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9703" w14:textId="77777777" w:rsidR="00EA031A" w:rsidRPr="00B16CA6" w:rsidRDefault="00EA031A" w:rsidP="00B16CA6">
      <w:pPr>
        <w:adjustRightInd w:val="0"/>
        <w:snapToGrid w:val="0"/>
        <w:jc w:val="center"/>
        <w:rPr>
          <w:rFonts w:ascii="彩虹粗仿宋" w:eastAsia="彩虹粗仿宋" w:hAnsi="宋体" w:cs="Arial"/>
          <w:b/>
          <w:sz w:val="44"/>
        </w:rPr>
      </w:pPr>
    </w:p>
    <w:p w14:paraId="7A190C8A" w14:textId="77777777" w:rsidR="00EA031A" w:rsidRPr="00B16CA6" w:rsidRDefault="00EA031A" w:rsidP="00B16CA6">
      <w:pPr>
        <w:adjustRightInd w:val="0"/>
        <w:snapToGrid w:val="0"/>
        <w:jc w:val="center"/>
        <w:rPr>
          <w:rFonts w:ascii="彩虹粗仿宋" w:eastAsia="彩虹粗仿宋" w:hAnsi="宋体" w:cs="Arial"/>
          <w:b/>
          <w:sz w:val="44"/>
        </w:rPr>
      </w:pPr>
    </w:p>
    <w:p w14:paraId="2E030667" w14:textId="77777777" w:rsidR="00EA031A" w:rsidRPr="00B16CA6" w:rsidRDefault="00EA031A" w:rsidP="00B16CA6">
      <w:pPr>
        <w:adjustRightInd w:val="0"/>
        <w:snapToGrid w:val="0"/>
        <w:jc w:val="center"/>
        <w:rPr>
          <w:rFonts w:ascii="彩虹粗仿宋" w:eastAsia="彩虹粗仿宋" w:hAnsi="宋体" w:cs="Arial"/>
          <w:b/>
          <w:sz w:val="44"/>
        </w:rPr>
      </w:pPr>
    </w:p>
    <w:p w14:paraId="45196DD1" w14:textId="77777777" w:rsidR="00EA031A" w:rsidRDefault="00DB6C4E" w:rsidP="001E7A03">
      <w:pPr>
        <w:adjustRightInd w:val="0"/>
        <w:snapToGrid w:val="0"/>
        <w:jc w:val="center"/>
        <w:rPr>
          <w:rFonts w:ascii="彩虹粗仿宋" w:eastAsia="彩虹粗仿宋" w:hAnsi="宋体" w:cs="Arial"/>
          <w:b/>
          <w:sz w:val="44"/>
        </w:rPr>
      </w:pPr>
      <w:r>
        <w:rPr>
          <w:rFonts w:ascii="彩虹粗仿宋" w:eastAsia="彩虹粗仿宋" w:hAnsi="宋体" w:cs="Arial"/>
          <w:b/>
          <w:noProof/>
          <w:sz w:val="44"/>
        </w:rPr>
        <w:drawing>
          <wp:inline distT="0" distB="0" distL="0" distR="0" wp14:anchorId="22236764" wp14:editId="43421FD3">
            <wp:extent cx="4352925" cy="581025"/>
            <wp:effectExtent l="19050" t="0" r="9525" b="0"/>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8" cstate="print"/>
                    <a:srcRect/>
                    <a:stretch>
                      <a:fillRect/>
                    </a:stretch>
                  </pic:blipFill>
                  <pic:spPr bwMode="auto">
                    <a:xfrm>
                      <a:off x="0" y="0"/>
                      <a:ext cx="4352925" cy="581025"/>
                    </a:xfrm>
                    <a:prstGeom prst="rect">
                      <a:avLst/>
                    </a:prstGeom>
                    <a:noFill/>
                    <a:ln w="9525">
                      <a:noFill/>
                      <a:miter lim="800000"/>
                      <a:headEnd/>
                      <a:tailEnd/>
                    </a:ln>
                  </pic:spPr>
                </pic:pic>
              </a:graphicData>
            </a:graphic>
          </wp:inline>
        </w:drawing>
      </w:r>
    </w:p>
    <w:p w14:paraId="3700D945" w14:textId="77777777" w:rsidR="00B16CA6" w:rsidRDefault="00B16CA6" w:rsidP="001E7A03">
      <w:pPr>
        <w:adjustRightInd w:val="0"/>
        <w:snapToGrid w:val="0"/>
        <w:jc w:val="center"/>
        <w:rPr>
          <w:rFonts w:ascii="彩虹粗仿宋" w:eastAsia="彩虹粗仿宋" w:hAnsi="宋体" w:cs="Arial"/>
          <w:b/>
          <w:sz w:val="44"/>
        </w:rPr>
      </w:pPr>
    </w:p>
    <w:p w14:paraId="55308A11" w14:textId="77777777" w:rsidR="00B16CA6" w:rsidRDefault="00B16CA6" w:rsidP="001E7A03">
      <w:pPr>
        <w:adjustRightInd w:val="0"/>
        <w:snapToGrid w:val="0"/>
        <w:jc w:val="center"/>
        <w:rPr>
          <w:rFonts w:ascii="彩虹粗仿宋" w:eastAsia="彩虹粗仿宋" w:hAnsi="宋体" w:cs="Arial"/>
          <w:b/>
          <w:sz w:val="44"/>
        </w:rPr>
      </w:pPr>
    </w:p>
    <w:p w14:paraId="58AEA66A" w14:textId="66E338A0" w:rsidR="001E7A03" w:rsidRPr="004565B1" w:rsidRDefault="001E7A03" w:rsidP="001E7A03">
      <w:pPr>
        <w:adjustRightInd w:val="0"/>
        <w:snapToGrid w:val="0"/>
        <w:jc w:val="center"/>
        <w:rPr>
          <w:rFonts w:ascii="彩虹粗仿宋" w:eastAsia="彩虹粗仿宋" w:hAnsi="宋体" w:cs="Arial"/>
          <w:b/>
          <w:sz w:val="44"/>
        </w:rPr>
      </w:pPr>
      <w:proofErr w:type="gramStart"/>
      <w:r w:rsidRPr="00997B18">
        <w:rPr>
          <w:rFonts w:ascii="彩虹粗仿宋" w:eastAsia="彩虹粗仿宋" w:hAnsi="宋体" w:cs="Arial" w:hint="eastAsia"/>
          <w:b/>
          <w:sz w:val="44"/>
        </w:rPr>
        <w:t>交银施罗</w:t>
      </w:r>
      <w:proofErr w:type="gramEnd"/>
      <w:r w:rsidRPr="00997B18">
        <w:rPr>
          <w:rFonts w:ascii="彩虹粗仿宋" w:eastAsia="彩虹粗仿宋" w:hAnsi="宋体" w:cs="Arial" w:hint="eastAsia"/>
          <w:b/>
          <w:sz w:val="44"/>
        </w:rPr>
        <w:t>德</w:t>
      </w:r>
      <w:r w:rsidR="00CE67A2">
        <w:rPr>
          <w:rFonts w:ascii="彩虹粗仿宋" w:eastAsia="彩虹粗仿宋" w:hAnsi="宋体" w:cs="Arial" w:hint="eastAsia"/>
          <w:b/>
          <w:sz w:val="44"/>
        </w:rPr>
        <w:t>内核驱动</w:t>
      </w:r>
      <w:r w:rsidRPr="00997B18">
        <w:rPr>
          <w:rFonts w:ascii="彩虹粗仿宋" w:eastAsia="彩虹粗仿宋" w:hAnsi="宋体" w:cs="Arial" w:hint="eastAsia"/>
          <w:b/>
          <w:sz w:val="44"/>
        </w:rPr>
        <w:t>混合型</w:t>
      </w:r>
      <w:r w:rsidRPr="004565B1">
        <w:rPr>
          <w:rFonts w:ascii="彩虹粗仿宋" w:eastAsia="彩虹粗仿宋" w:hAnsi="宋体" w:cs="Arial" w:hint="eastAsia"/>
          <w:b/>
          <w:sz w:val="44"/>
        </w:rPr>
        <w:t>证券投资基金托管协议</w:t>
      </w:r>
    </w:p>
    <w:p w14:paraId="3F3318F5"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65150CA"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18950A6F"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8BE0EE1"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1E4D9D51"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298DC28"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D42B90E"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63C235B6"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C9368FA"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2E2EFAD7"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B59D089" w14:textId="77777777" w:rsidR="001E7A03" w:rsidRPr="00F16794" w:rsidRDefault="001E7A03" w:rsidP="00F16794">
      <w:pPr>
        <w:adjustRightInd w:val="0"/>
        <w:snapToGrid w:val="0"/>
        <w:ind w:firstLineChars="200" w:firstLine="480"/>
        <w:jc w:val="center"/>
        <w:rPr>
          <w:rFonts w:ascii="彩虹粗仿宋" w:eastAsia="彩虹粗仿宋" w:hAnsi="宋体" w:cs="Arial"/>
          <w:sz w:val="24"/>
        </w:rPr>
      </w:pPr>
      <w:r w:rsidRPr="00F16794">
        <w:rPr>
          <w:rFonts w:ascii="彩虹粗仿宋" w:eastAsia="彩虹粗仿宋" w:hAnsi="宋体" w:cs="Arial" w:hint="eastAsia"/>
          <w:sz w:val="24"/>
        </w:rPr>
        <w:t>基金管理人：交银</w:t>
      </w:r>
      <w:r w:rsidRPr="00F16794">
        <w:rPr>
          <w:rFonts w:ascii="彩虹粗仿宋" w:eastAsia="彩虹粗仿宋" w:hAnsi="宋体" w:cs="Arial"/>
          <w:sz w:val="24"/>
        </w:rPr>
        <w:t>施罗德</w:t>
      </w:r>
      <w:r w:rsidRPr="00F16794">
        <w:rPr>
          <w:rFonts w:ascii="彩虹粗仿宋" w:eastAsia="彩虹粗仿宋" w:hAnsi="宋体" w:cs="Arial" w:hint="eastAsia"/>
          <w:sz w:val="24"/>
        </w:rPr>
        <w:t>基金管理有限公司</w:t>
      </w:r>
    </w:p>
    <w:p w14:paraId="1FA20E15" w14:textId="77777777" w:rsidR="001E7A03" w:rsidRPr="00F16794" w:rsidRDefault="001E7A03" w:rsidP="00F16794">
      <w:pPr>
        <w:adjustRightInd w:val="0"/>
        <w:snapToGrid w:val="0"/>
        <w:ind w:firstLineChars="200" w:firstLine="480"/>
        <w:jc w:val="center"/>
        <w:rPr>
          <w:rFonts w:ascii="彩虹粗仿宋" w:eastAsia="彩虹粗仿宋" w:hAnsi="宋体" w:cs="Arial"/>
          <w:sz w:val="24"/>
        </w:rPr>
      </w:pPr>
      <w:r w:rsidRPr="00F16794">
        <w:rPr>
          <w:rFonts w:ascii="彩虹粗仿宋" w:eastAsia="彩虹粗仿宋" w:hAnsi="宋体" w:cs="Arial" w:hint="eastAsia"/>
          <w:sz w:val="24"/>
        </w:rPr>
        <w:t>基金托管人：中国建设银行股份有限公司</w:t>
      </w:r>
    </w:p>
    <w:p w14:paraId="27030E34"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14000347"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F8A82DF" w14:textId="77777777" w:rsidR="001E7A03" w:rsidRPr="004565B1" w:rsidRDefault="001E7A03" w:rsidP="00F16794">
      <w:pPr>
        <w:adjustRightInd w:val="0"/>
        <w:snapToGrid w:val="0"/>
        <w:ind w:firstLineChars="200" w:firstLine="480"/>
        <w:jc w:val="center"/>
        <w:rPr>
          <w:rFonts w:ascii="彩虹粗仿宋" w:eastAsia="彩虹粗仿宋" w:hAnsi="宋体" w:cs="Arial"/>
          <w:sz w:val="24"/>
        </w:rPr>
      </w:pPr>
    </w:p>
    <w:p w14:paraId="5FCB9B2C" w14:textId="360040DF" w:rsidR="001E7A03" w:rsidRPr="004565B1" w:rsidRDefault="00D64ADB" w:rsidP="00F16794">
      <w:pPr>
        <w:adjustRightInd w:val="0"/>
        <w:snapToGrid w:val="0"/>
        <w:ind w:firstLineChars="200" w:firstLine="480"/>
        <w:jc w:val="center"/>
        <w:rPr>
          <w:rFonts w:ascii="彩虹粗仿宋" w:eastAsia="彩虹粗仿宋" w:hAnsi="宋体" w:cs="Arial"/>
          <w:sz w:val="24"/>
        </w:rPr>
      </w:pPr>
      <w:r w:rsidRPr="004565B1">
        <w:rPr>
          <w:rFonts w:ascii="彩虹粗仿宋" w:eastAsia="彩虹粗仿宋" w:hAnsi="宋体" w:cs="Arial" w:hint="eastAsia"/>
          <w:sz w:val="24"/>
        </w:rPr>
        <w:t>二零一</w:t>
      </w:r>
      <w:r w:rsidR="009B3CCF">
        <w:rPr>
          <w:rFonts w:ascii="彩虹粗仿宋" w:eastAsia="彩虹粗仿宋" w:hAnsi="宋体" w:cs="Arial" w:hint="eastAsia"/>
          <w:sz w:val="24"/>
        </w:rPr>
        <w:t>九</w:t>
      </w:r>
      <w:r w:rsidR="009B3CCF" w:rsidRPr="004565B1">
        <w:rPr>
          <w:rFonts w:ascii="彩虹粗仿宋" w:eastAsia="彩虹粗仿宋" w:hAnsi="宋体" w:cs="Arial" w:hint="eastAsia"/>
          <w:sz w:val="24"/>
        </w:rPr>
        <w:t>年</w:t>
      </w:r>
      <w:r w:rsidR="0007422F">
        <w:rPr>
          <w:rFonts w:ascii="彩虹粗仿宋" w:eastAsia="彩虹粗仿宋" w:hAnsi="宋体" w:cs="Arial" w:hint="eastAsia"/>
          <w:sz w:val="24"/>
        </w:rPr>
        <w:t>十</w:t>
      </w:r>
      <w:r w:rsidR="00462395">
        <w:rPr>
          <w:rFonts w:ascii="彩虹粗仿宋" w:eastAsia="彩虹粗仿宋" w:hAnsi="宋体" w:cs="Arial" w:hint="eastAsia"/>
          <w:sz w:val="24"/>
        </w:rPr>
        <w:t>二</w:t>
      </w:r>
      <w:r w:rsidRPr="004565B1">
        <w:rPr>
          <w:rFonts w:ascii="彩虹粗仿宋" w:eastAsia="彩虹粗仿宋" w:hAnsi="宋体" w:cs="Arial" w:hint="eastAsia"/>
          <w:sz w:val="24"/>
        </w:rPr>
        <w:t>月</w:t>
      </w:r>
    </w:p>
    <w:p w14:paraId="210CD1FC" w14:textId="77777777" w:rsidR="001E7A03" w:rsidRPr="004565B1" w:rsidRDefault="001E7A03" w:rsidP="00B16CA6">
      <w:pPr>
        <w:adjustRightInd w:val="0"/>
        <w:snapToGrid w:val="0"/>
        <w:ind w:firstLineChars="200" w:firstLine="480"/>
        <w:jc w:val="center"/>
        <w:rPr>
          <w:rFonts w:ascii="彩虹粗仿宋" w:eastAsia="彩虹粗仿宋" w:hAnsi="宋体" w:cs="Arial"/>
          <w:sz w:val="24"/>
        </w:rPr>
      </w:pPr>
    </w:p>
    <w:p w14:paraId="03E072B6" w14:textId="77777777" w:rsidR="001E7A03" w:rsidRPr="004565B1" w:rsidRDefault="001E7A03" w:rsidP="001E7A03">
      <w:pPr>
        <w:adjustRightInd w:val="0"/>
        <w:snapToGrid w:val="0"/>
        <w:jc w:val="center"/>
        <w:rPr>
          <w:rFonts w:ascii="彩虹粗仿宋" w:eastAsia="彩虹粗仿宋" w:hAnsi="宋体" w:cs="Arial"/>
          <w:bCs/>
          <w:sz w:val="24"/>
        </w:rPr>
        <w:sectPr w:rsidR="001E7A03" w:rsidRPr="004565B1">
          <w:footerReference w:type="even" r:id="rId9"/>
          <w:footerReference w:type="default" r:id="rId10"/>
          <w:pgSz w:w="11906" w:h="16838" w:code="9"/>
          <w:pgMar w:top="1418" w:right="1701" w:bottom="1418" w:left="1701" w:header="851" w:footer="992" w:gutter="0"/>
          <w:cols w:space="425"/>
          <w:docGrid w:type="lines" w:linePitch="312"/>
        </w:sectPr>
      </w:pPr>
    </w:p>
    <w:p w14:paraId="549D7281" w14:textId="77777777" w:rsidR="001E7A03" w:rsidRPr="004565B1" w:rsidRDefault="001E7A03" w:rsidP="001E7A03">
      <w:pPr>
        <w:jc w:val="center"/>
        <w:rPr>
          <w:rFonts w:ascii="彩虹粗仿宋" w:eastAsia="彩虹粗仿宋"/>
          <w:b/>
          <w:bCs/>
          <w:sz w:val="30"/>
        </w:rPr>
      </w:pPr>
      <w:r w:rsidRPr="004565B1">
        <w:rPr>
          <w:rFonts w:ascii="彩虹粗仿宋" w:eastAsia="彩虹粗仿宋" w:hint="eastAsia"/>
          <w:b/>
          <w:bCs/>
          <w:sz w:val="30"/>
        </w:rPr>
        <w:lastRenderedPageBreak/>
        <w:t>目    录</w:t>
      </w:r>
    </w:p>
    <w:p w14:paraId="373E9628" w14:textId="77777777" w:rsidR="001E7A03" w:rsidRPr="004565B1" w:rsidRDefault="00473263" w:rsidP="001E7A03">
      <w:pPr>
        <w:pStyle w:val="21"/>
        <w:tabs>
          <w:tab w:val="right" w:leader="dot" w:pos="8494"/>
        </w:tabs>
        <w:rPr>
          <w:rFonts w:ascii="彩虹粗仿宋" w:eastAsia="彩虹粗仿宋" w:hAnsi="宋体"/>
          <w:noProof/>
          <w:sz w:val="28"/>
        </w:rPr>
      </w:pPr>
      <w:r w:rsidRPr="004565B1">
        <w:rPr>
          <w:rFonts w:ascii="彩虹粗仿宋" w:eastAsia="彩虹粗仿宋" w:hAnsi="宋体" w:hint="eastAsia"/>
          <w:sz w:val="28"/>
        </w:rPr>
        <w:fldChar w:fldCharType="begin"/>
      </w:r>
      <w:r w:rsidR="001E7A03" w:rsidRPr="004565B1">
        <w:rPr>
          <w:rFonts w:ascii="彩虹粗仿宋" w:eastAsia="彩虹粗仿宋" w:hAnsi="宋体" w:hint="eastAsia"/>
          <w:sz w:val="28"/>
        </w:rPr>
        <w:instrText xml:space="preserve"> TOC \o "1-2" \h \z </w:instrText>
      </w:r>
      <w:r w:rsidRPr="004565B1">
        <w:rPr>
          <w:rFonts w:ascii="彩虹粗仿宋" w:eastAsia="彩虹粗仿宋" w:hAnsi="宋体" w:hint="eastAsia"/>
          <w:sz w:val="28"/>
        </w:rPr>
        <w:fldChar w:fldCharType="separate"/>
      </w:r>
      <w:hyperlink w:anchor="_Toc124325885" w:history="1">
        <w:r w:rsidR="001E7A03" w:rsidRPr="004565B1">
          <w:rPr>
            <w:rStyle w:val="a9"/>
            <w:rFonts w:ascii="彩虹粗仿宋" w:eastAsia="彩虹粗仿宋" w:hAnsi="宋体" w:hint="eastAsia"/>
            <w:noProof/>
            <w:sz w:val="28"/>
            <w:szCs w:val="32"/>
          </w:rPr>
          <w:t>一、基金托管协议当事人</w:t>
        </w:r>
        <w:r w:rsidR="001E7A03" w:rsidRPr="004565B1">
          <w:rPr>
            <w:rFonts w:ascii="彩虹粗仿宋" w:eastAsia="彩虹粗仿宋" w:hAnsi="宋体" w:hint="eastAsia"/>
            <w:noProof/>
            <w:webHidden/>
            <w:sz w:val="28"/>
          </w:rPr>
          <w:tab/>
        </w:r>
        <w:r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_Toc124325885 \h </w:instrText>
        </w:r>
        <w:r w:rsidRPr="004565B1">
          <w:rPr>
            <w:rFonts w:ascii="彩虹粗仿宋" w:eastAsia="彩虹粗仿宋" w:hAnsi="宋体" w:hint="eastAsia"/>
            <w:noProof/>
            <w:webHidden/>
            <w:sz w:val="28"/>
          </w:rPr>
        </w:r>
        <w:r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w:t>
        </w:r>
        <w:r w:rsidRPr="004565B1">
          <w:rPr>
            <w:rFonts w:ascii="彩虹粗仿宋" w:eastAsia="彩虹粗仿宋" w:hAnsi="宋体" w:hint="eastAsia"/>
            <w:noProof/>
            <w:webHidden/>
            <w:sz w:val="28"/>
          </w:rPr>
          <w:fldChar w:fldCharType="end"/>
        </w:r>
      </w:hyperlink>
    </w:p>
    <w:p w14:paraId="77134775" w14:textId="77777777" w:rsidR="001E7A03" w:rsidRPr="004565B1" w:rsidRDefault="00A74EFA" w:rsidP="001E7A03">
      <w:pPr>
        <w:pStyle w:val="21"/>
        <w:tabs>
          <w:tab w:val="right" w:leader="dot" w:pos="8494"/>
        </w:tabs>
        <w:rPr>
          <w:rFonts w:ascii="彩虹粗仿宋" w:eastAsia="彩虹粗仿宋" w:hAnsi="宋体"/>
          <w:noProof/>
          <w:sz w:val="28"/>
        </w:rPr>
      </w:pPr>
      <w:hyperlink w:anchor="_Toc124325886" w:history="1">
        <w:r w:rsidR="001E7A03" w:rsidRPr="004565B1">
          <w:rPr>
            <w:rStyle w:val="a9"/>
            <w:rFonts w:ascii="彩虹粗仿宋" w:eastAsia="彩虹粗仿宋" w:hAnsi="宋体" w:hint="eastAsia"/>
            <w:noProof/>
            <w:sz w:val="28"/>
            <w:szCs w:val="32"/>
          </w:rPr>
          <w:t>二、基金托管协议的依据、目的和原则</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_Toc124325886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4</w:t>
        </w:r>
        <w:r w:rsidR="00473263" w:rsidRPr="004565B1">
          <w:rPr>
            <w:rFonts w:ascii="彩虹粗仿宋" w:eastAsia="彩虹粗仿宋" w:hAnsi="宋体" w:hint="eastAsia"/>
            <w:noProof/>
            <w:webHidden/>
            <w:sz w:val="28"/>
          </w:rPr>
          <w:fldChar w:fldCharType="end"/>
        </w:r>
      </w:hyperlink>
    </w:p>
    <w:p w14:paraId="39A945EC" w14:textId="77777777" w:rsidR="001E7A03" w:rsidRPr="004565B1" w:rsidRDefault="00A74EFA" w:rsidP="001E7A03">
      <w:pPr>
        <w:pStyle w:val="21"/>
        <w:tabs>
          <w:tab w:val="right" w:leader="dot" w:pos="8494"/>
        </w:tabs>
        <w:rPr>
          <w:rFonts w:ascii="彩虹粗仿宋" w:eastAsia="彩虹粗仿宋" w:hAnsi="宋体"/>
          <w:noProof/>
          <w:sz w:val="28"/>
        </w:rPr>
      </w:pPr>
      <w:hyperlink w:anchor="_Toc124325887" w:history="1">
        <w:r w:rsidR="001E7A03" w:rsidRPr="004565B1">
          <w:rPr>
            <w:rStyle w:val="a9"/>
            <w:rFonts w:ascii="彩虹粗仿宋" w:eastAsia="彩虹粗仿宋" w:hAnsi="宋体" w:hint="eastAsia"/>
            <w:noProof/>
            <w:sz w:val="28"/>
            <w:szCs w:val="32"/>
          </w:rPr>
          <w:t>三、基金托管人对基金管理人的业务监督和核查</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_Toc124325887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5</w:t>
        </w:r>
        <w:r w:rsidR="00473263" w:rsidRPr="004565B1">
          <w:rPr>
            <w:rFonts w:ascii="彩虹粗仿宋" w:eastAsia="彩虹粗仿宋" w:hAnsi="宋体" w:hint="eastAsia"/>
            <w:noProof/>
            <w:webHidden/>
            <w:sz w:val="28"/>
          </w:rPr>
          <w:fldChar w:fldCharType="end"/>
        </w:r>
      </w:hyperlink>
    </w:p>
    <w:p w14:paraId="2DEC304C" w14:textId="0C9D5DD6" w:rsidR="001E7A03" w:rsidRPr="004565B1" w:rsidRDefault="00A74EFA" w:rsidP="001E7A03">
      <w:pPr>
        <w:pStyle w:val="21"/>
        <w:tabs>
          <w:tab w:val="right" w:leader="dot" w:pos="8494"/>
        </w:tabs>
        <w:rPr>
          <w:rFonts w:ascii="彩虹粗仿宋" w:eastAsia="彩虹粗仿宋" w:hAnsi="宋体"/>
          <w:noProof/>
          <w:sz w:val="28"/>
        </w:rPr>
      </w:pPr>
      <w:hyperlink w:anchor="_Toc124325888" w:history="1">
        <w:r w:rsidR="001E7A03" w:rsidRPr="004565B1">
          <w:rPr>
            <w:rStyle w:val="a9"/>
            <w:rFonts w:ascii="彩虹粗仿宋" w:eastAsia="彩虹粗仿宋" w:hAnsi="宋体" w:hint="eastAsia"/>
            <w:noProof/>
            <w:sz w:val="28"/>
            <w:szCs w:val="32"/>
          </w:rPr>
          <w:t>四、基金管理人对基金托管人的业务核查</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_Toc124325888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11</w:t>
        </w:r>
        <w:r w:rsidR="00473263" w:rsidRPr="004565B1">
          <w:rPr>
            <w:rFonts w:ascii="彩虹粗仿宋" w:eastAsia="彩虹粗仿宋" w:hAnsi="宋体" w:hint="eastAsia"/>
            <w:noProof/>
            <w:webHidden/>
            <w:sz w:val="28"/>
          </w:rPr>
          <w:fldChar w:fldCharType="end"/>
        </w:r>
      </w:hyperlink>
    </w:p>
    <w:p w14:paraId="5905AAF9" w14:textId="0C25A4DA" w:rsidR="001E7A03" w:rsidRPr="004565B1" w:rsidRDefault="00A74EFA" w:rsidP="001E7A03">
      <w:pPr>
        <w:pStyle w:val="21"/>
        <w:tabs>
          <w:tab w:val="right" w:leader="dot" w:pos="8494"/>
        </w:tabs>
        <w:rPr>
          <w:rFonts w:ascii="彩虹粗仿宋" w:eastAsia="彩虹粗仿宋" w:hAnsi="宋体"/>
          <w:noProof/>
          <w:sz w:val="28"/>
        </w:rPr>
      </w:pPr>
      <w:hyperlink w:anchor="_Toc124325889" w:history="1">
        <w:r w:rsidR="001E7A03" w:rsidRPr="004565B1">
          <w:rPr>
            <w:rStyle w:val="a9"/>
            <w:rFonts w:ascii="彩虹粗仿宋" w:eastAsia="彩虹粗仿宋" w:hAnsi="宋体" w:hint="eastAsia"/>
            <w:noProof/>
            <w:sz w:val="28"/>
            <w:szCs w:val="32"/>
          </w:rPr>
          <w:t>五、基金财产的保管</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_Toc124325889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11</w:t>
        </w:r>
        <w:r w:rsidR="00473263" w:rsidRPr="004565B1">
          <w:rPr>
            <w:rFonts w:ascii="彩虹粗仿宋" w:eastAsia="彩虹粗仿宋" w:hAnsi="宋体" w:hint="eastAsia"/>
            <w:noProof/>
            <w:webHidden/>
            <w:sz w:val="28"/>
          </w:rPr>
          <w:fldChar w:fldCharType="end"/>
        </w:r>
      </w:hyperlink>
    </w:p>
    <w:p w14:paraId="497D0AB7" w14:textId="1B31E4F6" w:rsidR="001E7A03" w:rsidRPr="004565B1" w:rsidRDefault="00A74EFA" w:rsidP="001E7A03">
      <w:pPr>
        <w:pStyle w:val="21"/>
        <w:tabs>
          <w:tab w:val="right" w:leader="dot" w:pos="8494"/>
        </w:tabs>
        <w:rPr>
          <w:rFonts w:ascii="彩虹粗仿宋" w:eastAsia="彩虹粗仿宋" w:hAnsi="宋体"/>
          <w:noProof/>
          <w:sz w:val="28"/>
        </w:rPr>
      </w:pPr>
      <w:hyperlink w:anchor="_Toc124325890" w:history="1">
        <w:r w:rsidR="001E7A03" w:rsidRPr="004565B1">
          <w:rPr>
            <w:rStyle w:val="a9"/>
            <w:rFonts w:ascii="彩虹粗仿宋" w:eastAsia="彩虹粗仿宋" w:hAnsi="宋体" w:hint="eastAsia"/>
            <w:noProof/>
            <w:sz w:val="28"/>
            <w:szCs w:val="32"/>
          </w:rPr>
          <w:t>六、指令的发送、确认及执行</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_Toc124325890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14</w:t>
        </w:r>
        <w:r w:rsidR="00473263" w:rsidRPr="004565B1">
          <w:rPr>
            <w:rFonts w:ascii="彩虹粗仿宋" w:eastAsia="彩虹粗仿宋" w:hAnsi="宋体" w:hint="eastAsia"/>
            <w:noProof/>
            <w:webHidden/>
            <w:sz w:val="28"/>
          </w:rPr>
          <w:fldChar w:fldCharType="end"/>
        </w:r>
      </w:hyperlink>
    </w:p>
    <w:p w14:paraId="5D10FCC6" w14:textId="642979D2" w:rsidR="001E7A03" w:rsidRPr="004565B1" w:rsidRDefault="00A74EFA" w:rsidP="001E7A03">
      <w:pPr>
        <w:pStyle w:val="21"/>
        <w:tabs>
          <w:tab w:val="right" w:leader="dot" w:pos="8494"/>
        </w:tabs>
        <w:rPr>
          <w:rFonts w:ascii="彩虹粗仿宋" w:eastAsia="彩虹粗仿宋" w:hAnsi="宋体"/>
          <w:noProof/>
          <w:sz w:val="28"/>
        </w:rPr>
      </w:pPr>
      <w:hyperlink w:anchor="_Toc124325891" w:history="1">
        <w:r w:rsidR="001E7A03" w:rsidRPr="004565B1">
          <w:rPr>
            <w:rStyle w:val="a9"/>
            <w:rFonts w:ascii="彩虹粗仿宋" w:eastAsia="彩虹粗仿宋" w:hAnsi="宋体" w:hint="eastAsia"/>
            <w:noProof/>
            <w:sz w:val="28"/>
            <w:szCs w:val="32"/>
          </w:rPr>
          <w:t>七、交易及清算交收安排</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_Toc124325891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17</w:t>
        </w:r>
        <w:r w:rsidR="00473263" w:rsidRPr="004565B1">
          <w:rPr>
            <w:rFonts w:ascii="彩虹粗仿宋" w:eastAsia="彩虹粗仿宋" w:hAnsi="宋体" w:hint="eastAsia"/>
            <w:noProof/>
            <w:webHidden/>
            <w:sz w:val="28"/>
          </w:rPr>
          <w:fldChar w:fldCharType="end"/>
        </w:r>
      </w:hyperlink>
    </w:p>
    <w:p w14:paraId="6FBE2027" w14:textId="26335FEE" w:rsidR="001E7A03" w:rsidRPr="004565B1" w:rsidRDefault="00A74EFA" w:rsidP="001E7A03">
      <w:pPr>
        <w:pStyle w:val="21"/>
        <w:tabs>
          <w:tab w:val="right" w:leader="dot" w:pos="8494"/>
        </w:tabs>
        <w:rPr>
          <w:rFonts w:ascii="彩虹粗仿宋" w:eastAsia="彩虹粗仿宋" w:hAnsi="宋体"/>
          <w:noProof/>
          <w:sz w:val="28"/>
        </w:rPr>
      </w:pPr>
      <w:hyperlink w:anchor="_Toc124325892" w:history="1">
        <w:r w:rsidR="001E7A03" w:rsidRPr="004565B1">
          <w:rPr>
            <w:rStyle w:val="a9"/>
            <w:rFonts w:ascii="彩虹粗仿宋" w:eastAsia="彩虹粗仿宋" w:hAnsi="宋体" w:hint="eastAsia"/>
            <w:noProof/>
            <w:sz w:val="28"/>
            <w:szCs w:val="32"/>
          </w:rPr>
          <w:t>八、基金资产净值计算和会计核算</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_Toc124325892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21</w:t>
        </w:r>
        <w:r w:rsidR="00473263" w:rsidRPr="004565B1">
          <w:rPr>
            <w:rFonts w:ascii="彩虹粗仿宋" w:eastAsia="彩虹粗仿宋" w:hAnsi="宋体" w:hint="eastAsia"/>
            <w:noProof/>
            <w:webHidden/>
            <w:sz w:val="28"/>
          </w:rPr>
          <w:fldChar w:fldCharType="end"/>
        </w:r>
      </w:hyperlink>
    </w:p>
    <w:p w14:paraId="6BE46B68" w14:textId="1BF403DB" w:rsidR="001E7A03" w:rsidRPr="004565B1" w:rsidRDefault="00A74EFA" w:rsidP="001E7A03">
      <w:pPr>
        <w:pStyle w:val="21"/>
        <w:tabs>
          <w:tab w:val="right" w:leader="dot" w:pos="8494"/>
        </w:tabs>
        <w:rPr>
          <w:rFonts w:ascii="彩虹粗仿宋" w:eastAsia="彩虹粗仿宋" w:hAnsi="宋体"/>
          <w:noProof/>
          <w:sz w:val="28"/>
        </w:rPr>
      </w:pPr>
      <w:hyperlink w:anchor="_Toc124325893" w:history="1">
        <w:r w:rsidR="001E7A03" w:rsidRPr="004565B1">
          <w:rPr>
            <w:rStyle w:val="a9"/>
            <w:rFonts w:ascii="彩虹粗仿宋" w:eastAsia="彩虹粗仿宋" w:hAnsi="宋体" w:hint="eastAsia"/>
            <w:noProof/>
            <w:sz w:val="28"/>
            <w:szCs w:val="32"/>
          </w:rPr>
          <w:t>九、基金收益分配</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_Toc124325893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26</w:t>
        </w:r>
        <w:r w:rsidR="00473263" w:rsidRPr="004565B1">
          <w:rPr>
            <w:rFonts w:ascii="彩虹粗仿宋" w:eastAsia="彩虹粗仿宋" w:hAnsi="宋体" w:hint="eastAsia"/>
            <w:noProof/>
            <w:webHidden/>
            <w:sz w:val="28"/>
          </w:rPr>
          <w:fldChar w:fldCharType="end"/>
        </w:r>
      </w:hyperlink>
    </w:p>
    <w:p w14:paraId="34F95CB5" w14:textId="7B44AC97" w:rsidR="001E7A03" w:rsidRPr="004565B1" w:rsidRDefault="00A74EFA" w:rsidP="001E7A03">
      <w:pPr>
        <w:pStyle w:val="21"/>
        <w:tabs>
          <w:tab w:val="right" w:leader="dot" w:pos="8494"/>
        </w:tabs>
        <w:rPr>
          <w:rFonts w:ascii="彩虹粗仿宋" w:eastAsia="彩虹粗仿宋" w:hAnsi="宋体"/>
          <w:noProof/>
          <w:sz w:val="28"/>
        </w:rPr>
      </w:pPr>
      <w:hyperlink w:anchor="_Toc124325894" w:history="1">
        <w:r w:rsidR="001E7A03" w:rsidRPr="004565B1">
          <w:rPr>
            <w:rStyle w:val="a9"/>
            <w:rFonts w:ascii="彩虹粗仿宋" w:eastAsia="彩虹粗仿宋" w:hAnsi="宋体" w:hint="eastAsia"/>
            <w:noProof/>
            <w:sz w:val="28"/>
            <w:szCs w:val="32"/>
          </w:rPr>
          <w:t>十、基金信息披露</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_Toc124325894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26</w:t>
        </w:r>
        <w:r w:rsidR="00473263" w:rsidRPr="004565B1">
          <w:rPr>
            <w:rFonts w:ascii="彩虹粗仿宋" w:eastAsia="彩虹粗仿宋" w:hAnsi="宋体" w:hint="eastAsia"/>
            <w:noProof/>
            <w:webHidden/>
            <w:sz w:val="28"/>
          </w:rPr>
          <w:fldChar w:fldCharType="end"/>
        </w:r>
      </w:hyperlink>
    </w:p>
    <w:p w14:paraId="5D666332" w14:textId="149E1A5D" w:rsidR="001E7A03" w:rsidRPr="004565B1" w:rsidRDefault="00A74EFA" w:rsidP="001E7A03">
      <w:pPr>
        <w:pStyle w:val="21"/>
        <w:tabs>
          <w:tab w:val="right" w:leader="dot" w:pos="8494"/>
        </w:tabs>
        <w:rPr>
          <w:rFonts w:ascii="彩虹粗仿宋" w:eastAsia="彩虹粗仿宋" w:hAnsi="宋体"/>
          <w:noProof/>
          <w:sz w:val="28"/>
        </w:rPr>
      </w:pPr>
      <w:hyperlink w:anchor="_Toc124325895" w:history="1">
        <w:r w:rsidR="001E7A03" w:rsidRPr="004565B1">
          <w:rPr>
            <w:rStyle w:val="a9"/>
            <w:rFonts w:ascii="彩虹粗仿宋" w:eastAsia="彩虹粗仿宋" w:hAnsi="宋体" w:hint="eastAsia"/>
            <w:noProof/>
            <w:sz w:val="28"/>
            <w:szCs w:val="32"/>
          </w:rPr>
          <w:t>十一、基金费用</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_Toc124325895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28</w:t>
        </w:r>
        <w:r w:rsidR="00473263" w:rsidRPr="004565B1">
          <w:rPr>
            <w:rFonts w:ascii="彩虹粗仿宋" w:eastAsia="彩虹粗仿宋" w:hAnsi="宋体" w:hint="eastAsia"/>
            <w:noProof/>
            <w:webHidden/>
            <w:sz w:val="28"/>
          </w:rPr>
          <w:fldChar w:fldCharType="end"/>
        </w:r>
      </w:hyperlink>
    </w:p>
    <w:p w14:paraId="3BF84E08" w14:textId="10661EDB" w:rsidR="001E7A03" w:rsidRPr="004565B1" w:rsidRDefault="00A74EFA" w:rsidP="001E7A03">
      <w:pPr>
        <w:pStyle w:val="21"/>
        <w:tabs>
          <w:tab w:val="right" w:leader="dot" w:pos="8494"/>
        </w:tabs>
        <w:rPr>
          <w:rFonts w:ascii="彩虹粗仿宋" w:eastAsia="彩虹粗仿宋" w:hAnsi="宋体"/>
          <w:noProof/>
          <w:sz w:val="28"/>
        </w:rPr>
      </w:pPr>
      <w:hyperlink w:anchor="_Toc124325896" w:history="1">
        <w:r w:rsidR="001E7A03" w:rsidRPr="004565B1">
          <w:rPr>
            <w:rStyle w:val="a9"/>
            <w:rFonts w:ascii="彩虹粗仿宋" w:eastAsia="彩虹粗仿宋" w:hAnsi="宋体" w:hint="eastAsia"/>
            <w:noProof/>
            <w:sz w:val="28"/>
            <w:szCs w:val="32"/>
          </w:rPr>
          <w:t>十二、基金份额持有人名册的保管</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_Toc124325896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29</w:t>
        </w:r>
        <w:r w:rsidR="00473263" w:rsidRPr="004565B1">
          <w:rPr>
            <w:rFonts w:ascii="彩虹粗仿宋" w:eastAsia="彩虹粗仿宋" w:hAnsi="宋体" w:hint="eastAsia"/>
            <w:noProof/>
            <w:webHidden/>
            <w:sz w:val="28"/>
          </w:rPr>
          <w:fldChar w:fldCharType="end"/>
        </w:r>
      </w:hyperlink>
    </w:p>
    <w:p w14:paraId="3FD64CB7" w14:textId="38BA6C75" w:rsidR="001E7A03" w:rsidRPr="004565B1" w:rsidRDefault="00A74EFA" w:rsidP="001E7A03">
      <w:pPr>
        <w:pStyle w:val="21"/>
        <w:tabs>
          <w:tab w:val="right" w:leader="dot" w:pos="8494"/>
        </w:tabs>
        <w:rPr>
          <w:rFonts w:ascii="彩虹粗仿宋" w:eastAsia="彩虹粗仿宋" w:hAnsi="宋体"/>
          <w:noProof/>
          <w:sz w:val="28"/>
        </w:rPr>
      </w:pPr>
      <w:hyperlink w:anchor="_Toc124325897" w:history="1">
        <w:r w:rsidR="001E7A03" w:rsidRPr="004565B1">
          <w:rPr>
            <w:rStyle w:val="a9"/>
            <w:rFonts w:ascii="彩虹粗仿宋" w:eastAsia="彩虹粗仿宋" w:hAnsi="宋体" w:hint="eastAsia"/>
            <w:noProof/>
            <w:sz w:val="28"/>
            <w:szCs w:val="32"/>
          </w:rPr>
          <w:t>十三、基金有关文件档案的保存</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_Toc124325897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30</w:t>
        </w:r>
        <w:r w:rsidR="00473263" w:rsidRPr="004565B1">
          <w:rPr>
            <w:rFonts w:ascii="彩虹粗仿宋" w:eastAsia="彩虹粗仿宋" w:hAnsi="宋体" w:hint="eastAsia"/>
            <w:noProof/>
            <w:webHidden/>
            <w:sz w:val="28"/>
          </w:rPr>
          <w:fldChar w:fldCharType="end"/>
        </w:r>
      </w:hyperlink>
    </w:p>
    <w:p w14:paraId="1B49F115" w14:textId="62DFA77B" w:rsidR="001E7A03" w:rsidRPr="004565B1" w:rsidRDefault="00A74EFA" w:rsidP="001E7A03">
      <w:pPr>
        <w:pStyle w:val="21"/>
        <w:tabs>
          <w:tab w:val="right" w:leader="dot" w:pos="8494"/>
        </w:tabs>
        <w:rPr>
          <w:rFonts w:ascii="彩虹粗仿宋" w:eastAsia="彩虹粗仿宋" w:hAnsi="宋体"/>
          <w:noProof/>
          <w:sz w:val="28"/>
        </w:rPr>
      </w:pPr>
      <w:hyperlink w:anchor="_Toc124325898" w:history="1">
        <w:r w:rsidR="001E7A03" w:rsidRPr="004565B1">
          <w:rPr>
            <w:rStyle w:val="a9"/>
            <w:rFonts w:ascii="彩虹粗仿宋" w:eastAsia="彩虹粗仿宋" w:hAnsi="宋体" w:hint="eastAsia"/>
            <w:noProof/>
            <w:sz w:val="28"/>
            <w:szCs w:val="32"/>
          </w:rPr>
          <w:t>十四、基金管理人和基金托管人的更换</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_Toc124325898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30</w:t>
        </w:r>
        <w:r w:rsidR="00473263" w:rsidRPr="004565B1">
          <w:rPr>
            <w:rFonts w:ascii="彩虹粗仿宋" w:eastAsia="彩虹粗仿宋" w:hAnsi="宋体" w:hint="eastAsia"/>
            <w:noProof/>
            <w:webHidden/>
            <w:sz w:val="28"/>
          </w:rPr>
          <w:fldChar w:fldCharType="end"/>
        </w:r>
      </w:hyperlink>
    </w:p>
    <w:p w14:paraId="7EB27BFB" w14:textId="392917DD" w:rsidR="001E7A03" w:rsidRPr="004565B1" w:rsidRDefault="00A74EFA" w:rsidP="001E7A03">
      <w:pPr>
        <w:pStyle w:val="21"/>
        <w:tabs>
          <w:tab w:val="right" w:leader="dot" w:pos="8494"/>
        </w:tabs>
        <w:rPr>
          <w:rFonts w:ascii="彩虹粗仿宋" w:eastAsia="彩虹粗仿宋" w:hAnsi="宋体"/>
          <w:noProof/>
          <w:sz w:val="28"/>
        </w:rPr>
      </w:pPr>
      <w:hyperlink w:anchor="_Toc124325899" w:history="1">
        <w:r w:rsidR="001E7A03" w:rsidRPr="004565B1">
          <w:rPr>
            <w:rStyle w:val="a9"/>
            <w:rFonts w:ascii="彩虹粗仿宋" w:eastAsia="彩虹粗仿宋" w:hAnsi="宋体" w:hint="eastAsia"/>
            <w:noProof/>
            <w:sz w:val="28"/>
            <w:szCs w:val="32"/>
          </w:rPr>
          <w:t>十五、禁止行为</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_Toc124325899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32</w:t>
        </w:r>
        <w:r w:rsidR="00473263" w:rsidRPr="004565B1">
          <w:rPr>
            <w:rFonts w:ascii="彩虹粗仿宋" w:eastAsia="彩虹粗仿宋" w:hAnsi="宋体" w:hint="eastAsia"/>
            <w:noProof/>
            <w:webHidden/>
            <w:sz w:val="28"/>
          </w:rPr>
          <w:fldChar w:fldCharType="end"/>
        </w:r>
      </w:hyperlink>
    </w:p>
    <w:p w14:paraId="204B45B8" w14:textId="78854EA0" w:rsidR="001E7A03" w:rsidRPr="004565B1" w:rsidRDefault="00A74EFA" w:rsidP="001E7A03">
      <w:pPr>
        <w:pStyle w:val="21"/>
        <w:tabs>
          <w:tab w:val="right" w:leader="dot" w:pos="8494"/>
        </w:tabs>
        <w:rPr>
          <w:rFonts w:ascii="彩虹粗仿宋" w:eastAsia="彩虹粗仿宋" w:hAnsi="宋体"/>
          <w:noProof/>
          <w:sz w:val="28"/>
        </w:rPr>
      </w:pPr>
      <w:hyperlink w:anchor="_Toc124325900" w:history="1">
        <w:r w:rsidR="001E7A03" w:rsidRPr="004565B1">
          <w:rPr>
            <w:rStyle w:val="a9"/>
            <w:rFonts w:ascii="彩虹粗仿宋" w:eastAsia="彩虹粗仿宋" w:hAnsi="宋体" w:hint="eastAsia"/>
            <w:noProof/>
            <w:sz w:val="28"/>
            <w:szCs w:val="32"/>
          </w:rPr>
          <w:t>十六、托管协议的变更、终止与基金财产的清算</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_Toc124325900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33</w:t>
        </w:r>
        <w:r w:rsidR="00473263" w:rsidRPr="004565B1">
          <w:rPr>
            <w:rFonts w:ascii="彩虹粗仿宋" w:eastAsia="彩虹粗仿宋" w:hAnsi="宋体" w:hint="eastAsia"/>
            <w:noProof/>
            <w:webHidden/>
            <w:sz w:val="28"/>
          </w:rPr>
          <w:fldChar w:fldCharType="end"/>
        </w:r>
      </w:hyperlink>
    </w:p>
    <w:p w14:paraId="02BE6F4D" w14:textId="2D264C0F" w:rsidR="001E7A03" w:rsidRPr="004565B1" w:rsidRDefault="00A74EFA" w:rsidP="001E7A03">
      <w:pPr>
        <w:pStyle w:val="21"/>
        <w:tabs>
          <w:tab w:val="right" w:leader="dot" w:pos="8494"/>
        </w:tabs>
        <w:rPr>
          <w:rFonts w:ascii="彩虹粗仿宋" w:eastAsia="彩虹粗仿宋" w:hAnsi="宋体"/>
          <w:noProof/>
          <w:sz w:val="28"/>
        </w:rPr>
      </w:pPr>
      <w:hyperlink w:anchor="_Toc124325901" w:history="1">
        <w:r w:rsidR="001E7A03" w:rsidRPr="004565B1">
          <w:rPr>
            <w:rStyle w:val="a9"/>
            <w:rFonts w:ascii="彩虹粗仿宋" w:eastAsia="彩虹粗仿宋" w:hAnsi="宋体" w:hint="eastAsia"/>
            <w:noProof/>
            <w:sz w:val="28"/>
            <w:szCs w:val="32"/>
          </w:rPr>
          <w:t>十七、违约责任</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_Toc124325901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35</w:t>
        </w:r>
        <w:r w:rsidR="00473263" w:rsidRPr="004565B1">
          <w:rPr>
            <w:rFonts w:ascii="彩虹粗仿宋" w:eastAsia="彩虹粗仿宋" w:hAnsi="宋体" w:hint="eastAsia"/>
            <w:noProof/>
            <w:webHidden/>
            <w:sz w:val="28"/>
          </w:rPr>
          <w:fldChar w:fldCharType="end"/>
        </w:r>
      </w:hyperlink>
    </w:p>
    <w:p w14:paraId="5EC08D13" w14:textId="31409FB6" w:rsidR="001E7A03" w:rsidRPr="004565B1" w:rsidRDefault="00A74EFA" w:rsidP="001E7A03">
      <w:pPr>
        <w:pStyle w:val="21"/>
        <w:tabs>
          <w:tab w:val="right" w:leader="dot" w:pos="8494"/>
        </w:tabs>
        <w:rPr>
          <w:rFonts w:ascii="彩虹粗仿宋" w:eastAsia="彩虹粗仿宋" w:hAnsi="宋体"/>
          <w:noProof/>
          <w:sz w:val="28"/>
        </w:rPr>
      </w:pPr>
      <w:hyperlink w:anchor="_Toc124325902" w:history="1">
        <w:r w:rsidR="001E7A03" w:rsidRPr="004565B1">
          <w:rPr>
            <w:rStyle w:val="a9"/>
            <w:rFonts w:ascii="彩虹粗仿宋" w:eastAsia="彩虹粗仿宋" w:hAnsi="宋体" w:hint="eastAsia"/>
            <w:noProof/>
            <w:sz w:val="28"/>
            <w:szCs w:val="32"/>
          </w:rPr>
          <w:t>十八、争议解决方式</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_Toc124325902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35</w:t>
        </w:r>
        <w:r w:rsidR="00473263" w:rsidRPr="004565B1">
          <w:rPr>
            <w:rFonts w:ascii="彩虹粗仿宋" w:eastAsia="彩虹粗仿宋" w:hAnsi="宋体" w:hint="eastAsia"/>
            <w:noProof/>
            <w:webHidden/>
            <w:sz w:val="28"/>
          </w:rPr>
          <w:fldChar w:fldCharType="end"/>
        </w:r>
      </w:hyperlink>
    </w:p>
    <w:p w14:paraId="1BF10346" w14:textId="173BCECE" w:rsidR="001E7A03" w:rsidRPr="004565B1" w:rsidRDefault="00A74EFA" w:rsidP="001E7A03">
      <w:pPr>
        <w:pStyle w:val="21"/>
        <w:tabs>
          <w:tab w:val="right" w:leader="dot" w:pos="8494"/>
        </w:tabs>
        <w:rPr>
          <w:rFonts w:ascii="彩虹粗仿宋" w:eastAsia="彩虹粗仿宋" w:hAnsi="宋体"/>
          <w:noProof/>
          <w:sz w:val="28"/>
        </w:rPr>
      </w:pPr>
      <w:hyperlink w:anchor="_Toc124325903" w:history="1">
        <w:r w:rsidR="001E7A03" w:rsidRPr="004565B1">
          <w:rPr>
            <w:rStyle w:val="a9"/>
            <w:rFonts w:ascii="彩虹粗仿宋" w:eastAsia="彩虹粗仿宋" w:hAnsi="宋体" w:hint="eastAsia"/>
            <w:noProof/>
            <w:sz w:val="28"/>
            <w:szCs w:val="32"/>
          </w:rPr>
          <w:t>十九、托管协议的效力</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_Toc124325903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36</w:t>
        </w:r>
        <w:r w:rsidR="00473263" w:rsidRPr="004565B1">
          <w:rPr>
            <w:rFonts w:ascii="彩虹粗仿宋" w:eastAsia="彩虹粗仿宋" w:hAnsi="宋体" w:hint="eastAsia"/>
            <w:noProof/>
            <w:webHidden/>
            <w:sz w:val="28"/>
          </w:rPr>
          <w:fldChar w:fldCharType="end"/>
        </w:r>
      </w:hyperlink>
    </w:p>
    <w:p w14:paraId="08175818" w14:textId="6C796576" w:rsidR="001E7A03" w:rsidRPr="004565B1" w:rsidRDefault="00A74EFA" w:rsidP="001E7A03">
      <w:pPr>
        <w:pStyle w:val="21"/>
        <w:tabs>
          <w:tab w:val="right" w:leader="dot" w:pos="8494"/>
        </w:tabs>
        <w:rPr>
          <w:rFonts w:ascii="彩虹粗仿宋" w:eastAsia="彩虹粗仿宋" w:hAnsi="宋体"/>
          <w:noProof/>
          <w:sz w:val="28"/>
        </w:rPr>
      </w:pPr>
      <w:hyperlink w:anchor="_Toc124325904" w:history="1">
        <w:r w:rsidR="001E7A03" w:rsidRPr="004565B1">
          <w:rPr>
            <w:rStyle w:val="a9"/>
            <w:rFonts w:ascii="彩虹粗仿宋" w:eastAsia="彩虹粗仿宋" w:hAnsi="宋体" w:hint="eastAsia"/>
            <w:noProof/>
            <w:sz w:val="28"/>
            <w:szCs w:val="32"/>
          </w:rPr>
          <w:t>二十、其他事项</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_Toc124325904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36</w:t>
        </w:r>
        <w:r w:rsidR="00473263" w:rsidRPr="004565B1">
          <w:rPr>
            <w:rFonts w:ascii="彩虹粗仿宋" w:eastAsia="彩虹粗仿宋" w:hAnsi="宋体" w:hint="eastAsia"/>
            <w:noProof/>
            <w:webHidden/>
            <w:sz w:val="28"/>
          </w:rPr>
          <w:fldChar w:fldCharType="end"/>
        </w:r>
      </w:hyperlink>
    </w:p>
    <w:p w14:paraId="029B4506" w14:textId="08365BA7" w:rsidR="001E7A03" w:rsidRPr="004565B1" w:rsidRDefault="00A74EFA" w:rsidP="001E7A03">
      <w:pPr>
        <w:pStyle w:val="21"/>
        <w:tabs>
          <w:tab w:val="right" w:leader="dot" w:pos="8494"/>
        </w:tabs>
        <w:rPr>
          <w:rFonts w:ascii="彩虹粗仿宋" w:eastAsia="彩虹粗仿宋" w:hAnsi="宋体"/>
          <w:noProof/>
          <w:sz w:val="28"/>
        </w:rPr>
      </w:pPr>
      <w:hyperlink w:anchor="_Toc124325905" w:history="1">
        <w:r w:rsidR="001E7A03" w:rsidRPr="004565B1">
          <w:rPr>
            <w:rStyle w:val="a9"/>
            <w:rFonts w:ascii="彩虹粗仿宋" w:eastAsia="彩虹粗仿宋" w:hAnsi="宋体" w:hint="eastAsia"/>
            <w:noProof/>
            <w:sz w:val="28"/>
            <w:szCs w:val="32"/>
          </w:rPr>
          <w:t>二十一、托管协议的签订</w:t>
        </w:r>
        <w:r w:rsidR="001E7A03" w:rsidRPr="004565B1">
          <w:rPr>
            <w:rFonts w:ascii="彩虹粗仿宋" w:eastAsia="彩虹粗仿宋" w:hAnsi="宋体" w:hint="eastAsia"/>
            <w:noProof/>
            <w:webHidden/>
            <w:sz w:val="28"/>
          </w:rPr>
          <w:tab/>
        </w:r>
        <w:r w:rsidR="00473263" w:rsidRPr="004565B1">
          <w:rPr>
            <w:rFonts w:ascii="彩虹粗仿宋" w:eastAsia="彩虹粗仿宋" w:hAnsi="宋体" w:hint="eastAsia"/>
            <w:noProof/>
            <w:webHidden/>
            <w:sz w:val="28"/>
          </w:rPr>
          <w:fldChar w:fldCharType="begin"/>
        </w:r>
        <w:r w:rsidR="001E7A03" w:rsidRPr="004565B1">
          <w:rPr>
            <w:rFonts w:ascii="彩虹粗仿宋" w:eastAsia="彩虹粗仿宋" w:hAnsi="宋体" w:hint="eastAsia"/>
            <w:noProof/>
            <w:webHidden/>
            <w:sz w:val="28"/>
          </w:rPr>
          <w:instrText xml:space="preserve"> PAGEREF _Toc124325905 \h </w:instrText>
        </w:r>
        <w:r w:rsidR="00473263" w:rsidRPr="004565B1">
          <w:rPr>
            <w:rFonts w:ascii="彩虹粗仿宋" w:eastAsia="彩虹粗仿宋" w:hAnsi="宋体" w:hint="eastAsia"/>
            <w:noProof/>
            <w:webHidden/>
            <w:sz w:val="28"/>
          </w:rPr>
        </w:r>
        <w:r w:rsidR="00473263" w:rsidRPr="004565B1">
          <w:rPr>
            <w:rFonts w:ascii="彩虹粗仿宋" w:eastAsia="彩虹粗仿宋" w:hAnsi="宋体" w:hint="eastAsia"/>
            <w:noProof/>
            <w:webHidden/>
            <w:sz w:val="28"/>
          </w:rPr>
          <w:fldChar w:fldCharType="separate"/>
        </w:r>
        <w:r w:rsidR="00BF7465">
          <w:rPr>
            <w:rFonts w:ascii="彩虹粗仿宋" w:eastAsia="彩虹粗仿宋" w:hAnsi="宋体"/>
            <w:noProof/>
            <w:webHidden/>
            <w:sz w:val="28"/>
          </w:rPr>
          <w:t>36</w:t>
        </w:r>
        <w:r w:rsidR="00473263" w:rsidRPr="004565B1">
          <w:rPr>
            <w:rFonts w:ascii="彩虹粗仿宋" w:eastAsia="彩虹粗仿宋" w:hAnsi="宋体" w:hint="eastAsia"/>
            <w:noProof/>
            <w:webHidden/>
            <w:sz w:val="28"/>
          </w:rPr>
          <w:fldChar w:fldCharType="end"/>
        </w:r>
      </w:hyperlink>
    </w:p>
    <w:p w14:paraId="19B3A26A" w14:textId="77777777" w:rsidR="001E7A03" w:rsidRPr="004565B1" w:rsidRDefault="00473263" w:rsidP="001E7A03">
      <w:pPr>
        <w:rPr>
          <w:rFonts w:ascii="彩虹粗仿宋" w:eastAsia="彩虹粗仿宋"/>
          <w:sz w:val="24"/>
        </w:rPr>
      </w:pPr>
      <w:r w:rsidRPr="004565B1">
        <w:rPr>
          <w:rFonts w:ascii="彩虹粗仿宋" w:eastAsia="彩虹粗仿宋" w:hAnsi="宋体" w:hint="eastAsia"/>
          <w:sz w:val="28"/>
        </w:rPr>
        <w:lastRenderedPageBreak/>
        <w:fldChar w:fldCharType="end"/>
      </w:r>
    </w:p>
    <w:p w14:paraId="1B6A8EEF" w14:textId="3E6438FB"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交银</w:t>
      </w:r>
      <w:r>
        <w:rPr>
          <w:rFonts w:ascii="彩虹粗仿宋" w:eastAsia="彩虹粗仿宋" w:hAnsi="宋体" w:cs="Arial"/>
          <w:kern w:val="0"/>
          <w:sz w:val="24"/>
        </w:rPr>
        <w:t>施罗德</w:t>
      </w:r>
      <w:r w:rsidRPr="004565B1">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Pr>
          <w:rFonts w:ascii="彩虹粗仿宋" w:eastAsia="彩虹粗仿宋" w:hAnsi="宋体" w:cs="Arial" w:hint="eastAsia"/>
          <w:sz w:val="24"/>
        </w:rPr>
        <w:t>交银施罗德</w:t>
      </w:r>
      <w:r w:rsidR="00CE67A2">
        <w:rPr>
          <w:rFonts w:ascii="彩虹粗仿宋" w:eastAsia="彩虹粗仿宋" w:hAnsi="宋体" w:cs="Arial" w:hint="eastAsia"/>
          <w:sz w:val="24"/>
        </w:rPr>
        <w:t>内核驱动</w:t>
      </w:r>
      <w:r>
        <w:rPr>
          <w:rFonts w:ascii="彩虹粗仿宋" w:eastAsia="彩虹粗仿宋" w:hAnsi="宋体" w:cs="Arial" w:hint="eastAsia"/>
          <w:sz w:val="24"/>
        </w:rPr>
        <w:t>混合型</w:t>
      </w:r>
      <w:r w:rsidRPr="004565B1">
        <w:rPr>
          <w:rFonts w:ascii="彩虹粗仿宋" w:eastAsia="彩虹粗仿宋" w:hAnsi="宋体" w:cs="Arial" w:hint="eastAsia"/>
          <w:kern w:val="0"/>
          <w:sz w:val="24"/>
        </w:rPr>
        <w:t>证券投资基金；</w:t>
      </w:r>
    </w:p>
    <w:p w14:paraId="61FA29CF" w14:textId="77777777"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5522D2E0" w14:textId="3A1DE17C"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鉴于</w:t>
      </w:r>
      <w:r>
        <w:rPr>
          <w:rFonts w:ascii="彩虹粗仿宋" w:eastAsia="彩虹粗仿宋" w:hAnsi="宋体" w:cs="Arial" w:hint="eastAsia"/>
          <w:kern w:val="0"/>
          <w:sz w:val="24"/>
        </w:rPr>
        <w:t>交银</w:t>
      </w:r>
      <w:r>
        <w:rPr>
          <w:rFonts w:ascii="彩虹粗仿宋" w:eastAsia="彩虹粗仿宋" w:hAnsi="宋体" w:cs="Arial"/>
          <w:kern w:val="0"/>
          <w:sz w:val="24"/>
        </w:rPr>
        <w:t>施罗德</w:t>
      </w:r>
      <w:r w:rsidRPr="004565B1">
        <w:rPr>
          <w:rFonts w:ascii="彩虹粗仿宋" w:eastAsia="彩虹粗仿宋" w:hAnsi="宋体" w:cs="Arial" w:hint="eastAsia"/>
          <w:kern w:val="0"/>
          <w:sz w:val="24"/>
        </w:rPr>
        <w:t>基金管理有限公司拟担任</w:t>
      </w:r>
      <w:r>
        <w:rPr>
          <w:rFonts w:ascii="彩虹粗仿宋" w:eastAsia="彩虹粗仿宋" w:hAnsi="宋体" w:cs="Arial" w:hint="eastAsia"/>
          <w:sz w:val="24"/>
        </w:rPr>
        <w:t>交银施罗德</w:t>
      </w:r>
      <w:r w:rsidR="00CE67A2">
        <w:rPr>
          <w:rFonts w:ascii="彩虹粗仿宋" w:eastAsia="彩虹粗仿宋" w:hAnsi="宋体" w:cs="Arial" w:hint="eastAsia"/>
          <w:sz w:val="24"/>
        </w:rPr>
        <w:t>内核驱动</w:t>
      </w:r>
      <w:r>
        <w:rPr>
          <w:rFonts w:ascii="彩虹粗仿宋" w:eastAsia="彩虹粗仿宋" w:hAnsi="宋体" w:cs="Arial" w:hint="eastAsia"/>
          <w:sz w:val="24"/>
        </w:rPr>
        <w:t>混合型</w:t>
      </w:r>
      <w:r w:rsidRPr="004565B1">
        <w:rPr>
          <w:rFonts w:ascii="彩虹粗仿宋" w:eastAsia="彩虹粗仿宋" w:hAnsi="宋体" w:cs="Arial" w:hint="eastAsia"/>
          <w:kern w:val="0"/>
          <w:sz w:val="24"/>
        </w:rPr>
        <w:t>证券投资基金的基金管理人，中国建设银行股份有限公司拟担任</w:t>
      </w:r>
      <w:r>
        <w:rPr>
          <w:rFonts w:ascii="彩虹粗仿宋" w:eastAsia="彩虹粗仿宋" w:hAnsi="宋体" w:cs="Arial" w:hint="eastAsia"/>
          <w:sz w:val="24"/>
        </w:rPr>
        <w:t>交银施罗德</w:t>
      </w:r>
      <w:r w:rsidR="00CE67A2">
        <w:rPr>
          <w:rFonts w:ascii="彩虹粗仿宋" w:eastAsia="彩虹粗仿宋" w:hAnsi="宋体" w:cs="Arial" w:hint="eastAsia"/>
          <w:sz w:val="24"/>
        </w:rPr>
        <w:t>内核驱动</w:t>
      </w:r>
      <w:r>
        <w:rPr>
          <w:rFonts w:ascii="彩虹粗仿宋" w:eastAsia="彩虹粗仿宋" w:hAnsi="宋体" w:cs="Arial" w:hint="eastAsia"/>
          <w:sz w:val="24"/>
        </w:rPr>
        <w:t>混合型</w:t>
      </w:r>
      <w:r w:rsidRPr="004565B1">
        <w:rPr>
          <w:rFonts w:ascii="彩虹粗仿宋" w:eastAsia="彩虹粗仿宋" w:hAnsi="宋体" w:cs="Arial" w:hint="eastAsia"/>
          <w:kern w:val="0"/>
          <w:sz w:val="24"/>
        </w:rPr>
        <w:t>证券投资基金的基金托管人；</w:t>
      </w:r>
    </w:p>
    <w:p w14:paraId="3400ABB3" w14:textId="276023B8" w:rsidR="001E7A03" w:rsidRPr="004565B1" w:rsidRDefault="001E7A03" w:rsidP="001E7A03">
      <w:pPr>
        <w:widowControl/>
        <w:adjustRightInd w:val="0"/>
        <w:snapToGrid w:val="0"/>
        <w:ind w:firstLineChars="200" w:firstLine="480"/>
        <w:rPr>
          <w:rFonts w:ascii="彩虹粗仿宋" w:eastAsia="彩虹粗仿宋" w:hAnsi="宋体" w:cs="Arial"/>
          <w:kern w:val="0"/>
          <w:sz w:val="24"/>
        </w:rPr>
      </w:pPr>
      <w:r w:rsidRPr="004565B1">
        <w:rPr>
          <w:rFonts w:ascii="彩虹粗仿宋" w:eastAsia="彩虹粗仿宋" w:hAnsi="宋体" w:cs="Arial" w:hint="eastAsia"/>
          <w:kern w:val="0"/>
          <w:sz w:val="24"/>
        </w:rPr>
        <w:t>为</w:t>
      </w:r>
      <w:proofErr w:type="gramStart"/>
      <w:r w:rsidRPr="004565B1">
        <w:rPr>
          <w:rFonts w:ascii="彩虹粗仿宋" w:eastAsia="彩虹粗仿宋" w:hAnsi="宋体" w:cs="Arial" w:hint="eastAsia"/>
          <w:kern w:val="0"/>
          <w:sz w:val="24"/>
        </w:rPr>
        <w:t>明确</w:t>
      </w:r>
      <w:r>
        <w:rPr>
          <w:rFonts w:ascii="彩虹粗仿宋" w:eastAsia="彩虹粗仿宋" w:hAnsi="宋体" w:cs="Arial" w:hint="eastAsia"/>
          <w:sz w:val="24"/>
        </w:rPr>
        <w:t>交银施</w:t>
      </w:r>
      <w:proofErr w:type="gramEnd"/>
      <w:r>
        <w:rPr>
          <w:rFonts w:ascii="彩虹粗仿宋" w:eastAsia="彩虹粗仿宋" w:hAnsi="宋体" w:cs="Arial" w:hint="eastAsia"/>
          <w:sz w:val="24"/>
        </w:rPr>
        <w:t>罗德</w:t>
      </w:r>
      <w:r w:rsidR="00CE67A2">
        <w:rPr>
          <w:rFonts w:ascii="彩虹粗仿宋" w:eastAsia="彩虹粗仿宋" w:hAnsi="宋体" w:cs="Arial" w:hint="eastAsia"/>
          <w:sz w:val="24"/>
        </w:rPr>
        <w:t>内核驱动</w:t>
      </w:r>
      <w:r>
        <w:rPr>
          <w:rFonts w:ascii="彩虹粗仿宋" w:eastAsia="彩虹粗仿宋" w:hAnsi="宋体" w:cs="Arial" w:hint="eastAsia"/>
          <w:sz w:val="24"/>
        </w:rPr>
        <w:t>混合型</w:t>
      </w:r>
      <w:r w:rsidRPr="004565B1">
        <w:rPr>
          <w:rFonts w:ascii="彩虹粗仿宋" w:eastAsia="彩虹粗仿宋" w:hAnsi="宋体" w:cs="Arial" w:hint="eastAsia"/>
          <w:kern w:val="0"/>
          <w:sz w:val="24"/>
        </w:rPr>
        <w:t>证券投资基金的基金管理人和基金托管人之间的权利义务关系，特制订本托管协议；</w:t>
      </w:r>
    </w:p>
    <w:p w14:paraId="18C7C114" w14:textId="2E47233C" w:rsidR="001E7A03" w:rsidRPr="004565B1" w:rsidRDefault="001E7A03" w:rsidP="001E7A03">
      <w:pPr>
        <w:widowControl/>
        <w:adjustRightInd w:val="0"/>
        <w:snapToGrid w:val="0"/>
        <w:ind w:firstLineChars="200" w:firstLine="480"/>
        <w:rPr>
          <w:rFonts w:ascii="彩虹粗仿宋" w:eastAsia="彩虹粗仿宋" w:hAnsi="宋体" w:cs="Arial"/>
          <w:kern w:val="0"/>
          <w:sz w:val="24"/>
          <w:lang w:val="en-GB"/>
        </w:rPr>
      </w:pPr>
      <w:r w:rsidRPr="004565B1">
        <w:rPr>
          <w:rFonts w:ascii="彩虹粗仿宋" w:eastAsia="彩虹粗仿宋" w:hAnsi="宋体" w:cs="Arial" w:hint="eastAsia"/>
          <w:kern w:val="0"/>
          <w:sz w:val="24"/>
          <w:lang w:val="en-GB"/>
        </w:rPr>
        <w:t>除非另有约定，《</w:t>
      </w:r>
      <w:r>
        <w:rPr>
          <w:rFonts w:ascii="彩虹粗仿宋" w:eastAsia="彩虹粗仿宋" w:hAnsi="宋体" w:cs="Arial" w:hint="eastAsia"/>
          <w:sz w:val="24"/>
        </w:rPr>
        <w:t>交银施罗德</w:t>
      </w:r>
      <w:r w:rsidR="00CE67A2">
        <w:rPr>
          <w:rFonts w:ascii="彩虹粗仿宋" w:eastAsia="彩虹粗仿宋" w:hAnsi="宋体" w:cs="Arial" w:hint="eastAsia"/>
          <w:sz w:val="24"/>
        </w:rPr>
        <w:t>内核驱动</w:t>
      </w:r>
      <w:r>
        <w:rPr>
          <w:rFonts w:ascii="彩虹粗仿宋" w:eastAsia="彩虹粗仿宋" w:hAnsi="宋体" w:cs="Arial" w:hint="eastAsia"/>
          <w:sz w:val="24"/>
        </w:rPr>
        <w:t>混合型</w:t>
      </w:r>
      <w:r w:rsidRPr="004565B1">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4565B1">
        <w:rPr>
          <w:rFonts w:ascii="彩虹粗仿宋" w:eastAsia="彩虹粗仿宋" w:hAnsi="宋体" w:cs="Arial" w:hint="eastAsia"/>
          <w:kern w:val="0"/>
          <w:sz w:val="24"/>
        </w:rPr>
        <w:t>条款</w:t>
      </w:r>
      <w:r w:rsidRPr="004565B1">
        <w:rPr>
          <w:rFonts w:ascii="彩虹粗仿宋" w:eastAsia="彩虹粗仿宋" w:hAnsi="宋体" w:cs="Arial" w:hint="eastAsia"/>
          <w:kern w:val="0"/>
          <w:sz w:val="24"/>
          <w:lang w:val="en-GB"/>
        </w:rPr>
        <w:t>解释。</w:t>
      </w:r>
    </w:p>
    <w:p w14:paraId="4246E7F2" w14:textId="77777777" w:rsidR="001E7A03" w:rsidRPr="004565B1" w:rsidRDefault="001E7A03" w:rsidP="001E7A03">
      <w:pPr>
        <w:rPr>
          <w:rFonts w:ascii="彩虹粗仿宋" w:eastAsia="彩虹粗仿宋"/>
          <w:sz w:val="24"/>
          <w:lang w:val="en-GB"/>
        </w:rPr>
      </w:pPr>
    </w:p>
    <w:p w14:paraId="353CF3ED" w14:textId="77777777" w:rsidR="001E7A03" w:rsidRPr="004565B1" w:rsidRDefault="001E7A03" w:rsidP="001E7A03">
      <w:pPr>
        <w:pStyle w:val="2"/>
        <w:jc w:val="center"/>
        <w:rPr>
          <w:rFonts w:ascii="彩虹粗仿宋" w:eastAsia="彩虹粗仿宋"/>
        </w:rPr>
      </w:pPr>
      <w:bookmarkStart w:id="0" w:name="_Toc124325885"/>
      <w:r w:rsidRPr="004565B1">
        <w:rPr>
          <w:rFonts w:ascii="彩虹粗仿宋" w:eastAsia="彩虹粗仿宋" w:hint="eastAsia"/>
        </w:rPr>
        <w:t>一、基金托管协议当事人</w:t>
      </w:r>
      <w:bookmarkEnd w:id="0"/>
    </w:p>
    <w:p w14:paraId="7E6689BC" w14:textId="77777777" w:rsidR="001E7A03" w:rsidRPr="004565B1" w:rsidRDefault="001E7A03" w:rsidP="00F1679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w:t>
      </w:r>
    </w:p>
    <w:p w14:paraId="3EBEEBCE"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名称：</w:t>
      </w:r>
      <w:r w:rsidRPr="00241EBC">
        <w:rPr>
          <w:rFonts w:ascii="彩虹粗仿宋" w:eastAsia="彩虹粗仿宋" w:hAnsi="宋体" w:cs="Arial" w:hint="eastAsia"/>
          <w:sz w:val="24"/>
        </w:rPr>
        <w:t>交银施罗德</w:t>
      </w:r>
      <w:r w:rsidRPr="004565B1">
        <w:rPr>
          <w:rFonts w:ascii="彩虹粗仿宋" w:eastAsia="彩虹粗仿宋" w:hAnsi="宋体" w:cs="Arial" w:hint="eastAsia"/>
          <w:sz w:val="24"/>
        </w:rPr>
        <w:t>基金管理有限公司</w:t>
      </w:r>
    </w:p>
    <w:p w14:paraId="3D691713" w14:textId="5AE4C4E0"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注册地址：</w:t>
      </w:r>
      <w:r w:rsidR="00D33D96" w:rsidRPr="00D33D96">
        <w:rPr>
          <w:rFonts w:ascii="彩虹粗仿宋" w:eastAsia="彩虹粗仿宋" w:hAnsi="宋体" w:cs="Arial" w:hint="eastAsia"/>
          <w:sz w:val="24"/>
        </w:rPr>
        <w:t>中国</w:t>
      </w:r>
      <w:r w:rsidR="009B3CCF">
        <w:rPr>
          <w:rFonts w:ascii="彩虹粗仿宋" w:eastAsia="彩虹粗仿宋" w:hAnsi="宋体" w:cs="Arial" w:hint="eastAsia"/>
          <w:sz w:val="24"/>
        </w:rPr>
        <w:t>（</w:t>
      </w:r>
      <w:r w:rsidR="00D33D96" w:rsidRPr="00D33D96">
        <w:rPr>
          <w:rFonts w:ascii="彩虹粗仿宋" w:eastAsia="彩虹粗仿宋" w:hAnsi="宋体" w:cs="Arial" w:hint="eastAsia"/>
          <w:sz w:val="24"/>
        </w:rPr>
        <w:t>上海</w:t>
      </w:r>
      <w:r w:rsidR="009B3CCF">
        <w:rPr>
          <w:rFonts w:ascii="彩虹粗仿宋" w:eastAsia="彩虹粗仿宋" w:hAnsi="宋体" w:cs="Arial" w:hint="eastAsia"/>
          <w:sz w:val="24"/>
        </w:rPr>
        <w:t>）</w:t>
      </w:r>
      <w:r w:rsidR="00D33D96" w:rsidRPr="00D33D96">
        <w:rPr>
          <w:rFonts w:ascii="彩虹粗仿宋" w:eastAsia="彩虹粗仿宋" w:hAnsi="宋体" w:cs="Arial" w:hint="eastAsia"/>
          <w:sz w:val="24"/>
        </w:rPr>
        <w:t>自由贸易试验区银城中路188号交通银行大楼二层（裙）</w:t>
      </w:r>
    </w:p>
    <w:p w14:paraId="03A71A8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w:t>
      </w:r>
      <w:r w:rsidRPr="00241EBC">
        <w:rPr>
          <w:rFonts w:ascii="彩虹粗仿宋" w:eastAsia="彩虹粗仿宋" w:hAnsi="宋体" w:cs="Arial" w:hint="eastAsia"/>
          <w:sz w:val="24"/>
        </w:rPr>
        <w:t>上海</w:t>
      </w:r>
      <w:r>
        <w:rPr>
          <w:rFonts w:ascii="彩虹粗仿宋" w:eastAsia="彩虹粗仿宋" w:hAnsi="宋体" w:cs="Arial" w:hint="eastAsia"/>
          <w:sz w:val="24"/>
        </w:rPr>
        <w:t>市</w:t>
      </w:r>
      <w:r w:rsidRPr="00241EBC">
        <w:rPr>
          <w:rFonts w:ascii="彩虹粗仿宋" w:eastAsia="彩虹粗仿宋" w:hAnsi="宋体" w:cs="Arial" w:hint="eastAsia"/>
          <w:sz w:val="24"/>
        </w:rPr>
        <w:t>浦东</w:t>
      </w:r>
      <w:proofErr w:type="gramStart"/>
      <w:r w:rsidRPr="00241EBC">
        <w:rPr>
          <w:rFonts w:ascii="彩虹粗仿宋" w:eastAsia="彩虹粗仿宋" w:hAnsi="宋体" w:cs="Arial" w:hint="eastAsia"/>
          <w:sz w:val="24"/>
        </w:rPr>
        <w:t>新区世纪</w:t>
      </w:r>
      <w:proofErr w:type="gramEnd"/>
      <w:r w:rsidRPr="00241EBC">
        <w:rPr>
          <w:rFonts w:ascii="彩虹粗仿宋" w:eastAsia="彩虹粗仿宋" w:hAnsi="宋体" w:cs="Arial" w:hint="eastAsia"/>
          <w:sz w:val="24"/>
        </w:rPr>
        <w:t>大道</w:t>
      </w:r>
      <w:r w:rsidRPr="00241EBC">
        <w:rPr>
          <w:rFonts w:ascii="彩虹粗仿宋" w:eastAsia="彩虹粗仿宋" w:hAnsi="宋体" w:cs="Arial"/>
          <w:sz w:val="24"/>
        </w:rPr>
        <w:t>8号国</w:t>
      </w:r>
      <w:proofErr w:type="gramStart"/>
      <w:r w:rsidRPr="00241EBC">
        <w:rPr>
          <w:rFonts w:ascii="彩虹粗仿宋" w:eastAsia="彩虹粗仿宋" w:hAnsi="宋体" w:cs="Arial" w:hint="eastAsia"/>
          <w:sz w:val="24"/>
        </w:rPr>
        <w:t>金中心</w:t>
      </w:r>
      <w:proofErr w:type="gramEnd"/>
      <w:r w:rsidRPr="00241EBC">
        <w:rPr>
          <w:rFonts w:ascii="彩虹粗仿宋" w:eastAsia="彩虹粗仿宋" w:hAnsi="宋体" w:cs="Arial" w:hint="eastAsia"/>
          <w:sz w:val="24"/>
        </w:rPr>
        <w:t>二期</w:t>
      </w:r>
      <w:r w:rsidRPr="00241EBC">
        <w:rPr>
          <w:rFonts w:ascii="彩虹粗仿宋" w:eastAsia="彩虹粗仿宋" w:hAnsi="宋体" w:cs="Arial"/>
          <w:sz w:val="24"/>
        </w:rPr>
        <w:t>21-22楼</w:t>
      </w:r>
    </w:p>
    <w:p w14:paraId="3CB28D9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w:t>
      </w:r>
      <w:r w:rsidRPr="00241EBC">
        <w:rPr>
          <w:rFonts w:ascii="彩虹粗仿宋" w:eastAsia="彩虹粗仿宋" w:hAnsi="宋体" w:cs="Arial"/>
          <w:sz w:val="24"/>
        </w:rPr>
        <w:t>200120</w:t>
      </w:r>
    </w:p>
    <w:p w14:paraId="28EE585C" w14:textId="1561AD3B"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D33D96" w:rsidRPr="00D33D96">
        <w:rPr>
          <w:rFonts w:ascii="彩虹粗仿宋" w:eastAsia="彩虹粗仿宋" w:hAnsi="宋体" w:cs="Arial" w:hint="eastAsia"/>
          <w:sz w:val="24"/>
        </w:rPr>
        <w:t>阮红</w:t>
      </w:r>
    </w:p>
    <w:p w14:paraId="5AC082F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r>
        <w:rPr>
          <w:rFonts w:ascii="彩虹粗仿宋" w:eastAsia="彩虹粗仿宋" w:hAnsi="宋体" w:cs="Arial" w:hint="eastAsia"/>
          <w:sz w:val="24"/>
        </w:rPr>
        <w:t>2005</w:t>
      </w:r>
      <w:r w:rsidRPr="00673462">
        <w:rPr>
          <w:rFonts w:ascii="彩虹粗仿宋" w:eastAsia="彩虹粗仿宋" w:hAnsi="宋体" w:cs="Arial" w:hint="eastAsia"/>
          <w:sz w:val="24"/>
        </w:rPr>
        <w:t>年8月4日</w:t>
      </w:r>
    </w:p>
    <w:p w14:paraId="266DD4E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批准设立机关及批准设立文号：中国证监会证</w:t>
      </w:r>
      <w:proofErr w:type="gramStart"/>
      <w:r w:rsidRPr="004565B1">
        <w:rPr>
          <w:rFonts w:ascii="彩虹粗仿宋" w:eastAsia="彩虹粗仿宋" w:hAnsi="宋体" w:cs="Arial" w:hint="eastAsia"/>
          <w:sz w:val="24"/>
        </w:rPr>
        <w:t>监基</w:t>
      </w:r>
      <w:r>
        <w:rPr>
          <w:rFonts w:ascii="彩虹粗仿宋" w:eastAsia="彩虹粗仿宋" w:hAnsi="宋体" w:cs="Arial" w:hint="eastAsia"/>
          <w:sz w:val="24"/>
        </w:rPr>
        <w:t>金</w:t>
      </w:r>
      <w:r w:rsidRPr="004565B1">
        <w:rPr>
          <w:rFonts w:ascii="彩虹粗仿宋" w:eastAsia="彩虹粗仿宋" w:hAnsi="宋体" w:cs="Arial" w:hint="eastAsia"/>
          <w:sz w:val="24"/>
        </w:rPr>
        <w:t>字</w:t>
      </w:r>
      <w:proofErr w:type="gramEnd"/>
      <w:r w:rsidRPr="00F16794">
        <w:rPr>
          <w:rFonts w:hint="eastAsia"/>
        </w:rPr>
        <w:t>[</w:t>
      </w:r>
      <w:r w:rsidRPr="00F16794">
        <w:t>2005</w:t>
      </w:r>
      <w:r w:rsidRPr="00F16794">
        <w:rPr>
          <w:rFonts w:hint="eastAsia"/>
        </w:rPr>
        <w:t>]</w:t>
      </w:r>
      <w:r w:rsidRPr="00F16794">
        <w:t>128</w:t>
      </w:r>
      <w:r w:rsidRPr="004565B1">
        <w:rPr>
          <w:rFonts w:ascii="彩虹粗仿宋" w:eastAsia="彩虹粗仿宋" w:hAnsi="宋体" w:cs="Arial" w:hint="eastAsia"/>
          <w:sz w:val="24"/>
        </w:rPr>
        <w:t>号</w:t>
      </w:r>
    </w:p>
    <w:p w14:paraId="5E8DE6E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w:t>
      </w:r>
      <w:r>
        <w:rPr>
          <w:rFonts w:ascii="彩虹粗仿宋" w:eastAsia="彩虹粗仿宋" w:hAnsi="宋体" w:cs="Arial" w:hint="eastAsia"/>
          <w:sz w:val="24"/>
        </w:rPr>
        <w:t>有限</w:t>
      </w:r>
      <w:r>
        <w:rPr>
          <w:rFonts w:ascii="彩虹粗仿宋" w:eastAsia="彩虹粗仿宋" w:hAnsi="宋体" w:cs="Arial"/>
          <w:sz w:val="24"/>
        </w:rPr>
        <w:t>责任公司</w:t>
      </w:r>
    </w:p>
    <w:p w14:paraId="04E01A3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Pr>
          <w:rFonts w:ascii="彩虹粗仿宋" w:eastAsia="彩虹粗仿宋" w:hAnsi="宋体" w:cs="Arial" w:hint="eastAsia"/>
          <w:sz w:val="24"/>
        </w:rPr>
        <w:t>贰</w:t>
      </w:r>
      <w:r w:rsidRPr="004565B1">
        <w:rPr>
          <w:rFonts w:ascii="彩虹粗仿宋" w:eastAsia="彩虹粗仿宋" w:hAnsi="宋体" w:cs="Arial" w:hint="eastAsia"/>
          <w:sz w:val="24"/>
        </w:rPr>
        <w:t>亿</w:t>
      </w:r>
      <w:r w:rsidRPr="00673462">
        <w:rPr>
          <w:rFonts w:ascii="彩虹粗仿宋" w:eastAsia="彩虹粗仿宋" w:hAnsi="宋体" w:cs="Arial" w:hint="eastAsia"/>
          <w:sz w:val="24"/>
        </w:rPr>
        <w:t>元</w:t>
      </w:r>
    </w:p>
    <w:p w14:paraId="245A71D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w:t>
      </w:r>
      <w:r>
        <w:rPr>
          <w:rFonts w:ascii="彩虹粗仿宋" w:eastAsia="彩虹粗仿宋" w:hAnsi="宋体" w:cs="Arial" w:hint="eastAsia"/>
          <w:sz w:val="24"/>
        </w:rPr>
        <w:t>持续</w:t>
      </w:r>
      <w:r>
        <w:rPr>
          <w:rFonts w:ascii="彩虹粗仿宋" w:eastAsia="彩虹粗仿宋" w:hAnsi="宋体" w:cs="Arial"/>
          <w:sz w:val="24"/>
        </w:rPr>
        <w:t>经营</w:t>
      </w:r>
    </w:p>
    <w:p w14:paraId="3CCE385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w:t>
      </w:r>
      <w:r w:rsidRPr="00241EBC">
        <w:rPr>
          <w:rFonts w:ascii="彩虹粗仿宋" w:eastAsia="彩虹粗仿宋" w:hAnsi="宋体" w:cs="Arial" w:hint="eastAsia"/>
          <w:sz w:val="24"/>
        </w:rPr>
        <w:t>基金募集、基金销售、资产管理和中国证监会许可的其它业务。</w:t>
      </w:r>
    </w:p>
    <w:p w14:paraId="4E546FBE" w14:textId="77777777" w:rsidR="001E7A03" w:rsidRPr="004565B1" w:rsidRDefault="001E7A03" w:rsidP="00F16794">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w:t>
      </w:r>
    </w:p>
    <w:p w14:paraId="184FBBD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名称：中国建设银行股份有限公司(简称：中国建设银行)</w:t>
      </w:r>
    </w:p>
    <w:p w14:paraId="45E51B1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住所：北京市西城区金融大街25号</w:t>
      </w:r>
    </w:p>
    <w:p w14:paraId="014C225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办公地址：北京市西城区闹市口大街1号院1号楼</w:t>
      </w:r>
    </w:p>
    <w:p w14:paraId="60CEEC5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邮政编码：100033</w:t>
      </w:r>
    </w:p>
    <w:p w14:paraId="7D4D223D" w14:textId="2866CBD8"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法定代表人：</w:t>
      </w:r>
      <w:r w:rsidR="00D64ADB" w:rsidRPr="00D64ADB">
        <w:rPr>
          <w:rFonts w:ascii="彩虹粗仿宋" w:eastAsia="彩虹粗仿宋" w:hAnsi="宋体" w:cs="Arial" w:hint="eastAsia"/>
          <w:sz w:val="24"/>
        </w:rPr>
        <w:t>田国立</w:t>
      </w:r>
    </w:p>
    <w:p w14:paraId="13276DA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4565B1">
          <w:rPr>
            <w:rFonts w:ascii="彩虹粗仿宋" w:eastAsia="彩虹粗仿宋" w:hAnsi="宋体" w:cs="Arial" w:hint="eastAsia"/>
            <w:sz w:val="24"/>
          </w:rPr>
          <w:t>2004年09月17日</w:t>
        </w:r>
      </w:smartTag>
    </w:p>
    <w:p w14:paraId="6AA6844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基金托管业务批准文号：中国证监会证监基字[1998</w:t>
      </w:r>
      <w:bookmarkStart w:id="1" w:name="OLE_LINK3"/>
      <w:r w:rsidRPr="004565B1">
        <w:rPr>
          <w:rFonts w:ascii="彩虹粗仿宋" w:eastAsia="彩虹粗仿宋" w:hAnsi="宋体" w:cs="Arial" w:hint="eastAsia"/>
          <w:sz w:val="24"/>
        </w:rPr>
        <w:t>]</w:t>
      </w:r>
      <w:bookmarkEnd w:id="1"/>
      <w:r w:rsidRPr="004565B1">
        <w:rPr>
          <w:rFonts w:ascii="彩虹粗仿宋" w:eastAsia="彩虹粗仿宋" w:hAnsi="宋体" w:cs="Arial" w:hint="eastAsia"/>
          <w:sz w:val="24"/>
        </w:rPr>
        <w:t>12号</w:t>
      </w:r>
    </w:p>
    <w:p w14:paraId="112E2F4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组织形式：股份有限公司</w:t>
      </w:r>
    </w:p>
    <w:p w14:paraId="33D87E3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注册资本：</w:t>
      </w:r>
      <w:r w:rsidRPr="004565B1">
        <w:rPr>
          <w:rFonts w:ascii="彩虹粗仿宋" w:eastAsia="彩虹粗仿宋" w:hint="eastAsia"/>
          <w:sz w:val="24"/>
        </w:rPr>
        <w:t>贰仟伍佰亿壹仟零玖拾柒万柒仟肆佰捌拾陆元整</w:t>
      </w:r>
    </w:p>
    <w:p w14:paraId="136E485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存续期间：持续经营</w:t>
      </w:r>
    </w:p>
    <w:p w14:paraId="08D9F4F8" w14:textId="77777777" w:rsidR="001E7A03" w:rsidRPr="004565B1" w:rsidRDefault="001E7A03" w:rsidP="001E7A03">
      <w:pPr>
        <w:tabs>
          <w:tab w:val="left" w:pos="540"/>
        </w:tabs>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C978CE3" w14:textId="77777777" w:rsidR="001E7A03" w:rsidRPr="004565B1" w:rsidRDefault="001E7A03" w:rsidP="001E7A03">
      <w:pPr>
        <w:rPr>
          <w:rFonts w:ascii="彩虹粗仿宋" w:eastAsia="彩虹粗仿宋"/>
          <w:sz w:val="24"/>
        </w:rPr>
      </w:pPr>
    </w:p>
    <w:p w14:paraId="4D049C2F" w14:textId="77777777" w:rsidR="001E7A03" w:rsidRPr="004565B1" w:rsidRDefault="001E7A03" w:rsidP="001E7A03">
      <w:pPr>
        <w:pStyle w:val="2"/>
        <w:jc w:val="center"/>
        <w:rPr>
          <w:rFonts w:ascii="彩虹粗仿宋" w:eastAsia="彩虹粗仿宋"/>
          <w:sz w:val="30"/>
        </w:rPr>
      </w:pPr>
      <w:bookmarkStart w:id="2" w:name="_Toc124325886"/>
      <w:r w:rsidRPr="004565B1">
        <w:rPr>
          <w:rFonts w:ascii="彩虹粗仿宋" w:eastAsia="彩虹粗仿宋" w:hint="eastAsia"/>
          <w:sz w:val="30"/>
        </w:rPr>
        <w:t>二、基金托管协议的依据、目的和原则</w:t>
      </w:r>
      <w:bookmarkEnd w:id="2"/>
    </w:p>
    <w:p w14:paraId="44E887FF" w14:textId="77777777" w:rsidR="001E7A03" w:rsidRPr="004565B1" w:rsidRDefault="001E7A03" w:rsidP="001E7A0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（一）订立托管协议的依据</w:t>
      </w:r>
    </w:p>
    <w:p w14:paraId="27B62212" w14:textId="2D2AF6B5"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本协议依据《中华人民共和国证券投资基金法》(以下简称“《基金法》”)等有关法律法规、《基金合同》及其他有关规定制订。</w:t>
      </w:r>
    </w:p>
    <w:p w14:paraId="1145DD9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（二）订立托管协议的目的</w:t>
      </w:r>
    </w:p>
    <w:p w14:paraId="4053980B" w14:textId="77777777" w:rsidR="001E7A03" w:rsidRPr="004565B1" w:rsidRDefault="001E7A03" w:rsidP="001E7A03">
      <w:pPr>
        <w:adjustRightInd w:val="0"/>
        <w:snapToGrid w:val="0"/>
        <w:ind w:firstLineChars="200" w:firstLine="480"/>
        <w:rPr>
          <w:rFonts w:ascii="彩虹粗仿宋" w:eastAsia="彩虹粗仿宋"/>
          <w:sz w:val="24"/>
          <w:szCs w:val="30"/>
        </w:rPr>
      </w:pPr>
      <w:r w:rsidRPr="004565B1">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1FCA6D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（三）订立托管协议的原则</w:t>
      </w:r>
    </w:p>
    <w:p w14:paraId="3498DBC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6733FCB7" w14:textId="77777777" w:rsidR="001E7A03" w:rsidRPr="004565B1" w:rsidRDefault="001E7A03" w:rsidP="001E7A03">
      <w:pPr>
        <w:rPr>
          <w:rFonts w:ascii="彩虹粗仿宋" w:eastAsia="彩虹粗仿宋"/>
          <w:sz w:val="24"/>
        </w:rPr>
      </w:pPr>
    </w:p>
    <w:p w14:paraId="5072E4C0" w14:textId="77777777" w:rsidR="001E7A03" w:rsidRPr="004565B1" w:rsidRDefault="001E7A03" w:rsidP="001E7A03">
      <w:pPr>
        <w:pStyle w:val="2"/>
        <w:jc w:val="center"/>
        <w:rPr>
          <w:rFonts w:ascii="彩虹粗仿宋" w:eastAsia="彩虹粗仿宋"/>
          <w:sz w:val="30"/>
          <w:szCs w:val="24"/>
        </w:rPr>
      </w:pPr>
      <w:bookmarkStart w:id="3" w:name="_Toc124325887"/>
      <w:r w:rsidRPr="004565B1">
        <w:rPr>
          <w:rFonts w:ascii="彩虹粗仿宋" w:eastAsia="彩虹粗仿宋" w:hint="eastAsia"/>
          <w:sz w:val="30"/>
        </w:rPr>
        <w:lastRenderedPageBreak/>
        <w:t>三、基金托管人对基金管理人的业务监督和核查</w:t>
      </w:r>
      <w:bookmarkEnd w:id="3"/>
    </w:p>
    <w:p w14:paraId="62BE85A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4219FA5C" w14:textId="47FE9149" w:rsidR="001E7A03" w:rsidRPr="00241EBC" w:rsidRDefault="00D33D96" w:rsidP="001E7A03">
      <w:pPr>
        <w:adjustRightInd w:val="0"/>
        <w:snapToGrid w:val="0"/>
        <w:ind w:firstLineChars="200" w:firstLine="480"/>
        <w:rPr>
          <w:rFonts w:ascii="彩虹粗仿宋" w:eastAsia="彩虹粗仿宋" w:hAnsi="宋体" w:cs="Arial"/>
          <w:sz w:val="24"/>
        </w:rPr>
      </w:pPr>
      <w:bookmarkStart w:id="4" w:name="_Hlk499715022"/>
      <w:r w:rsidRPr="00D33D96">
        <w:rPr>
          <w:rFonts w:ascii="彩虹粗仿宋" w:eastAsia="彩虹粗仿宋" w:hAnsi="宋体" w:cs="Arial" w:hint="eastAsia"/>
          <w:sz w:val="24"/>
        </w:rPr>
        <w:t>本基金的投资范围为具有良好流动性的金融工具，包括国内依法发行上市的股票（含中小板、创业板及其他经中国证监会核准上市的股票）、债券（含国债、央行票据、金融债券、政府支持债券、政府支持机构债券、地方政府债券、企业债券、公司债券、可转换债券（含可分离交易可转换债券）、可交换公司债券、次级债券、中期票据、短期融资券、超短期融资券等）、资产支持证券、货币市场工具、债券回购、同业存单、银行存款（含协议存款、定期存款及其他银行存款）、股指期货以及法律法规或中国证监会允许基金投资的其他金融工具(但须符合中国证监会相关规定)。</w:t>
      </w:r>
    </w:p>
    <w:p w14:paraId="79A67914" w14:textId="77777777" w:rsidR="001E7A03" w:rsidRPr="00241EBC"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如法律法规或监管机构以后允许基金投资其他品种，基金管理人在履行适当程序后，可以将其纳入投资范围。</w:t>
      </w:r>
    </w:p>
    <w:p w14:paraId="027FF66C" w14:textId="09F5A60B" w:rsidR="001E7A03" w:rsidRPr="000457F9" w:rsidRDefault="001E7A03" w:rsidP="001E7A03">
      <w:pPr>
        <w:adjustRightInd w:val="0"/>
        <w:snapToGrid w:val="0"/>
        <w:ind w:firstLineChars="200" w:firstLine="480"/>
        <w:rPr>
          <w:rFonts w:ascii="彩虹粗仿宋" w:eastAsia="彩虹粗仿宋" w:hAnsi="宋体" w:cs="Arial"/>
          <w:sz w:val="24"/>
        </w:rPr>
      </w:pPr>
      <w:r w:rsidRPr="00241EBC">
        <w:rPr>
          <w:rFonts w:ascii="彩虹粗仿宋" w:eastAsia="彩虹粗仿宋" w:hAnsi="宋体" w:cs="Arial" w:hint="eastAsia"/>
          <w:sz w:val="24"/>
        </w:rPr>
        <w:t>基金的投资组合比例为：</w:t>
      </w:r>
      <w:r w:rsidR="00D33D96" w:rsidRPr="00D33D96">
        <w:rPr>
          <w:rFonts w:ascii="彩虹粗仿宋" w:eastAsia="彩虹粗仿宋" w:hAnsi="宋体" w:cs="Arial" w:hint="eastAsia"/>
          <w:sz w:val="24"/>
        </w:rPr>
        <w:t>股票投资占基金资产的比例为</w:t>
      </w:r>
      <w:r w:rsidR="009E3187" w:rsidRPr="009E3187">
        <w:rPr>
          <w:rFonts w:ascii="彩虹粗仿宋" w:eastAsia="彩虹粗仿宋" w:hAnsi="宋体" w:cs="Arial" w:hint="eastAsia"/>
          <w:sz w:val="24"/>
        </w:rPr>
        <w:t>60%-95%，其中投资于内核驱动主题相关证券的比例不低于非现金基金资产的80%</w:t>
      </w:r>
      <w:r w:rsidR="00D33D96" w:rsidRPr="00D33D96">
        <w:rPr>
          <w:rFonts w:ascii="彩虹粗仿宋" w:eastAsia="彩虹粗仿宋" w:hAnsi="宋体" w:cs="Arial" w:hint="eastAsia"/>
          <w:sz w:val="24"/>
        </w:rPr>
        <w:t>；每个交易日日终在扣除股指期货合约需缴纳的交易保证金后，本基金保留的现金或者投资于到期日在一年以内的政府债券的比例合计不低于基金资产净值的5%，其中现金不包括结算备付金、存出保证金、应收申购款等。</w:t>
      </w:r>
    </w:p>
    <w:p w14:paraId="3479B820" w14:textId="3E8AAFFD" w:rsidR="001E7A03" w:rsidRPr="004565B1" w:rsidRDefault="001E7A03" w:rsidP="001E7A03">
      <w:pPr>
        <w:adjustRightInd w:val="0"/>
        <w:snapToGrid w:val="0"/>
        <w:ind w:firstLineChars="200" w:firstLine="480"/>
        <w:rPr>
          <w:rFonts w:ascii="彩虹粗仿宋" w:eastAsia="彩虹粗仿宋"/>
          <w:sz w:val="24"/>
          <w:szCs w:val="30"/>
        </w:rPr>
      </w:pPr>
      <w:r w:rsidRPr="00241EBC">
        <w:rPr>
          <w:rFonts w:ascii="彩虹粗仿宋" w:eastAsia="彩虹粗仿宋" w:hAnsi="宋体" w:cs="Arial" w:hint="eastAsia"/>
          <w:sz w:val="24"/>
        </w:rPr>
        <w:t>如果法律法规或中国证监会变更投资品种的投资比例限制，基金管理人在履行适当程序后，可以调整上述投资品种的投资比例。</w:t>
      </w:r>
    </w:p>
    <w:p w14:paraId="3C99681B" w14:textId="77777777" w:rsidR="001E7A03" w:rsidRPr="004565B1"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6786091" w14:textId="2FEF9FD5" w:rsidR="00940F72" w:rsidRPr="00BA03BF" w:rsidRDefault="00940F72" w:rsidP="00940F72">
      <w:pPr>
        <w:adjustRightInd w:val="0"/>
        <w:snapToGrid w:val="0"/>
        <w:ind w:firstLineChars="200" w:firstLine="480"/>
        <w:rPr>
          <w:rFonts w:ascii="彩虹粗仿宋" w:eastAsia="彩虹粗仿宋"/>
          <w:i/>
          <w:sz w:val="24"/>
        </w:rPr>
      </w:pPr>
      <w:r w:rsidRPr="00174BBF">
        <w:rPr>
          <w:rFonts w:ascii="彩虹粗仿宋" w:eastAsia="彩虹粗仿宋"/>
          <w:sz w:val="24"/>
        </w:rPr>
        <w:t>1.</w:t>
      </w:r>
      <w:r w:rsidRPr="00D33D96">
        <w:rPr>
          <w:rFonts w:ascii="彩虹粗仿宋" w:eastAsia="彩虹粗仿宋" w:hAnsi="宋体" w:cs="Arial" w:hint="eastAsia"/>
          <w:sz w:val="24"/>
        </w:rPr>
        <w:t>股票投资占基金资产的比例为</w:t>
      </w:r>
      <w:r w:rsidR="009E3187" w:rsidRPr="009E3187">
        <w:rPr>
          <w:rFonts w:ascii="彩虹粗仿宋" w:eastAsia="彩虹粗仿宋" w:hAnsi="宋体" w:cs="Arial" w:hint="eastAsia"/>
          <w:sz w:val="24"/>
        </w:rPr>
        <w:t>60%-95%，其中投资于内核驱动主题相关证券的比例不低于非现金基金资产的80%</w:t>
      </w:r>
      <w:r w:rsidRPr="00241EBC">
        <w:rPr>
          <w:rFonts w:ascii="彩虹粗仿宋" w:eastAsia="彩虹粗仿宋" w:hAnsi="宋体" w:cs="Arial" w:hint="eastAsia"/>
          <w:sz w:val="24"/>
        </w:rPr>
        <w:t>；</w:t>
      </w:r>
    </w:p>
    <w:p w14:paraId="631D7C4E" w14:textId="275FFDC3" w:rsidR="00940F72" w:rsidRPr="004565B1" w:rsidRDefault="00940F72" w:rsidP="00940F72">
      <w:pPr>
        <w:adjustRightInd w:val="0"/>
        <w:snapToGrid w:val="0"/>
        <w:ind w:firstLineChars="200" w:firstLine="480"/>
        <w:rPr>
          <w:rFonts w:ascii="彩虹粗仿宋" w:eastAsia="彩虹粗仿宋"/>
          <w:sz w:val="24"/>
        </w:rPr>
      </w:pPr>
      <w:r w:rsidRPr="004565B1">
        <w:rPr>
          <w:rFonts w:ascii="彩虹粗仿宋" w:eastAsia="彩虹粗仿宋" w:hint="eastAsia"/>
          <w:sz w:val="24"/>
        </w:rPr>
        <w:t>2.</w:t>
      </w:r>
      <w:r w:rsidRPr="00D33D96">
        <w:rPr>
          <w:rFonts w:ascii="彩虹粗仿宋" w:eastAsia="彩虹粗仿宋" w:hAnsi="宋体" w:cs="Arial" w:hint="eastAsia"/>
          <w:sz w:val="24"/>
        </w:rPr>
        <w:t>每个交易日日终在扣除股指期货合约需缴纳的交易保证金后，本基金持有的现金或者到期日在一年以内的政府债券的投资比例合计不低于基金资产净值的5%，其中现金不包括结算备付金、存出保证金和应收申购款等</w:t>
      </w:r>
      <w:r w:rsidRPr="004565B1">
        <w:rPr>
          <w:rFonts w:ascii="彩虹粗仿宋" w:eastAsia="彩虹粗仿宋" w:hint="eastAsia"/>
          <w:sz w:val="24"/>
        </w:rPr>
        <w:t>；</w:t>
      </w:r>
    </w:p>
    <w:p w14:paraId="436F6445" w14:textId="77A2186C" w:rsidR="001E7A03" w:rsidRDefault="001E7A03" w:rsidP="001E7A03">
      <w:pPr>
        <w:adjustRightInd w:val="0"/>
        <w:snapToGrid w:val="0"/>
        <w:ind w:firstLineChars="200" w:firstLine="480"/>
        <w:rPr>
          <w:rFonts w:ascii="彩虹粗仿宋" w:eastAsia="彩虹粗仿宋"/>
          <w:sz w:val="24"/>
        </w:rPr>
      </w:pPr>
      <w:r w:rsidRPr="004565B1">
        <w:rPr>
          <w:rFonts w:ascii="彩虹粗仿宋" w:eastAsia="彩虹粗仿宋" w:hint="eastAsia"/>
          <w:sz w:val="24"/>
        </w:rPr>
        <w:t>3.本基金持有一家公司</w:t>
      </w:r>
      <w:r>
        <w:rPr>
          <w:rFonts w:ascii="彩虹粗仿宋" w:eastAsia="彩虹粗仿宋" w:hint="eastAsia"/>
          <w:sz w:val="24"/>
        </w:rPr>
        <w:t>发行</w:t>
      </w:r>
      <w:r w:rsidRPr="004565B1">
        <w:rPr>
          <w:rFonts w:ascii="彩虹粗仿宋" w:eastAsia="彩虹粗仿宋" w:hint="eastAsia"/>
          <w:sz w:val="24"/>
        </w:rPr>
        <w:t>的</w:t>
      </w:r>
      <w:r>
        <w:rPr>
          <w:rFonts w:ascii="彩虹粗仿宋" w:eastAsia="彩虹粗仿宋" w:hint="eastAsia"/>
          <w:sz w:val="24"/>
        </w:rPr>
        <w:t>证券</w:t>
      </w:r>
      <w:r w:rsidRPr="004565B1">
        <w:rPr>
          <w:rFonts w:ascii="彩虹粗仿宋" w:eastAsia="彩虹粗仿宋" w:hint="eastAsia"/>
          <w:sz w:val="24"/>
        </w:rPr>
        <w:t>，其市值不超过基金资产净值的10％；</w:t>
      </w:r>
    </w:p>
    <w:p w14:paraId="23667D31" w14:textId="54E12AD9" w:rsidR="001E7A03" w:rsidRPr="004565B1" w:rsidRDefault="001E7A03" w:rsidP="001E7A03">
      <w:pPr>
        <w:adjustRightInd w:val="0"/>
        <w:snapToGrid w:val="0"/>
        <w:ind w:firstLineChars="200" w:firstLine="480"/>
        <w:rPr>
          <w:rFonts w:ascii="彩虹粗仿宋" w:eastAsia="彩虹粗仿宋"/>
          <w:sz w:val="24"/>
        </w:rPr>
      </w:pPr>
      <w:r>
        <w:rPr>
          <w:rFonts w:ascii="彩虹粗仿宋" w:eastAsia="彩虹粗仿宋" w:hint="eastAsia"/>
          <w:sz w:val="24"/>
        </w:rPr>
        <w:t>4.</w:t>
      </w:r>
      <w:r w:rsidR="003E71A8" w:rsidRPr="00D33D96">
        <w:rPr>
          <w:rFonts w:ascii="彩虹粗仿宋" w:eastAsia="彩虹粗仿宋" w:hint="eastAsia"/>
          <w:sz w:val="24"/>
        </w:rPr>
        <w:t>本基金管理人管理</w:t>
      </w:r>
      <w:r w:rsidR="003E71A8" w:rsidRPr="001E7A03">
        <w:rPr>
          <w:rFonts w:ascii="彩虹粗仿宋" w:eastAsia="彩虹粗仿宋" w:hint="eastAsia"/>
          <w:sz w:val="24"/>
        </w:rPr>
        <w:t>且由</w:t>
      </w:r>
      <w:r w:rsidR="003E71A8" w:rsidRPr="00D936F4">
        <w:rPr>
          <w:rFonts w:ascii="彩虹粗仿宋" w:eastAsia="彩虹粗仿宋" w:hint="eastAsia"/>
          <w:sz w:val="24"/>
        </w:rPr>
        <w:t>本基金托管人托管的</w:t>
      </w:r>
      <w:r w:rsidR="003E71A8" w:rsidRPr="00D33D96">
        <w:rPr>
          <w:rFonts w:ascii="彩虹粗仿宋" w:eastAsia="彩虹粗仿宋" w:hint="eastAsia"/>
          <w:sz w:val="24"/>
        </w:rPr>
        <w:t>全部基金持有一家公司发行的</w:t>
      </w:r>
      <w:r w:rsidR="003E71A8" w:rsidRPr="00D33D96">
        <w:rPr>
          <w:rFonts w:ascii="彩虹粗仿宋" w:eastAsia="彩虹粗仿宋" w:hint="eastAsia"/>
          <w:sz w:val="24"/>
        </w:rPr>
        <w:lastRenderedPageBreak/>
        <w:t>证券，不超过该证券的10％，完全按照有关指数的构成比例进行证券投资的基金品种可以不受此条款规定的比例限制</w:t>
      </w:r>
      <w:r>
        <w:rPr>
          <w:rFonts w:ascii="彩虹粗仿宋" w:eastAsia="彩虹粗仿宋" w:hint="eastAsia"/>
          <w:sz w:val="24"/>
        </w:rPr>
        <w:t>；</w:t>
      </w:r>
    </w:p>
    <w:p w14:paraId="6CC98118" w14:textId="0F4780EC" w:rsidR="001E7A03" w:rsidRPr="004565B1" w:rsidRDefault="008672D9" w:rsidP="001E7A03">
      <w:pPr>
        <w:adjustRightInd w:val="0"/>
        <w:snapToGrid w:val="0"/>
        <w:ind w:firstLineChars="200" w:firstLine="480"/>
        <w:rPr>
          <w:rFonts w:ascii="彩虹粗仿宋" w:eastAsia="彩虹粗仿宋"/>
          <w:sz w:val="24"/>
        </w:rPr>
      </w:pPr>
      <w:r>
        <w:rPr>
          <w:rFonts w:ascii="彩虹粗仿宋" w:eastAsia="彩虹粗仿宋"/>
          <w:sz w:val="24"/>
        </w:rPr>
        <w:t>5</w:t>
      </w:r>
      <w:r w:rsidR="001E7A03" w:rsidRPr="004565B1">
        <w:rPr>
          <w:rFonts w:ascii="彩虹粗仿宋" w:eastAsia="彩虹粗仿宋" w:hint="eastAsia"/>
          <w:sz w:val="24"/>
        </w:rPr>
        <w:t>.本基金投资于同一原始权益人的各类资产支持证券的比例，不得超过基金资产净值的10％；</w:t>
      </w:r>
    </w:p>
    <w:p w14:paraId="096A746D" w14:textId="45298752" w:rsidR="001E7A03" w:rsidRPr="004565B1" w:rsidRDefault="008672D9" w:rsidP="001E7A03">
      <w:pPr>
        <w:adjustRightInd w:val="0"/>
        <w:snapToGrid w:val="0"/>
        <w:ind w:firstLineChars="200" w:firstLine="480"/>
        <w:rPr>
          <w:rFonts w:ascii="彩虹粗仿宋" w:eastAsia="彩虹粗仿宋"/>
          <w:sz w:val="24"/>
        </w:rPr>
      </w:pPr>
      <w:r>
        <w:rPr>
          <w:rFonts w:ascii="彩虹粗仿宋" w:eastAsia="彩虹粗仿宋"/>
          <w:sz w:val="24"/>
        </w:rPr>
        <w:t>6</w:t>
      </w:r>
      <w:r w:rsidR="001E7A03" w:rsidRPr="004565B1">
        <w:rPr>
          <w:rFonts w:ascii="彩虹粗仿宋" w:eastAsia="彩虹粗仿宋" w:hint="eastAsia"/>
          <w:sz w:val="24"/>
        </w:rPr>
        <w:t>.本基金持有的全部资产支持证券，其市值不得超过基金资产净值的20％；</w:t>
      </w:r>
    </w:p>
    <w:p w14:paraId="54013311" w14:textId="6539275C" w:rsidR="001E7A03" w:rsidRDefault="008672D9" w:rsidP="001E7A03">
      <w:pPr>
        <w:adjustRightInd w:val="0"/>
        <w:snapToGrid w:val="0"/>
        <w:ind w:firstLineChars="200" w:firstLine="480"/>
        <w:rPr>
          <w:rFonts w:ascii="彩虹粗仿宋" w:eastAsia="彩虹粗仿宋"/>
          <w:sz w:val="24"/>
        </w:rPr>
      </w:pPr>
      <w:r>
        <w:rPr>
          <w:rFonts w:ascii="彩虹粗仿宋" w:eastAsia="彩虹粗仿宋"/>
          <w:sz w:val="24"/>
        </w:rPr>
        <w:t>7</w:t>
      </w:r>
      <w:r w:rsidR="001E7A03" w:rsidRPr="004565B1">
        <w:rPr>
          <w:rFonts w:ascii="彩虹粗仿宋" w:eastAsia="彩虹粗仿宋" w:hint="eastAsia"/>
          <w:sz w:val="24"/>
        </w:rPr>
        <w:t>.本基金持有的同一(指同一信用级别)资产支持证券的比例，不得超过该资产支持证券规模的10％；</w:t>
      </w:r>
    </w:p>
    <w:p w14:paraId="4D10F93A" w14:textId="5CA7D4B4" w:rsidR="001E7A03" w:rsidRPr="004565B1" w:rsidRDefault="008672D9" w:rsidP="001E7A03">
      <w:pPr>
        <w:adjustRightInd w:val="0"/>
        <w:snapToGrid w:val="0"/>
        <w:ind w:firstLineChars="200" w:firstLine="480"/>
        <w:rPr>
          <w:rFonts w:ascii="彩虹粗仿宋" w:eastAsia="彩虹粗仿宋"/>
          <w:sz w:val="24"/>
        </w:rPr>
      </w:pPr>
      <w:r>
        <w:rPr>
          <w:rFonts w:ascii="彩虹粗仿宋" w:eastAsia="彩虹粗仿宋"/>
          <w:sz w:val="24"/>
        </w:rPr>
        <w:t>8</w:t>
      </w:r>
      <w:r w:rsidR="001E7A03">
        <w:rPr>
          <w:rFonts w:ascii="彩虹粗仿宋" w:eastAsia="彩虹粗仿宋" w:hint="eastAsia"/>
          <w:sz w:val="24"/>
        </w:rPr>
        <w:t>.</w:t>
      </w:r>
      <w:r w:rsidR="001E7A03" w:rsidRPr="00C32237">
        <w:rPr>
          <w:rFonts w:ascii="彩虹粗仿宋" w:eastAsia="彩虹粗仿宋" w:hint="eastAsia"/>
          <w:sz w:val="24"/>
        </w:rPr>
        <w:t>本基金</w:t>
      </w:r>
      <w:r w:rsidR="001E7A03" w:rsidRPr="001E7A03">
        <w:rPr>
          <w:rFonts w:ascii="彩虹粗仿宋" w:eastAsia="彩虹粗仿宋" w:hint="eastAsia"/>
          <w:sz w:val="24"/>
        </w:rPr>
        <w:t>管理人管理且由本基</w:t>
      </w:r>
      <w:r w:rsidR="001E7A03" w:rsidRPr="00C32237">
        <w:rPr>
          <w:rFonts w:ascii="彩虹粗仿宋" w:eastAsia="彩虹粗仿宋" w:hint="eastAsia"/>
          <w:sz w:val="24"/>
        </w:rPr>
        <w:t>金托管人托管的全部基金投资于同一原始权益人的各类资产支持证券，不得超过其各类资产支持证券合计规模的10%</w:t>
      </w:r>
      <w:r w:rsidR="001E7A03">
        <w:rPr>
          <w:rFonts w:ascii="彩虹粗仿宋" w:eastAsia="彩虹粗仿宋" w:hint="eastAsia"/>
          <w:sz w:val="24"/>
        </w:rPr>
        <w:t>；</w:t>
      </w:r>
    </w:p>
    <w:p w14:paraId="1F360F0C" w14:textId="2D97E6E4" w:rsidR="001E7A03" w:rsidRPr="004565B1" w:rsidRDefault="008672D9" w:rsidP="001E7A03">
      <w:pPr>
        <w:adjustRightInd w:val="0"/>
        <w:snapToGrid w:val="0"/>
        <w:ind w:firstLineChars="200" w:firstLine="480"/>
        <w:rPr>
          <w:rFonts w:ascii="彩虹粗仿宋" w:eastAsia="彩虹粗仿宋"/>
          <w:sz w:val="24"/>
        </w:rPr>
      </w:pPr>
      <w:r>
        <w:rPr>
          <w:rFonts w:ascii="彩虹粗仿宋" w:eastAsia="彩虹粗仿宋"/>
          <w:sz w:val="24"/>
        </w:rPr>
        <w:t>9</w:t>
      </w:r>
      <w:r w:rsidR="001E7A03" w:rsidRPr="004565B1">
        <w:rPr>
          <w:rFonts w:ascii="彩虹粗仿宋" w:eastAsia="彩虹粗仿宋" w:hint="eastAsia"/>
          <w:sz w:val="24"/>
        </w:rPr>
        <w:t>.本基金应投资于信用级别评级为BBB以上(含BBB)的资产支持证券。基金持有资产支持证券期间，如果其信用等级下降、不再符合投资标准，应在评级报告发布之日起3个月内予以全部卖出；</w:t>
      </w:r>
    </w:p>
    <w:p w14:paraId="77EC0531" w14:textId="37818914" w:rsidR="001E7A03" w:rsidRPr="004565B1" w:rsidRDefault="008672D9" w:rsidP="001E7A03">
      <w:pPr>
        <w:adjustRightInd w:val="0"/>
        <w:snapToGrid w:val="0"/>
        <w:ind w:firstLineChars="200" w:firstLine="480"/>
        <w:rPr>
          <w:rFonts w:ascii="彩虹粗仿宋" w:eastAsia="彩虹粗仿宋"/>
          <w:sz w:val="24"/>
        </w:rPr>
      </w:pPr>
      <w:r>
        <w:rPr>
          <w:rFonts w:ascii="彩虹粗仿宋" w:eastAsia="彩虹粗仿宋"/>
          <w:sz w:val="24"/>
        </w:rPr>
        <w:t>10</w:t>
      </w:r>
      <w:r w:rsidR="001E7A03" w:rsidRPr="004565B1">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7388DECE" w14:textId="08B12A89" w:rsidR="003E31DC" w:rsidRPr="00942BFA" w:rsidRDefault="003E31DC" w:rsidP="003E31DC">
      <w:pPr>
        <w:adjustRightInd w:val="0"/>
        <w:snapToGrid w:val="0"/>
        <w:ind w:firstLineChars="200" w:firstLine="480"/>
        <w:rPr>
          <w:rFonts w:ascii="彩虹粗仿宋" w:eastAsia="彩虹粗仿宋"/>
          <w:sz w:val="24"/>
        </w:rPr>
      </w:pPr>
      <w:r>
        <w:rPr>
          <w:rFonts w:ascii="彩虹粗仿宋" w:eastAsia="彩虹粗仿宋"/>
          <w:sz w:val="24"/>
        </w:rPr>
        <w:t>11</w:t>
      </w:r>
      <w:r w:rsidRPr="004565B1">
        <w:rPr>
          <w:rFonts w:ascii="彩虹粗仿宋" w:eastAsia="彩虹粗仿宋" w:hint="eastAsia"/>
          <w:sz w:val="24"/>
        </w:rPr>
        <w:t>.</w:t>
      </w:r>
      <w:r w:rsidRPr="003E31DC">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本基金进入全国银行间同业市场进行债券回购的资金余额不得超过基金资产净值的40％，进入全国银行间同业市场进行债券回购的最长期限为1年，债券回购到期后不得展期；</w:t>
      </w:r>
    </w:p>
    <w:p w14:paraId="64D879CC" w14:textId="556CBDAE"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w:t>
      </w:r>
      <w:r>
        <w:rPr>
          <w:rFonts w:ascii="彩虹粗仿宋" w:eastAsia="彩虹粗仿宋" w:hAnsi="宋体" w:cs="Arial"/>
          <w:sz w:val="24"/>
        </w:rPr>
        <w:t>2</w:t>
      </w:r>
      <w:r w:rsidRPr="00F16794">
        <w:rPr>
          <w:rFonts w:ascii="彩虹粗仿宋" w:eastAsia="彩虹粗仿宋" w:hAnsi="宋体" w:cs="Arial" w:hint="eastAsia"/>
          <w:sz w:val="24"/>
        </w:rPr>
        <w:t>.本基金管理人管理</w:t>
      </w:r>
      <w:r w:rsidR="00ED6D65">
        <w:rPr>
          <w:rFonts w:ascii="彩虹粗仿宋" w:eastAsia="彩虹粗仿宋" w:hAnsi="宋体" w:cs="Arial" w:hint="eastAsia"/>
          <w:sz w:val="24"/>
        </w:rPr>
        <w:t>且由本基金托管人托管</w:t>
      </w:r>
      <w:r w:rsidRPr="00F16794">
        <w:rPr>
          <w:rFonts w:ascii="彩虹粗仿宋" w:eastAsia="彩虹粗仿宋" w:hAnsi="宋体" w:cs="Arial" w:hint="eastAsia"/>
          <w:sz w:val="24"/>
        </w:rPr>
        <w:t>的全部开放式基金（包括开放式基金以及处于开放期的定期开放基金）持有一家上市公司发行的可流通股票，不得超过该上市公司可流通股票的15%；本基金管理人管理</w:t>
      </w:r>
      <w:r w:rsidR="00ED6D65">
        <w:rPr>
          <w:rFonts w:ascii="彩虹粗仿宋" w:eastAsia="彩虹粗仿宋" w:hAnsi="宋体" w:cs="Arial" w:hint="eastAsia"/>
          <w:sz w:val="24"/>
        </w:rPr>
        <w:t>且由本基金托管人托管</w:t>
      </w:r>
      <w:r w:rsidRPr="00F16794">
        <w:rPr>
          <w:rFonts w:ascii="彩虹粗仿宋" w:eastAsia="彩虹粗仿宋" w:hAnsi="宋体" w:cs="Arial" w:hint="eastAsia"/>
          <w:sz w:val="24"/>
        </w:rPr>
        <w:t>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5FC575C7" w14:textId="77777777"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w:t>
      </w:r>
      <w:r>
        <w:rPr>
          <w:rFonts w:ascii="彩虹粗仿宋" w:eastAsia="彩虹粗仿宋" w:hAnsi="宋体" w:cs="Arial"/>
          <w:sz w:val="24"/>
        </w:rPr>
        <w:t>3</w:t>
      </w:r>
      <w:r w:rsidRPr="00F16794">
        <w:rPr>
          <w:rFonts w:ascii="彩虹粗仿宋" w:eastAsia="彩虹粗仿宋" w:hAnsi="宋体" w:cs="Arial" w:hint="eastAsia"/>
          <w:sz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354437FF" w14:textId="77777777"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sz w:val="24"/>
        </w:rPr>
        <w:t>1</w:t>
      </w:r>
      <w:r>
        <w:rPr>
          <w:rFonts w:ascii="彩虹粗仿宋" w:eastAsia="彩虹粗仿宋" w:hAnsi="宋体" w:cs="Arial"/>
          <w:sz w:val="24"/>
        </w:rPr>
        <w:t>4</w:t>
      </w:r>
      <w:r w:rsidRPr="00F16794">
        <w:rPr>
          <w:rFonts w:ascii="彩虹粗仿宋" w:eastAsia="彩虹粗仿宋" w:hAnsi="宋体" w:cs="Arial"/>
          <w:sz w:val="24"/>
        </w:rPr>
        <w:t>.</w:t>
      </w:r>
      <w:r w:rsidRPr="00F16794">
        <w:rPr>
          <w:rFonts w:ascii="彩虹粗仿宋" w:eastAsia="彩虹粗仿宋" w:hAnsi="宋体" w:cs="Arial" w:hint="eastAsia"/>
          <w:sz w:val="24"/>
        </w:rPr>
        <w:t>本基金与私募类证券资管产品及中国证监会认定的其他主体为交易对手开展逆回购交易的，可接受质押品的资质要求应当与基金合同约定的投资范围保持一致；</w:t>
      </w:r>
    </w:p>
    <w:p w14:paraId="15251046" w14:textId="77777777"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sz w:val="24"/>
        </w:rPr>
        <w:t>1</w:t>
      </w:r>
      <w:r>
        <w:rPr>
          <w:rFonts w:ascii="彩虹粗仿宋" w:eastAsia="彩虹粗仿宋" w:hAnsi="宋体" w:cs="Arial"/>
          <w:sz w:val="24"/>
        </w:rPr>
        <w:t>5</w:t>
      </w:r>
      <w:r w:rsidRPr="00F16794">
        <w:rPr>
          <w:rFonts w:ascii="彩虹粗仿宋" w:eastAsia="彩虹粗仿宋" w:hAnsi="宋体" w:cs="Arial"/>
          <w:sz w:val="24"/>
        </w:rPr>
        <w:t>.</w:t>
      </w:r>
      <w:r w:rsidRPr="00F16794">
        <w:rPr>
          <w:rFonts w:ascii="彩虹粗仿宋" w:eastAsia="彩虹粗仿宋" w:hAnsi="宋体" w:cs="Arial" w:hint="eastAsia"/>
          <w:sz w:val="24"/>
        </w:rPr>
        <w:t>本基金参与股指期货交易，则：</w:t>
      </w:r>
    </w:p>
    <w:p w14:paraId="49EE10B7" w14:textId="77777777"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（1）本基金在任何交易日日终，持有的买入股指期货合约价值，不得超过基金资产净值的10%；</w:t>
      </w:r>
    </w:p>
    <w:p w14:paraId="4D041AAA" w14:textId="6F650808"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lastRenderedPageBreak/>
        <w:t>（2）本基金在任何交易日日终，持有的买入股指期货合约价值与有价证券市值之和，不得超过基金资产净值的95%。其中，有价证券指股票、债券（不含到期日在一年以内的政府债券）、资产支持证券、买入返售金融资产（不含质押式回购）等；</w:t>
      </w:r>
    </w:p>
    <w:p w14:paraId="317FD1F6" w14:textId="77777777"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（3）本基金在任何交易日日终，持有的卖出股指期货合约价值不得超过基金持有的股票总市值的20%；</w:t>
      </w:r>
    </w:p>
    <w:p w14:paraId="0FA69AEB" w14:textId="77777777" w:rsidR="003E31DC" w:rsidRPr="00F16794"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（4）本基金所持有的股票市值和买入、卖出股指期货合约价值，合计（轧差计算）应当符合基金合同关于股票投资比例的有关约定；</w:t>
      </w:r>
    </w:p>
    <w:p w14:paraId="497C1AEA" w14:textId="09D144CB" w:rsidR="001E7A03" w:rsidRPr="00F16794" w:rsidRDefault="003E31DC"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（5）本基金在任何交易日内交易（不包括平仓）的股指期货合约的成交金额不得超过上一交易日基金资产净值的20%；</w:t>
      </w:r>
    </w:p>
    <w:p w14:paraId="39214D7D" w14:textId="698E589F"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本基金在开始进行股指期货投资之前，应与基金托管人、期货公司三方共同就股指期货开户、清算、估值、交收等事宜另行签署《期货投资托管操作三方备忘录》</w:t>
      </w:r>
      <w:r w:rsidR="008516A6" w:rsidRPr="00F16794">
        <w:rPr>
          <w:rFonts w:ascii="彩虹粗仿宋" w:eastAsia="彩虹粗仿宋" w:hAnsi="宋体" w:cs="Arial" w:hint="eastAsia"/>
          <w:sz w:val="24"/>
        </w:rPr>
        <w:t>；</w:t>
      </w:r>
    </w:p>
    <w:p w14:paraId="74C06085" w14:textId="77777777" w:rsidR="003E31DC" w:rsidRPr="00DE13C8" w:rsidRDefault="003E31DC" w:rsidP="003E31DC">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w:t>
      </w:r>
      <w:r>
        <w:rPr>
          <w:rFonts w:ascii="彩虹粗仿宋" w:eastAsia="彩虹粗仿宋" w:hAnsi="宋体" w:cs="Arial"/>
          <w:sz w:val="24"/>
        </w:rPr>
        <w:t>6</w:t>
      </w:r>
      <w:r w:rsidRPr="00F16794">
        <w:rPr>
          <w:rFonts w:ascii="彩虹粗仿宋" w:eastAsia="彩虹粗仿宋" w:hAnsi="宋体" w:cs="Arial"/>
          <w:sz w:val="24"/>
        </w:rPr>
        <w:t>.</w:t>
      </w:r>
      <w:r w:rsidRPr="00F16794">
        <w:rPr>
          <w:rFonts w:ascii="彩虹粗仿宋" w:eastAsia="彩虹粗仿宋" w:hAnsi="宋体" w:cs="Arial" w:hint="eastAsia"/>
          <w:sz w:val="24"/>
        </w:rPr>
        <w:t>本</w:t>
      </w:r>
      <w:r w:rsidRPr="00DE13C8">
        <w:rPr>
          <w:rFonts w:ascii="彩虹粗仿宋" w:eastAsia="彩虹粗仿宋" w:hAnsi="宋体" w:cs="Arial" w:hint="eastAsia"/>
          <w:sz w:val="24"/>
        </w:rPr>
        <w:t>基金资产总值不超过基金资产净值的140%；</w:t>
      </w:r>
    </w:p>
    <w:p w14:paraId="645FE01B" w14:textId="6C64220B" w:rsidR="00F45A3A" w:rsidRPr="00DE13C8" w:rsidRDefault="00F45A3A" w:rsidP="002569ED">
      <w:pPr>
        <w:adjustRightInd w:val="0"/>
        <w:snapToGrid w:val="0"/>
        <w:ind w:firstLine="480"/>
        <w:rPr>
          <w:rFonts w:ascii="彩虹粗仿宋" w:eastAsia="彩虹粗仿宋"/>
          <w:sz w:val="24"/>
        </w:rPr>
      </w:pPr>
      <w:r w:rsidRPr="00DE13C8">
        <w:rPr>
          <w:rFonts w:ascii="彩虹粗仿宋" w:eastAsia="彩虹粗仿宋" w:hint="eastAsia"/>
          <w:sz w:val="24"/>
        </w:rPr>
        <w:t>17.本基金持有的所有流通受限证券，其公允价值不得超过本基金资产净值的15</w:t>
      </w:r>
      <w:r w:rsidRPr="00DE13C8">
        <w:rPr>
          <w:rFonts w:ascii="彩虹粗仿宋" w:eastAsia="彩虹粗仿宋" w:hint="eastAsia"/>
          <w:color w:val="000000"/>
          <w:sz w:val="24"/>
        </w:rPr>
        <w:t>%</w:t>
      </w:r>
      <w:r w:rsidRPr="00DE13C8">
        <w:rPr>
          <w:rFonts w:ascii="彩虹粗仿宋" w:eastAsia="彩虹粗仿宋" w:hint="eastAsia"/>
          <w:sz w:val="24"/>
        </w:rPr>
        <w:t>；本基金持有的同一流通受限证券，其公允价值不得超过本基金资产净值的10</w:t>
      </w:r>
      <w:r w:rsidRPr="00DE13C8">
        <w:rPr>
          <w:rFonts w:ascii="彩虹粗仿宋" w:eastAsia="彩虹粗仿宋" w:hint="eastAsia"/>
          <w:color w:val="000000"/>
          <w:sz w:val="24"/>
        </w:rPr>
        <w:t>%；</w:t>
      </w:r>
    </w:p>
    <w:p w14:paraId="2CAB675F" w14:textId="3C48DA7E" w:rsidR="00D33D96" w:rsidRPr="00F16794" w:rsidRDefault="003E31DC" w:rsidP="003E31DC">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1</w:t>
      </w:r>
      <w:r w:rsidR="00F45A3A">
        <w:rPr>
          <w:rFonts w:ascii="彩虹粗仿宋" w:eastAsia="彩虹粗仿宋" w:hAnsi="宋体" w:cs="Arial" w:hint="eastAsia"/>
          <w:sz w:val="24"/>
        </w:rPr>
        <w:t>8</w:t>
      </w:r>
      <w:r w:rsidRPr="00F16794">
        <w:rPr>
          <w:rFonts w:ascii="彩虹粗仿宋" w:eastAsia="彩虹粗仿宋" w:hAnsi="宋体" w:cs="Arial"/>
          <w:sz w:val="24"/>
        </w:rPr>
        <w:t>.</w:t>
      </w:r>
      <w:r w:rsidRPr="00F16794">
        <w:rPr>
          <w:rFonts w:ascii="彩虹粗仿宋" w:eastAsia="彩虹粗仿宋" w:hAnsi="宋体" w:cs="Arial" w:hint="eastAsia"/>
          <w:sz w:val="24"/>
        </w:rPr>
        <w:t>法律法规及中国证监会规定的和《基金合同》约定的其他投资限制。</w:t>
      </w:r>
    </w:p>
    <w:p w14:paraId="74A489C5" w14:textId="076182CE"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除</w:t>
      </w:r>
      <w:r w:rsidRPr="00F16794">
        <w:rPr>
          <w:rFonts w:ascii="彩虹粗仿宋" w:eastAsia="彩虹粗仿宋" w:hAnsi="宋体" w:cs="Arial"/>
          <w:sz w:val="24"/>
        </w:rPr>
        <w:t>上述第</w:t>
      </w:r>
      <w:r w:rsidR="008516A6" w:rsidRPr="00F16794">
        <w:rPr>
          <w:rFonts w:ascii="彩虹粗仿宋" w:eastAsia="彩虹粗仿宋" w:hAnsi="宋体" w:cs="Arial" w:hint="eastAsia"/>
          <w:sz w:val="24"/>
        </w:rPr>
        <w:t>2、</w:t>
      </w:r>
      <w:r w:rsidR="00306741">
        <w:rPr>
          <w:rFonts w:ascii="彩虹粗仿宋" w:eastAsia="彩虹粗仿宋" w:hAnsi="宋体" w:cs="Arial"/>
          <w:sz w:val="24"/>
        </w:rPr>
        <w:t>9</w:t>
      </w:r>
      <w:r w:rsidR="00306741" w:rsidRPr="00F16794">
        <w:rPr>
          <w:rFonts w:ascii="彩虹粗仿宋" w:eastAsia="彩虹粗仿宋" w:hAnsi="宋体" w:cs="Arial" w:hint="eastAsia"/>
          <w:sz w:val="24"/>
        </w:rPr>
        <w:t>、1</w:t>
      </w:r>
      <w:r w:rsidR="00306741">
        <w:rPr>
          <w:rFonts w:ascii="彩虹粗仿宋" w:eastAsia="彩虹粗仿宋" w:hAnsi="宋体" w:cs="Arial"/>
          <w:sz w:val="24"/>
        </w:rPr>
        <w:t>3</w:t>
      </w:r>
      <w:r w:rsidR="00306741" w:rsidRPr="00F16794">
        <w:rPr>
          <w:rFonts w:ascii="彩虹粗仿宋" w:eastAsia="彩虹粗仿宋" w:hAnsi="宋体" w:cs="Arial" w:hint="eastAsia"/>
          <w:sz w:val="24"/>
        </w:rPr>
        <w:t>、1</w:t>
      </w:r>
      <w:r w:rsidR="00306741">
        <w:rPr>
          <w:rFonts w:ascii="彩虹粗仿宋" w:eastAsia="彩虹粗仿宋" w:hAnsi="宋体" w:cs="Arial"/>
          <w:sz w:val="24"/>
        </w:rPr>
        <w:t>4</w:t>
      </w:r>
      <w:r w:rsidR="00306741" w:rsidRPr="00F16794">
        <w:rPr>
          <w:rFonts w:ascii="彩虹粗仿宋" w:eastAsia="彩虹粗仿宋" w:hAnsi="宋体" w:cs="Arial" w:hint="eastAsia"/>
          <w:sz w:val="24"/>
        </w:rPr>
        <w:t>项</w:t>
      </w:r>
      <w:r w:rsidR="00306741">
        <w:rPr>
          <w:rFonts w:ascii="彩虹粗仿宋" w:eastAsia="彩虹粗仿宋" w:hAnsi="宋体" w:cs="Arial" w:hint="eastAsia"/>
          <w:sz w:val="24"/>
        </w:rPr>
        <w:t>情形</w:t>
      </w:r>
      <w:r w:rsidR="00306741">
        <w:rPr>
          <w:rFonts w:ascii="彩虹粗仿宋" w:eastAsia="彩虹粗仿宋" w:hAnsi="宋体" w:cs="Arial"/>
          <w:sz w:val="24"/>
        </w:rPr>
        <w:t>之</w:t>
      </w:r>
      <w:r w:rsidR="00306741" w:rsidRPr="00F16794">
        <w:rPr>
          <w:rFonts w:ascii="彩虹粗仿宋" w:eastAsia="彩虹粗仿宋" w:hAnsi="宋体" w:cs="Arial"/>
          <w:sz w:val="24"/>
        </w:rPr>
        <w:t>外</w:t>
      </w:r>
      <w:r w:rsidRPr="00F16794">
        <w:rPr>
          <w:rFonts w:ascii="彩虹粗仿宋" w:eastAsia="彩虹粗仿宋" w:hAnsi="宋体" w:cs="Arial"/>
          <w:sz w:val="24"/>
        </w:rPr>
        <w:t>，</w:t>
      </w:r>
      <w:r w:rsidRPr="00F16794">
        <w:rPr>
          <w:rFonts w:ascii="彩虹粗仿宋" w:eastAsia="彩虹粗仿宋" w:hAnsi="宋体" w:cs="Arial" w:hint="eastAsia"/>
          <w:sz w:val="24"/>
        </w:rPr>
        <w:t>因证券、</w:t>
      </w:r>
      <w:r w:rsidRPr="00F16794">
        <w:rPr>
          <w:rFonts w:ascii="彩虹粗仿宋" w:eastAsia="彩虹粗仿宋" w:hAnsi="宋体" w:cs="Arial"/>
          <w:sz w:val="24"/>
        </w:rPr>
        <w:t>期货</w:t>
      </w:r>
      <w:r w:rsidRPr="00F16794">
        <w:rPr>
          <w:rFonts w:ascii="彩虹粗仿宋" w:eastAsia="彩虹粗仿宋" w:hAnsi="宋体" w:cs="Arial" w:hint="eastAsia"/>
          <w:sz w:val="24"/>
        </w:rPr>
        <w:t>市场波动、证券发行人合并、基金规模变动等基金管理人之外的因素致使基金投资比例不符合上述规定投资比例的，基金管理人应当在10个交易日内进行调整，但中国证监会规定的特殊情形除外。法律</w:t>
      </w:r>
      <w:r w:rsidRPr="00F16794">
        <w:rPr>
          <w:rFonts w:ascii="彩虹粗仿宋" w:eastAsia="彩虹粗仿宋" w:hAnsi="宋体" w:cs="Arial"/>
          <w:sz w:val="24"/>
        </w:rPr>
        <w:t>法规另有规定的，从其规定。</w:t>
      </w:r>
    </w:p>
    <w:p w14:paraId="674648F8"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基金管理人应当自基金合同生效之日起</w:t>
      </w:r>
      <w:r w:rsidRPr="00F16794">
        <w:rPr>
          <w:rFonts w:ascii="彩虹粗仿宋" w:eastAsia="彩虹粗仿宋" w:hAnsi="宋体" w:cs="Arial"/>
          <w:sz w:val="24"/>
        </w:rPr>
        <w:t>6</w:t>
      </w:r>
      <w:r w:rsidRPr="00F16794">
        <w:rPr>
          <w:rFonts w:ascii="彩虹粗仿宋" w:eastAsia="彩虹粗仿宋" w:hAnsi="宋体" w:cs="Arial" w:hint="eastAsia"/>
          <w:sz w:val="24"/>
        </w:rPr>
        <w:t>个月内使基金的投资组合比例符合基金合同的有关约定。在上述期间内，本基金的投资范围、投资策略应当符合基金合同的约定。基金托管人对基金的投资的监督与检查自基金合同生效之日起开始。</w:t>
      </w:r>
    </w:p>
    <w:bookmarkEnd w:id="4"/>
    <w:p w14:paraId="2A36ED27" w14:textId="77777777" w:rsidR="00D33D96" w:rsidRDefault="00D33D96" w:rsidP="00F16794">
      <w:pPr>
        <w:pStyle w:val="a0"/>
        <w:adjustRightInd w:val="0"/>
        <w:snapToGrid w:val="0"/>
        <w:ind w:firstLine="480"/>
        <w:rPr>
          <w:rFonts w:ascii="彩虹粗仿宋" w:eastAsia="彩虹粗仿宋" w:hAnsi="宋体" w:cs="Arial"/>
          <w:sz w:val="24"/>
        </w:rPr>
      </w:pPr>
      <w:r w:rsidRPr="00D33D96">
        <w:rPr>
          <w:rFonts w:ascii="彩虹粗仿宋" w:eastAsia="彩虹粗仿宋" w:hAnsi="宋体" w:cs="Arial" w:hint="eastAsia"/>
          <w:sz w:val="24"/>
        </w:rPr>
        <w:t>法律法规对上述投资组合比例限制进行变更的，以变更后的规定为准。法律法规或监管部门取消上述限制，如适用于本基金，基金管理人在履行适当程序后，则本基金投资不再受相关限制。</w:t>
      </w:r>
    </w:p>
    <w:p w14:paraId="0E6A3C6C" w14:textId="1834CB62" w:rsidR="001E7A03" w:rsidRPr="0021626B" w:rsidRDefault="001E7A03" w:rsidP="00F16794">
      <w:pPr>
        <w:pStyle w:val="a0"/>
        <w:adjustRightInd w:val="0"/>
        <w:snapToGrid w:val="0"/>
        <w:ind w:firstLine="480"/>
        <w:rPr>
          <w:rFonts w:ascii="彩虹粗仿宋" w:eastAsia="彩虹粗仿宋" w:hAnsi="宋体" w:cs="Arial"/>
          <w:sz w:val="24"/>
        </w:rPr>
      </w:pPr>
      <w:r w:rsidRPr="00ED642F">
        <w:rPr>
          <w:rFonts w:ascii="彩虹粗仿宋" w:eastAsia="彩虹粗仿宋" w:hAnsi="宋体" w:cs="Arial" w:hint="eastAsia"/>
          <w:sz w:val="24"/>
        </w:rPr>
        <w:t>（三）基金托管人</w:t>
      </w:r>
      <w:bookmarkStart w:id="5" w:name="OLE_LINK1"/>
      <w:r w:rsidRPr="00ED642F">
        <w:rPr>
          <w:rFonts w:ascii="彩虹粗仿宋" w:eastAsia="彩虹粗仿宋" w:hAnsi="宋体" w:cs="Arial" w:hint="eastAsia"/>
          <w:sz w:val="24"/>
        </w:rPr>
        <w:t>根据有关法律法规的规定及《基金合同》的约定，</w:t>
      </w:r>
      <w:bookmarkEnd w:id="5"/>
      <w:r w:rsidRPr="00ED642F">
        <w:rPr>
          <w:rFonts w:ascii="彩虹粗仿宋" w:eastAsia="彩虹粗仿宋" w:hAnsi="宋体" w:cs="Arial" w:hint="eastAsia"/>
          <w:sz w:val="24"/>
        </w:rPr>
        <w:t>对本托管协议第十五条第九款基金投资禁止行为通过事后监督方式进行监督。</w:t>
      </w:r>
    </w:p>
    <w:p w14:paraId="1C9CA50C" w14:textId="77777777" w:rsidR="001E7A03" w:rsidRDefault="001E7A03" w:rsidP="00F16794">
      <w:pPr>
        <w:pStyle w:val="a0"/>
        <w:adjustRightInd w:val="0"/>
        <w:snapToGrid w:val="0"/>
        <w:ind w:firstLine="480"/>
        <w:rPr>
          <w:rFonts w:ascii="彩虹粗仿宋" w:eastAsia="彩虹粗仿宋" w:hAnsi="宋体" w:cs="Arial"/>
          <w:sz w:val="24"/>
        </w:rPr>
      </w:pPr>
      <w:r w:rsidRPr="00250C98">
        <w:rPr>
          <w:rFonts w:ascii="彩虹粗仿宋" w:eastAsia="彩虹粗仿宋" w:hAnsi="宋体" w:cs="Arial" w:hint="eastAsia"/>
          <w:sz w:val="24"/>
        </w:rPr>
        <w:t>基金管理人运用基金财产买卖基金管理人、基金托管人及其控股股东、实际控制人或者与其</w:t>
      </w:r>
      <w:r w:rsidRPr="00C110E8">
        <w:rPr>
          <w:rFonts w:ascii="彩虹粗仿宋" w:eastAsia="彩虹粗仿宋" w:hAnsi="宋体" w:cs="Arial" w:hint="eastAsia"/>
          <w:sz w:val="24"/>
        </w:rPr>
        <w:t>有重大利害关系的公司发行的证券或者承销期内承销的证券，或者从事其他重大关联交易的，应当符合基金的投资目标和投资策略，遵循基金份额持有人利益优先的原则，防范利益冲突，</w:t>
      </w:r>
      <w:r w:rsidRPr="00F16794">
        <w:rPr>
          <w:rFonts w:ascii="彩虹粗仿宋" w:eastAsia="彩虹粗仿宋" w:hAnsi="宋体" w:cs="Arial" w:hint="eastAsia"/>
          <w:sz w:val="24"/>
        </w:rPr>
        <w:t>建立健全内部审批机制和评估机制，按照市</w:t>
      </w:r>
      <w:r w:rsidRPr="00F16794">
        <w:rPr>
          <w:rFonts w:ascii="彩虹粗仿宋" w:eastAsia="彩虹粗仿宋" w:hAnsi="宋体" w:cs="Arial" w:hint="eastAsia"/>
          <w:sz w:val="24"/>
        </w:rPr>
        <w:lastRenderedPageBreak/>
        <w:t>场公平合理价格执行。</w:t>
      </w:r>
      <w:r w:rsidRPr="004149DA">
        <w:rPr>
          <w:rFonts w:ascii="彩虹粗仿宋" w:eastAsia="彩虹粗仿宋" w:hAnsi="宋体" w:cs="Arial" w:hint="eastAsia"/>
          <w:sz w:val="24"/>
        </w:rPr>
        <w:t>相关交易必须事先得到基金托管人的同意，并</w:t>
      </w:r>
      <w:r w:rsidRPr="00F16794">
        <w:rPr>
          <w:rFonts w:ascii="彩虹粗仿宋" w:eastAsia="彩虹粗仿宋" w:hAnsi="宋体" w:cs="Arial" w:hint="eastAsia"/>
          <w:sz w:val="24"/>
        </w:rPr>
        <w:t>按法律法规予以披露。重大关联交易应提交基金管理人董事会审议，并经过三分之二以上的独立董事通过。基金管理人董事会应至少每半年对关联交易事项进行审查。</w:t>
      </w:r>
    </w:p>
    <w:p w14:paraId="272A5836" w14:textId="77777777" w:rsidR="000C7EBD" w:rsidRDefault="000C7EBD" w:rsidP="000C7EBD">
      <w:pPr>
        <w:pStyle w:val="a0"/>
        <w:adjustRightInd w:val="0"/>
        <w:snapToGrid w:val="0"/>
        <w:ind w:firstLine="480"/>
        <w:rPr>
          <w:rFonts w:ascii="彩虹粗仿宋" w:eastAsia="彩虹粗仿宋" w:hAnsi="宋体" w:cs="Arial"/>
          <w:sz w:val="24"/>
        </w:rPr>
      </w:pPr>
      <w:r w:rsidRPr="000C7EBD">
        <w:rPr>
          <w:rFonts w:ascii="彩虹粗仿宋" w:eastAsia="彩虹粗仿宋" w:hAnsi="宋体" w:cs="Arial" w:hint="eastAsia"/>
          <w:sz w:val="24"/>
        </w:rPr>
        <w:t>如法律、行政法规或监管部门取消上述规定，如适用于本基金，基金管理人在履行适当程序后，本基金可不受上述规定的限制。</w:t>
      </w:r>
    </w:p>
    <w:p w14:paraId="40747E79" w14:textId="1E86D561" w:rsidR="001E7A03" w:rsidRPr="00F16794" w:rsidRDefault="001E7A03" w:rsidP="000C7EBD">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5024BBE0"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2C486B0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（五）基金托管人根据有关法律法规的规定及《基金合同》的约定，对基金管理人投资流通受限证券进行监督。</w:t>
      </w:r>
    </w:p>
    <w:p w14:paraId="713DA4A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基金管理人投资流通受限证券，应事先根据中国证监会相关规定，明确基金投资流通受限证券的比例，</w:t>
      </w:r>
      <w:r w:rsidRPr="004565B1">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64E3A490"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1.本基金</w:t>
      </w:r>
      <w:r w:rsidRPr="00F16794">
        <w:rPr>
          <w:rFonts w:ascii="彩虹粗仿宋" w:eastAsia="彩虹粗仿宋" w:hAnsi="宋体" w:cs="Arial"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w:t>
      </w:r>
      <w:r w:rsidRPr="00F16794">
        <w:rPr>
          <w:rFonts w:ascii="彩虹粗仿宋" w:eastAsia="彩虹粗仿宋" w:hAnsi="宋体" w:cs="Arial" w:hint="eastAsia"/>
          <w:sz w:val="24"/>
        </w:rPr>
        <w:lastRenderedPageBreak/>
        <w:t>质押券等流通受限证券。本基金不投资有锁定期但锁定期不明确的证券。</w:t>
      </w:r>
    </w:p>
    <w:p w14:paraId="0C2D242C"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3AD16920"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0EBAD2DC"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本基金投资流通受限证券，不得预付任何形式的保证金。</w:t>
      </w:r>
    </w:p>
    <w:p w14:paraId="3037FA6B"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6E8EB30F"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73783EA2"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707B42D"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（1）中国证监会批准发行非公开发行股票的批准文件。</w:t>
      </w:r>
    </w:p>
    <w:p w14:paraId="2D980EC5"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（2）非公开发行股票有关发行数量、发行价格、锁定期等发行资料。</w:t>
      </w:r>
    </w:p>
    <w:p w14:paraId="3D7B6F09"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435F937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（4）基金拟认购的数量、价格、总成本、账面价值。</w:t>
      </w:r>
    </w:p>
    <w:p w14:paraId="44A85AD3"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4.基金管理人应在本基金投资非公开发行股票后两个交易日内，在中国证监会指定媒介披露所投资非公开发行股票的名称、数量、总成本、账面价值，以及总成</w:t>
      </w:r>
      <w:r w:rsidRPr="00F16794">
        <w:rPr>
          <w:rFonts w:ascii="彩虹粗仿宋" w:eastAsia="彩虹粗仿宋" w:hAnsi="宋体" w:cs="Arial" w:hint="eastAsia"/>
          <w:sz w:val="24"/>
        </w:rPr>
        <w:lastRenderedPageBreak/>
        <w:t>本和账面价值占基金资产净值的比例、锁定期等信息。</w:t>
      </w:r>
    </w:p>
    <w:p w14:paraId="09B12566" w14:textId="7C9E271E"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本基金有关投资流通受限证券比例如违反有关限制规定，在合理期限内未能进行及时调整，基金管理人应</w:t>
      </w:r>
      <w:r w:rsidR="008672D9" w:rsidRPr="008672D9">
        <w:rPr>
          <w:rFonts w:ascii="彩虹粗仿宋" w:eastAsia="彩虹粗仿宋" w:hAnsi="宋体" w:cs="Arial" w:hint="eastAsia"/>
          <w:sz w:val="24"/>
        </w:rPr>
        <w:t>依照《信息披露办法》的规定</w:t>
      </w:r>
      <w:r w:rsidRPr="00F16794">
        <w:rPr>
          <w:rFonts w:ascii="彩虹粗仿宋" w:eastAsia="彩虹粗仿宋" w:hAnsi="宋体" w:cs="Arial" w:hint="eastAsia"/>
          <w:sz w:val="24"/>
        </w:rPr>
        <w:t>编制临时报告书，予以公告。</w:t>
      </w:r>
    </w:p>
    <w:p w14:paraId="6BF47E3D"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5.基金托管人根据有关规定有权对基金管理人进行以下事项监督：</w:t>
      </w:r>
    </w:p>
    <w:p w14:paraId="1D9BCF3E"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（1）本基金投资流通受限证券时的法律法规遵守情况。</w:t>
      </w:r>
    </w:p>
    <w:p w14:paraId="7D6A3258"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（2）在基金投资流通受限证券管理工作方面有关制度、流动性风险处置预案的建立与完善情况。</w:t>
      </w:r>
    </w:p>
    <w:p w14:paraId="6E1A5C57"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（3）有关比例限制的执行情况。</w:t>
      </w:r>
    </w:p>
    <w:p w14:paraId="045577E9"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（4）信息披露情况。</w:t>
      </w:r>
    </w:p>
    <w:p w14:paraId="5DE5D453"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6.相关法律法规对基金投资流通受限证券有新规定的，从其规定。</w:t>
      </w:r>
    </w:p>
    <w:p w14:paraId="481E703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六</w:t>
      </w:r>
      <w:r w:rsidRPr="004565B1">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52C3A43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七</w:t>
      </w:r>
      <w:r w:rsidRPr="004565B1">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w:t>
      </w:r>
      <w:r w:rsidRPr="001E7A03">
        <w:rPr>
          <w:rFonts w:ascii="彩虹粗仿宋" w:eastAsia="彩虹粗仿宋" w:hAnsi="宋体" w:cs="Arial" w:hint="eastAsia"/>
          <w:sz w:val="24"/>
        </w:rPr>
        <w:t>人应积极配合和协助基金托管人的监督和核查。基金管理人收到书面通知后应在下一工作日前及时核对并以书面</w:t>
      </w:r>
      <w:r w:rsidRPr="004565B1">
        <w:rPr>
          <w:rFonts w:ascii="彩虹粗仿宋" w:eastAsia="彩虹粗仿宋" w:hAnsi="宋体" w:cs="Arial" w:hint="eastAsia"/>
          <w:sz w:val="24"/>
        </w:rPr>
        <w:t>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680326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八</w:t>
      </w:r>
      <w:r w:rsidRPr="004565B1">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1A00B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w:t>
      </w:r>
      <w:r>
        <w:rPr>
          <w:rFonts w:ascii="彩虹粗仿宋" w:eastAsia="彩虹粗仿宋" w:hAnsi="宋体" w:cs="Arial" w:hint="eastAsia"/>
          <w:sz w:val="24"/>
        </w:rPr>
        <w:t>九</w:t>
      </w:r>
      <w:r w:rsidRPr="004565B1">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5399626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w:t>
      </w:r>
      <w:r w:rsidRPr="004565B1">
        <w:rPr>
          <w:rFonts w:ascii="彩虹粗仿宋" w:eastAsia="彩虹粗仿宋" w:hAnsi="宋体" w:cs="Arial" w:hint="eastAsia"/>
          <w:sz w:val="24"/>
        </w:rPr>
        <w:lastRenderedPageBreak/>
        <w:t>理由，拒绝、阻挠对方根据本托管协议规定行使监督权，或采取拖延、欺诈等手段妨碍对方进行有效监督，情节严重或经基金托管人提出警告仍不改正的，基金托管人应报告中国证监会。</w:t>
      </w:r>
    </w:p>
    <w:p w14:paraId="3E6052F2" w14:textId="77777777" w:rsidR="001E7A03" w:rsidRPr="004565B1" w:rsidRDefault="001E7A03" w:rsidP="001E7A03">
      <w:pPr>
        <w:rPr>
          <w:rFonts w:ascii="彩虹粗仿宋" w:eastAsia="彩虹粗仿宋"/>
          <w:sz w:val="24"/>
        </w:rPr>
      </w:pPr>
    </w:p>
    <w:p w14:paraId="105AE5BC" w14:textId="77777777" w:rsidR="001E7A03" w:rsidRPr="004565B1" w:rsidRDefault="001E7A03" w:rsidP="001E7A03">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4565B1">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0A2C0C48" w14:textId="3E122F9F"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Pr>
          <w:rFonts w:ascii="彩虹粗仿宋" w:eastAsia="彩虹粗仿宋" w:hAnsi="宋体" w:cs="Arial" w:hint="eastAsia"/>
          <w:sz w:val="24"/>
        </w:rPr>
        <w:t>、</w:t>
      </w:r>
      <w:r w:rsidRPr="004565B1">
        <w:rPr>
          <w:rFonts w:ascii="彩虹粗仿宋" w:eastAsia="彩虹粗仿宋" w:hAnsi="宋体" w:cs="Arial" w:hint="eastAsia"/>
          <w:sz w:val="24"/>
        </w:rPr>
        <w:t>证券账户</w:t>
      </w:r>
      <w:r w:rsidRPr="00241EBC">
        <w:rPr>
          <w:rFonts w:ascii="彩虹粗仿宋" w:eastAsia="彩虹粗仿宋" w:hAnsi="宋体" w:cs="Arial" w:hint="eastAsia"/>
          <w:sz w:val="24"/>
        </w:rPr>
        <w:t>等投资所需账户</w:t>
      </w:r>
      <w:r w:rsidRPr="004565B1">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56DFD55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640914E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B73734D" w14:textId="77777777" w:rsidR="001E7A03" w:rsidRPr="004565B1" w:rsidRDefault="001E7A03" w:rsidP="001E7A03">
      <w:pPr>
        <w:rPr>
          <w:rFonts w:ascii="彩虹粗仿宋" w:eastAsia="彩虹粗仿宋"/>
          <w:sz w:val="24"/>
        </w:rPr>
      </w:pPr>
    </w:p>
    <w:p w14:paraId="271B3035" w14:textId="77777777" w:rsidR="001E7A03" w:rsidRPr="004565B1" w:rsidRDefault="001E7A03" w:rsidP="001E7A03">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4565B1">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591535E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（一）基金财产保管的原则</w:t>
      </w:r>
    </w:p>
    <w:p w14:paraId="1DC2825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1.基金财产应独立于基金管理人、基金托管人的固有财产。</w:t>
      </w:r>
    </w:p>
    <w:p w14:paraId="4A0E204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2.基金托管人应安全保管基金财产。</w:t>
      </w:r>
    </w:p>
    <w:p w14:paraId="1AF88515" w14:textId="24637701"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3.基金托管人按照规定开设基金财产的资金账户和证券账户。</w:t>
      </w:r>
    </w:p>
    <w:p w14:paraId="4B1628D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4.基金托管人对所托管的不同基金财产分别设置账户，确保基金财产的完整与</w:t>
      </w:r>
      <w:r w:rsidRPr="004565B1">
        <w:rPr>
          <w:rFonts w:ascii="彩虹粗仿宋" w:eastAsia="彩虹粗仿宋" w:hAnsi="宋体" w:cs="Arial" w:hint="eastAsia"/>
          <w:sz w:val="24"/>
        </w:rPr>
        <w:lastRenderedPageBreak/>
        <w:t>独立。</w:t>
      </w:r>
    </w:p>
    <w:p w14:paraId="2C2941A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5.基金托管人按照《基金合同》和本协议的约定保管基金财产，如有特殊情况双方可另行协商解决。基金</w:t>
      </w:r>
      <w:r w:rsidRPr="00F16794">
        <w:rPr>
          <w:rFonts w:ascii="彩虹粗仿宋" w:eastAsia="彩虹粗仿宋" w:hAnsi="宋体" w:cs="Arial"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5C982E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5EB0D2A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7.除依据法律法规和《基金合同》的规定外，基金托管人不得委托第三人托管基金财产。</w:t>
      </w:r>
    </w:p>
    <w:p w14:paraId="408F3E7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（二）基金募集期间及募集资金的验资</w:t>
      </w:r>
    </w:p>
    <w:p w14:paraId="525C5297" w14:textId="3C93E401"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1.基金募集期间募集</w:t>
      </w:r>
      <w:r>
        <w:rPr>
          <w:rFonts w:ascii="彩虹粗仿宋" w:eastAsia="彩虹粗仿宋" w:hAnsi="宋体" w:cs="Arial" w:hint="eastAsia"/>
          <w:sz w:val="24"/>
        </w:rPr>
        <w:t>认购</w:t>
      </w:r>
      <w:r>
        <w:rPr>
          <w:rFonts w:ascii="彩虹粗仿宋" w:eastAsia="彩虹粗仿宋" w:hAnsi="宋体" w:cs="Arial"/>
          <w:sz w:val="24"/>
        </w:rPr>
        <w:t>款项</w:t>
      </w:r>
      <w:r w:rsidRPr="004565B1">
        <w:rPr>
          <w:rFonts w:ascii="彩虹粗仿宋" w:eastAsia="彩虹粗仿宋" w:hAnsi="宋体" w:cs="Arial" w:hint="eastAsia"/>
          <w:sz w:val="24"/>
        </w:rPr>
        <w:t>应存于基金</w:t>
      </w:r>
      <w:r w:rsidR="00614707">
        <w:rPr>
          <w:rFonts w:ascii="彩虹粗仿宋" w:eastAsia="彩虹粗仿宋" w:hAnsi="宋体" w:cs="Arial" w:hint="eastAsia"/>
          <w:sz w:val="24"/>
        </w:rPr>
        <w:t>管理人在</w:t>
      </w:r>
      <w:r w:rsidR="00614707" w:rsidRPr="00614707">
        <w:rPr>
          <w:rFonts w:ascii="彩虹粗仿宋" w:eastAsia="彩虹粗仿宋" w:hAnsi="宋体" w:cs="Arial" w:hint="eastAsia"/>
          <w:sz w:val="24"/>
        </w:rPr>
        <w:t>具有托管资格的商业银行开立的“基金募集专户”</w:t>
      </w:r>
      <w:r w:rsidRPr="004565B1">
        <w:rPr>
          <w:rFonts w:ascii="彩虹粗仿宋" w:eastAsia="彩虹粗仿宋" w:hAnsi="宋体" w:cs="Arial" w:hint="eastAsia"/>
          <w:sz w:val="24"/>
        </w:rPr>
        <w:t>。该账户由基金管理人开立并管理。</w:t>
      </w:r>
    </w:p>
    <w:p w14:paraId="3AD95242" w14:textId="5214516F"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w:t>
      </w:r>
      <w:r>
        <w:rPr>
          <w:rFonts w:ascii="彩虹粗仿宋" w:eastAsia="彩虹粗仿宋" w:hAnsi="宋体" w:cs="Arial" w:hint="eastAsia"/>
          <w:sz w:val="24"/>
        </w:rPr>
        <w:t>为</w:t>
      </w:r>
      <w:r>
        <w:rPr>
          <w:rFonts w:ascii="彩虹粗仿宋" w:eastAsia="彩虹粗仿宋" w:hAnsi="宋体" w:cs="Arial"/>
          <w:sz w:val="24"/>
        </w:rPr>
        <w:t>本基金</w:t>
      </w:r>
      <w:r w:rsidRPr="004565B1">
        <w:rPr>
          <w:rFonts w:ascii="彩虹粗仿宋" w:eastAsia="彩虹粗仿宋" w:hAnsi="宋体" w:cs="Arial" w:hint="eastAsia"/>
          <w:sz w:val="24"/>
        </w:rPr>
        <w:t>开立的基金银行账户，同时在规定时间内，聘请具有从事证券</w:t>
      </w:r>
      <w:r w:rsidR="00126B23">
        <w:rPr>
          <w:rFonts w:ascii="彩虹粗仿宋" w:eastAsia="彩虹粗仿宋" w:hAnsi="宋体" w:cs="Arial" w:hint="eastAsia"/>
          <w:sz w:val="24"/>
        </w:rPr>
        <w:t>、</w:t>
      </w:r>
      <w:r w:rsidR="00126B23">
        <w:rPr>
          <w:rFonts w:ascii="彩虹粗仿宋" w:eastAsia="彩虹粗仿宋" w:hAnsi="宋体" w:cs="Arial"/>
          <w:sz w:val="24"/>
        </w:rPr>
        <w:t>期货</w:t>
      </w:r>
      <w:r w:rsidRPr="004565B1">
        <w:rPr>
          <w:rFonts w:ascii="彩虹粗仿宋" w:eastAsia="彩虹粗仿宋" w:hAnsi="宋体" w:cs="Arial" w:hint="eastAsia"/>
          <w:sz w:val="24"/>
        </w:rPr>
        <w:t>相关业务资格的会计师事务所进行验资，出具验资报告。出具的验资报告由参加验资的2名或2名以上中国注册会计师签字方为有效。</w:t>
      </w:r>
    </w:p>
    <w:p w14:paraId="3E357AE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3.若基金募集期限届满，未能达到《基金合同》生效的条件，由基金管理人按规定办理退款等事宜。</w:t>
      </w:r>
    </w:p>
    <w:p w14:paraId="24B9C4D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（三）基金银行账户的开立和管理</w:t>
      </w:r>
    </w:p>
    <w:p w14:paraId="05C157C8" w14:textId="36762D5A"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w:t>
      </w:r>
      <w:r w:rsidR="000C7EBD">
        <w:rPr>
          <w:rFonts w:ascii="彩虹粗仿宋" w:eastAsia="彩虹粗仿宋" w:hAnsi="宋体" w:cs="Arial" w:hint="eastAsia"/>
          <w:sz w:val="24"/>
        </w:rPr>
        <w:t>应</w:t>
      </w:r>
      <w:r w:rsidRPr="004565B1">
        <w:rPr>
          <w:rFonts w:ascii="彩虹粗仿宋" w:eastAsia="彩虹粗仿宋" w:hAnsi="宋体" w:cs="Arial" w:hint="eastAsia"/>
          <w:sz w:val="24"/>
        </w:rPr>
        <w:t>以</w:t>
      </w:r>
      <w:r>
        <w:rPr>
          <w:rFonts w:ascii="彩虹粗仿宋" w:eastAsia="彩虹粗仿宋" w:hAnsi="宋体" w:cs="Arial" w:hint="eastAsia"/>
          <w:sz w:val="24"/>
        </w:rPr>
        <w:t>本</w:t>
      </w:r>
      <w:r w:rsidRPr="004565B1">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655147C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7A3C93D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3.基金银行账户的开立和管理应符合银行业监督管理机构的有关规定。</w:t>
      </w:r>
    </w:p>
    <w:p w14:paraId="0101399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4.在符合法律法规规定的条件下，基金托管人可以通过基金托管人专用账户办理基金资产的支付。</w:t>
      </w:r>
    </w:p>
    <w:p w14:paraId="270B013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（四）基金证券账户和结算备付金账户的开立和管理</w:t>
      </w:r>
    </w:p>
    <w:p w14:paraId="6C3B618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1.基金托管人在中国证券登记结算有限责任公司为基金开立基金托管人与</w:t>
      </w:r>
      <w:r>
        <w:rPr>
          <w:rFonts w:ascii="彩虹粗仿宋" w:eastAsia="彩虹粗仿宋" w:hAnsi="宋体" w:cs="Arial" w:hint="eastAsia"/>
          <w:sz w:val="24"/>
        </w:rPr>
        <w:t>本</w:t>
      </w:r>
      <w:r w:rsidRPr="004565B1">
        <w:rPr>
          <w:rFonts w:ascii="彩虹粗仿宋" w:eastAsia="彩虹粗仿宋" w:hAnsi="宋体" w:cs="Arial" w:hint="eastAsia"/>
          <w:sz w:val="24"/>
        </w:rPr>
        <w:t>基金联名的证券账户。</w:t>
      </w:r>
    </w:p>
    <w:p w14:paraId="3D1900E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34538A0" w14:textId="77777777" w:rsidR="001E7A03"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3.基金证券账户的开立和证券账户卡的保管由基金托管人负责，账户资产的管理和运用由基金管理人负责。</w:t>
      </w:r>
    </w:p>
    <w:p w14:paraId="119A1244" w14:textId="7592A358"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证券账户开户费由基金管理人先行垫付</w:t>
      </w:r>
      <w:r w:rsidR="00C962EB">
        <w:rPr>
          <w:rFonts w:ascii="彩虹粗仿宋" w:eastAsia="彩虹粗仿宋" w:hAnsi="宋体" w:cs="Arial" w:hint="eastAsia"/>
          <w:sz w:val="24"/>
        </w:rPr>
        <w:t>，</w:t>
      </w:r>
      <w:r w:rsidRPr="00FB0C91">
        <w:rPr>
          <w:rFonts w:ascii="彩虹粗仿宋" w:eastAsia="彩虹粗仿宋" w:hAnsi="宋体" w:cs="Arial" w:hint="eastAsia"/>
          <w:sz w:val="24"/>
        </w:rPr>
        <w:t>待托管产品启始运营后</w:t>
      </w:r>
      <w:r w:rsidR="00C962EB">
        <w:rPr>
          <w:rFonts w:ascii="彩虹粗仿宋" w:eastAsia="彩虹粗仿宋" w:hAnsi="宋体" w:cs="Arial" w:hint="eastAsia"/>
          <w:sz w:val="24"/>
        </w:rPr>
        <w:t>，</w:t>
      </w:r>
      <w:r w:rsidRPr="00FB0C91">
        <w:rPr>
          <w:rFonts w:ascii="彩虹粗仿宋" w:eastAsia="彩虹粗仿宋" w:hAnsi="宋体" w:cs="Arial" w:hint="eastAsia"/>
          <w:sz w:val="24"/>
        </w:rPr>
        <w:t>基金管理人可向基金托管人发送划款指令</w:t>
      </w:r>
      <w:r w:rsidR="00C962EB">
        <w:rPr>
          <w:rFonts w:ascii="彩虹粗仿宋" w:eastAsia="彩虹粗仿宋" w:hAnsi="宋体" w:cs="Arial" w:hint="eastAsia"/>
          <w:sz w:val="24"/>
        </w:rPr>
        <w:t>，</w:t>
      </w:r>
      <w:r w:rsidRPr="00FB0C91">
        <w:rPr>
          <w:rFonts w:ascii="彩虹粗仿宋" w:eastAsia="彩虹粗仿宋" w:hAnsi="宋体" w:cs="Arial" w:hint="eastAsia"/>
          <w:sz w:val="24"/>
        </w:rPr>
        <w:t>将代垫开户费从本基金托管资金账户中扣还基金管理人。</w:t>
      </w:r>
    </w:p>
    <w:p w14:paraId="5EBB80C3" w14:textId="77777777" w:rsidR="001E7A03"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4.基金托管人以基金托管人的名义在中国证券登记结算有限责任公司开立结</w:t>
      </w:r>
      <w:r w:rsidRPr="004565B1">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w:t>
      </w:r>
      <w:r>
        <w:rPr>
          <w:rFonts w:ascii="彩虹粗仿宋" w:eastAsia="彩虹粗仿宋" w:hAnsi="宋体" w:cs="Arial" w:hint="eastAsia"/>
          <w:sz w:val="24"/>
        </w:rPr>
        <w:t>证</w:t>
      </w:r>
      <w:r w:rsidRPr="004565B1">
        <w:rPr>
          <w:rFonts w:ascii="彩虹粗仿宋" w:eastAsia="彩虹粗仿宋" w:hAnsi="宋体" w:cs="Arial" w:hint="eastAsia"/>
          <w:sz w:val="24"/>
        </w:rPr>
        <w:t>金、交收资金等的收取按照中国证券登记结算有限责任公司的规定</w:t>
      </w:r>
      <w:r>
        <w:rPr>
          <w:rFonts w:ascii="彩虹粗仿宋" w:eastAsia="彩虹粗仿宋" w:hAnsi="宋体" w:cs="Arial" w:hint="eastAsia"/>
          <w:sz w:val="24"/>
        </w:rPr>
        <w:t>以及基金管理人与基金托管人签署的</w:t>
      </w:r>
      <w:r w:rsidRPr="008F5D09">
        <w:rPr>
          <w:rFonts w:ascii="彩虹粗仿宋" w:eastAsia="彩虹粗仿宋" w:hAnsi="宋体" w:cs="Arial" w:hint="eastAsia"/>
          <w:sz w:val="24"/>
        </w:rPr>
        <w:t>《托管银行证券资金结算协议》</w:t>
      </w:r>
      <w:r w:rsidRPr="004565B1">
        <w:rPr>
          <w:rFonts w:ascii="彩虹粗仿宋" w:eastAsia="彩虹粗仿宋" w:hAnsi="宋体" w:cs="Arial" w:hint="eastAsia"/>
          <w:sz w:val="24"/>
        </w:rPr>
        <w:t>执行。</w:t>
      </w:r>
    </w:p>
    <w:p w14:paraId="77AE8A7E" w14:textId="259417A5" w:rsidR="002310E9" w:rsidRPr="002310E9" w:rsidRDefault="002310E9" w:rsidP="002569ED">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Pr="00A07EB5">
        <w:rPr>
          <w:rFonts w:ascii="彩虹粗仿宋" w:eastAsia="彩虹粗仿宋" w:hAnsi="宋体" w:cs="Arial" w:hint="eastAsia"/>
          <w:sz w:val="24"/>
        </w:rPr>
        <w:t>账户注销时，在遵守中国证券登记结算公司的相关规定下，由管理人和托管人协商确认主要办理人。账户注销期间，主要办理人如需另一方提供配合的，另一方应予以配合。</w:t>
      </w:r>
    </w:p>
    <w:p w14:paraId="5A47A350" w14:textId="109EC8BE" w:rsidR="001E7A03" w:rsidRPr="004565B1" w:rsidRDefault="002310E9"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sidR="001E7A03" w:rsidRPr="004565B1">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0951122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（五）债券托管专户的开设和管理</w:t>
      </w:r>
    </w:p>
    <w:p w14:paraId="0633013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w:t>
      </w:r>
      <w:r>
        <w:rPr>
          <w:rFonts w:ascii="彩虹粗仿宋" w:eastAsia="彩虹粗仿宋" w:hAnsi="宋体" w:cs="Arial" w:hint="eastAsia"/>
          <w:sz w:val="24"/>
        </w:rPr>
        <w:t>以本基金</w:t>
      </w:r>
      <w:r>
        <w:rPr>
          <w:rFonts w:ascii="彩虹粗仿宋" w:eastAsia="彩虹粗仿宋" w:hAnsi="宋体" w:cs="Arial"/>
          <w:sz w:val="24"/>
        </w:rPr>
        <w:t>的名义</w:t>
      </w:r>
      <w:r w:rsidRPr="004565B1">
        <w:rPr>
          <w:rFonts w:ascii="彩虹粗仿宋" w:eastAsia="彩虹粗仿宋" w:hAnsi="宋体" w:cs="Arial" w:hint="eastAsia"/>
          <w:sz w:val="24"/>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6DC2960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（六）其他账户的开立和管理</w:t>
      </w:r>
    </w:p>
    <w:p w14:paraId="5D01D4A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托管人根据有关法律法规的规定和《基金合同》的约定，开立有关</w:t>
      </w:r>
      <w:r w:rsidRPr="004565B1">
        <w:rPr>
          <w:rFonts w:ascii="彩虹粗仿宋" w:eastAsia="彩虹粗仿宋" w:hAnsi="宋体" w:cs="Arial" w:hint="eastAsia"/>
          <w:sz w:val="24"/>
        </w:rPr>
        <w:lastRenderedPageBreak/>
        <w:t>账户。该账户按有关规则使用并管理。</w:t>
      </w:r>
    </w:p>
    <w:p w14:paraId="2A488D6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2.法律法规等有关规定对相关账户的开立和管理另有规定的，从其规定办理。</w:t>
      </w:r>
    </w:p>
    <w:p w14:paraId="3C653D6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（七）基金财产投资的有关有价凭证等的保管</w:t>
      </w:r>
    </w:p>
    <w:p w14:paraId="12F14680" w14:textId="3687D45A" w:rsidR="001E7A03" w:rsidRPr="00F16794"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基金财产投资的有关实物证券、银行</w:t>
      </w:r>
      <w:r w:rsidRPr="00F16794">
        <w:rPr>
          <w:rFonts w:ascii="彩虹粗仿宋" w:eastAsia="彩虹粗仿宋" w:hAnsi="宋体" w:cs="Arial" w:hint="eastAsia"/>
          <w:sz w:val="24"/>
        </w:rPr>
        <w:t>存款开户证实书</w:t>
      </w:r>
      <w:r w:rsidRPr="004565B1">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w:t>
      </w:r>
      <w:r w:rsidRPr="00292591">
        <w:rPr>
          <w:rFonts w:ascii="彩虹粗仿宋" w:eastAsia="彩虹粗仿宋" w:hAnsi="宋体" w:cs="Arial" w:hint="eastAsia"/>
          <w:sz w:val="24"/>
        </w:rPr>
        <w:t>司/北京分公司、银</w:t>
      </w:r>
      <w:r w:rsidRPr="00DE32B6">
        <w:rPr>
          <w:rFonts w:ascii="彩虹粗仿宋" w:eastAsia="彩虹粗仿宋" w:hAnsi="宋体" w:cs="Arial" w:hint="eastAsia"/>
          <w:sz w:val="24"/>
        </w:rPr>
        <w:t>行间市场清算所股份有限公司</w:t>
      </w:r>
      <w:r w:rsidRPr="004565B1">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Pr="005F2C9B">
        <w:rPr>
          <w:rFonts w:ascii="彩虹粗仿宋" w:eastAsia="彩虹粗仿宋" w:hAnsi="宋体" w:cs="Arial" w:hint="eastAsia"/>
          <w:sz w:val="24"/>
        </w:rPr>
        <w:t>或保管</w:t>
      </w:r>
      <w:r w:rsidRPr="004565B1">
        <w:rPr>
          <w:rFonts w:ascii="彩虹粗仿宋" w:eastAsia="彩虹粗仿宋" w:hAnsi="宋体" w:cs="Arial" w:hint="eastAsia"/>
          <w:sz w:val="24"/>
        </w:rPr>
        <w:t>的资产不承担</w:t>
      </w:r>
      <w:r w:rsidR="00614707">
        <w:rPr>
          <w:rFonts w:ascii="彩虹粗仿宋" w:eastAsia="彩虹粗仿宋" w:hAnsi="宋体" w:cs="Arial" w:hint="eastAsia"/>
          <w:sz w:val="24"/>
        </w:rPr>
        <w:t>任何</w:t>
      </w:r>
      <w:r w:rsidRPr="004565B1">
        <w:rPr>
          <w:rFonts w:ascii="彩虹粗仿宋" w:eastAsia="彩虹粗仿宋" w:hAnsi="宋体" w:cs="Arial" w:hint="eastAsia"/>
          <w:sz w:val="24"/>
        </w:rPr>
        <w:t>责任。</w:t>
      </w:r>
    </w:p>
    <w:p w14:paraId="4D2A6B2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（八）与基金财产有关的重大合同的保管</w:t>
      </w:r>
    </w:p>
    <w:p w14:paraId="6F5E6C8B"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15年。</w:t>
      </w:r>
    </w:p>
    <w:p w14:paraId="1477107A" w14:textId="77777777" w:rsidR="001E7A03" w:rsidRPr="004565B1" w:rsidRDefault="001E7A03" w:rsidP="001E7A03">
      <w:pPr>
        <w:rPr>
          <w:rFonts w:ascii="彩虹粗仿宋" w:eastAsia="彩虹粗仿宋"/>
          <w:sz w:val="24"/>
        </w:rPr>
      </w:pPr>
    </w:p>
    <w:p w14:paraId="36BFD517" w14:textId="77777777" w:rsidR="001E7A03" w:rsidRPr="004565B1" w:rsidRDefault="001E7A03" w:rsidP="001E7A03">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4565B1">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785E92B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F30767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（一）基金管理人对发送指令人员的书面授权</w:t>
      </w:r>
    </w:p>
    <w:p w14:paraId="613E6FC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1.基金管理人应指定专人向基金托管人发送指令。</w:t>
      </w:r>
    </w:p>
    <w:p w14:paraId="3353F5D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370C432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C79128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4.基金管理人和基金托管人对授权文件负有保密义务，其内容不得向被授权人及相关操作人员以外的任何人泄露。但法律法规规定或有权机关要求的除外。</w:t>
      </w:r>
    </w:p>
    <w:p w14:paraId="7BC872F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（二）指令的内容</w:t>
      </w:r>
    </w:p>
    <w:p w14:paraId="53EFA1A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1.指令包括付款指令以及其他资金划拨指令等。</w:t>
      </w:r>
    </w:p>
    <w:p w14:paraId="2B18A25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6B1898F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（三）指令的发送、确认及执行的时间和程序</w:t>
      </w:r>
    </w:p>
    <w:p w14:paraId="29B0AF1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1.指令的发送</w:t>
      </w:r>
    </w:p>
    <w:p w14:paraId="7A3904B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基金管理人发送指令应采用加密传真方式或双方协商一致的其他方式。</w:t>
      </w:r>
    </w:p>
    <w:p w14:paraId="78764BF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w:t>
      </w:r>
      <w:r w:rsidRPr="00241EBC">
        <w:rPr>
          <w:rFonts w:ascii="彩虹粗仿宋" w:eastAsia="彩虹粗仿宋" w:hAnsi="宋体" w:cs="Arial" w:hint="eastAsia"/>
          <w:sz w:val="24"/>
        </w:rPr>
        <w:t>且上述授权的撤销或更改基金管理人</w:t>
      </w:r>
      <w:r>
        <w:rPr>
          <w:rFonts w:ascii="彩虹粗仿宋" w:eastAsia="彩虹粗仿宋" w:hAnsi="宋体" w:cs="Arial" w:hint="eastAsia"/>
          <w:sz w:val="24"/>
        </w:rPr>
        <w:t>已在指令执行前按照本协议约定通知基金托管人并经基金托管人确认后</w:t>
      </w:r>
      <w:r w:rsidRPr="004565B1">
        <w:rPr>
          <w:rFonts w:ascii="彩虹粗仿宋" w:eastAsia="彩虹粗仿宋" w:hAnsi="宋体" w:cs="Arial" w:hint="eastAsia"/>
          <w:sz w:val="24"/>
        </w:rPr>
        <w:t>，则对于此后该</w:t>
      </w:r>
      <w:r>
        <w:rPr>
          <w:rFonts w:ascii="彩虹粗仿宋" w:eastAsia="彩虹粗仿宋" w:hAnsi="宋体" w:cs="Arial" w:hint="eastAsia"/>
          <w:sz w:val="24"/>
        </w:rPr>
        <w:t>被授权人</w:t>
      </w:r>
      <w:r w:rsidRPr="004565B1">
        <w:rPr>
          <w:rFonts w:ascii="彩虹粗仿宋" w:eastAsia="彩虹粗仿宋" w:hAnsi="宋体" w:cs="Arial" w:hint="eastAsia"/>
          <w:sz w:val="24"/>
        </w:rPr>
        <w:t>无权发送的指令，或超权限发送的指令，基金管理人不承担责任，授权已更改但未经基金托管人确认的情况除外。</w:t>
      </w:r>
    </w:p>
    <w:p w14:paraId="6D4C8C1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指令发出后，基金管理人应及时以电话方式向基金托管人确认。</w:t>
      </w:r>
    </w:p>
    <w:p w14:paraId="2CA7D82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3E1B284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2.指令的确认</w:t>
      </w:r>
    </w:p>
    <w:p w14:paraId="32E41D4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245D7E">
        <w:rPr>
          <w:rFonts w:ascii="彩虹粗仿宋" w:eastAsia="彩虹粗仿宋" w:hAnsi="宋体" w:cs="Arial" w:hint="eastAsia"/>
          <w:sz w:val="24"/>
        </w:rPr>
        <w:t>指令的要素是否齐全，并将指令所载签字和印鉴与授权</w:t>
      </w:r>
      <w:r>
        <w:rPr>
          <w:rFonts w:ascii="彩虹粗仿宋" w:eastAsia="彩虹粗仿宋" w:hAnsi="宋体" w:cs="Arial" w:hint="eastAsia"/>
          <w:sz w:val="24"/>
        </w:rPr>
        <w:t>文件</w:t>
      </w:r>
      <w:r w:rsidRPr="00245D7E">
        <w:rPr>
          <w:rFonts w:ascii="彩虹粗仿宋" w:eastAsia="彩虹粗仿宋" w:hAnsi="宋体" w:cs="Arial" w:hint="eastAsia"/>
          <w:sz w:val="24"/>
        </w:rPr>
        <w:t>进行表</w:t>
      </w:r>
      <w:r>
        <w:rPr>
          <w:rFonts w:ascii="彩虹粗仿宋" w:eastAsia="彩虹粗仿宋" w:hAnsi="宋体" w:cs="Arial" w:hint="eastAsia"/>
          <w:sz w:val="24"/>
        </w:rPr>
        <w:t>面真实性及权限范围核对，复核无误后应在规定期限内执行，不得延误</w:t>
      </w:r>
      <w:r w:rsidRPr="004565B1">
        <w:rPr>
          <w:rFonts w:ascii="彩虹粗仿宋" w:eastAsia="彩虹粗仿宋" w:hAnsi="宋体" w:cs="Arial" w:hint="eastAsia"/>
          <w:sz w:val="24"/>
        </w:rPr>
        <w:t>，如有疑问必须及时通知基金管理人。</w:t>
      </w:r>
    </w:p>
    <w:p w14:paraId="74441A8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3.指令的时间和执行</w:t>
      </w:r>
    </w:p>
    <w:p w14:paraId="73BBE41F"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w:t>
      </w:r>
      <w:r w:rsidRPr="00F16794">
        <w:rPr>
          <w:rFonts w:ascii="彩虹粗仿宋" w:eastAsia="彩虹粗仿宋" w:hAnsi="宋体" w:cs="Arial" w:hint="eastAsia"/>
          <w:sz w:val="24"/>
        </w:rPr>
        <w:lastRenderedPageBreak/>
        <w:t>申购缴款日(T日)的前一工作日下班前将指令发送给基金托管人，指令发送时间最迟不应晚于T日上午10:00。对于中国证券登记结算有限责任公司实行T+0非担保交收的业务，基金管理人应在交易日14：00前将划款指令发送至基金托管人。因基金管理人指令传输不及时，致使资金未能及时划入中登公司所造成的损失由基金管理人承担，包括赔偿在该</w:t>
      </w:r>
      <w:r w:rsidRPr="00F16794">
        <w:rPr>
          <w:rFonts w:ascii="彩虹粗仿宋" w:eastAsia="彩虹粗仿宋" w:hAnsi="宋体" w:cs="Arial"/>
          <w:sz w:val="24"/>
        </w:rPr>
        <w:t>交易</w:t>
      </w:r>
      <w:r w:rsidRPr="00F16794">
        <w:rPr>
          <w:rFonts w:ascii="彩虹粗仿宋" w:eastAsia="彩虹粗仿宋" w:hAnsi="宋体" w:cs="Arial" w:hint="eastAsia"/>
          <w:sz w:val="24"/>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0A2B62FD"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（四）基金管理人发送错误指令的情形和处理程序</w:t>
      </w:r>
    </w:p>
    <w:p w14:paraId="3D8142C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基金管理人发送错误指令的情形包括指令违反法律法规和《基金合同》，指令发送人员无权或超越权限发送指令。</w:t>
      </w:r>
    </w:p>
    <w:p w14:paraId="22EB8EF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1D8FFF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（五）基金托管人依照法律法规暂缓、拒绝执行指令的情形和处理程序</w:t>
      </w:r>
    </w:p>
    <w:p w14:paraId="3CE1475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若基金托管人发现基金管理人的指令违反法律法规，或者违反《基金合同》约定的，应当</w:t>
      </w:r>
      <w:r>
        <w:rPr>
          <w:rFonts w:ascii="彩虹粗仿宋" w:eastAsia="彩虹粗仿宋" w:hAnsi="宋体" w:cs="Arial" w:hint="eastAsia"/>
          <w:sz w:val="24"/>
        </w:rPr>
        <w:t>暂缓</w:t>
      </w:r>
      <w:r>
        <w:rPr>
          <w:rFonts w:ascii="彩虹粗仿宋" w:eastAsia="彩虹粗仿宋" w:hAnsi="宋体" w:cs="Arial"/>
          <w:sz w:val="24"/>
        </w:rPr>
        <w:t>或</w:t>
      </w:r>
      <w:r w:rsidRPr="004565B1">
        <w:rPr>
          <w:rFonts w:ascii="彩虹粗仿宋" w:eastAsia="彩虹粗仿宋" w:hAnsi="宋体" w:cs="Arial" w:hint="eastAsia"/>
          <w:sz w:val="24"/>
        </w:rPr>
        <w:t>拒绝执行，立即通知基金管理人。</w:t>
      </w:r>
    </w:p>
    <w:p w14:paraId="297B3B9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（六）基金托管人未按照基金管理人指令执行的处理方法</w:t>
      </w:r>
    </w:p>
    <w:p w14:paraId="77AAA96F" w14:textId="13EA446F"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基金托管人由于</w:t>
      </w:r>
      <w:r w:rsidR="00232E70">
        <w:rPr>
          <w:rFonts w:ascii="彩虹粗仿宋" w:eastAsia="彩虹粗仿宋" w:hAnsi="宋体" w:cs="Arial" w:hint="eastAsia"/>
          <w:sz w:val="24"/>
        </w:rPr>
        <w:t>过错</w:t>
      </w:r>
      <w:r w:rsidRPr="004565B1">
        <w:rPr>
          <w:rFonts w:ascii="彩虹粗仿宋" w:eastAsia="彩虹粗仿宋" w:hAnsi="宋体" w:cs="Arial" w:hint="eastAsia"/>
          <w:sz w:val="24"/>
        </w:rPr>
        <w:t>，未按照基金管理人发送的指令执行并对基金财产或投资人造成的直接损失，由基金托管人</w:t>
      </w:r>
      <w:r w:rsidRPr="00F16794">
        <w:rPr>
          <w:rFonts w:ascii="彩虹粗仿宋" w:eastAsia="彩虹粗仿宋" w:hAnsi="宋体" w:cs="Arial" w:hint="eastAsia"/>
          <w:sz w:val="24"/>
        </w:rPr>
        <w:t>赔偿由此造成的直接损失。</w:t>
      </w:r>
    </w:p>
    <w:p w14:paraId="6932F86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（七）更换被授权人员的程序</w:t>
      </w:r>
    </w:p>
    <w:p w14:paraId="636FF1E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F16794">
        <w:rPr>
          <w:rFonts w:ascii="彩虹粗仿宋" w:eastAsia="彩虹粗仿宋" w:hAnsi="宋体" w:cs="Arial" w:hint="eastAsia"/>
          <w:sz w:val="24"/>
        </w:rPr>
        <w:t>。</w:t>
      </w:r>
      <w:r w:rsidRPr="004565B1">
        <w:rPr>
          <w:rFonts w:ascii="彩虹粗仿宋" w:eastAsia="彩虹粗仿宋" w:hAnsi="宋体" w:cs="Arial" w:hint="eastAsia"/>
          <w:sz w:val="24"/>
        </w:rPr>
        <w:t>基金托管人更换接受基金管理人指令的人员，应提前通过录音电话通知基金管理人。</w:t>
      </w:r>
    </w:p>
    <w:p w14:paraId="58A072D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（八）其他事项</w:t>
      </w:r>
    </w:p>
    <w:p w14:paraId="1E61FA2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w:t>
      </w:r>
      <w:r w:rsidRPr="00804947">
        <w:rPr>
          <w:rFonts w:ascii="彩虹粗仿宋" w:eastAsia="彩虹粗仿宋" w:hAnsi="宋体" w:cs="Arial" w:hint="eastAsia"/>
          <w:sz w:val="24"/>
        </w:rPr>
        <w:t>合法指令</w:t>
      </w:r>
      <w:r w:rsidRPr="004565B1">
        <w:rPr>
          <w:rFonts w:ascii="彩虹粗仿宋" w:eastAsia="彩虹粗仿宋" w:hAnsi="宋体" w:cs="Arial" w:hint="eastAsia"/>
          <w:sz w:val="24"/>
        </w:rPr>
        <w:t>对基金财产造成的损失不承担赔偿责任。</w:t>
      </w:r>
    </w:p>
    <w:p w14:paraId="2FC7249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w:t>
      </w:r>
      <w:r w:rsidRPr="004565B1">
        <w:rPr>
          <w:rFonts w:ascii="彩虹粗仿宋" w:eastAsia="彩虹粗仿宋" w:hAnsi="宋体" w:cs="Arial" w:hint="eastAsia"/>
          <w:sz w:val="24"/>
        </w:rPr>
        <w:lastRenderedPageBreak/>
        <w:t>事宜承担相应责任。</w:t>
      </w:r>
    </w:p>
    <w:p w14:paraId="05D31D42" w14:textId="77777777" w:rsidR="001E7A03" w:rsidRPr="004565B1" w:rsidRDefault="001E7A03" w:rsidP="001E7A03">
      <w:pPr>
        <w:adjustRightInd w:val="0"/>
        <w:snapToGrid w:val="0"/>
        <w:rPr>
          <w:rFonts w:ascii="彩虹粗仿宋" w:eastAsia="彩虹粗仿宋" w:hAnsi="宋体" w:cs="Arial"/>
          <w:sz w:val="24"/>
        </w:rPr>
      </w:pPr>
    </w:p>
    <w:p w14:paraId="0F161823" w14:textId="77777777" w:rsidR="001E7A03" w:rsidRPr="004565B1" w:rsidRDefault="001E7A03" w:rsidP="001E7A03">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4565B1">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5DA8C22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（一）选择证券买卖</w:t>
      </w:r>
      <w:r>
        <w:rPr>
          <w:rFonts w:ascii="彩虹粗仿宋" w:eastAsia="彩虹粗仿宋" w:hAnsi="宋体" w:cs="Arial" w:hint="eastAsia"/>
          <w:sz w:val="24"/>
        </w:rPr>
        <w:t>、</w:t>
      </w:r>
      <w:r w:rsidRPr="00241EBC">
        <w:rPr>
          <w:rFonts w:ascii="彩虹粗仿宋" w:eastAsia="彩虹粗仿宋" w:hAnsi="宋体" w:cs="Arial" w:hint="eastAsia"/>
          <w:sz w:val="24"/>
        </w:rPr>
        <w:t>股指期货交易</w:t>
      </w:r>
      <w:r w:rsidRPr="004565B1">
        <w:rPr>
          <w:rFonts w:ascii="彩虹粗仿宋" w:eastAsia="彩虹粗仿宋" w:hAnsi="宋体" w:cs="Arial" w:hint="eastAsia"/>
          <w:sz w:val="24"/>
        </w:rPr>
        <w:t>的证券经营机构</w:t>
      </w:r>
      <w:r>
        <w:rPr>
          <w:rFonts w:ascii="彩虹粗仿宋" w:eastAsia="彩虹粗仿宋" w:hAnsi="宋体" w:cs="Arial" w:hint="eastAsia"/>
          <w:sz w:val="24"/>
        </w:rPr>
        <w:t>、</w:t>
      </w:r>
      <w:r w:rsidRPr="00241EBC">
        <w:rPr>
          <w:rFonts w:ascii="彩虹粗仿宋" w:eastAsia="彩虹粗仿宋" w:hAnsi="宋体" w:cs="Arial" w:hint="eastAsia"/>
          <w:sz w:val="24"/>
        </w:rPr>
        <w:t>期货经纪机构</w:t>
      </w:r>
    </w:p>
    <w:p w14:paraId="2E2DC217" w14:textId="1D501198" w:rsidR="001E7A03"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报告和年度报告中将所选证券经营机构的有关情况及交易信息予以披露，并将该等情况及基金交易单元号、佣金费率等基本信息以及变更情况及时以书面形式通知基金托管人。</w:t>
      </w:r>
    </w:p>
    <w:p w14:paraId="2C7BB75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241EBC">
        <w:rPr>
          <w:rFonts w:ascii="彩虹粗仿宋" w:eastAsia="彩虹粗仿宋" w:hAnsi="宋体" w:cs="Arial" w:hint="eastAsia"/>
          <w:sz w:val="24"/>
        </w:rPr>
        <w:t>基金管理人负责选择代理本基金股指期货交易的期货经纪机构，并与其签订期货经纪合同。</w:t>
      </w:r>
    </w:p>
    <w:p w14:paraId="2136177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（二）基金投资证券后的清算交收安排</w:t>
      </w:r>
    </w:p>
    <w:p w14:paraId="332E2DC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1.清算与交割</w:t>
      </w:r>
    </w:p>
    <w:p w14:paraId="0D9F226F"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基金管理人与基金托管人应根据有关法律法规及相关业务规则，签订《托管</w:t>
      </w:r>
    </w:p>
    <w:p w14:paraId="2CF8A875"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银行证券资金结算协议》，用以具体明确基金管理人与基金托管人在证券交易资金结算业务中的责任。</w:t>
      </w:r>
    </w:p>
    <w:p w14:paraId="5A6369D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2DF648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F211EBC" w14:textId="4C154870"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如果因为基金托管人</w:t>
      </w:r>
      <w:r w:rsidR="00232E70">
        <w:rPr>
          <w:rFonts w:ascii="彩虹粗仿宋" w:eastAsia="彩虹粗仿宋" w:hAnsi="宋体" w:cs="Arial" w:hint="eastAsia"/>
          <w:sz w:val="24"/>
        </w:rPr>
        <w:t>过错</w:t>
      </w:r>
      <w:r w:rsidRPr="004565B1">
        <w:rPr>
          <w:rFonts w:ascii="彩虹粗仿宋" w:eastAsia="彩虹粗仿宋" w:hAnsi="宋体"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w:t>
      </w:r>
      <w:r w:rsidRPr="004565B1">
        <w:rPr>
          <w:rFonts w:ascii="彩虹粗仿宋" w:eastAsia="彩虹粗仿宋" w:hAnsi="宋体" w:cs="Arial" w:hint="eastAsia"/>
          <w:sz w:val="24"/>
        </w:rPr>
        <w:lastRenderedPageBreak/>
        <w:t>基金管理人未事先通知需要单独结算的交易，造成基金资产损失的由基金管理人承担；如果由于基金管理人违反市场操作规则的规定进行超买、超卖及质押券欠库等原因造成基金投资清算困难和风险的，</w:t>
      </w:r>
      <w:r w:rsidR="00DE13C8">
        <w:rPr>
          <w:rFonts w:ascii="彩虹粗仿宋" w:eastAsia="彩虹粗仿宋" w:hAnsi="宋体" w:cs="Arial" w:hint="eastAsia"/>
          <w:sz w:val="24"/>
        </w:rPr>
        <w:t>基金</w:t>
      </w:r>
      <w:r w:rsidR="00614707" w:rsidRPr="00DE13C8">
        <w:rPr>
          <w:rFonts w:ascii="彩虹粗仿宋" w:eastAsia="彩虹粗仿宋" w:hAnsi="宋体" w:cs="Arial" w:hint="eastAsia"/>
          <w:sz w:val="24"/>
        </w:rPr>
        <w:t>托管人在预清算结束后应通知基金管理人预透支和预欠库事项，基金管理人应保持联系方式畅通，后续补缴等事宜</w:t>
      </w:r>
      <w:r w:rsidRPr="004565B1">
        <w:rPr>
          <w:rFonts w:ascii="彩虹粗仿宋" w:eastAsia="彩虹粗仿宋" w:hAnsi="宋体" w:cs="Arial" w:hint="eastAsia"/>
          <w:sz w:val="24"/>
        </w:rPr>
        <w:t>由基金管理人负责解决，由此给基金托管人、本基金和基金托管人托管的其他资产造成的直接损失由基金管理人承担。</w:t>
      </w:r>
    </w:p>
    <w:p w14:paraId="74A4DDE6" w14:textId="654D3103"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应采取合理、必要措施，确保T日日终有足够的资金头寸完成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73E1A4F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282342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实行场内T+0交收的资金清算按照基金托管人的相关规定流程执行。</w:t>
      </w:r>
    </w:p>
    <w:p w14:paraId="4816A9D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2.交易记录、资金和证券账目核对的时间和方式</w:t>
      </w:r>
    </w:p>
    <w:p w14:paraId="287E340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（1）交易记录的核对</w:t>
      </w:r>
    </w:p>
    <w:p w14:paraId="0C9F071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BDF3A8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（2）资金账目的核对</w:t>
      </w:r>
    </w:p>
    <w:p w14:paraId="4DD4D941" w14:textId="6788C222"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资金账目按日核实。</w:t>
      </w:r>
    </w:p>
    <w:p w14:paraId="799F83C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（3）证券账目的核对</w:t>
      </w:r>
    </w:p>
    <w:p w14:paraId="778E679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9C15C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Pr>
          <w:rFonts w:ascii="彩虹粗仿宋" w:eastAsia="彩虹粗仿宋" w:hAnsi="宋体" w:cs="Arial" w:hint="eastAsia"/>
          <w:sz w:val="24"/>
        </w:rPr>
        <w:t>实物证券</w:t>
      </w:r>
      <w:r w:rsidRPr="009C15C9">
        <w:rPr>
          <w:rFonts w:ascii="彩虹粗仿宋" w:eastAsia="彩虹粗仿宋" w:hAnsi="宋体" w:cs="Arial" w:hint="eastAsia"/>
          <w:sz w:val="24"/>
        </w:rPr>
        <w:t>账目</w:t>
      </w:r>
      <w:r>
        <w:rPr>
          <w:rFonts w:ascii="彩虹粗仿宋" w:eastAsia="彩虹粗仿宋" w:hAnsi="宋体" w:cs="Arial" w:hint="eastAsia"/>
          <w:sz w:val="24"/>
        </w:rPr>
        <w:t>。</w:t>
      </w:r>
    </w:p>
    <w:p w14:paraId="2D28FC0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（三）基金申购和赎回业务处理的基本规定</w:t>
      </w:r>
    </w:p>
    <w:p w14:paraId="185948E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1.基金份额申购、赎回的确认、清算由基金管理人或其委托的登记机构负责。</w:t>
      </w:r>
    </w:p>
    <w:p w14:paraId="344D72E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w:t>
      </w:r>
      <w:r w:rsidRPr="004565B1">
        <w:rPr>
          <w:rFonts w:ascii="彩虹粗仿宋" w:eastAsia="彩虹粗仿宋" w:hAnsi="宋体" w:cs="Arial" w:hint="eastAsia"/>
          <w:sz w:val="24"/>
        </w:rPr>
        <w:lastRenderedPageBreak/>
        <w:t>基金托管人应及时查收申购及转入资金的到账情况并根据基金管理人指令及时划付赎回及转出款项。</w:t>
      </w:r>
    </w:p>
    <w:p w14:paraId="1A3E8E6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3.基金管理人应保证本基金（或本基金管理人委托）的登记机构每个工作日15:00前向基金托管人发送前一开放日上述有关数据，并保证相关数据的准确、完整。</w:t>
      </w:r>
    </w:p>
    <w:p w14:paraId="6CE9772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4.登记机构应通过与基金托管人建立的加密系统发送有关</w:t>
      </w:r>
      <w:r>
        <w:rPr>
          <w:rFonts w:ascii="彩虹粗仿宋" w:eastAsia="彩虹粗仿宋" w:hAnsi="宋体" w:cs="Arial" w:hint="eastAsia"/>
          <w:sz w:val="24"/>
        </w:rPr>
        <w:t>电子</w:t>
      </w:r>
      <w:r w:rsidRPr="004565B1">
        <w:rPr>
          <w:rFonts w:ascii="彩虹粗仿宋" w:eastAsia="彩虹粗仿宋" w:hAnsi="宋体" w:cs="Arial" w:hint="eastAsia"/>
          <w:sz w:val="24"/>
        </w:rPr>
        <w:t>数据，如因各种原因，该系统无法正常发送，双方可协商解决处理方式。基金管理人向基金托管人发送的数据，双方各自按有关规定保存。</w:t>
      </w:r>
    </w:p>
    <w:p w14:paraId="538E0C4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0B7A07A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6.关于清算专用账户的设立和管理</w:t>
      </w:r>
    </w:p>
    <w:p w14:paraId="6383DE1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为满足申购、赎回及分红资金汇划的需要，由基金管理人开立资金清算的专用账户，该账户由登记机构管理。</w:t>
      </w:r>
    </w:p>
    <w:p w14:paraId="54ECFFE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2323684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8.赎回和分红资金划拨规定</w:t>
      </w:r>
    </w:p>
    <w:p w14:paraId="2063B68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C5DE08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9.资金指令</w:t>
      </w:r>
    </w:p>
    <w:p w14:paraId="287BC7E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2FB0C47B"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资金指令的格式、内容、发送、接收和确认方式等与投资指令相同。</w:t>
      </w:r>
    </w:p>
    <w:p w14:paraId="2B6E7B2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（四）申赎净额结算</w:t>
      </w:r>
    </w:p>
    <w:p w14:paraId="487834A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基金托管账户与“基金清算账户”间的资金结算遵循“全额清算、净额交收”的原则，每日(T日：</w:t>
      </w:r>
      <w:r>
        <w:rPr>
          <w:rFonts w:ascii="彩虹粗仿宋" w:eastAsia="彩虹粗仿宋" w:hAnsi="宋体" w:cs="Arial" w:hint="eastAsia"/>
          <w:sz w:val="24"/>
        </w:rPr>
        <w:t>就</w:t>
      </w:r>
      <w:r>
        <w:rPr>
          <w:rFonts w:ascii="彩虹粗仿宋" w:eastAsia="彩虹粗仿宋" w:hAnsi="宋体" w:cs="Arial"/>
          <w:sz w:val="24"/>
        </w:rPr>
        <w:t>本条款而言，指</w:t>
      </w:r>
      <w:r w:rsidRPr="004565B1">
        <w:rPr>
          <w:rFonts w:ascii="彩虹粗仿宋" w:eastAsia="彩虹粗仿宋" w:hAnsi="宋体" w:cs="Arial" w:hint="eastAsia"/>
          <w:sz w:val="24"/>
        </w:rPr>
        <w:t>资金交收日，下同)按照托管账户应收资金(T-2日申购申请对应申购金额与T-</w:t>
      </w:r>
      <w:r>
        <w:rPr>
          <w:rFonts w:ascii="彩虹粗仿宋" w:eastAsia="彩虹粗仿宋" w:hAnsi="宋体" w:cs="Arial"/>
          <w:sz w:val="24"/>
        </w:rPr>
        <w:t>2</w:t>
      </w:r>
      <w:r w:rsidRPr="004565B1">
        <w:rPr>
          <w:rFonts w:ascii="彩虹粗仿宋" w:eastAsia="彩虹粗仿宋" w:hAnsi="宋体" w:cs="Arial" w:hint="eastAsia"/>
          <w:sz w:val="24"/>
        </w:rPr>
        <w:t>日基金转换入申请对应金额之和)与应付资金(T-3日赎回申请对应赎回金额与T-</w:t>
      </w:r>
      <w:r>
        <w:rPr>
          <w:rFonts w:ascii="彩虹粗仿宋" w:eastAsia="彩虹粗仿宋" w:hAnsi="宋体" w:cs="Arial"/>
          <w:sz w:val="24"/>
        </w:rPr>
        <w:t>2</w:t>
      </w:r>
      <w:r w:rsidRPr="004565B1">
        <w:rPr>
          <w:rFonts w:ascii="彩虹粗仿宋" w:eastAsia="彩虹粗仿宋" w:hAnsi="宋体" w:cs="Arial" w:hint="eastAsia"/>
          <w:sz w:val="24"/>
        </w:rPr>
        <w:t>日基金转换出申请对应金额之和)的差额来确定托管账户净应收额或净应付额，以此确定资金交收额。</w:t>
      </w:r>
      <w:r w:rsidRPr="00174BBF">
        <w:rPr>
          <w:rFonts w:ascii="彩虹粗仿宋" w:eastAsia="彩虹粗仿宋" w:hAnsi="宋体" w:cs="Arial" w:hint="eastAsia"/>
          <w:sz w:val="24"/>
        </w:rPr>
        <w:t>发生巨额赎回的情形，款项的交收参照本基金基金合同有关条款处理。</w:t>
      </w:r>
      <w:r w:rsidRPr="004565B1">
        <w:rPr>
          <w:rFonts w:ascii="彩虹粗仿宋" w:eastAsia="彩虹粗仿宋" w:hAnsi="宋体" w:cs="Arial" w:hint="eastAsia"/>
          <w:sz w:val="24"/>
        </w:rPr>
        <w:t>当存在托管账户净应收额时，基金管理人应在T日15:00之前从基金清算账户划到基金托管账户；当存在托管账户净应付</w:t>
      </w:r>
      <w:r w:rsidRPr="004565B1">
        <w:rPr>
          <w:rFonts w:ascii="彩虹粗仿宋" w:eastAsia="彩虹粗仿宋" w:hAnsi="宋体" w:cs="Arial" w:hint="eastAsia"/>
          <w:sz w:val="24"/>
        </w:rPr>
        <w:lastRenderedPageBreak/>
        <w:t>额时，基金管理人应在T-1日将划款指令发送给基金托管人，基金托管人按基金管理人的划款指令将托管账户净应付额在T日12:00之前划往基金清算账户。</w:t>
      </w:r>
    </w:p>
    <w:p w14:paraId="4689CE0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（五）基金转换</w:t>
      </w:r>
    </w:p>
    <w:p w14:paraId="2FB2B69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7612BD7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7FAF0B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3.本基金开展基金转换业务应按相关法律法规规定及《基金合同》的约定进行公告。</w:t>
      </w:r>
    </w:p>
    <w:p w14:paraId="00F28E8E"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（六）基金现金分红</w:t>
      </w:r>
    </w:p>
    <w:p w14:paraId="745395C7" w14:textId="048C7D34"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1.基金管理人确定分红方案通知基金托管人，双方核定后</w:t>
      </w:r>
      <w:r w:rsidRPr="00F16794">
        <w:rPr>
          <w:rFonts w:ascii="彩虹粗仿宋" w:eastAsia="彩虹粗仿宋" w:hAnsi="宋体" w:cs="Arial" w:hint="eastAsia"/>
          <w:sz w:val="24"/>
        </w:rPr>
        <w:t>依照《信息披露办法》的有关规定在中国证监会指定媒介上公告</w:t>
      </w:r>
      <w:r w:rsidRPr="004565B1">
        <w:rPr>
          <w:rFonts w:ascii="彩虹粗仿宋" w:eastAsia="彩虹粗仿宋" w:hAnsi="宋体" w:cs="Arial" w:hint="eastAsia"/>
          <w:sz w:val="24"/>
        </w:rPr>
        <w:t>。</w:t>
      </w:r>
    </w:p>
    <w:p w14:paraId="45A5FC57" w14:textId="1B0DC1EC"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BCE5D2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3.基金管理人在下达指令时，应给基金托管人留出必需的划款时间。</w:t>
      </w:r>
    </w:p>
    <w:p w14:paraId="06D8D9A5"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（七）投资银行存款的特别约定</w:t>
      </w:r>
    </w:p>
    <w:p w14:paraId="48224A0F"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1.本基金投资银行存款前，基金管理人应与存款银行签订具体存款协议，包括但不限于以下内容：</w:t>
      </w:r>
    </w:p>
    <w:p w14:paraId="6680075A" w14:textId="02DFDAD0"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（1）存款账户必须以本基金名义开立</w:t>
      </w:r>
      <w:r w:rsidR="00C962EB">
        <w:rPr>
          <w:rFonts w:ascii="彩虹粗仿宋" w:eastAsia="彩虹粗仿宋" w:hAnsi="宋体" w:cs="Arial" w:hint="eastAsia"/>
          <w:sz w:val="24"/>
        </w:rPr>
        <w:t>，</w:t>
      </w:r>
      <w:r w:rsidRPr="00FB0C91">
        <w:rPr>
          <w:rFonts w:ascii="彩虹粗仿宋" w:eastAsia="彩虹粗仿宋" w:hAnsi="宋体" w:cs="Arial" w:hint="eastAsia"/>
          <w:sz w:val="24"/>
        </w:rPr>
        <w:t>并将基金托管人为本基金开立的基金银行账户指定为唯一回款账户，任何情况下，存款银行都不得将存款投资本息划往任何其他账户。</w:t>
      </w:r>
    </w:p>
    <w:p w14:paraId="58A6E2BB"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5551460"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（3）约定存款证实书的具体传递交接方式及交接期限。</w:t>
      </w:r>
    </w:p>
    <w:p w14:paraId="7BFB64B0"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（4）资金划转过程中需要使用存款银行过渡账户的，存款银行须保证资金在过渡账户中不出现滞留，不被挪用。</w:t>
      </w:r>
    </w:p>
    <w:p w14:paraId="7652AE84" w14:textId="77777777" w:rsidR="001E7A03" w:rsidRPr="00FB0C91"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t>2.本基金投资银行存款，必须采用双方认可的方式办理。</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托管人负责依据</w:t>
      </w:r>
      <w:r>
        <w:rPr>
          <w:rFonts w:ascii="彩虹粗仿宋" w:eastAsia="彩虹粗仿宋" w:hAnsi="宋体" w:cs="Arial" w:hint="eastAsia"/>
          <w:sz w:val="24"/>
        </w:rPr>
        <w:t>基金</w:t>
      </w:r>
      <w:r w:rsidRPr="00FB0C91">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Pr>
          <w:rFonts w:ascii="彩虹粗仿宋" w:eastAsia="彩虹粗仿宋" w:hAnsi="宋体" w:cs="Arial" w:hint="eastAsia"/>
          <w:sz w:val="24"/>
        </w:rPr>
        <w:t>基金</w:t>
      </w:r>
      <w:r w:rsidRPr="00FB0C91">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5CFE0473" w14:textId="77777777" w:rsidR="001E7A03" w:rsidRDefault="001E7A03" w:rsidP="00F16794">
      <w:pPr>
        <w:pStyle w:val="a0"/>
        <w:adjustRightInd w:val="0"/>
        <w:snapToGrid w:val="0"/>
        <w:ind w:firstLine="480"/>
        <w:rPr>
          <w:rFonts w:ascii="彩虹粗仿宋" w:eastAsia="彩虹粗仿宋" w:hAnsi="宋体" w:cs="Arial"/>
          <w:sz w:val="24"/>
        </w:rPr>
      </w:pPr>
      <w:r w:rsidRPr="00FB0C91">
        <w:rPr>
          <w:rFonts w:ascii="彩虹粗仿宋" w:eastAsia="彩虹粗仿宋" w:hAnsi="宋体" w:cs="Arial" w:hint="eastAsia"/>
          <w:sz w:val="24"/>
        </w:rPr>
        <w:lastRenderedPageBreak/>
        <w:t>3.基金管理人投资银行存款或办理存款支取时，应提前书面通知基金托管人，以便基金托管人有足够的时间履行相应的业务操作程序。因发生逾期支取、提前支取或部分提前支取，</w:t>
      </w:r>
      <w:r>
        <w:rPr>
          <w:rFonts w:ascii="彩虹粗仿宋" w:eastAsia="彩虹粗仿宋" w:hAnsi="宋体" w:cs="Arial" w:hint="eastAsia"/>
          <w:sz w:val="24"/>
        </w:rPr>
        <w:t>基金</w:t>
      </w:r>
      <w:r w:rsidRPr="00FB0C91">
        <w:rPr>
          <w:rFonts w:ascii="彩虹粗仿宋" w:eastAsia="彩虹粗仿宋" w:hAnsi="宋体" w:cs="Arial" w:hint="eastAsia"/>
          <w:sz w:val="24"/>
        </w:rPr>
        <w:t>托管</w:t>
      </w:r>
      <w:r>
        <w:rPr>
          <w:rFonts w:ascii="彩虹粗仿宋" w:eastAsia="彩虹粗仿宋" w:hAnsi="宋体" w:cs="Arial" w:hint="eastAsia"/>
          <w:sz w:val="24"/>
        </w:rPr>
        <w:t>人</w:t>
      </w:r>
      <w:r w:rsidRPr="00FB0C91">
        <w:rPr>
          <w:rFonts w:ascii="彩虹粗仿宋" w:eastAsia="彩虹粗仿宋" w:hAnsi="宋体" w:cs="Arial" w:hint="eastAsia"/>
          <w:sz w:val="24"/>
        </w:rPr>
        <w:t>不承担相应利息损失及逾期支取手续费。</w:t>
      </w:r>
    </w:p>
    <w:p w14:paraId="34AC09C4" w14:textId="1CABE81E" w:rsidR="006B5C2D" w:rsidRPr="002826A7" w:rsidRDefault="006B5C2D" w:rsidP="002569ED">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sidRPr="00C84775">
        <w:rPr>
          <w:rFonts w:ascii="彩虹粗仿宋" w:eastAsia="彩虹粗仿宋" w:hAnsi="宋体" w:cs="Arial" w:hint="eastAsia"/>
          <w:sz w:val="24"/>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w:t>
      </w:r>
      <w:r w:rsidR="00DE13C8">
        <w:rPr>
          <w:rFonts w:ascii="彩虹粗仿宋" w:eastAsia="彩虹粗仿宋" w:hAnsi="宋体" w:cs="Arial" w:hint="eastAsia"/>
          <w:sz w:val="24"/>
        </w:rPr>
        <w:t>托管人</w:t>
      </w:r>
      <w:r w:rsidRPr="00C84775">
        <w:rPr>
          <w:rFonts w:ascii="彩虹粗仿宋" w:eastAsia="彩虹粗仿宋" w:hAnsi="宋体" w:cs="Arial" w:hint="eastAsia"/>
          <w:sz w:val="24"/>
        </w:rPr>
        <w:t>保管后解除。实物凭证未送达但存款本息已安全划回托管账户的，以及因发生特殊情况由管理人提供相关书面说明并重新承诺送单截止时间的，可剔除不计。</w:t>
      </w:r>
    </w:p>
    <w:p w14:paraId="7FCB4892" w14:textId="77777777" w:rsidR="006B5C2D" w:rsidRPr="006B5C2D" w:rsidRDefault="006B5C2D" w:rsidP="00F16794">
      <w:pPr>
        <w:pStyle w:val="a0"/>
        <w:adjustRightInd w:val="0"/>
        <w:snapToGrid w:val="0"/>
        <w:ind w:firstLine="480"/>
        <w:rPr>
          <w:rFonts w:ascii="彩虹粗仿宋" w:eastAsia="彩虹粗仿宋" w:hAnsi="宋体" w:cs="Arial"/>
          <w:sz w:val="24"/>
        </w:rPr>
      </w:pPr>
    </w:p>
    <w:p w14:paraId="17FD8B6B" w14:textId="5D5E2BFC" w:rsidR="001E7A03" w:rsidRPr="004565B1" w:rsidRDefault="001E7A03" w:rsidP="001E7A03">
      <w:pPr>
        <w:pStyle w:val="2"/>
        <w:jc w:val="center"/>
        <w:rPr>
          <w:rFonts w:ascii="彩虹粗仿宋" w:eastAsia="彩虹粗仿宋"/>
          <w:sz w:val="30"/>
        </w:rPr>
      </w:pPr>
      <w:bookmarkStart w:id="86" w:name="_Toc124325892"/>
      <w:r w:rsidRPr="00FB0C91">
        <w:rPr>
          <w:rFonts w:ascii="彩虹粗仿宋" w:eastAsia="彩虹粗仿宋" w:hint="eastAsia"/>
          <w:sz w:val="30"/>
        </w:rPr>
        <w:t>八、基金资产净值计算和会计核算</w:t>
      </w:r>
      <w:bookmarkEnd w:id="86"/>
    </w:p>
    <w:p w14:paraId="74DA40F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（一）基金资产净值的计算、复核与完成的时间及程序</w:t>
      </w:r>
    </w:p>
    <w:p w14:paraId="73FB2D4D" w14:textId="09F49188"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1.基金资产净值是指基金资产总值减去负债后的金额。基金份额净值是按照每个</w:t>
      </w:r>
      <w:r>
        <w:rPr>
          <w:rFonts w:ascii="彩虹粗仿宋" w:eastAsia="彩虹粗仿宋" w:hAnsi="宋体" w:cs="Arial" w:hint="eastAsia"/>
          <w:sz w:val="24"/>
        </w:rPr>
        <w:t>工作</w:t>
      </w:r>
      <w:r w:rsidRPr="004565B1">
        <w:rPr>
          <w:rFonts w:ascii="彩虹粗仿宋" w:eastAsia="彩虹粗仿宋" w:hAnsi="宋体" w:cs="Arial" w:hint="eastAsia"/>
          <w:sz w:val="24"/>
        </w:rPr>
        <w:t>日闭市后，基金资产净值除以当日基金份额的余额数量计算，精确到0.00</w:t>
      </w:r>
      <w:r>
        <w:rPr>
          <w:rFonts w:ascii="彩虹粗仿宋" w:eastAsia="彩虹粗仿宋" w:hAnsi="宋体" w:cs="Arial"/>
          <w:sz w:val="24"/>
        </w:rPr>
        <w:t>0</w:t>
      </w:r>
      <w:r w:rsidRPr="004565B1">
        <w:rPr>
          <w:rFonts w:ascii="彩虹粗仿宋" w:eastAsia="彩虹粗仿宋" w:hAnsi="宋体" w:cs="Arial" w:hint="eastAsia"/>
          <w:sz w:val="24"/>
        </w:rPr>
        <w:t>1元，小数点后第</w:t>
      </w:r>
      <w:r w:rsidR="00251CA8">
        <w:rPr>
          <w:rFonts w:ascii="彩虹粗仿宋" w:eastAsia="彩虹粗仿宋" w:hAnsi="宋体" w:cs="Arial" w:hint="eastAsia"/>
          <w:sz w:val="24"/>
        </w:rPr>
        <w:t>5</w:t>
      </w:r>
      <w:r w:rsidRPr="004565B1">
        <w:rPr>
          <w:rFonts w:ascii="彩虹粗仿宋" w:eastAsia="彩虹粗仿宋" w:hAnsi="宋体" w:cs="Arial" w:hint="eastAsia"/>
          <w:sz w:val="24"/>
        </w:rPr>
        <w:t>位四舍五入。</w:t>
      </w:r>
      <w:r w:rsidR="008672D9" w:rsidRPr="008672D9">
        <w:rPr>
          <w:rFonts w:ascii="彩虹粗仿宋" w:eastAsia="彩虹粗仿宋" w:hAnsi="宋体" w:cs="Arial" w:hint="eastAsia"/>
          <w:sz w:val="24"/>
        </w:rPr>
        <w:t>基金管理人可以设立大额赎回情形下的净值精度应急调整机制，具体可参见相关公告。</w:t>
      </w:r>
      <w:r w:rsidRPr="004565B1">
        <w:rPr>
          <w:rFonts w:ascii="彩虹粗仿宋" w:eastAsia="彩虹粗仿宋" w:hAnsi="宋体" w:cs="Arial" w:hint="eastAsia"/>
          <w:sz w:val="24"/>
        </w:rPr>
        <w:t>国家另有规定的，从其规定。</w:t>
      </w:r>
    </w:p>
    <w:p w14:paraId="0605E0A2" w14:textId="067FBE97" w:rsidR="001E7A03" w:rsidRPr="004565B1" w:rsidRDefault="001E7A03" w:rsidP="00F16794">
      <w:pPr>
        <w:pStyle w:val="a0"/>
        <w:adjustRightInd w:val="0"/>
        <w:snapToGrid w:val="0"/>
        <w:ind w:firstLine="480"/>
        <w:rPr>
          <w:rFonts w:ascii="彩虹粗仿宋" w:eastAsia="彩虹粗仿宋" w:hAnsi="宋体" w:cs="Arial"/>
          <w:sz w:val="24"/>
        </w:rPr>
      </w:pPr>
      <w:r w:rsidRPr="00FB599D">
        <w:rPr>
          <w:rFonts w:ascii="彩虹粗仿宋" w:eastAsia="彩虹粗仿宋" w:hAnsi="宋体" w:cs="Arial" w:hint="eastAsia"/>
          <w:sz w:val="24"/>
        </w:rPr>
        <w:t>基金管理人于每个工作日计算基金资产净值及基金份额净值，并按规定公告。如遇特殊情况，经</w:t>
      </w:r>
      <w:r w:rsidR="00251CA8" w:rsidRPr="00251CA8">
        <w:rPr>
          <w:rFonts w:ascii="彩虹粗仿宋" w:eastAsia="彩虹粗仿宋" w:hAnsi="宋体" w:cs="Arial" w:hint="eastAsia"/>
          <w:sz w:val="24"/>
        </w:rPr>
        <w:t>履行适当程序</w:t>
      </w:r>
      <w:r w:rsidRPr="00FB599D">
        <w:rPr>
          <w:rFonts w:ascii="彩虹粗仿宋" w:eastAsia="彩虹粗仿宋" w:hAnsi="宋体" w:cs="Arial" w:hint="eastAsia"/>
          <w:sz w:val="24"/>
        </w:rPr>
        <w:t>，可以适当延迟计算或公告。</w:t>
      </w:r>
    </w:p>
    <w:p w14:paraId="2A874B7E" w14:textId="6DBF5276"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2.基金管理人应</w:t>
      </w:r>
      <w:r>
        <w:rPr>
          <w:rFonts w:ascii="彩虹粗仿宋" w:eastAsia="彩虹粗仿宋" w:hAnsi="宋体" w:cs="Arial" w:hint="eastAsia"/>
          <w:sz w:val="24"/>
        </w:rPr>
        <w:t>每个</w:t>
      </w:r>
      <w:r>
        <w:rPr>
          <w:rFonts w:ascii="彩虹粗仿宋" w:eastAsia="彩虹粗仿宋" w:hAnsi="宋体" w:cs="Arial"/>
          <w:sz w:val="24"/>
        </w:rPr>
        <w:t>工作日</w:t>
      </w:r>
      <w:r w:rsidRPr="004565B1">
        <w:rPr>
          <w:rFonts w:ascii="彩虹粗仿宋" w:eastAsia="彩虹粗仿宋" w:hAnsi="宋体" w:cs="Arial" w:hint="eastAsia"/>
          <w:sz w:val="24"/>
        </w:rPr>
        <w:t>对基金资产估值。但基金管理人根据法律法规或《基金合同》的规定暂停估值时除外。基金管理人每个</w:t>
      </w:r>
      <w:r>
        <w:rPr>
          <w:rFonts w:ascii="彩虹粗仿宋" w:eastAsia="彩虹粗仿宋" w:hAnsi="宋体" w:cs="Arial" w:hint="eastAsia"/>
          <w:sz w:val="24"/>
        </w:rPr>
        <w:t>工作</w:t>
      </w:r>
      <w:r w:rsidRPr="004565B1">
        <w:rPr>
          <w:rFonts w:ascii="彩虹粗仿宋" w:eastAsia="彩虹粗仿宋" w:hAnsi="宋体" w:cs="Arial" w:hint="eastAsia"/>
          <w:sz w:val="24"/>
        </w:rPr>
        <w:t>日对基金资产估值后，将基金份额净值结果发送基金托管人，经基金托管人复核无误后，由基金管理人</w:t>
      </w:r>
      <w:r w:rsidRPr="00241EBC">
        <w:rPr>
          <w:rFonts w:ascii="彩虹粗仿宋" w:eastAsia="彩虹粗仿宋" w:hAnsi="宋体" w:cs="Arial"/>
          <w:sz w:val="24"/>
        </w:rPr>
        <w:t>依据基金合同和相关法律法规的规定</w:t>
      </w:r>
      <w:r w:rsidRPr="00241EBC">
        <w:rPr>
          <w:rFonts w:ascii="彩虹粗仿宋" w:eastAsia="彩虹粗仿宋" w:hAnsi="宋体" w:cs="Arial" w:hint="eastAsia"/>
          <w:sz w:val="24"/>
        </w:rPr>
        <w:t>对外公布。</w:t>
      </w:r>
      <w:r w:rsidRPr="00241EBC">
        <w:rPr>
          <w:rFonts w:ascii="彩虹粗仿宋" w:eastAsia="彩虹粗仿宋" w:hAnsi="宋体" w:cs="Arial"/>
          <w:sz w:val="24"/>
        </w:rPr>
        <w:t>月末、年中和年末估值复核与基金会计账目的核对同时进行。</w:t>
      </w:r>
    </w:p>
    <w:p w14:paraId="2367F3C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（二）基金资产估值方法和特殊情形的处理</w:t>
      </w:r>
    </w:p>
    <w:p w14:paraId="6600967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1.估值对象</w:t>
      </w:r>
    </w:p>
    <w:p w14:paraId="3F999718" w14:textId="6EB69DB3"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基金所拥有的股票、债券</w:t>
      </w:r>
      <w:r>
        <w:rPr>
          <w:rFonts w:ascii="彩虹粗仿宋" w:eastAsia="彩虹粗仿宋" w:hAnsi="宋体" w:cs="Arial" w:hint="eastAsia"/>
          <w:sz w:val="24"/>
        </w:rPr>
        <w:t>、</w:t>
      </w:r>
      <w:r>
        <w:rPr>
          <w:rFonts w:ascii="彩虹粗仿宋" w:eastAsia="彩虹粗仿宋" w:hAnsi="宋体" w:cs="Arial"/>
          <w:sz w:val="24"/>
        </w:rPr>
        <w:t>衍生工具</w:t>
      </w:r>
      <w:r w:rsidRPr="004565B1">
        <w:rPr>
          <w:rFonts w:ascii="彩虹粗仿宋" w:eastAsia="彩虹粗仿宋" w:hAnsi="宋体" w:cs="Arial" w:hint="eastAsia"/>
          <w:sz w:val="24"/>
        </w:rPr>
        <w:t>和其</w:t>
      </w:r>
      <w:r w:rsidR="008672D9">
        <w:rPr>
          <w:rFonts w:ascii="彩虹粗仿宋" w:eastAsia="彩虹粗仿宋" w:hAnsi="宋体" w:cs="Arial"/>
          <w:sz w:val="24"/>
        </w:rPr>
        <w:t>他</w:t>
      </w:r>
      <w:r w:rsidRPr="004565B1">
        <w:rPr>
          <w:rFonts w:ascii="彩虹粗仿宋" w:eastAsia="彩虹粗仿宋" w:hAnsi="宋体" w:cs="Arial" w:hint="eastAsia"/>
          <w:sz w:val="24"/>
        </w:rPr>
        <w:t>投资等</w:t>
      </w:r>
      <w:r w:rsidRPr="00241EBC">
        <w:rPr>
          <w:rFonts w:ascii="彩虹粗仿宋" w:eastAsia="彩虹粗仿宋" w:hAnsi="宋体" w:cs="Arial" w:hint="eastAsia"/>
          <w:sz w:val="24"/>
        </w:rPr>
        <w:t>持续以公允价值计量的金融</w:t>
      </w:r>
      <w:r w:rsidRPr="00241EBC">
        <w:rPr>
          <w:rFonts w:ascii="彩虹粗仿宋" w:eastAsia="彩虹粗仿宋" w:hAnsi="宋体" w:cs="Arial" w:hint="eastAsia"/>
          <w:sz w:val="24"/>
        </w:rPr>
        <w:lastRenderedPageBreak/>
        <w:t>资产及</w:t>
      </w:r>
      <w:r>
        <w:rPr>
          <w:rFonts w:ascii="彩虹粗仿宋" w:eastAsia="彩虹粗仿宋" w:hAnsi="宋体" w:cs="Arial" w:hint="eastAsia"/>
          <w:sz w:val="24"/>
        </w:rPr>
        <w:t>负债</w:t>
      </w:r>
      <w:r w:rsidRPr="004565B1">
        <w:rPr>
          <w:rFonts w:ascii="彩虹粗仿宋" w:eastAsia="彩虹粗仿宋" w:hAnsi="宋体" w:cs="Arial" w:hint="eastAsia"/>
          <w:sz w:val="24"/>
        </w:rPr>
        <w:t>。</w:t>
      </w:r>
    </w:p>
    <w:p w14:paraId="0246463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2.估值方法</w:t>
      </w:r>
    </w:p>
    <w:p w14:paraId="5D00854B" w14:textId="00CA51F8" w:rsidR="001E7A03" w:rsidRPr="00584C13" w:rsidRDefault="001E7A03" w:rsidP="00F16794">
      <w:pPr>
        <w:pStyle w:val="a0"/>
        <w:adjustRightInd w:val="0"/>
        <w:snapToGrid w:val="0"/>
        <w:ind w:firstLine="480"/>
        <w:rPr>
          <w:rFonts w:ascii="彩虹粗仿宋" w:eastAsia="彩虹粗仿宋" w:hAnsi="宋体" w:cs="Arial"/>
          <w:sz w:val="24"/>
        </w:rPr>
      </w:pPr>
      <w:r w:rsidRPr="00584C13">
        <w:rPr>
          <w:rFonts w:ascii="彩虹粗仿宋" w:eastAsia="彩虹粗仿宋" w:hAnsi="宋体" w:cs="Arial" w:hint="eastAsia"/>
          <w:sz w:val="24"/>
        </w:rPr>
        <w:t>本基金所持有的投资品种，按如下原则进行估值：</w:t>
      </w:r>
    </w:p>
    <w:p w14:paraId="78067BDE" w14:textId="77777777" w:rsidR="001E7A03" w:rsidRPr="004B2B77" w:rsidRDefault="001E7A03"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1</w:t>
      </w:r>
      <w:r>
        <w:rPr>
          <w:rFonts w:ascii="彩虹粗仿宋" w:eastAsia="彩虹粗仿宋" w:hAnsi="宋体" w:cs="Arial" w:hint="eastAsia"/>
          <w:sz w:val="24"/>
        </w:rPr>
        <w:t>）</w:t>
      </w:r>
      <w:r w:rsidRPr="004B2B77">
        <w:rPr>
          <w:rFonts w:ascii="彩虹粗仿宋" w:eastAsia="彩虹粗仿宋" w:hAnsi="宋体" w:cs="Arial" w:hint="eastAsia"/>
          <w:sz w:val="24"/>
        </w:rPr>
        <w:t>证券交易所上市的有价证券的估值</w:t>
      </w:r>
    </w:p>
    <w:p w14:paraId="2BCADA87" w14:textId="5FCB6E21" w:rsidR="001E7A03" w:rsidRPr="004B2B77" w:rsidRDefault="001E7A03"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①</w:t>
      </w:r>
      <w:r w:rsidRPr="004B2B77">
        <w:rPr>
          <w:rFonts w:ascii="彩虹粗仿宋" w:eastAsia="彩虹粗仿宋" w:hAnsi="宋体" w:cs="Arial" w:hint="eastAsia"/>
          <w:sz w:val="24"/>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BDA6BCD" w14:textId="77777777" w:rsidR="00F16794" w:rsidRPr="004B2B77"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②</w:t>
      </w:r>
      <w:r w:rsidRPr="00940F72">
        <w:rPr>
          <w:rFonts w:ascii="彩虹粗仿宋" w:eastAsia="彩虹粗仿宋" w:hAnsi="宋体" w:cs="Arial" w:hint="eastAsia"/>
          <w:sz w:val="24"/>
        </w:rPr>
        <w:t>交易所上市交易或挂牌转让的固定收益品种（另有规定的除外），选取估值日第三方估值机构提供的相应品种当日的估值净价进行估值</w:t>
      </w:r>
      <w:r w:rsidRPr="004B2B77">
        <w:rPr>
          <w:rFonts w:ascii="彩虹粗仿宋" w:eastAsia="彩虹粗仿宋" w:hAnsi="宋体" w:cs="Arial" w:hint="eastAsia"/>
          <w:sz w:val="24"/>
        </w:rPr>
        <w:t>。</w:t>
      </w:r>
    </w:p>
    <w:p w14:paraId="38FFE71F" w14:textId="77777777" w:rsidR="009B3CCF" w:rsidRDefault="00F16794" w:rsidP="009B3CC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③</w:t>
      </w:r>
      <w:r w:rsidRPr="00940F72">
        <w:rPr>
          <w:rFonts w:ascii="彩虹粗仿宋" w:eastAsia="彩虹粗仿宋" w:hAnsi="宋体" w:cs="Arial" w:hint="eastAsia"/>
          <w:sz w:val="24"/>
        </w:rPr>
        <w:t>交易所上市交易的可转换债券以每日收盘价作</w:t>
      </w:r>
      <w:r w:rsidR="009B3CCF" w:rsidRPr="00940F72">
        <w:rPr>
          <w:rFonts w:ascii="彩虹粗仿宋" w:eastAsia="彩虹粗仿宋" w:hAnsi="宋体" w:cs="Arial" w:hint="eastAsia"/>
          <w:sz w:val="24"/>
        </w:rPr>
        <w:t>为估值全价</w:t>
      </w:r>
      <w:r w:rsidR="009B3CCF" w:rsidRPr="004B2B77">
        <w:rPr>
          <w:rFonts w:ascii="彩虹粗仿宋" w:eastAsia="彩虹粗仿宋" w:hAnsi="宋体" w:cs="Arial" w:hint="eastAsia"/>
          <w:sz w:val="24"/>
        </w:rPr>
        <w:t>。</w:t>
      </w:r>
      <w:r w:rsidR="009B3CCF" w:rsidRPr="000C7EBD">
        <w:rPr>
          <w:rFonts w:ascii="彩虹粗仿宋" w:eastAsia="彩虹粗仿宋" w:hAnsi="宋体" w:cs="Arial" w:hint="eastAsia"/>
          <w:sz w:val="24"/>
        </w:rPr>
        <w:t>估值日没有交易的，且最近交易日后经济环境未发生重大变化，按最近交易日债券收盘价作为估值全价。如最近交易日后经济环境发生了重大变化的，可参考类似投资品种现行市价及重大变化因素，调整最近交易市价，确定公允价格</w:t>
      </w:r>
      <w:r w:rsidR="009B3CCF" w:rsidRPr="00DA5204">
        <w:rPr>
          <w:rFonts w:ascii="彩虹粗仿宋" w:eastAsia="彩虹粗仿宋" w:hAnsi="宋体" w:cs="Arial" w:hint="eastAsia"/>
          <w:sz w:val="24"/>
        </w:rPr>
        <w:t>；</w:t>
      </w:r>
    </w:p>
    <w:p w14:paraId="4C5257BE" w14:textId="77777777" w:rsidR="009B3CCF" w:rsidRPr="002F094F" w:rsidRDefault="009B3CCF" w:rsidP="009B3CC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④</w:t>
      </w:r>
      <w:r w:rsidRPr="00DA5204">
        <w:rPr>
          <w:rFonts w:ascii="彩虹粗仿宋" w:eastAsia="彩虹粗仿宋" w:hAnsi="宋体" w:cs="Arial" w:hint="eastAsia"/>
          <w:sz w:val="24"/>
        </w:rPr>
        <w:t>交易所上市实行全价交易的债券（可转债除外），选取第三方估值机构提供的估值全价减去估值全价中所含的债券（税后）应收利息得到的净价进行估值；</w:t>
      </w:r>
    </w:p>
    <w:p w14:paraId="0DFCF8CE" w14:textId="77777777" w:rsidR="009B3CCF" w:rsidRDefault="009B3CCF" w:rsidP="009B3CCF">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⑤</w:t>
      </w:r>
      <w:r w:rsidRPr="00940F72">
        <w:rPr>
          <w:rFonts w:ascii="彩虹粗仿宋" w:eastAsia="彩虹粗仿宋" w:hAnsi="宋体" w:cs="Arial" w:hint="eastAsia"/>
          <w:sz w:val="24"/>
        </w:rPr>
        <w:t>交易所上市不存在活跃市场的有价证券，采用估值技术确定公允价值。交易所市场挂牌转让的资产支持证券，采用估值技术确定公允价值</w:t>
      </w:r>
      <w:r w:rsidRPr="004B2B77">
        <w:rPr>
          <w:rFonts w:ascii="彩虹粗仿宋" w:eastAsia="彩虹粗仿宋" w:hAnsi="宋体" w:cs="Arial" w:hint="eastAsia"/>
          <w:sz w:val="24"/>
        </w:rPr>
        <w:t>。</w:t>
      </w:r>
    </w:p>
    <w:p w14:paraId="4635CD56" w14:textId="7FB0A8C5" w:rsidR="00940F72" w:rsidRPr="004B2B77" w:rsidRDefault="009B3CCF" w:rsidP="009B3CCF">
      <w:pPr>
        <w:pStyle w:val="a0"/>
        <w:adjustRightInd w:val="0"/>
        <w:snapToGrid w:val="0"/>
        <w:ind w:firstLine="480"/>
        <w:rPr>
          <w:rFonts w:ascii="彩虹粗仿宋" w:eastAsia="彩虹粗仿宋" w:hAnsi="宋体" w:cs="Arial"/>
          <w:sz w:val="24"/>
        </w:rPr>
      </w:pPr>
      <w:r w:rsidRPr="002F094F">
        <w:rPr>
          <w:rFonts w:ascii="彩虹粗仿宋" w:eastAsia="彩虹粗仿宋" w:hAnsi="宋体" w:cs="Arial" w:hint="eastAsia"/>
          <w:sz w:val="24"/>
        </w:rPr>
        <w:t>⑥</w:t>
      </w:r>
      <w:r w:rsidRPr="00F16794">
        <w:rPr>
          <w:rFonts w:ascii="彩虹粗仿宋" w:eastAsia="彩虹粗仿宋" w:hAnsi="宋体" w:cs="Arial"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4520F29" w14:textId="77777777" w:rsidR="001E7A03" w:rsidRPr="004B2B77" w:rsidRDefault="001E7A03"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2</w:t>
      </w:r>
      <w:r>
        <w:rPr>
          <w:rFonts w:ascii="彩虹粗仿宋" w:eastAsia="彩虹粗仿宋" w:hAnsi="宋体" w:cs="Arial" w:hint="eastAsia"/>
          <w:sz w:val="24"/>
        </w:rPr>
        <w:t>）</w:t>
      </w:r>
      <w:r w:rsidRPr="004B2B77">
        <w:rPr>
          <w:rFonts w:ascii="彩虹粗仿宋" w:eastAsia="彩虹粗仿宋" w:hAnsi="宋体" w:cs="Arial" w:hint="eastAsia"/>
          <w:sz w:val="24"/>
        </w:rPr>
        <w:t>处于未上市期间的有价证券应区分如下情况处理：</w:t>
      </w:r>
    </w:p>
    <w:p w14:paraId="1DC9014B" w14:textId="77777777" w:rsidR="00F16794" w:rsidRPr="00F16794"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①</w:t>
      </w:r>
      <w:r w:rsidRPr="00F16794">
        <w:rPr>
          <w:rFonts w:ascii="彩虹粗仿宋" w:eastAsia="彩虹粗仿宋" w:hAnsi="宋体" w:cs="Arial" w:hint="eastAsia"/>
          <w:sz w:val="24"/>
        </w:rPr>
        <w:t>送股、转增股、配股和公开增发的新股，按估值日在证券交易所挂牌的同一股票的估值方法估值；该日无交易的，以最近一日的市价（收盘价）估值；</w:t>
      </w:r>
    </w:p>
    <w:p w14:paraId="434354C4" w14:textId="411F032D" w:rsidR="00F16794" w:rsidRPr="00F16794"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②</w:t>
      </w:r>
      <w:r w:rsidRPr="00F16794">
        <w:rPr>
          <w:rFonts w:ascii="彩虹粗仿宋" w:eastAsia="彩虹粗仿宋" w:hAnsi="宋体" w:cs="Arial" w:hint="eastAsia"/>
          <w:sz w:val="24"/>
        </w:rPr>
        <w:t>首次公开发行未上市的股票</w:t>
      </w:r>
      <w:r w:rsidR="000C297B">
        <w:rPr>
          <w:rFonts w:ascii="彩虹粗仿宋" w:eastAsia="彩虹粗仿宋" w:hAnsi="宋体" w:cs="Arial" w:hint="eastAsia"/>
          <w:sz w:val="24"/>
        </w:rPr>
        <w:t>和</w:t>
      </w:r>
      <w:r w:rsidRPr="00F16794">
        <w:rPr>
          <w:rFonts w:ascii="彩虹粗仿宋" w:eastAsia="彩虹粗仿宋" w:hAnsi="宋体" w:cs="Arial" w:hint="eastAsia"/>
          <w:sz w:val="24"/>
        </w:rPr>
        <w:t>债券，采用估值技术确定公允价值，在估值技术难以可靠计量公允价值的情况下，按成本估值；</w:t>
      </w:r>
    </w:p>
    <w:p w14:paraId="0917B7BA" w14:textId="77777777" w:rsidR="00F16794"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③</w:t>
      </w:r>
      <w:r w:rsidRPr="00F16794">
        <w:rPr>
          <w:rFonts w:ascii="彩虹粗仿宋" w:eastAsia="彩虹粗仿宋" w:hAnsi="宋体" w:cs="Arial"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w:t>
      </w:r>
      <w:r w:rsidRPr="00F16794">
        <w:rPr>
          <w:rFonts w:ascii="彩虹粗仿宋" w:eastAsia="彩虹粗仿宋" w:hAnsi="宋体" w:cs="Arial" w:hint="eastAsia"/>
          <w:sz w:val="24"/>
        </w:rPr>
        <w:lastRenderedPageBreak/>
        <w:t>行业协会有关规定确定公允价值。</w:t>
      </w:r>
    </w:p>
    <w:p w14:paraId="6DF009D9" w14:textId="77777777" w:rsidR="00F16794"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Pr="004B2B77">
        <w:rPr>
          <w:rFonts w:ascii="彩虹粗仿宋" w:eastAsia="彩虹粗仿宋" w:hAnsi="宋体" w:cs="Arial" w:hint="eastAsia"/>
          <w:sz w:val="24"/>
        </w:rPr>
        <w:t>3</w:t>
      </w:r>
      <w:r>
        <w:rPr>
          <w:rFonts w:ascii="彩虹粗仿宋" w:eastAsia="彩虹粗仿宋" w:hAnsi="宋体" w:cs="Arial" w:hint="eastAsia"/>
          <w:sz w:val="24"/>
        </w:rPr>
        <w:t>）</w:t>
      </w:r>
      <w:r w:rsidRPr="00F16794">
        <w:rPr>
          <w:rFonts w:ascii="彩虹粗仿宋" w:eastAsia="彩虹粗仿宋" w:hAnsi="宋体" w:cs="Arial"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CB6BB46" w14:textId="77777777" w:rsidR="00F16794"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sidRPr="00F16794">
        <w:rPr>
          <w:rFonts w:ascii="彩虹粗仿宋" w:eastAsia="彩虹粗仿宋" w:hAnsi="宋体" w:cs="Arial" w:hint="eastAsia"/>
          <w:sz w:val="24"/>
        </w:rPr>
        <w:t>本基金投资股指期货合约，一般以估值当日结算价进行估值，估值当日无结算价的，且最近交易日后经济环境未发生重大变化的，采用最近交易日结算价估值。</w:t>
      </w:r>
    </w:p>
    <w:p w14:paraId="793B4691" w14:textId="77777777" w:rsidR="00F16794" w:rsidRDefault="00F1679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sidRPr="00F16794">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47D451C3" w14:textId="5EEBF7F7" w:rsidR="00F16794" w:rsidRDefault="00F16794" w:rsidP="003E71A8">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w:t>
      </w:r>
      <w:r>
        <w:rPr>
          <w:rFonts w:ascii="彩虹粗仿宋" w:eastAsia="彩虹粗仿宋" w:hAnsi="宋体" w:cs="Arial"/>
          <w:sz w:val="24"/>
        </w:rPr>
        <w:t>）</w:t>
      </w:r>
      <w:r w:rsidRPr="00F16794">
        <w:rPr>
          <w:rFonts w:ascii="彩虹粗仿宋" w:eastAsia="彩虹粗仿宋" w:hAnsi="宋体" w:cs="Arial" w:hint="eastAsia"/>
          <w:sz w:val="24"/>
        </w:rPr>
        <w:t>当发生大额申购或赎回情形时，基金管理人可以采用摆动定价机制，以确保基金估值的公平性。</w:t>
      </w:r>
    </w:p>
    <w:p w14:paraId="066AAC56" w14:textId="74411417" w:rsidR="001E7A03" w:rsidRPr="004B2B77" w:rsidRDefault="001E7A03"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3E71A8">
        <w:rPr>
          <w:rFonts w:ascii="彩虹粗仿宋" w:eastAsia="彩虹粗仿宋" w:hAnsi="宋体" w:cs="Arial" w:hint="eastAsia"/>
          <w:sz w:val="24"/>
        </w:rPr>
        <w:t>7</w:t>
      </w:r>
      <w:r>
        <w:rPr>
          <w:rFonts w:ascii="彩虹粗仿宋" w:eastAsia="彩虹粗仿宋" w:hAnsi="宋体" w:cs="Arial" w:hint="eastAsia"/>
          <w:sz w:val="24"/>
        </w:rPr>
        <w:t>）</w:t>
      </w:r>
      <w:r w:rsidRPr="004B2B77">
        <w:rPr>
          <w:rFonts w:ascii="彩虹粗仿宋" w:eastAsia="彩虹粗仿宋" w:hAnsi="宋体" w:cs="Arial" w:hint="eastAsia"/>
          <w:sz w:val="24"/>
        </w:rPr>
        <w:t>相关法律法规以及监管部门有强制规定的，从其规定。如有新增事项，按国家最新规定估值。</w:t>
      </w:r>
    </w:p>
    <w:p w14:paraId="45621D35" w14:textId="77777777" w:rsidR="001E7A03" w:rsidRDefault="001E7A03" w:rsidP="00F16794">
      <w:pPr>
        <w:pStyle w:val="a0"/>
        <w:adjustRightInd w:val="0"/>
        <w:snapToGrid w:val="0"/>
        <w:ind w:firstLine="480"/>
        <w:rPr>
          <w:rFonts w:ascii="彩虹粗仿宋" w:eastAsia="彩虹粗仿宋" w:hAnsi="宋体" w:cs="Arial"/>
          <w:sz w:val="24"/>
        </w:rPr>
      </w:pPr>
      <w:r w:rsidRPr="004B2B7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0075C69" w14:textId="77777777" w:rsidR="001E7A03" w:rsidRPr="00F16794" w:rsidRDefault="001E7A03"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571000A" w14:textId="77777777"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3.特殊情形的处理</w:t>
      </w:r>
    </w:p>
    <w:p w14:paraId="2B1B3595" w14:textId="7FACB14F"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基金管理人、基金托管人按估值方法的第(</w:t>
      </w:r>
      <w:r w:rsidR="003E31DC">
        <w:rPr>
          <w:rFonts w:ascii="彩虹粗仿宋" w:eastAsia="彩虹粗仿宋" w:hAnsi="宋体" w:cs="Arial"/>
          <w:sz w:val="24"/>
        </w:rPr>
        <w:t>5</w:t>
      </w:r>
      <w:r w:rsidRPr="001C0465">
        <w:rPr>
          <w:rFonts w:ascii="彩虹粗仿宋" w:eastAsia="彩虹粗仿宋" w:hAnsi="宋体" w:cs="Arial" w:hint="eastAsia"/>
          <w:sz w:val="24"/>
        </w:rPr>
        <w:t>)项进行估值时，所造成的误差不作为基金资产</w:t>
      </w:r>
      <w:r w:rsidRPr="001C0465">
        <w:rPr>
          <w:rFonts w:ascii="彩虹粗仿宋" w:eastAsia="彩虹粗仿宋" w:hAnsi="宋体" w:cs="Arial"/>
          <w:sz w:val="24"/>
        </w:rPr>
        <w:t>估值</w:t>
      </w:r>
      <w:r w:rsidRPr="001C0465">
        <w:rPr>
          <w:rFonts w:ascii="彩虹粗仿宋" w:eastAsia="彩虹粗仿宋" w:hAnsi="宋体" w:cs="Arial" w:hint="eastAsia"/>
          <w:sz w:val="24"/>
        </w:rPr>
        <w:t>错误处理。</w:t>
      </w:r>
    </w:p>
    <w:p w14:paraId="4DE36693" w14:textId="77777777"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（三）基金份额净值错误的处理方式</w:t>
      </w:r>
    </w:p>
    <w:p w14:paraId="27E30040" w14:textId="01F3627B"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1.当基金份额净值小数点后</w:t>
      </w:r>
      <w:r w:rsidRPr="001C0465">
        <w:rPr>
          <w:rFonts w:ascii="彩虹粗仿宋" w:eastAsia="彩虹粗仿宋" w:hAnsi="宋体" w:cs="Arial"/>
          <w:sz w:val="24"/>
        </w:rPr>
        <w:t>4</w:t>
      </w:r>
      <w:r w:rsidRPr="001C0465">
        <w:rPr>
          <w:rFonts w:ascii="彩虹粗仿宋" w:eastAsia="彩虹粗仿宋" w:hAnsi="宋体" w:cs="Arial" w:hint="eastAsia"/>
          <w:sz w:val="24"/>
        </w:rPr>
        <w:t>位以内(含第</w:t>
      </w:r>
      <w:r w:rsidRPr="001C0465">
        <w:rPr>
          <w:rFonts w:ascii="彩虹粗仿宋" w:eastAsia="彩虹粗仿宋" w:hAnsi="宋体" w:cs="Arial"/>
          <w:sz w:val="24"/>
        </w:rPr>
        <w:t>4</w:t>
      </w:r>
      <w:r w:rsidRPr="001C0465">
        <w:rPr>
          <w:rFonts w:ascii="彩虹粗仿宋" w:eastAsia="彩虹粗仿宋" w:hAnsi="宋体" w:cs="Arial" w:hint="eastAsia"/>
          <w:sz w:val="24"/>
        </w:rPr>
        <w:t>位)发生估值错误时，视为基金份额净值错误；基金份额净值计算出现错误时，基金管理人应当立即予以纠正，通报基金托管人，并采取合理的措施防止损失进一步扩大；错误偏差达到基金份额净值的0.25%时，基金管理人应当通报基金托管人并报中国证监会备案</w:t>
      </w:r>
      <w:r w:rsidRPr="00F16794">
        <w:rPr>
          <w:rFonts w:ascii="彩虹粗仿宋" w:eastAsia="彩虹粗仿宋" w:hAnsi="宋体" w:cs="Arial" w:hint="eastAsia"/>
          <w:sz w:val="24"/>
        </w:rPr>
        <w:t>；错误偏差达</w:t>
      </w:r>
      <w:r w:rsidRPr="00F16794">
        <w:rPr>
          <w:rFonts w:ascii="彩虹粗仿宋" w:eastAsia="彩虹粗仿宋" w:hAnsi="宋体" w:cs="Arial" w:hint="eastAsia"/>
          <w:sz w:val="24"/>
        </w:rPr>
        <w:lastRenderedPageBreak/>
        <w:t>到基金份额净值的0.5%时，基金管理人应当公告</w:t>
      </w:r>
      <w:r w:rsidR="008672D9" w:rsidRPr="008672D9">
        <w:rPr>
          <w:rFonts w:ascii="彩虹粗仿宋" w:eastAsia="彩虹粗仿宋" w:hAnsi="宋体" w:cs="Arial" w:hint="eastAsia"/>
          <w:sz w:val="24"/>
        </w:rPr>
        <w:t>，并报中国证监会备案</w:t>
      </w:r>
      <w:r w:rsidRPr="001C0465">
        <w:rPr>
          <w:rFonts w:ascii="彩虹粗仿宋" w:eastAsia="彩虹粗仿宋" w:hAnsi="宋体" w:cs="Arial" w:hint="eastAsia"/>
          <w:sz w:val="24"/>
        </w:rPr>
        <w:t>；当发生净值计算错误时，由基金管理人负责处理，由此给基金份额持有人和基金造成损失的，应由基金管理人先行赔付，基金管理人按差错情形，有权向其他当事人追偿。</w:t>
      </w:r>
    </w:p>
    <w:p w14:paraId="4A8D71D7" w14:textId="77777777" w:rsidR="001E7A03" w:rsidRPr="001C0465"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2.当基金份额净值计算差错给基金和基金份额持有人造成损失需要进行赔偿时，基金管理人和基金托管人应根据实际情况界定双方承担的责任，经确认后按以下条款进行赔偿：</w:t>
      </w:r>
    </w:p>
    <w:p w14:paraId="2F550FBC" w14:textId="77777777" w:rsidR="001E7A03" w:rsidRPr="004565B1" w:rsidRDefault="001E7A03" w:rsidP="001C0465">
      <w:pPr>
        <w:pStyle w:val="a0"/>
        <w:adjustRightInd w:val="0"/>
        <w:snapToGrid w:val="0"/>
        <w:ind w:firstLine="480"/>
        <w:rPr>
          <w:rFonts w:ascii="彩虹粗仿宋" w:eastAsia="彩虹粗仿宋" w:hAnsi="宋体" w:cs="Arial"/>
          <w:sz w:val="24"/>
        </w:rPr>
      </w:pPr>
      <w:r w:rsidRPr="001C0465">
        <w:rPr>
          <w:rFonts w:ascii="彩虹粗仿宋" w:eastAsia="彩虹粗仿宋" w:hAnsi="宋体" w:cs="Arial"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565B1">
        <w:rPr>
          <w:rFonts w:ascii="彩虹粗仿宋" w:eastAsia="彩虹粗仿宋" w:hAnsi="宋体" w:cs="Arial" w:hint="eastAsia"/>
          <w:sz w:val="24"/>
        </w:rPr>
        <w:t>损失，由基金管理人负责赔付。</w:t>
      </w:r>
    </w:p>
    <w:p w14:paraId="6D4975D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w:t>
      </w:r>
      <w:r w:rsidRPr="00F16794">
        <w:rPr>
          <w:rFonts w:ascii="彩虹粗仿宋" w:eastAsia="彩虹粗仿宋" w:hAnsi="宋体" w:cs="Arial" w:hint="eastAsia"/>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363A8B1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EF64D5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w:t>
      </w:r>
      <w:r w:rsidRPr="00F16794">
        <w:rPr>
          <w:rFonts w:ascii="彩虹粗仿宋" w:eastAsia="彩虹粗仿宋"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4A00E81A" w14:textId="6CB74E63"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w:t>
      </w:r>
      <w:r w:rsidR="00F16794" w:rsidRPr="00F16794">
        <w:rPr>
          <w:rFonts w:ascii="彩虹粗仿宋" w:eastAsia="彩虹粗仿宋" w:hAnsi="宋体" w:cs="Arial" w:hint="eastAsia"/>
          <w:sz w:val="24"/>
        </w:rPr>
        <w:t>由于不可抗力原因，或由于证券、期货交易所、证券经纪机构、期货公司及登记结算公司发送的数据错误，或国家会计政策变更、市场规则变更等，基金管理人和基金托管人虽然已经采取必要、适当、合理的措施进行检查，但是未能发现该错误而造成的基金资产估值错误，基金管理人、基金托管人免除赔偿责任。但基金</w:t>
      </w:r>
      <w:r w:rsidR="00F16794">
        <w:rPr>
          <w:rFonts w:ascii="彩虹粗仿宋" w:eastAsia="彩虹粗仿宋" w:hAnsi="宋体" w:cs="Arial" w:hint="eastAsia"/>
          <w:sz w:val="24"/>
        </w:rPr>
        <w:t>管理人、基金托管人应积极采取必要的措施减轻或消除由此造成的影响</w:t>
      </w:r>
      <w:r w:rsidRPr="007C3933">
        <w:rPr>
          <w:rFonts w:ascii="彩虹粗仿宋" w:eastAsia="彩虹粗仿宋" w:hAnsi="宋体" w:cs="Arial" w:hint="eastAsia"/>
          <w:sz w:val="24"/>
        </w:rPr>
        <w:t>。</w:t>
      </w:r>
    </w:p>
    <w:p w14:paraId="1FD518F8"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4.基金管理人和基金托管人由于各自技术系统设置而产生的净值计算尾差，以基金管理人计算结果为准。</w:t>
      </w:r>
    </w:p>
    <w:p w14:paraId="4D2BAEA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1FD8C864"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（四）暂停估值与公告基金份额净值的情形</w:t>
      </w:r>
    </w:p>
    <w:p w14:paraId="5A8C57E1" w14:textId="263A46C2"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1.基金投资所涉及的证券</w:t>
      </w:r>
      <w:r>
        <w:rPr>
          <w:rFonts w:ascii="彩虹粗仿宋" w:eastAsia="彩虹粗仿宋" w:hAnsi="宋体" w:cs="Arial" w:hint="eastAsia"/>
          <w:sz w:val="24"/>
        </w:rPr>
        <w:t>、</w:t>
      </w:r>
      <w:r>
        <w:rPr>
          <w:rFonts w:ascii="彩虹粗仿宋" w:eastAsia="彩虹粗仿宋" w:hAnsi="宋体" w:cs="Arial"/>
          <w:sz w:val="24"/>
        </w:rPr>
        <w:t>期货</w:t>
      </w:r>
      <w:r w:rsidRPr="004565B1">
        <w:rPr>
          <w:rFonts w:ascii="彩虹粗仿宋" w:eastAsia="彩虹粗仿宋" w:hAnsi="宋体" w:cs="Arial" w:hint="eastAsia"/>
          <w:sz w:val="24"/>
        </w:rPr>
        <w:t>交易市场遇法定节假日或因其他原因暂停营业时；</w:t>
      </w:r>
    </w:p>
    <w:p w14:paraId="55142B6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lastRenderedPageBreak/>
        <w:t>2.因不可抗力致使基金管理人、基金托管人无法准确评估基金资产价值时；</w:t>
      </w:r>
    </w:p>
    <w:p w14:paraId="200AC231" w14:textId="1F1B26C0" w:rsidR="005F09CB" w:rsidRDefault="00A80B44"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3</w:t>
      </w:r>
      <w:r w:rsidR="0005262A">
        <w:rPr>
          <w:rFonts w:ascii="彩虹粗仿宋" w:eastAsia="彩虹粗仿宋" w:hAnsi="宋体" w:cs="Arial" w:hint="eastAsia"/>
          <w:sz w:val="24"/>
        </w:rPr>
        <w:t>.</w:t>
      </w:r>
      <w:r w:rsidR="008516A6" w:rsidRPr="00F16794">
        <w:rPr>
          <w:rFonts w:ascii="彩虹粗仿宋" w:eastAsia="彩虹粗仿宋" w:hAnsi="宋体" w:cs="Arial" w:hint="eastAsia"/>
          <w:sz w:val="24"/>
        </w:rPr>
        <w:t>当前一估值日基金资产净值</w:t>
      </w:r>
      <w:r w:rsidR="008516A6" w:rsidRPr="00F16794">
        <w:rPr>
          <w:rFonts w:ascii="彩虹粗仿宋" w:eastAsia="彩虹粗仿宋" w:hAnsi="宋体" w:cs="Arial"/>
          <w:sz w:val="24"/>
        </w:rPr>
        <w:t>50%</w:t>
      </w:r>
      <w:r w:rsidR="008516A6" w:rsidRPr="00F16794">
        <w:rPr>
          <w:rFonts w:ascii="彩虹粗仿宋" w:eastAsia="彩虹粗仿宋" w:hAnsi="宋体" w:cs="Arial" w:hint="eastAsia"/>
          <w:sz w:val="24"/>
        </w:rPr>
        <w:t>以上的资产出现无可参考的活跃市场价格且采用估值技术仍导致公允价值存在重大不确定性时，经与基金托管人协商</w:t>
      </w:r>
      <w:r w:rsidR="005F09CB" w:rsidRPr="005F09CB">
        <w:rPr>
          <w:rFonts w:ascii="彩虹粗仿宋" w:eastAsia="彩虹粗仿宋" w:hAnsi="宋体" w:cs="Arial" w:hint="eastAsia"/>
          <w:sz w:val="24"/>
        </w:rPr>
        <w:t>确认后</w:t>
      </w:r>
      <w:r w:rsidR="008516A6" w:rsidRPr="00F16794">
        <w:rPr>
          <w:rFonts w:ascii="彩虹粗仿宋" w:eastAsia="彩虹粗仿宋" w:hAnsi="宋体" w:cs="Arial" w:hint="eastAsia"/>
          <w:sz w:val="24"/>
        </w:rPr>
        <w:t>，基金管理人应当暂停估值；</w:t>
      </w:r>
    </w:p>
    <w:p w14:paraId="499A32D3" w14:textId="796C4C57" w:rsidR="001E7A03" w:rsidRPr="004565B1" w:rsidRDefault="008516A6" w:rsidP="00F16794">
      <w:pPr>
        <w:pStyle w:val="a0"/>
        <w:adjustRightInd w:val="0"/>
        <w:snapToGrid w:val="0"/>
        <w:ind w:firstLine="480"/>
        <w:rPr>
          <w:rFonts w:ascii="彩虹粗仿宋" w:eastAsia="彩虹粗仿宋" w:hAnsi="宋体" w:cs="Arial"/>
          <w:sz w:val="24"/>
        </w:rPr>
      </w:pPr>
      <w:r>
        <w:rPr>
          <w:rFonts w:ascii="彩虹粗仿宋" w:eastAsia="彩虹粗仿宋" w:hAnsi="宋体" w:cs="Arial"/>
          <w:sz w:val="24"/>
        </w:rPr>
        <w:t>4.</w:t>
      </w:r>
      <w:r w:rsidR="00F16794" w:rsidRPr="00F16794">
        <w:rPr>
          <w:rFonts w:ascii="彩虹粗仿宋" w:eastAsia="彩虹粗仿宋" w:hAnsi="宋体" w:cs="Arial" w:hint="eastAsia"/>
          <w:sz w:val="24"/>
        </w:rPr>
        <w:t>法律法规、中国证监会和基金合同认定的其它情形</w:t>
      </w:r>
      <w:r w:rsidR="001E7A03" w:rsidRPr="004565B1">
        <w:rPr>
          <w:rFonts w:ascii="彩虹粗仿宋" w:eastAsia="彩虹粗仿宋" w:hAnsi="宋体" w:cs="Arial" w:hint="eastAsia"/>
          <w:sz w:val="24"/>
        </w:rPr>
        <w:t>。</w:t>
      </w:r>
    </w:p>
    <w:p w14:paraId="3B9CB74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（五）基金会计制度</w:t>
      </w:r>
    </w:p>
    <w:p w14:paraId="062EE0A1"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按国家有关部门规定的会计制度执行。</w:t>
      </w:r>
    </w:p>
    <w:p w14:paraId="4F6C33D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（六）基金账册的建立</w:t>
      </w:r>
    </w:p>
    <w:p w14:paraId="050C9CA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基金管理人进行基金会计核算并编制基金财务会计报告。基金管理人独立地设置、记录和保管本基金的全套账册。</w:t>
      </w:r>
      <w:r w:rsidRPr="00241EBC">
        <w:rPr>
          <w:rFonts w:ascii="彩虹粗仿宋" w:eastAsia="彩虹粗仿宋" w:hAnsi="宋体" w:cs="Arial" w:hint="eastAsia"/>
          <w:sz w:val="24"/>
        </w:rPr>
        <w:t>基金托管人按规定制作相关账册并与基金管理人核对。</w:t>
      </w:r>
      <w:r w:rsidRPr="004565B1">
        <w:rPr>
          <w:rFonts w:ascii="彩虹粗仿宋" w:eastAsia="彩虹粗仿宋" w:hAnsi="宋体" w:cs="Arial" w:hint="eastAsia"/>
          <w:sz w:val="24"/>
        </w:rPr>
        <w:t>若基金管理人和基金托管人对会计处理方法存在分歧，应以基金管理人的处理方法为准。若当日核对不符，暂时无法查找到错账的原因而影响到基金资产净值的计算和公告的，以基金管理人的账册为准。</w:t>
      </w:r>
    </w:p>
    <w:p w14:paraId="4FE2E107"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（七）基金财务报表与报告的编制和复核</w:t>
      </w:r>
    </w:p>
    <w:p w14:paraId="4DDF9705"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1.财务报表的编制</w:t>
      </w:r>
    </w:p>
    <w:p w14:paraId="15B16D9D"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基金财务报表由基金管理人编制，基金托管人复核。</w:t>
      </w:r>
    </w:p>
    <w:p w14:paraId="52C6EEDC"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2.报表复核</w:t>
      </w:r>
    </w:p>
    <w:p w14:paraId="34C64B0F"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363A4FD3"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3.财务报表的编制与复核时间安排</w:t>
      </w:r>
    </w:p>
    <w:p w14:paraId="76150F2A"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(1)报表的编制</w:t>
      </w:r>
    </w:p>
    <w:p w14:paraId="20F3C355" w14:textId="43F3FBD6"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基金管理人应当在每月结束后5个工作日内完成月度报表的编制；在季度结束之日起15个工作日内完成基金季度报告的编制；在上半年结束之日起</w:t>
      </w:r>
      <w:r w:rsidR="002D1D54">
        <w:rPr>
          <w:rFonts w:ascii="彩虹粗仿宋" w:eastAsia="彩虹粗仿宋" w:hAnsi="宋体" w:cs="Arial" w:hint="eastAsia"/>
          <w:sz w:val="24"/>
        </w:rPr>
        <w:t>两个月</w:t>
      </w:r>
      <w:r w:rsidRPr="004565B1">
        <w:rPr>
          <w:rFonts w:ascii="彩虹粗仿宋" w:eastAsia="彩虹粗仿宋" w:hAnsi="宋体" w:cs="Arial" w:hint="eastAsia"/>
          <w:sz w:val="24"/>
        </w:rPr>
        <w:t>内完成基金</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报告的编制；在每年结束之日起</w:t>
      </w:r>
      <w:r w:rsidR="002D1D54">
        <w:rPr>
          <w:rFonts w:ascii="彩虹粗仿宋" w:eastAsia="彩虹粗仿宋" w:hAnsi="宋体" w:cs="Arial" w:hint="eastAsia"/>
          <w:sz w:val="24"/>
        </w:rPr>
        <w:t>三个月</w:t>
      </w:r>
      <w:r w:rsidRPr="004565B1">
        <w:rPr>
          <w:rFonts w:ascii="彩虹粗仿宋" w:eastAsia="彩虹粗仿宋" w:hAnsi="宋体" w:cs="Arial" w:hint="eastAsia"/>
          <w:sz w:val="24"/>
        </w:rPr>
        <w:t>内完成基金年度报告的编制。基金年度报告的财务会计报告应当经过审计。《基金合同》生效不足两个月的，基金管理人可以不编制当期季度报告、</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w:t>
      </w:r>
    </w:p>
    <w:p w14:paraId="42995E22" w14:textId="7777777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(2)报表的复核</w:t>
      </w:r>
    </w:p>
    <w:p w14:paraId="10BD186B" w14:textId="7777777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15E8116" w14:textId="7777777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基金管理人应留足充分的时间，便于基金托管人复核相关报表及报告。</w:t>
      </w:r>
    </w:p>
    <w:p w14:paraId="618AF604" w14:textId="021109A7" w:rsidR="001E7A03" w:rsidRPr="004565B1" w:rsidRDefault="001E7A03" w:rsidP="001E7A03">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（八）基金管理人应在编制季度报告、</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报告或者年度报告之前及时向基金托管人提供基金业绩比较基准的基础数据和编制结果。</w:t>
      </w:r>
    </w:p>
    <w:p w14:paraId="2B0CED2B" w14:textId="77777777" w:rsidR="001E7A03" w:rsidRPr="004565B1" w:rsidRDefault="001E7A03" w:rsidP="001E7A03">
      <w:pPr>
        <w:pStyle w:val="a0"/>
        <w:adjustRightInd w:val="0"/>
        <w:snapToGrid w:val="0"/>
        <w:ind w:firstLineChars="0" w:firstLine="0"/>
        <w:rPr>
          <w:rFonts w:ascii="彩虹粗仿宋" w:eastAsia="彩虹粗仿宋" w:hAnsi="宋体" w:cs="Arial"/>
          <w:sz w:val="24"/>
        </w:rPr>
      </w:pPr>
    </w:p>
    <w:p w14:paraId="29F34BCF" w14:textId="77777777" w:rsidR="001E7A03" w:rsidRPr="004565B1" w:rsidRDefault="001E7A03" w:rsidP="001E7A03">
      <w:pPr>
        <w:pStyle w:val="2"/>
        <w:jc w:val="center"/>
        <w:rPr>
          <w:rFonts w:ascii="彩虹粗仿宋" w:eastAsia="彩虹粗仿宋"/>
          <w:sz w:val="30"/>
        </w:rPr>
      </w:pPr>
      <w:bookmarkStart w:id="87" w:name="_Toc124325893"/>
      <w:r w:rsidRPr="004565B1">
        <w:rPr>
          <w:rFonts w:ascii="彩虹粗仿宋" w:eastAsia="彩虹粗仿宋" w:hint="eastAsia"/>
          <w:sz w:val="30"/>
        </w:rPr>
        <w:t>九、基金收益分配</w:t>
      </w:r>
      <w:bookmarkEnd w:id="87"/>
    </w:p>
    <w:p w14:paraId="75B01F16"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基金收益分配是指按规定将基金的可分配收益按基金份额进行比例分配。</w:t>
      </w:r>
    </w:p>
    <w:p w14:paraId="00A57580"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（一）基金收益分配的原则</w:t>
      </w:r>
    </w:p>
    <w:p w14:paraId="3BA121E3" w14:textId="52462DC2" w:rsidR="00F16794" w:rsidRPr="00F16794" w:rsidRDefault="00F16794"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1</w:t>
      </w:r>
      <w:r>
        <w:rPr>
          <w:rFonts w:ascii="彩虹粗仿宋" w:eastAsia="彩虹粗仿宋" w:hAnsi="宋体" w:cs="Arial" w:hint="eastAsia"/>
          <w:sz w:val="24"/>
        </w:rPr>
        <w:t>.</w:t>
      </w:r>
      <w:r w:rsidRPr="00F16794">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14:paraId="2F9DC92C" w14:textId="134A32AC" w:rsidR="00F16794" w:rsidRPr="00F16794" w:rsidRDefault="00F16794"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2</w:t>
      </w:r>
      <w:r>
        <w:rPr>
          <w:rFonts w:ascii="彩虹粗仿宋" w:eastAsia="彩虹粗仿宋" w:hAnsi="宋体" w:cs="Arial" w:hint="eastAsia"/>
          <w:sz w:val="24"/>
        </w:rPr>
        <w:t>.</w:t>
      </w:r>
      <w:r w:rsidRPr="00F16794">
        <w:rPr>
          <w:rFonts w:ascii="彩虹粗仿宋" w:eastAsia="彩虹粗仿宋" w:hAnsi="宋体" w:cs="Arial" w:hint="eastAsia"/>
          <w:sz w:val="24"/>
        </w:rPr>
        <w:t>本基金收益分配方式分两种：现金分红与红利再投资，投资者可选择现金红利或将现金红利自动转为基金份额进行再投资；若投资者不选择，本基金默认的收益分配方式是现金分红；</w:t>
      </w:r>
    </w:p>
    <w:p w14:paraId="533B704E" w14:textId="60962711" w:rsidR="00F16794" w:rsidRPr="00F16794" w:rsidRDefault="00F16794"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3</w:t>
      </w:r>
      <w:r>
        <w:rPr>
          <w:rFonts w:ascii="彩虹粗仿宋" w:eastAsia="彩虹粗仿宋" w:hAnsi="宋体" w:cs="Arial" w:hint="eastAsia"/>
          <w:sz w:val="24"/>
        </w:rPr>
        <w:t>.</w:t>
      </w:r>
      <w:r w:rsidRPr="00F16794">
        <w:rPr>
          <w:rFonts w:ascii="彩虹粗仿宋" w:eastAsia="彩虹粗仿宋" w:hAnsi="宋体" w:cs="Arial" w:hint="eastAsia"/>
          <w:sz w:val="24"/>
        </w:rPr>
        <w:t>基金收益分配后基金份额净值不能低于面值；即基金收益分配基准日的基金份额净值减去每单位基金份额收益分配金额后不能低于面值；</w:t>
      </w:r>
    </w:p>
    <w:p w14:paraId="2A503994" w14:textId="23938AF9" w:rsidR="00F16794" w:rsidRPr="00F16794" w:rsidRDefault="00F16794"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4</w:t>
      </w:r>
      <w:r>
        <w:rPr>
          <w:rFonts w:ascii="彩虹粗仿宋" w:eastAsia="彩虹粗仿宋" w:hAnsi="宋体" w:cs="Arial" w:hint="eastAsia"/>
          <w:sz w:val="24"/>
        </w:rPr>
        <w:t>.</w:t>
      </w:r>
      <w:r w:rsidRPr="00F16794">
        <w:rPr>
          <w:rFonts w:ascii="彩虹粗仿宋" w:eastAsia="彩虹粗仿宋" w:hAnsi="宋体" w:cs="Arial" w:hint="eastAsia"/>
          <w:sz w:val="24"/>
        </w:rPr>
        <w:t>每一基金份额享有同等分配权；</w:t>
      </w:r>
    </w:p>
    <w:p w14:paraId="0D1F1E2D" w14:textId="7F5B1342" w:rsidR="001E7A03" w:rsidRPr="004565B1" w:rsidRDefault="00F16794" w:rsidP="00F16794">
      <w:pPr>
        <w:pStyle w:val="a0"/>
        <w:adjustRightInd w:val="0"/>
        <w:snapToGrid w:val="0"/>
        <w:ind w:firstLine="480"/>
        <w:rPr>
          <w:rFonts w:ascii="彩虹粗仿宋" w:eastAsia="彩虹粗仿宋" w:hAnsi="宋体" w:cs="Arial"/>
          <w:sz w:val="24"/>
        </w:rPr>
      </w:pPr>
      <w:r w:rsidRPr="00F16794">
        <w:rPr>
          <w:rFonts w:ascii="彩虹粗仿宋" w:eastAsia="彩虹粗仿宋" w:hAnsi="宋体" w:cs="Arial" w:hint="eastAsia"/>
          <w:sz w:val="24"/>
        </w:rPr>
        <w:t>5</w:t>
      </w:r>
      <w:r>
        <w:rPr>
          <w:rFonts w:ascii="彩虹粗仿宋" w:eastAsia="彩虹粗仿宋" w:hAnsi="宋体" w:cs="Arial" w:hint="eastAsia"/>
          <w:sz w:val="24"/>
        </w:rPr>
        <w:t>.</w:t>
      </w:r>
      <w:r w:rsidRPr="00F16794">
        <w:rPr>
          <w:rFonts w:ascii="彩虹粗仿宋" w:eastAsia="彩虹粗仿宋" w:hAnsi="宋体" w:cs="Arial" w:hint="eastAsia"/>
          <w:sz w:val="24"/>
        </w:rPr>
        <w:t>法律法规或监管机关另有规定的，从其规定。</w:t>
      </w:r>
    </w:p>
    <w:p w14:paraId="7DD56169"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（二）基金收益分配的时间和程序</w:t>
      </w:r>
    </w:p>
    <w:p w14:paraId="7E06FAC4" w14:textId="5859B2F3" w:rsidR="001E7A03" w:rsidRPr="004565B1" w:rsidRDefault="00B16CA6" w:rsidP="00B16CA6">
      <w:pPr>
        <w:pStyle w:val="a0"/>
        <w:adjustRightInd w:val="0"/>
        <w:snapToGrid w:val="0"/>
        <w:ind w:firstLine="480"/>
        <w:rPr>
          <w:rFonts w:ascii="彩虹粗仿宋" w:eastAsia="彩虹粗仿宋" w:hAnsi="宋体" w:cs="Arial"/>
          <w:sz w:val="24"/>
        </w:rPr>
      </w:pPr>
      <w:r w:rsidRPr="00B16CA6">
        <w:rPr>
          <w:rFonts w:ascii="彩虹粗仿宋" w:eastAsia="彩虹粗仿宋" w:hAnsi="宋体" w:cs="Arial" w:hint="eastAsia"/>
          <w:sz w:val="24"/>
        </w:rPr>
        <w:t>本基金收益分配方案由基金管理人拟定，并由基金托管人复核，依照《信息披露办法》的规定在指定媒介公告。</w:t>
      </w:r>
      <w:r w:rsidR="001E7A03" w:rsidRPr="00F16794">
        <w:rPr>
          <w:rFonts w:ascii="彩虹粗仿宋" w:eastAsia="彩虹粗仿宋" w:hAnsi="宋体" w:cs="Arial" w:hint="eastAsia"/>
          <w:sz w:val="24"/>
        </w:rPr>
        <w:t>法律法规或监管机关另有规定的，从其规定。</w:t>
      </w:r>
      <w:r w:rsidR="001E7A03" w:rsidRPr="004565B1">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14:paraId="6CCF3AB2" w14:textId="77777777" w:rsidR="001E7A03" w:rsidRPr="004565B1" w:rsidRDefault="001E7A03" w:rsidP="00F16794">
      <w:pPr>
        <w:pStyle w:val="a0"/>
        <w:adjustRightInd w:val="0"/>
        <w:snapToGrid w:val="0"/>
        <w:ind w:firstLine="480"/>
        <w:rPr>
          <w:rFonts w:ascii="彩虹粗仿宋" w:eastAsia="彩虹粗仿宋" w:hAnsi="宋体" w:cs="Arial"/>
          <w:sz w:val="24"/>
        </w:rPr>
      </w:pPr>
      <w:r w:rsidRPr="004565B1">
        <w:rPr>
          <w:rFonts w:ascii="彩虹粗仿宋" w:eastAsia="彩虹粗仿宋" w:hAnsi="宋体" w:cs="Arial" w:hint="eastAsia"/>
          <w:sz w:val="24"/>
        </w:rPr>
        <w:t>基金收益分配时所发生的银行转账或其他手续费用由投资者自行承担。当投资者的现金红利小于一定金额，不足</w:t>
      </w:r>
      <w:r>
        <w:rPr>
          <w:rFonts w:ascii="彩虹粗仿宋" w:eastAsia="彩虹粗仿宋" w:hAnsi="宋体" w:cs="Arial" w:hint="eastAsia"/>
          <w:sz w:val="24"/>
        </w:rPr>
        <w:t>以</w:t>
      </w:r>
      <w:r w:rsidRPr="004565B1">
        <w:rPr>
          <w:rFonts w:ascii="彩虹粗仿宋" w:eastAsia="彩虹粗仿宋" w:hAnsi="宋体" w:cs="Arial" w:hint="eastAsia"/>
          <w:sz w:val="24"/>
        </w:rPr>
        <w:t>支付银行转账或其他手续费用时，基金登记机构可将基金份额持有人的现金红利自动转为基金份额。红利再投资的计算方法，依照《业务规则》执行。</w:t>
      </w:r>
    </w:p>
    <w:p w14:paraId="650BA47D" w14:textId="77777777" w:rsidR="001E7A03" w:rsidRPr="004565B1" w:rsidRDefault="001E7A03" w:rsidP="001E7A03">
      <w:pPr>
        <w:adjustRightInd w:val="0"/>
        <w:snapToGrid w:val="0"/>
        <w:rPr>
          <w:rFonts w:ascii="彩虹粗仿宋" w:eastAsia="彩虹粗仿宋" w:hAnsi="宋体" w:cs="Arial"/>
          <w:sz w:val="24"/>
        </w:rPr>
      </w:pPr>
    </w:p>
    <w:p w14:paraId="0AB249EC" w14:textId="77777777" w:rsidR="001E7A03" w:rsidRPr="004565B1" w:rsidRDefault="001E7A03" w:rsidP="001E7A03">
      <w:pPr>
        <w:pStyle w:val="2"/>
        <w:jc w:val="center"/>
        <w:rPr>
          <w:rFonts w:ascii="彩虹粗仿宋" w:eastAsia="彩虹粗仿宋"/>
          <w:sz w:val="30"/>
        </w:rPr>
      </w:pPr>
      <w:bookmarkStart w:id="88" w:name="_Toc124325894"/>
      <w:r w:rsidRPr="004565B1">
        <w:rPr>
          <w:rFonts w:ascii="彩虹粗仿宋" w:eastAsia="彩虹粗仿宋" w:hint="eastAsia"/>
          <w:sz w:val="30"/>
        </w:rPr>
        <w:t>十、基金信息披露</w:t>
      </w:r>
      <w:bookmarkEnd w:id="88"/>
    </w:p>
    <w:p w14:paraId="74CA958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（一）保密义务</w:t>
      </w:r>
    </w:p>
    <w:p w14:paraId="1AD7887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w:t>
      </w:r>
      <w:r w:rsidRPr="004565B1">
        <w:rPr>
          <w:rFonts w:ascii="彩虹粗仿宋" w:eastAsia="彩虹粗仿宋" w:hAnsi="宋体" w:cs="Arial" w:hint="eastAsia"/>
          <w:sz w:val="24"/>
        </w:rPr>
        <w:lastRenderedPageBreak/>
        <w:t>金运作中产生的信息以及从对方获得的业务信息应予保密。但是，如下情况不应视为基金管理人或基金托管人违反保密义务：</w:t>
      </w:r>
    </w:p>
    <w:p w14:paraId="599AA25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1.非因基金管理人和基金托管人的原因导致保密信息被披露、泄露或公开；</w:t>
      </w:r>
    </w:p>
    <w:p w14:paraId="1C5268B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087825B"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（二）信息披露的内容</w:t>
      </w:r>
    </w:p>
    <w:p w14:paraId="09A0A30C" w14:textId="34429554"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基金的信息披露内容主要包括基金招募说明书、《基金合同》、托管协议、基金份额发售公告、《基金合同》生效公告、基金</w:t>
      </w:r>
      <w:r w:rsidR="002D1D54">
        <w:rPr>
          <w:rFonts w:ascii="彩虹粗仿宋" w:eastAsia="彩虹粗仿宋" w:hAnsi="宋体" w:cs="Arial" w:hint="eastAsia"/>
          <w:sz w:val="24"/>
        </w:rPr>
        <w:t>净值</w:t>
      </w:r>
      <w:r w:rsidR="002D1D54">
        <w:rPr>
          <w:rFonts w:ascii="彩虹粗仿宋" w:eastAsia="彩虹粗仿宋" w:hAnsi="宋体" w:cs="Arial"/>
          <w:sz w:val="24"/>
        </w:rPr>
        <w:t>信息</w:t>
      </w:r>
      <w:r w:rsidRPr="004565B1">
        <w:rPr>
          <w:rFonts w:ascii="彩虹粗仿宋" w:eastAsia="彩虹粗仿宋" w:hAnsi="宋体" w:cs="Arial" w:hint="eastAsia"/>
          <w:sz w:val="24"/>
        </w:rPr>
        <w:t>、基金份额申购、赎回价格、基金定期报告</w:t>
      </w:r>
      <w:r>
        <w:rPr>
          <w:rFonts w:ascii="彩虹粗仿宋" w:eastAsia="彩虹粗仿宋" w:hAnsi="宋体" w:cs="Arial" w:hint="eastAsia"/>
          <w:sz w:val="24"/>
        </w:rPr>
        <w:t>（</w:t>
      </w:r>
      <w:r w:rsidRPr="004565B1">
        <w:rPr>
          <w:rFonts w:ascii="彩虹粗仿宋" w:eastAsia="彩虹粗仿宋" w:hAnsi="宋体" w:cs="Arial" w:hint="eastAsia"/>
          <w:sz w:val="24"/>
        </w:rPr>
        <w:t>包括基金年度报告、基金</w:t>
      </w:r>
      <w:r w:rsidR="002D1D54">
        <w:rPr>
          <w:rFonts w:ascii="彩虹粗仿宋" w:eastAsia="彩虹粗仿宋" w:hAnsi="宋体" w:cs="Arial" w:hint="eastAsia"/>
          <w:sz w:val="24"/>
        </w:rPr>
        <w:t>中期</w:t>
      </w:r>
      <w:r w:rsidRPr="004565B1">
        <w:rPr>
          <w:rFonts w:ascii="彩虹粗仿宋" w:eastAsia="彩虹粗仿宋" w:hAnsi="宋体" w:cs="Arial" w:hint="eastAsia"/>
          <w:sz w:val="24"/>
        </w:rPr>
        <w:t>报告和基金季度报告</w:t>
      </w:r>
      <w:r>
        <w:rPr>
          <w:rFonts w:ascii="彩虹粗仿宋" w:eastAsia="彩虹粗仿宋" w:hAnsi="宋体" w:cs="Arial" w:hint="eastAsia"/>
          <w:sz w:val="24"/>
        </w:rPr>
        <w:t>）</w:t>
      </w:r>
      <w:r w:rsidRPr="004565B1">
        <w:rPr>
          <w:rFonts w:ascii="彩虹粗仿宋" w:eastAsia="彩虹粗仿宋" w:hAnsi="宋体" w:cs="Arial" w:hint="eastAsia"/>
          <w:sz w:val="24"/>
        </w:rPr>
        <w:t>、临时报告、澄清公告、基金份额持有人大会决议、</w:t>
      </w:r>
      <w:r w:rsidRPr="00241EBC">
        <w:rPr>
          <w:rFonts w:ascii="彩虹粗仿宋" w:eastAsia="彩虹粗仿宋" w:hAnsi="宋体" w:cs="Arial" w:hint="eastAsia"/>
          <w:sz w:val="24"/>
        </w:rPr>
        <w:t>本基金投资股指期货</w:t>
      </w:r>
      <w:r>
        <w:rPr>
          <w:rFonts w:ascii="彩虹粗仿宋" w:eastAsia="彩虹粗仿宋" w:hAnsi="宋体" w:cs="Arial" w:hint="eastAsia"/>
          <w:sz w:val="24"/>
        </w:rPr>
        <w:t>、资产支持证券、流通受限证券</w:t>
      </w:r>
      <w:r w:rsidRPr="00241EBC">
        <w:rPr>
          <w:rFonts w:ascii="彩虹粗仿宋" w:eastAsia="彩虹粗仿宋" w:hAnsi="宋体" w:cs="Arial" w:hint="eastAsia"/>
          <w:sz w:val="24"/>
        </w:rPr>
        <w:t>根据法律法规需要披露的信息、</w:t>
      </w:r>
      <w:r w:rsidRPr="004565B1">
        <w:rPr>
          <w:rFonts w:ascii="彩虹粗仿宋" w:eastAsia="彩虹粗仿宋" w:hAnsi="宋体" w:cs="Arial" w:hint="eastAsia"/>
          <w:sz w:val="24"/>
        </w:rPr>
        <w:t>中国证监会规定的其他信息。基金年度报告</w:t>
      </w:r>
      <w:r w:rsidR="002D1D54" w:rsidRPr="002D1D54">
        <w:rPr>
          <w:rFonts w:ascii="彩虹粗仿宋" w:eastAsia="彩虹粗仿宋" w:hAnsi="宋体" w:cs="Arial" w:hint="eastAsia"/>
          <w:sz w:val="24"/>
        </w:rPr>
        <w:t>中的财务会计报告</w:t>
      </w:r>
      <w:r w:rsidRPr="004565B1">
        <w:rPr>
          <w:rFonts w:ascii="彩虹粗仿宋" w:eastAsia="彩虹粗仿宋" w:hAnsi="宋体" w:cs="Arial" w:hint="eastAsia"/>
          <w:sz w:val="24"/>
        </w:rPr>
        <w:t>需经具有从事证券</w:t>
      </w:r>
      <w:r w:rsidR="00126B23">
        <w:rPr>
          <w:rFonts w:ascii="彩虹粗仿宋" w:eastAsia="彩虹粗仿宋" w:hAnsi="宋体" w:cs="Arial" w:hint="eastAsia"/>
          <w:sz w:val="24"/>
        </w:rPr>
        <w:t>、</w:t>
      </w:r>
      <w:r w:rsidR="00126B23">
        <w:rPr>
          <w:rFonts w:ascii="彩虹粗仿宋" w:eastAsia="彩虹粗仿宋" w:hAnsi="宋体" w:cs="Arial"/>
          <w:sz w:val="24"/>
        </w:rPr>
        <w:t>期货</w:t>
      </w:r>
      <w:r w:rsidRPr="004565B1">
        <w:rPr>
          <w:rFonts w:ascii="彩虹粗仿宋" w:eastAsia="彩虹粗仿宋" w:hAnsi="宋体" w:cs="Arial" w:hint="eastAsia"/>
          <w:sz w:val="24"/>
        </w:rPr>
        <w:t>相关业务资格的会计师事务所审计后，方可披露。</w:t>
      </w:r>
    </w:p>
    <w:p w14:paraId="729BA97F"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（三）基金托管人和基金管理人在信息披露中的职责和信息披露程序</w:t>
      </w:r>
    </w:p>
    <w:p w14:paraId="58C2586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1.职责</w:t>
      </w:r>
    </w:p>
    <w:p w14:paraId="32C7785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w:t>
      </w:r>
      <w:r w:rsidRPr="00AE522E">
        <w:rPr>
          <w:rFonts w:ascii="彩虹粗仿宋" w:eastAsia="彩虹粗仿宋" w:hAnsi="宋体" w:cs="Arial" w:hint="eastAsia"/>
          <w:sz w:val="24"/>
        </w:rPr>
        <w:t>对于</w:t>
      </w:r>
      <w:r>
        <w:rPr>
          <w:rFonts w:ascii="彩虹粗仿宋" w:eastAsia="彩虹粗仿宋" w:hAnsi="宋体" w:cs="Arial" w:hint="eastAsia"/>
          <w:sz w:val="24"/>
        </w:rPr>
        <w:t>本章第</w:t>
      </w:r>
      <w:r>
        <w:rPr>
          <w:rFonts w:ascii="彩虹粗仿宋" w:eastAsia="彩虹粗仿宋" w:hAnsi="宋体" w:cs="Arial"/>
          <w:sz w:val="24"/>
        </w:rPr>
        <w:t>（二）条</w:t>
      </w:r>
      <w:r w:rsidRPr="00AE522E">
        <w:rPr>
          <w:rFonts w:ascii="彩虹粗仿宋" w:eastAsia="彩虹粗仿宋" w:hAnsi="宋体" w:cs="Arial" w:hint="eastAsia"/>
          <w:sz w:val="24"/>
        </w:rPr>
        <w:t>规定的应由基金托管人复核的事项进行复核，基金托管人复核无误后，由基金管理人予以公布。</w:t>
      </w:r>
    </w:p>
    <w:p w14:paraId="296139B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对于不需要</w:t>
      </w:r>
      <w:r w:rsidRPr="00AE522E">
        <w:rPr>
          <w:rFonts w:ascii="彩虹粗仿宋" w:eastAsia="彩虹粗仿宋" w:hAnsi="宋体" w:cs="Arial" w:hint="eastAsia"/>
          <w:sz w:val="24"/>
        </w:rPr>
        <w:t>基金托管人</w:t>
      </w:r>
      <w:r>
        <w:rPr>
          <w:rFonts w:ascii="彩虹粗仿宋" w:eastAsia="彩虹粗仿宋" w:hAnsi="宋体" w:cs="Arial" w:hint="eastAsia"/>
          <w:sz w:val="24"/>
        </w:rPr>
        <w:t>（</w:t>
      </w:r>
      <w:r>
        <w:rPr>
          <w:rFonts w:ascii="彩虹粗仿宋" w:eastAsia="彩虹粗仿宋" w:hAnsi="宋体" w:cs="Arial"/>
          <w:sz w:val="24"/>
        </w:rPr>
        <w:t>或基金管理人）</w:t>
      </w:r>
      <w:r w:rsidRPr="004565B1">
        <w:rPr>
          <w:rFonts w:ascii="彩虹粗仿宋" w:eastAsia="彩虹粗仿宋" w:hAnsi="宋体" w:cs="Arial" w:hint="eastAsia"/>
          <w:sz w:val="24"/>
        </w:rPr>
        <w:t>复核的信息，基金管理人</w:t>
      </w:r>
      <w:r>
        <w:rPr>
          <w:rFonts w:ascii="彩虹粗仿宋" w:eastAsia="彩虹粗仿宋" w:hAnsi="宋体" w:cs="Arial" w:hint="eastAsia"/>
          <w:sz w:val="24"/>
        </w:rPr>
        <w:t>（</w:t>
      </w:r>
      <w:r>
        <w:rPr>
          <w:rFonts w:ascii="彩虹粗仿宋" w:eastAsia="彩虹粗仿宋" w:hAnsi="宋体" w:cs="Arial"/>
          <w:sz w:val="24"/>
        </w:rPr>
        <w:t>或基金托管人）</w:t>
      </w:r>
      <w:r w:rsidRPr="004565B1">
        <w:rPr>
          <w:rFonts w:ascii="彩虹粗仿宋" w:eastAsia="彩虹粗仿宋" w:hAnsi="宋体" w:cs="Arial" w:hint="eastAsia"/>
          <w:sz w:val="24"/>
        </w:rPr>
        <w:t>在公告前应告知基金托管人</w:t>
      </w:r>
      <w:r>
        <w:rPr>
          <w:rFonts w:ascii="彩虹粗仿宋" w:eastAsia="彩虹粗仿宋" w:hAnsi="宋体" w:cs="Arial" w:hint="eastAsia"/>
          <w:sz w:val="24"/>
        </w:rPr>
        <w:t>（或</w:t>
      </w:r>
      <w:r>
        <w:rPr>
          <w:rFonts w:ascii="彩虹粗仿宋" w:eastAsia="彩虹粗仿宋" w:hAnsi="宋体" w:cs="Arial"/>
          <w:sz w:val="24"/>
        </w:rPr>
        <w:t>基金管理人</w:t>
      </w:r>
      <w:r>
        <w:rPr>
          <w:rFonts w:ascii="彩虹粗仿宋" w:eastAsia="彩虹粗仿宋" w:hAnsi="宋体" w:cs="Arial" w:hint="eastAsia"/>
          <w:sz w:val="24"/>
        </w:rPr>
        <w:t>）</w:t>
      </w:r>
      <w:r w:rsidRPr="004565B1">
        <w:rPr>
          <w:rFonts w:ascii="彩虹粗仿宋" w:eastAsia="彩虹粗仿宋" w:hAnsi="宋体" w:cs="Arial" w:hint="eastAsia"/>
          <w:sz w:val="24"/>
        </w:rPr>
        <w:t>。</w:t>
      </w:r>
    </w:p>
    <w:p w14:paraId="11EEEDB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基金管理人和基金托管人应积极配合、互相监督，保证其履行按照法定方式和限时披露的义务。</w:t>
      </w:r>
    </w:p>
    <w:p w14:paraId="1622DBC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基金管理人应当在中国证监会规定的时间内，将应予披露的基金信息通过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披露。根据法律法规应由基金托管人公开披露的信息，基金托管人将通过</w:t>
      </w:r>
      <w:r>
        <w:rPr>
          <w:rFonts w:ascii="彩虹粗仿宋" w:eastAsia="彩虹粗仿宋" w:hAnsi="宋体" w:cs="Arial" w:hint="eastAsia"/>
          <w:sz w:val="24"/>
        </w:rPr>
        <w:t>指定媒介</w:t>
      </w:r>
      <w:r w:rsidRPr="004565B1">
        <w:rPr>
          <w:rFonts w:ascii="彩虹粗仿宋" w:eastAsia="彩虹粗仿宋" w:hAnsi="宋体" w:cs="Arial" w:hint="eastAsia"/>
          <w:sz w:val="24"/>
        </w:rPr>
        <w:t>或基金托管人的互联网网站公开披露。</w:t>
      </w:r>
    </w:p>
    <w:p w14:paraId="525627A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当出现下述情况时，基金管理人和基金托管人可暂停或延迟披露基金相关信息：</w:t>
      </w:r>
    </w:p>
    <w:p w14:paraId="4E3BFAA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4B937E8B" w14:textId="29991D81"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w:t>
      </w:r>
      <w:r w:rsidR="008672D9">
        <w:rPr>
          <w:rFonts w:ascii="彩虹粗仿宋" w:eastAsia="彩虹粗仿宋" w:hAnsi="宋体" w:cs="Arial"/>
          <w:sz w:val="24"/>
        </w:rPr>
        <w:t>2</w:t>
      </w:r>
      <w:r w:rsidRPr="004565B1">
        <w:rPr>
          <w:rFonts w:ascii="彩虹粗仿宋" w:eastAsia="彩虹粗仿宋" w:hAnsi="宋体" w:cs="Arial" w:hint="eastAsia"/>
          <w:sz w:val="24"/>
        </w:rPr>
        <w:t>)法律法规、中国证监会规定</w:t>
      </w:r>
      <w:r>
        <w:rPr>
          <w:rFonts w:ascii="彩虹粗仿宋" w:eastAsia="彩虹粗仿宋" w:hAnsi="宋体" w:cs="Arial" w:hint="eastAsia"/>
          <w:sz w:val="24"/>
        </w:rPr>
        <w:t>或</w:t>
      </w:r>
      <w:r w:rsidRPr="004565B1">
        <w:rPr>
          <w:rFonts w:ascii="彩虹粗仿宋" w:eastAsia="彩虹粗仿宋" w:hAnsi="宋体" w:cs="Arial" w:hint="eastAsia"/>
          <w:sz w:val="24"/>
        </w:rPr>
        <w:t>《基金合同》</w:t>
      </w:r>
      <w:r>
        <w:rPr>
          <w:rFonts w:ascii="彩虹粗仿宋" w:eastAsia="彩虹粗仿宋" w:hAnsi="宋体" w:cs="Arial" w:hint="eastAsia"/>
          <w:sz w:val="24"/>
        </w:rPr>
        <w:t>约定</w:t>
      </w:r>
      <w:r w:rsidRPr="004565B1">
        <w:rPr>
          <w:rFonts w:ascii="彩虹粗仿宋" w:eastAsia="彩虹粗仿宋" w:hAnsi="宋体" w:cs="Arial" w:hint="eastAsia"/>
          <w:sz w:val="24"/>
        </w:rPr>
        <w:t>的</w:t>
      </w:r>
      <w:r>
        <w:rPr>
          <w:rFonts w:ascii="彩虹粗仿宋" w:eastAsia="彩虹粗仿宋" w:hAnsi="宋体" w:cs="Arial" w:hint="eastAsia"/>
          <w:sz w:val="24"/>
        </w:rPr>
        <w:t>其他</w:t>
      </w:r>
      <w:r w:rsidRPr="004565B1">
        <w:rPr>
          <w:rFonts w:ascii="彩虹粗仿宋" w:eastAsia="彩虹粗仿宋" w:hAnsi="宋体" w:cs="Arial" w:hint="eastAsia"/>
          <w:sz w:val="24"/>
        </w:rPr>
        <w:t>情况。</w:t>
      </w:r>
    </w:p>
    <w:p w14:paraId="746A878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2.程序</w:t>
      </w:r>
    </w:p>
    <w:p w14:paraId="35DDB7C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按有关规定须经基金托管人复核的信息披露文件，由基金管理人起草、并经基</w:t>
      </w:r>
      <w:r w:rsidRPr="004565B1">
        <w:rPr>
          <w:rFonts w:ascii="彩虹粗仿宋" w:eastAsia="彩虹粗仿宋" w:hAnsi="宋体" w:cs="Arial" w:hint="eastAsia"/>
          <w:sz w:val="24"/>
        </w:rPr>
        <w:lastRenderedPageBreak/>
        <w:t>金托管人复核后由基金管理人公告。发生《基金合同》中规定需要披露的事项时，按《基金合同》规定公布。</w:t>
      </w:r>
    </w:p>
    <w:p w14:paraId="15E1468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3.信息文本的存放</w:t>
      </w:r>
    </w:p>
    <w:p w14:paraId="7E5CA4E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3301527" w14:textId="77777777" w:rsidR="001E7A03" w:rsidRPr="004565B1" w:rsidRDefault="001E7A03" w:rsidP="001E7A03">
      <w:pPr>
        <w:pStyle w:val="a0"/>
        <w:ind w:firstLineChars="0" w:firstLine="0"/>
        <w:rPr>
          <w:rFonts w:ascii="彩虹粗仿宋" w:eastAsia="彩虹粗仿宋" w:hAnsi="宋体" w:cs="Arial"/>
          <w:sz w:val="24"/>
        </w:rPr>
      </w:pPr>
    </w:p>
    <w:p w14:paraId="26A85927" w14:textId="77777777" w:rsidR="001E7A03" w:rsidRPr="004565B1" w:rsidRDefault="001E7A03" w:rsidP="001E7A03">
      <w:pPr>
        <w:pStyle w:val="2"/>
        <w:jc w:val="center"/>
        <w:rPr>
          <w:rFonts w:ascii="彩虹粗仿宋" w:eastAsia="彩虹粗仿宋"/>
          <w:sz w:val="30"/>
        </w:rPr>
      </w:pPr>
      <w:bookmarkStart w:id="89" w:name="_Toc124325895"/>
      <w:r w:rsidRPr="004565B1">
        <w:rPr>
          <w:rFonts w:ascii="彩虹粗仿宋" w:eastAsia="彩虹粗仿宋" w:hint="eastAsia"/>
          <w:sz w:val="30"/>
        </w:rPr>
        <w:t>十一、</w:t>
      </w:r>
      <w:r w:rsidRPr="00613881">
        <w:rPr>
          <w:rFonts w:ascii="彩虹粗仿宋" w:eastAsia="彩虹粗仿宋" w:hint="eastAsia"/>
          <w:sz w:val="30"/>
        </w:rPr>
        <w:t>基金费用</w:t>
      </w:r>
      <w:bookmarkEnd w:id="89"/>
    </w:p>
    <w:p w14:paraId="2370FAC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（一）基金管理费的计提比例和计提方法</w:t>
      </w:r>
    </w:p>
    <w:p w14:paraId="40521E7B" w14:textId="1F3C0074" w:rsidR="001E7A03" w:rsidRPr="004565B1" w:rsidRDefault="001E7A03" w:rsidP="00FF0D6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本基金的管理费按前一日基金资产净值的</w:t>
      </w:r>
      <w:r>
        <w:rPr>
          <w:rFonts w:ascii="彩虹粗仿宋" w:eastAsia="彩虹粗仿宋" w:hAnsi="宋体" w:cs="Arial" w:hint="eastAsia"/>
          <w:sz w:val="24"/>
        </w:rPr>
        <w:t>1.5</w:t>
      </w:r>
      <w:r w:rsidRPr="004565B1">
        <w:rPr>
          <w:rFonts w:ascii="彩虹粗仿宋" w:eastAsia="彩虹粗仿宋" w:hAnsi="宋体" w:cs="Arial" w:hint="eastAsia"/>
          <w:sz w:val="24"/>
        </w:rPr>
        <w:t>%年费率计提。管理费的计算方法如下：</w:t>
      </w:r>
    </w:p>
    <w:p w14:paraId="29681B45" w14:textId="5BEA316A"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H＝E×年管理费率÷当年天数</w:t>
      </w:r>
    </w:p>
    <w:p w14:paraId="19EADD97" w14:textId="4276901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H为每日应计提的基金管理费</w:t>
      </w:r>
    </w:p>
    <w:p w14:paraId="2145C348" w14:textId="2D0FA091" w:rsidR="0076725A" w:rsidRPr="0076725A" w:rsidRDefault="001E7A03" w:rsidP="0076725A">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A64501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（二）基金托管费的计提比例和计提方法</w:t>
      </w:r>
    </w:p>
    <w:p w14:paraId="5561FE4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本基金的托管费按前一日基金资产净值</w:t>
      </w:r>
      <w:r w:rsidRPr="001E7A03">
        <w:rPr>
          <w:rFonts w:ascii="彩虹粗仿宋" w:eastAsia="彩虹粗仿宋" w:hAnsi="宋体" w:cs="Arial" w:hint="eastAsia"/>
          <w:sz w:val="24"/>
        </w:rPr>
        <w:t>的</w:t>
      </w:r>
      <w:r w:rsidRPr="001E7A03">
        <w:rPr>
          <w:rFonts w:ascii="彩虹粗仿宋" w:eastAsia="彩虹粗仿宋" w:hAnsi="宋体" w:cs="Arial"/>
          <w:sz w:val="24"/>
        </w:rPr>
        <w:t>0.25</w:t>
      </w:r>
      <w:r w:rsidRPr="001E7A03">
        <w:rPr>
          <w:rFonts w:ascii="彩虹粗仿宋" w:eastAsia="彩虹粗仿宋" w:hAnsi="宋体" w:cs="Arial" w:hint="eastAsia"/>
          <w:sz w:val="24"/>
        </w:rPr>
        <w:t>%年费</w:t>
      </w:r>
      <w:r w:rsidRPr="004565B1">
        <w:rPr>
          <w:rFonts w:ascii="彩虹粗仿宋" w:eastAsia="彩虹粗仿宋" w:hAnsi="宋体" w:cs="Arial" w:hint="eastAsia"/>
          <w:sz w:val="24"/>
        </w:rPr>
        <w:t>率计提。托管费的计算方法如下：</w:t>
      </w:r>
    </w:p>
    <w:p w14:paraId="2B64441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H＝E×年托管费率÷当年天数</w:t>
      </w:r>
    </w:p>
    <w:p w14:paraId="40958BA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H为每日应计提的基金托管费</w:t>
      </w:r>
    </w:p>
    <w:p w14:paraId="441ABF29"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E为前一日的基金资产净值</w:t>
      </w:r>
    </w:p>
    <w:p w14:paraId="512464A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w:t>
      </w:r>
      <w:r>
        <w:rPr>
          <w:rFonts w:ascii="彩虹粗仿宋" w:eastAsia="彩虹粗仿宋" w:hAnsi="宋体" w:cs="Arial" w:hint="eastAsia"/>
          <w:sz w:val="24"/>
        </w:rPr>
        <w:t>基金的</w:t>
      </w:r>
      <w:r w:rsidRPr="004565B1">
        <w:rPr>
          <w:rFonts w:ascii="彩虹粗仿宋" w:eastAsia="彩虹粗仿宋" w:hAnsi="宋体" w:cs="Arial" w:hint="eastAsia"/>
          <w:sz w:val="24"/>
        </w:rPr>
        <w:t>开户费用、证券</w:t>
      </w:r>
      <w:r>
        <w:rPr>
          <w:rFonts w:ascii="彩虹粗仿宋" w:eastAsia="彩虹粗仿宋" w:hAnsi="宋体" w:cs="Arial" w:hint="eastAsia"/>
          <w:sz w:val="24"/>
        </w:rPr>
        <w:t>、</w:t>
      </w:r>
      <w:r>
        <w:rPr>
          <w:rFonts w:ascii="彩虹粗仿宋" w:eastAsia="彩虹粗仿宋" w:hAnsi="宋体" w:cs="Arial"/>
          <w:sz w:val="24"/>
        </w:rPr>
        <w:t>期货</w:t>
      </w:r>
      <w:r w:rsidRPr="004565B1">
        <w:rPr>
          <w:rFonts w:ascii="彩虹粗仿宋" w:eastAsia="彩虹粗仿宋" w:hAnsi="宋体" w:cs="Arial" w:hint="eastAsia"/>
          <w:sz w:val="24"/>
        </w:rPr>
        <w:t>交易费用、</w:t>
      </w:r>
      <w:r w:rsidRPr="006E795D">
        <w:rPr>
          <w:rFonts w:ascii="彩虹粗仿宋" w:eastAsia="彩虹粗仿宋" w:hAnsi="宋体" w:cs="Arial" w:hint="eastAsia"/>
          <w:sz w:val="24"/>
        </w:rPr>
        <w:t>基金的银行汇划费用</w:t>
      </w:r>
      <w:r w:rsidRPr="004565B1">
        <w:rPr>
          <w:rFonts w:ascii="彩虹粗仿宋" w:eastAsia="彩虹粗仿宋" w:hAnsi="宋体" w:cs="Arial" w:hint="eastAsia"/>
          <w:sz w:val="24"/>
        </w:rPr>
        <w:t>、账户维护费</w:t>
      </w:r>
      <w:r>
        <w:rPr>
          <w:rFonts w:ascii="彩虹粗仿宋" w:eastAsia="彩虹粗仿宋" w:hAnsi="宋体" w:cs="Arial" w:hint="eastAsia"/>
          <w:sz w:val="24"/>
        </w:rPr>
        <w:t>用</w:t>
      </w:r>
      <w:r w:rsidRPr="004565B1">
        <w:rPr>
          <w:rFonts w:ascii="彩虹粗仿宋" w:eastAsia="彩虹粗仿宋" w:hAnsi="宋体" w:cs="Arial" w:hint="eastAsia"/>
          <w:sz w:val="24"/>
        </w:rPr>
        <w:t>、《基金合同》生效后</w:t>
      </w:r>
      <w:r>
        <w:rPr>
          <w:rFonts w:ascii="彩虹粗仿宋" w:eastAsia="彩虹粗仿宋" w:hAnsi="宋体" w:cs="Arial" w:hint="eastAsia"/>
          <w:sz w:val="24"/>
        </w:rPr>
        <w:t>与</w:t>
      </w:r>
      <w:r>
        <w:rPr>
          <w:rFonts w:ascii="彩虹粗仿宋" w:eastAsia="彩虹粗仿宋" w:hAnsi="宋体" w:cs="Arial"/>
          <w:sz w:val="24"/>
        </w:rPr>
        <w:t>基金相关</w:t>
      </w:r>
      <w:r w:rsidRPr="004565B1">
        <w:rPr>
          <w:rFonts w:ascii="彩虹粗仿宋" w:eastAsia="彩虹粗仿宋" w:hAnsi="宋体" w:cs="Arial" w:hint="eastAsia"/>
          <w:sz w:val="24"/>
        </w:rPr>
        <w:t>的信息披露费用、基金份额持有人大会费用、《基金合同》生效后与基金有关的会计师费</w:t>
      </w:r>
      <w:r>
        <w:rPr>
          <w:rFonts w:ascii="彩虹粗仿宋" w:eastAsia="彩虹粗仿宋" w:hAnsi="宋体" w:cs="Arial" w:hint="eastAsia"/>
          <w:sz w:val="24"/>
        </w:rPr>
        <w:t>、</w:t>
      </w:r>
      <w:r w:rsidRPr="004565B1">
        <w:rPr>
          <w:rFonts w:ascii="彩虹粗仿宋" w:eastAsia="彩虹粗仿宋" w:hAnsi="宋体" w:cs="Arial" w:hint="eastAsia"/>
          <w:sz w:val="24"/>
        </w:rPr>
        <w:t>律师费</w:t>
      </w:r>
      <w:r>
        <w:rPr>
          <w:rFonts w:ascii="彩虹粗仿宋" w:eastAsia="彩虹粗仿宋" w:hAnsi="宋体" w:cs="Arial" w:hint="eastAsia"/>
          <w:sz w:val="24"/>
        </w:rPr>
        <w:t>、</w:t>
      </w:r>
      <w:r w:rsidRPr="00174BBF">
        <w:rPr>
          <w:rFonts w:ascii="彩虹粗仿宋" w:eastAsia="彩虹粗仿宋" w:hAnsi="宋体" w:cs="Arial" w:hint="eastAsia"/>
          <w:sz w:val="24"/>
        </w:rPr>
        <w:t>仲裁费</w:t>
      </w:r>
      <w:r w:rsidRPr="00174BBF">
        <w:rPr>
          <w:rFonts w:ascii="彩虹粗仿宋" w:eastAsia="彩虹粗仿宋" w:hAnsi="宋体" w:cs="Arial"/>
          <w:sz w:val="24"/>
        </w:rPr>
        <w:t>和诉讼费</w:t>
      </w:r>
      <w:r>
        <w:rPr>
          <w:rFonts w:ascii="彩虹粗仿宋" w:eastAsia="彩虹粗仿宋" w:hAnsi="宋体" w:cs="Arial" w:hint="eastAsia"/>
          <w:sz w:val="24"/>
        </w:rPr>
        <w:t>及</w:t>
      </w:r>
      <w:r w:rsidRPr="006E795D">
        <w:rPr>
          <w:rFonts w:ascii="彩虹粗仿宋" w:eastAsia="彩虹粗仿宋" w:hAnsi="宋体" w:cs="Arial" w:hint="eastAsia"/>
          <w:sz w:val="24"/>
        </w:rPr>
        <w:t>按照国家有关规定和《基金合同》约定，可以在基金财产中列支的其他费用</w:t>
      </w:r>
      <w:r w:rsidRPr="004565B1">
        <w:rPr>
          <w:rFonts w:ascii="彩虹粗仿宋" w:eastAsia="彩虹粗仿宋" w:hAnsi="宋体" w:cs="Arial" w:hint="eastAsia"/>
          <w:sz w:val="24"/>
        </w:rPr>
        <w:t>，列入当期基金费用。</w:t>
      </w:r>
    </w:p>
    <w:p w14:paraId="7C3655EC"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（四）不列入基金费用的项目</w:t>
      </w:r>
    </w:p>
    <w:p w14:paraId="6C89E414" w14:textId="77777777" w:rsidR="00B16CA6" w:rsidRDefault="00B16CA6" w:rsidP="00B16CA6">
      <w:pPr>
        <w:adjustRightInd w:val="0"/>
        <w:snapToGrid w:val="0"/>
        <w:ind w:firstLineChars="200" w:firstLine="480"/>
        <w:rPr>
          <w:rFonts w:ascii="彩虹粗仿宋" w:eastAsia="彩虹粗仿宋" w:hAnsi="宋体" w:cs="Arial"/>
          <w:sz w:val="24"/>
        </w:rPr>
      </w:pPr>
      <w:r w:rsidRPr="00B16CA6">
        <w:rPr>
          <w:rFonts w:ascii="彩虹粗仿宋" w:eastAsia="彩虹粗仿宋" w:hAnsi="宋体" w:cs="Arial" w:hint="eastAsia"/>
          <w:sz w:val="24"/>
        </w:rPr>
        <w:t>基金管理人和基金托管人因未履行或未完全履行义务导致的费用支出或基金财产的损失；基金管理人和基金托管人处理与基金运作无关的事项发生的费用；《基金合同》生效前的相关费用；其他根据相关法律法规及中国证监会的有关规定不得列入基金费用的项目。</w:t>
      </w:r>
    </w:p>
    <w:p w14:paraId="36D23C2E"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（五）基金管理费和基金托管费的调整</w:t>
      </w:r>
    </w:p>
    <w:p w14:paraId="3A5B8C9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lastRenderedPageBreak/>
        <w:t>基金管理人和基金托管人可</w:t>
      </w:r>
      <w:r>
        <w:rPr>
          <w:rFonts w:ascii="彩虹粗仿宋" w:eastAsia="彩虹粗仿宋" w:hAnsi="宋体" w:cs="Arial" w:hint="eastAsia"/>
          <w:sz w:val="24"/>
        </w:rPr>
        <w:t>根据基金</w:t>
      </w:r>
      <w:r>
        <w:rPr>
          <w:rFonts w:ascii="彩虹粗仿宋" w:eastAsia="彩虹粗仿宋" w:hAnsi="宋体" w:cs="Arial"/>
          <w:sz w:val="24"/>
        </w:rPr>
        <w:t>发展情况调整</w:t>
      </w:r>
      <w:r w:rsidRPr="004565B1">
        <w:rPr>
          <w:rFonts w:ascii="彩虹粗仿宋" w:eastAsia="彩虹粗仿宋" w:hAnsi="宋体" w:cs="Arial" w:hint="eastAsia"/>
          <w:sz w:val="24"/>
        </w:rPr>
        <w:t>基金管理费和基金托管费，调整</w:t>
      </w:r>
      <w:r>
        <w:rPr>
          <w:rFonts w:ascii="彩虹粗仿宋" w:eastAsia="彩虹粗仿宋" w:hAnsi="宋体" w:cs="Arial" w:hint="eastAsia"/>
          <w:sz w:val="24"/>
        </w:rPr>
        <w:t>基金</w:t>
      </w:r>
      <w:r>
        <w:rPr>
          <w:rFonts w:ascii="彩虹粗仿宋" w:eastAsia="彩虹粗仿宋" w:hAnsi="宋体" w:cs="Arial"/>
          <w:sz w:val="24"/>
        </w:rPr>
        <w:t>管理费率、基金托管费率须召开</w:t>
      </w:r>
      <w:r w:rsidRPr="004565B1">
        <w:rPr>
          <w:rFonts w:ascii="彩虹粗仿宋" w:eastAsia="彩虹粗仿宋" w:hAnsi="宋体" w:cs="Arial" w:hint="eastAsia"/>
          <w:sz w:val="24"/>
        </w:rPr>
        <w:t>基金份额持有人大会。基金管理人必须最迟于新的费率实施日前</w:t>
      </w:r>
      <w:r>
        <w:rPr>
          <w:rFonts w:ascii="彩虹粗仿宋" w:eastAsia="彩虹粗仿宋" w:hAnsi="宋体" w:cs="Arial" w:hint="eastAsia"/>
          <w:sz w:val="24"/>
        </w:rPr>
        <w:t>按照</w:t>
      </w:r>
      <w:r>
        <w:rPr>
          <w:rFonts w:ascii="彩虹粗仿宋" w:eastAsia="彩虹粗仿宋" w:hAnsi="宋体" w:cs="Arial"/>
          <w:sz w:val="24"/>
        </w:rPr>
        <w:t>《信息披露办法》的规定</w:t>
      </w:r>
      <w:r w:rsidRPr="004565B1">
        <w:rPr>
          <w:rFonts w:ascii="彩虹粗仿宋" w:eastAsia="彩虹粗仿宋" w:hAnsi="宋体" w:cs="Arial" w:hint="eastAsia"/>
          <w:sz w:val="24"/>
        </w:rPr>
        <w:t>在指定媒</w:t>
      </w:r>
      <w:r>
        <w:rPr>
          <w:rFonts w:ascii="彩虹粗仿宋" w:eastAsia="彩虹粗仿宋" w:hAnsi="宋体" w:cs="Arial" w:hint="eastAsia"/>
          <w:sz w:val="24"/>
        </w:rPr>
        <w:t>介</w:t>
      </w:r>
      <w:r w:rsidRPr="004565B1">
        <w:rPr>
          <w:rFonts w:ascii="彩虹粗仿宋" w:eastAsia="彩虹粗仿宋" w:hAnsi="宋体" w:cs="Arial" w:hint="eastAsia"/>
          <w:sz w:val="24"/>
        </w:rPr>
        <w:t>上刊登公告。</w:t>
      </w:r>
    </w:p>
    <w:p w14:paraId="652CB167"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（六）基金管理费和基金托管费的复核程序、支付方式和时间</w:t>
      </w:r>
    </w:p>
    <w:p w14:paraId="7E9E99A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1.复核程序</w:t>
      </w:r>
    </w:p>
    <w:p w14:paraId="25788DD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基金托管人对基金管理人计提的基金管理费和基金托管费等，根据本托管协议和《基金合同》的有关规定进行复核。</w:t>
      </w:r>
    </w:p>
    <w:p w14:paraId="1CE5DDD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2.支付方式和时间</w:t>
      </w:r>
    </w:p>
    <w:p w14:paraId="397CB3E3" w14:textId="1547433C" w:rsidR="001E7A03" w:rsidRPr="004565B1" w:rsidRDefault="001E7A03" w:rsidP="001E7A03">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自</w:t>
      </w:r>
      <w:r>
        <w:rPr>
          <w:rFonts w:ascii="彩虹粗仿宋" w:eastAsia="彩虹粗仿宋" w:hAnsi="宋体" w:cs="Arial"/>
          <w:sz w:val="24"/>
        </w:rPr>
        <w:t>基金合同生效日起，</w:t>
      </w:r>
      <w:r w:rsidRPr="004565B1">
        <w:rPr>
          <w:rFonts w:ascii="彩虹粗仿宋" w:eastAsia="彩虹粗仿宋" w:hAnsi="宋体" w:cs="Arial" w:hint="eastAsia"/>
          <w:sz w:val="24"/>
        </w:rPr>
        <w:t>基金管理费、基金托管费每日计提，按月支付。由</w:t>
      </w:r>
      <w:r>
        <w:rPr>
          <w:rFonts w:ascii="彩虹粗仿宋" w:eastAsia="彩虹粗仿宋" w:hAnsi="宋体" w:cs="Arial" w:hint="eastAsia"/>
          <w:sz w:val="24"/>
        </w:rPr>
        <w:t>基金</w:t>
      </w:r>
      <w:r w:rsidRPr="004565B1">
        <w:rPr>
          <w:rFonts w:ascii="彩虹粗仿宋" w:eastAsia="彩虹粗仿宋" w:hAnsi="宋体" w:cs="Arial" w:hint="eastAsia"/>
          <w:sz w:val="24"/>
        </w:rPr>
        <w:t>托管人根据与</w:t>
      </w:r>
      <w:r>
        <w:rPr>
          <w:rFonts w:ascii="彩虹粗仿宋" w:eastAsia="彩虹粗仿宋" w:hAnsi="宋体" w:cs="Arial" w:hint="eastAsia"/>
          <w:sz w:val="24"/>
        </w:rPr>
        <w:t>基金</w:t>
      </w:r>
      <w:r w:rsidRPr="004565B1">
        <w:rPr>
          <w:rFonts w:ascii="彩虹粗仿宋" w:eastAsia="彩虹粗仿宋" w:hAnsi="宋体" w:cs="Arial" w:hint="eastAsia"/>
          <w:sz w:val="24"/>
        </w:rPr>
        <w:t>管理人核对一致的财务数据，自动在月初5个工作日内、按照指定的账户路径进行资金支付，</w:t>
      </w:r>
      <w:r>
        <w:rPr>
          <w:rFonts w:ascii="彩虹粗仿宋" w:eastAsia="彩虹粗仿宋" w:hAnsi="宋体" w:cs="Arial" w:hint="eastAsia"/>
          <w:sz w:val="24"/>
        </w:rPr>
        <w:t>基金</w:t>
      </w:r>
      <w:r w:rsidRPr="004565B1">
        <w:rPr>
          <w:rFonts w:ascii="彩虹粗仿宋" w:eastAsia="彩虹粗仿宋" w:hAnsi="宋体" w:cs="Arial" w:hint="eastAsia"/>
          <w:sz w:val="24"/>
        </w:rPr>
        <w:t>管理人无需再出具资金划拨指令。若遇法定节假日、休息日</w:t>
      </w:r>
      <w:r>
        <w:rPr>
          <w:rFonts w:ascii="彩虹粗仿宋" w:eastAsia="彩虹粗仿宋" w:hAnsi="宋体" w:cs="Arial" w:hint="eastAsia"/>
          <w:sz w:val="24"/>
        </w:rPr>
        <w:t>或不可</w:t>
      </w:r>
      <w:r>
        <w:rPr>
          <w:rFonts w:ascii="彩虹粗仿宋" w:eastAsia="彩虹粗仿宋" w:hAnsi="宋体" w:cs="Arial"/>
          <w:sz w:val="24"/>
        </w:rPr>
        <w:t>抗力致使</w:t>
      </w:r>
      <w:r>
        <w:rPr>
          <w:rFonts w:ascii="彩虹粗仿宋" w:eastAsia="彩虹粗仿宋" w:hAnsi="宋体" w:cs="Arial" w:hint="eastAsia"/>
          <w:sz w:val="24"/>
        </w:rPr>
        <w:t>无法</w:t>
      </w:r>
      <w:r>
        <w:rPr>
          <w:rFonts w:ascii="彩虹粗仿宋" w:eastAsia="彩虹粗仿宋" w:hAnsi="宋体" w:cs="Arial"/>
          <w:sz w:val="24"/>
        </w:rPr>
        <w:t>按时支付</w:t>
      </w:r>
      <w:r>
        <w:rPr>
          <w:rFonts w:ascii="彩虹粗仿宋" w:eastAsia="彩虹粗仿宋" w:hAnsi="宋体" w:cs="Arial" w:hint="eastAsia"/>
          <w:sz w:val="24"/>
        </w:rPr>
        <w:t>的</w:t>
      </w:r>
      <w:r w:rsidRPr="004565B1">
        <w:rPr>
          <w:rFonts w:ascii="彩虹粗仿宋" w:eastAsia="彩虹粗仿宋" w:hAnsi="宋体" w:cs="Arial" w:hint="eastAsia"/>
          <w:sz w:val="24"/>
        </w:rPr>
        <w:t>，支付日期顺延。费用自动扣划后，</w:t>
      </w:r>
      <w:r>
        <w:rPr>
          <w:rFonts w:ascii="彩虹粗仿宋" w:eastAsia="彩虹粗仿宋" w:hAnsi="宋体" w:cs="Arial" w:hint="eastAsia"/>
          <w:sz w:val="24"/>
        </w:rPr>
        <w:t>基金</w:t>
      </w:r>
      <w:r w:rsidRPr="004565B1">
        <w:rPr>
          <w:rFonts w:ascii="彩虹粗仿宋" w:eastAsia="彩虹粗仿宋" w:hAnsi="宋体" w:cs="Arial" w:hint="eastAsia"/>
          <w:sz w:val="24"/>
        </w:rPr>
        <w:t>管理人应进行核对，如发现数据不符，及时联系</w:t>
      </w:r>
      <w:r>
        <w:rPr>
          <w:rFonts w:ascii="彩虹粗仿宋" w:eastAsia="彩虹粗仿宋" w:hAnsi="宋体" w:cs="Arial" w:hint="eastAsia"/>
          <w:sz w:val="24"/>
        </w:rPr>
        <w:t>基金</w:t>
      </w:r>
      <w:r w:rsidRPr="004565B1">
        <w:rPr>
          <w:rFonts w:ascii="彩虹粗仿宋" w:eastAsia="彩虹粗仿宋" w:hAnsi="宋体" w:cs="Arial" w:hint="eastAsia"/>
          <w:sz w:val="24"/>
        </w:rPr>
        <w:t>托管人协商解决。</w:t>
      </w:r>
    </w:p>
    <w:p w14:paraId="000DCE1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2CA79B1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（七）违规处理方式</w:t>
      </w:r>
    </w:p>
    <w:p w14:paraId="34F5F30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A7894E7" w14:textId="77777777" w:rsidR="001E7A03" w:rsidRPr="004565B1" w:rsidRDefault="001E7A03" w:rsidP="001E7A03">
      <w:pPr>
        <w:adjustRightInd w:val="0"/>
        <w:snapToGrid w:val="0"/>
        <w:rPr>
          <w:rFonts w:ascii="彩虹粗仿宋" w:eastAsia="彩虹粗仿宋" w:hAnsi="宋体" w:cs="Arial"/>
          <w:sz w:val="24"/>
        </w:rPr>
      </w:pPr>
    </w:p>
    <w:p w14:paraId="5EF54173" w14:textId="77777777" w:rsidR="001E7A03" w:rsidRPr="004565B1" w:rsidRDefault="001E7A03" w:rsidP="001E7A03">
      <w:pPr>
        <w:pStyle w:val="2"/>
        <w:jc w:val="center"/>
        <w:rPr>
          <w:rFonts w:ascii="彩虹粗仿宋" w:eastAsia="彩虹粗仿宋"/>
          <w:sz w:val="30"/>
        </w:rPr>
      </w:pPr>
      <w:bookmarkStart w:id="90" w:name="_Toc124325896"/>
      <w:r w:rsidRPr="004565B1">
        <w:rPr>
          <w:rFonts w:ascii="彩虹粗仿宋" w:eastAsia="彩虹粗仿宋" w:hint="eastAsia"/>
          <w:sz w:val="30"/>
        </w:rPr>
        <w:t>十二、基金份额持有人名册的保管</w:t>
      </w:r>
      <w:bookmarkEnd w:id="90"/>
    </w:p>
    <w:p w14:paraId="01DCC95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妥善保管，则按相关法规承担责任。</w:t>
      </w:r>
    </w:p>
    <w:p w14:paraId="0E2421E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4565B1">
        <w:rPr>
          <w:rFonts w:ascii="彩虹粗仿宋" w:eastAsia="彩虹粗仿宋" w:hAnsi="宋体" w:hint="eastAsia"/>
          <w:kern w:val="0"/>
          <w:sz w:val="24"/>
        </w:rPr>
        <w:t>基金托管人不得将所保管的基金份额持有人名册用于基金托管业务以外的其他用途，并应遵守保密义务。</w:t>
      </w:r>
    </w:p>
    <w:p w14:paraId="1B34C5CE" w14:textId="77777777" w:rsidR="001E7A03" w:rsidRPr="004565B1" w:rsidRDefault="001E7A03" w:rsidP="001E7A03">
      <w:pPr>
        <w:adjustRightInd w:val="0"/>
        <w:snapToGrid w:val="0"/>
        <w:rPr>
          <w:rFonts w:ascii="彩虹粗仿宋" w:eastAsia="彩虹粗仿宋" w:hAnsi="宋体" w:cs="Arial"/>
          <w:sz w:val="24"/>
        </w:rPr>
      </w:pPr>
    </w:p>
    <w:p w14:paraId="52952D20" w14:textId="77777777" w:rsidR="001E7A03" w:rsidRPr="004565B1" w:rsidRDefault="001E7A03" w:rsidP="001E7A03">
      <w:pPr>
        <w:pStyle w:val="2"/>
        <w:jc w:val="center"/>
        <w:rPr>
          <w:rFonts w:ascii="彩虹粗仿宋" w:eastAsia="彩虹粗仿宋"/>
          <w:sz w:val="30"/>
        </w:rPr>
      </w:pPr>
      <w:bookmarkStart w:id="91" w:name="_Toc124325897"/>
      <w:r w:rsidRPr="004565B1">
        <w:rPr>
          <w:rFonts w:ascii="彩虹粗仿宋" w:eastAsia="彩虹粗仿宋" w:hint="eastAsia"/>
          <w:sz w:val="30"/>
        </w:rPr>
        <w:lastRenderedPageBreak/>
        <w:t>十三、基金有关文件档案的保存</w:t>
      </w:r>
      <w:bookmarkEnd w:id="91"/>
    </w:p>
    <w:p w14:paraId="3FF114CB"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（一）档案保存</w:t>
      </w:r>
    </w:p>
    <w:p w14:paraId="1EB7865E" w14:textId="78C1078B"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年。</w:t>
      </w:r>
    </w:p>
    <w:p w14:paraId="01AA76BB"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（二）合同档案的建立</w:t>
      </w:r>
    </w:p>
    <w:p w14:paraId="0399885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1.基金管理人签署重大合同文本后，应及时将合同文本正本送达基金托管人处。</w:t>
      </w:r>
    </w:p>
    <w:p w14:paraId="3410A2D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2.基金管理人应及时将与本基金账务处理、资金划拨等有关的合同、协议传真基金托管人。</w:t>
      </w:r>
    </w:p>
    <w:p w14:paraId="7D42E64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（三）变更与协助</w:t>
      </w:r>
    </w:p>
    <w:p w14:paraId="0A895C39" w14:textId="77777777" w:rsidR="001E7A03" w:rsidRPr="00B16CA6"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若基金管理人/基金托管人发生变更，未变更的一方有义务协助变更后的接任人接收相应文件。</w:t>
      </w:r>
    </w:p>
    <w:p w14:paraId="52A39C8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69B97648" w14:textId="77777777" w:rsidR="001E7A03" w:rsidRPr="004565B1" w:rsidRDefault="001E7A03" w:rsidP="001E7A03">
      <w:pPr>
        <w:adjustRightInd w:val="0"/>
        <w:snapToGrid w:val="0"/>
        <w:rPr>
          <w:rFonts w:ascii="彩虹粗仿宋" w:eastAsia="彩虹粗仿宋"/>
          <w:sz w:val="30"/>
          <w:szCs w:val="30"/>
        </w:rPr>
      </w:pPr>
    </w:p>
    <w:p w14:paraId="0AFB96AE" w14:textId="77777777" w:rsidR="001E7A03" w:rsidRPr="004565B1" w:rsidRDefault="001E7A03" w:rsidP="001E7A03">
      <w:pPr>
        <w:pStyle w:val="2"/>
        <w:jc w:val="center"/>
        <w:rPr>
          <w:rFonts w:ascii="彩虹粗仿宋" w:eastAsia="彩虹粗仿宋"/>
          <w:sz w:val="30"/>
        </w:rPr>
      </w:pPr>
      <w:bookmarkStart w:id="92" w:name="_Toc124325898"/>
      <w:r w:rsidRPr="004565B1">
        <w:rPr>
          <w:rFonts w:ascii="彩虹粗仿宋" w:eastAsia="彩虹粗仿宋" w:hint="eastAsia"/>
          <w:sz w:val="30"/>
        </w:rPr>
        <w:t>十四、基金管理人和基金托管人的更换</w:t>
      </w:r>
      <w:bookmarkEnd w:id="92"/>
    </w:p>
    <w:p w14:paraId="70D0419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（一）基金管理人职责终止的情形</w:t>
      </w:r>
    </w:p>
    <w:p w14:paraId="00720AE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1.基金管理人职责终止的情形</w:t>
      </w:r>
    </w:p>
    <w:p w14:paraId="3219759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有下列情形之一的，基金管理人职责终止：</w:t>
      </w:r>
    </w:p>
    <w:p w14:paraId="15C21A99"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(1)被依法取消基金管理资格；</w:t>
      </w:r>
    </w:p>
    <w:p w14:paraId="528329A6" w14:textId="62EDDD0F"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0CE1A122" w14:textId="67C271B5"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46EF4CA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655C581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2.基金管理人的更换程序</w:t>
      </w:r>
    </w:p>
    <w:p w14:paraId="22AC57C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更换基金管理人必须依照如下程序进行：</w:t>
      </w:r>
    </w:p>
    <w:p w14:paraId="48AF421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(1)提名：新任基金管理人由基金托管人</w:t>
      </w:r>
      <w:r w:rsidRPr="00B16CA6">
        <w:rPr>
          <w:rFonts w:ascii="彩虹粗仿宋" w:eastAsia="彩虹粗仿宋" w:hAnsi="宋体" w:cs="Arial" w:hint="eastAsia"/>
          <w:sz w:val="24"/>
        </w:rPr>
        <w:t>或由单独或合计持有10%以上(含10%)基金份额的基金份额持有人</w:t>
      </w:r>
      <w:r w:rsidRPr="004565B1">
        <w:rPr>
          <w:rFonts w:ascii="彩虹粗仿宋" w:eastAsia="彩虹粗仿宋" w:hAnsi="宋体" w:cs="Arial" w:hint="eastAsia"/>
          <w:sz w:val="24"/>
        </w:rPr>
        <w:t>提名；</w:t>
      </w:r>
    </w:p>
    <w:p w14:paraId="0686F799" w14:textId="3D638F99"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(2)决议：基金份额持有人大会在基金管理人职责终止后6个月内对被提名的</w:t>
      </w:r>
      <w:r>
        <w:rPr>
          <w:rFonts w:ascii="彩虹粗仿宋" w:eastAsia="彩虹粗仿宋" w:hAnsi="宋体" w:cs="Arial" w:hint="eastAsia"/>
          <w:sz w:val="24"/>
        </w:rPr>
        <w:t>新任</w:t>
      </w:r>
      <w:r w:rsidRPr="004565B1">
        <w:rPr>
          <w:rFonts w:ascii="彩虹粗仿宋" w:eastAsia="彩虹粗仿宋" w:hAnsi="宋体" w:cs="Arial" w:hint="eastAsia"/>
          <w:sz w:val="24"/>
        </w:rPr>
        <w:t>基金管理人形成决议，该决议需经参加大会的基金份额持有人所持表决权的三分之二以上(含三分之二)表决通过</w:t>
      </w:r>
      <w:r w:rsidRPr="00174BBF">
        <w:rPr>
          <w:rFonts w:ascii="彩虹粗仿宋" w:eastAsia="彩虹粗仿宋" w:hAnsi="宋体" w:cs="Arial" w:hint="eastAsia"/>
          <w:sz w:val="24"/>
        </w:rPr>
        <w:t>，</w:t>
      </w:r>
      <w:r w:rsidR="008672D9" w:rsidRPr="008672D9">
        <w:rPr>
          <w:rFonts w:ascii="彩虹粗仿宋" w:eastAsia="彩虹粗仿宋" w:hAnsi="宋体" w:cs="Arial" w:hint="eastAsia"/>
          <w:sz w:val="24"/>
        </w:rPr>
        <w:t>决议自表决通过之日起生效，</w:t>
      </w:r>
      <w:r w:rsidRPr="00174BBF">
        <w:rPr>
          <w:rFonts w:ascii="彩虹粗仿宋" w:eastAsia="彩虹粗仿宋" w:hAnsi="宋体" w:cs="Arial" w:hint="eastAsia"/>
          <w:sz w:val="24"/>
        </w:rPr>
        <w:t>新任基金管理</w:t>
      </w:r>
      <w:r w:rsidRPr="00174BBF">
        <w:rPr>
          <w:rFonts w:ascii="彩虹粗仿宋" w:eastAsia="彩虹粗仿宋" w:hAnsi="宋体" w:cs="Arial" w:hint="eastAsia"/>
          <w:sz w:val="24"/>
        </w:rPr>
        <w:lastRenderedPageBreak/>
        <w:t>人应当符合法律法规及中国证监会规定的资格条件</w:t>
      </w:r>
      <w:r w:rsidRPr="004565B1">
        <w:rPr>
          <w:rFonts w:ascii="彩虹粗仿宋" w:eastAsia="彩虹粗仿宋" w:hAnsi="宋体" w:cs="Arial" w:hint="eastAsia"/>
          <w:sz w:val="24"/>
        </w:rPr>
        <w:t>；</w:t>
      </w:r>
    </w:p>
    <w:p w14:paraId="02D5658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(3)临时基金管理人：新任基金管理人产生之前，由中国证监会指定临时基金管理人；</w:t>
      </w:r>
    </w:p>
    <w:p w14:paraId="4FA3ACD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902353">
        <w:rPr>
          <w:rFonts w:ascii="彩虹粗仿宋" w:eastAsia="彩虹粗仿宋" w:hAnsi="宋体" w:cs="Arial" w:hint="eastAsia"/>
          <w:sz w:val="24"/>
        </w:rPr>
        <w:t>备案：基金份额持有人大会</w:t>
      </w:r>
      <w:r>
        <w:rPr>
          <w:rFonts w:ascii="彩虹粗仿宋" w:eastAsia="彩虹粗仿宋" w:hAnsi="宋体" w:cs="Arial" w:hint="eastAsia"/>
          <w:sz w:val="24"/>
        </w:rPr>
        <w:t>更换</w:t>
      </w:r>
      <w:r w:rsidRPr="00902353">
        <w:rPr>
          <w:rFonts w:ascii="彩虹粗仿宋" w:eastAsia="彩虹粗仿宋" w:hAnsi="宋体" w:cs="Arial" w:hint="eastAsia"/>
          <w:sz w:val="24"/>
        </w:rPr>
        <w:t>基金管理人的决议须报中国证监会备案；</w:t>
      </w:r>
    </w:p>
    <w:p w14:paraId="552A05E0" w14:textId="028754E4"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(5)公告：基金管理人更换后，由基金托管人在</w:t>
      </w:r>
      <w:r w:rsidRPr="005921A0">
        <w:rPr>
          <w:rFonts w:ascii="彩虹粗仿宋" w:eastAsia="彩虹粗仿宋" w:hAnsi="宋体" w:cs="Arial" w:hint="eastAsia"/>
          <w:sz w:val="24"/>
        </w:rPr>
        <w:t>更换基金管理人的基金份额持有人大会决议生效后</w:t>
      </w:r>
      <w:r w:rsidR="00144253" w:rsidRPr="00144253">
        <w:rPr>
          <w:rFonts w:ascii="彩虹粗仿宋" w:eastAsia="彩虹粗仿宋" w:hAnsi="宋体" w:cs="Arial" w:hint="eastAsia"/>
          <w:sz w:val="24"/>
        </w:rPr>
        <w:t>依照《信息披露办法》的规定</w:t>
      </w:r>
      <w:r>
        <w:rPr>
          <w:rFonts w:ascii="彩虹粗仿宋" w:eastAsia="彩虹粗仿宋" w:hAnsi="宋体" w:cs="Arial" w:hint="eastAsia"/>
          <w:sz w:val="24"/>
        </w:rPr>
        <w:t>在指定媒介公告</w:t>
      </w:r>
      <w:r w:rsidRPr="004565B1">
        <w:rPr>
          <w:rFonts w:ascii="彩虹粗仿宋" w:eastAsia="彩虹粗仿宋" w:hAnsi="宋体" w:cs="Arial" w:hint="eastAsia"/>
          <w:sz w:val="24"/>
        </w:rPr>
        <w:t>；</w:t>
      </w:r>
    </w:p>
    <w:p w14:paraId="48305072" w14:textId="63DC3213" w:rsidR="001E7A03" w:rsidRP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彩虹粗仿宋" w:eastAsia="彩虹粗仿宋" w:hAnsi="宋体" w:cs="Arial" w:hint="eastAsia"/>
          <w:sz w:val="24"/>
        </w:rPr>
        <w:t>或者临时基金管理人</w:t>
      </w:r>
      <w:r w:rsidRPr="004565B1">
        <w:rPr>
          <w:rFonts w:ascii="彩虹粗仿宋" w:eastAsia="彩虹粗仿宋" w:hAnsi="宋体" w:cs="Arial" w:hint="eastAsia"/>
          <w:sz w:val="24"/>
        </w:rPr>
        <w:t>应与基金托管人核对基金资</w:t>
      </w:r>
      <w:r w:rsidRPr="001E7A03">
        <w:rPr>
          <w:rFonts w:ascii="彩虹粗仿宋" w:eastAsia="彩虹粗仿宋" w:hAnsi="宋体" w:cs="Arial" w:hint="eastAsia"/>
          <w:sz w:val="24"/>
        </w:rPr>
        <w:t>产总值</w:t>
      </w:r>
      <w:r w:rsidR="008672D9" w:rsidRPr="008672D9">
        <w:rPr>
          <w:rFonts w:ascii="彩虹粗仿宋" w:eastAsia="彩虹粗仿宋" w:hAnsi="宋体" w:cs="Arial" w:hint="eastAsia"/>
          <w:sz w:val="24"/>
        </w:rPr>
        <w:t>和净值</w:t>
      </w:r>
      <w:r w:rsidRPr="001E7A03">
        <w:rPr>
          <w:rFonts w:ascii="彩虹粗仿宋" w:eastAsia="彩虹粗仿宋" w:hAnsi="宋体" w:cs="Arial" w:hint="eastAsia"/>
          <w:sz w:val="24"/>
        </w:rPr>
        <w:t>；</w:t>
      </w:r>
    </w:p>
    <w:p w14:paraId="008AF8B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1E7A03">
        <w:rPr>
          <w:rFonts w:ascii="彩虹粗仿宋" w:eastAsia="彩虹粗仿宋" w:hAnsi="宋体" w:cs="Arial" w:hint="eastAsia"/>
          <w:sz w:val="24"/>
        </w:rPr>
        <w:t>(7)审计：基金管理人职责终止的</w:t>
      </w:r>
      <w:r w:rsidRPr="004565B1">
        <w:rPr>
          <w:rFonts w:ascii="彩虹粗仿宋" w:eastAsia="彩虹粗仿宋" w:hAnsi="宋体" w:cs="Arial" w:hint="eastAsia"/>
          <w:sz w:val="24"/>
        </w:rPr>
        <w:t>，应当按照法律法规规定聘请会计师事务所对基金财产进行审计，并将审计结果予以公告，同时报中国证监会备案</w:t>
      </w:r>
      <w:r>
        <w:rPr>
          <w:rFonts w:ascii="彩虹粗仿宋" w:eastAsia="彩虹粗仿宋" w:hAnsi="宋体" w:cs="Arial" w:hint="eastAsia"/>
          <w:sz w:val="24"/>
        </w:rPr>
        <w:t>，</w:t>
      </w:r>
      <w:r>
        <w:rPr>
          <w:rFonts w:ascii="彩虹粗仿宋" w:eastAsia="彩虹粗仿宋" w:hAnsi="宋体" w:cs="Arial"/>
          <w:sz w:val="24"/>
        </w:rPr>
        <w:t>审计费用在基金财产中列支</w:t>
      </w:r>
      <w:r w:rsidRPr="004565B1">
        <w:rPr>
          <w:rFonts w:ascii="彩虹粗仿宋" w:eastAsia="彩虹粗仿宋" w:hAnsi="宋体" w:cs="Arial" w:hint="eastAsia"/>
          <w:sz w:val="24"/>
        </w:rPr>
        <w:t>；</w:t>
      </w:r>
    </w:p>
    <w:p w14:paraId="6E751D89" w14:textId="77777777" w:rsidR="001E7A03" w:rsidRPr="00B16CA6"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DFAF76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（二）基金托管人职责终止的情形</w:t>
      </w:r>
    </w:p>
    <w:p w14:paraId="3FF2C9C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1.基金托管人职责终止的情形</w:t>
      </w:r>
    </w:p>
    <w:p w14:paraId="603354BE"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有下列情形之一的，基金托管人职责终止：</w:t>
      </w:r>
    </w:p>
    <w:p w14:paraId="2C46F67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(1)被依法取消基金托管资格；</w:t>
      </w:r>
    </w:p>
    <w:p w14:paraId="396AB76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(2)依法解散、被依法撤销或被依法宣告破产；</w:t>
      </w:r>
    </w:p>
    <w:p w14:paraId="4E09F74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(3)被基金份额持有人大会解任；</w:t>
      </w:r>
    </w:p>
    <w:p w14:paraId="6F5F4B7B"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(4)法律法规及中国证监会规定的和《基金合同》约定的其他情形。</w:t>
      </w:r>
    </w:p>
    <w:p w14:paraId="35DFA9D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2.基金托管人的更换程序</w:t>
      </w:r>
    </w:p>
    <w:p w14:paraId="6083763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(1)提名：新任基金托管人由基金管理人</w:t>
      </w:r>
      <w:r w:rsidRPr="00B16CA6">
        <w:rPr>
          <w:rFonts w:ascii="彩虹粗仿宋" w:eastAsia="彩虹粗仿宋" w:hAnsi="宋体" w:cs="Arial" w:hint="eastAsia"/>
          <w:sz w:val="24"/>
        </w:rPr>
        <w:t>或由单独或合计持有10%以上(含10%)基金份额的基金份额持有人</w:t>
      </w:r>
      <w:r w:rsidRPr="004565B1">
        <w:rPr>
          <w:rFonts w:ascii="彩虹粗仿宋" w:eastAsia="彩虹粗仿宋" w:hAnsi="宋体" w:cs="Arial" w:hint="eastAsia"/>
          <w:sz w:val="24"/>
        </w:rPr>
        <w:t>提名；</w:t>
      </w:r>
    </w:p>
    <w:p w14:paraId="2E5A34E1" w14:textId="0F27496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(2)决议：基金份额持有人大会在基金托管人职责终止后6个月内对被提名的</w:t>
      </w:r>
      <w:r>
        <w:rPr>
          <w:rFonts w:ascii="彩虹粗仿宋" w:eastAsia="彩虹粗仿宋" w:hAnsi="宋体" w:cs="Arial" w:hint="eastAsia"/>
          <w:sz w:val="24"/>
        </w:rPr>
        <w:t>新任</w:t>
      </w:r>
      <w:r w:rsidRPr="004565B1">
        <w:rPr>
          <w:rFonts w:ascii="彩虹粗仿宋" w:eastAsia="彩虹粗仿宋" w:hAnsi="宋体" w:cs="Arial" w:hint="eastAsia"/>
          <w:sz w:val="24"/>
        </w:rPr>
        <w:t>基金托管人形成决议，该决议需经参加大会的基金份额持有人所持表决权的三分之二以上(含三分之二)表决通过</w:t>
      </w:r>
      <w:r w:rsidRPr="00174BBF">
        <w:rPr>
          <w:rFonts w:ascii="彩虹粗仿宋" w:eastAsia="彩虹粗仿宋" w:hAnsi="宋体" w:cs="Arial" w:hint="eastAsia"/>
          <w:sz w:val="24"/>
        </w:rPr>
        <w:t>，</w:t>
      </w:r>
      <w:r w:rsidR="008672D9" w:rsidRPr="008672D9">
        <w:rPr>
          <w:rFonts w:ascii="彩虹粗仿宋" w:eastAsia="彩虹粗仿宋" w:hAnsi="宋体" w:cs="Arial" w:hint="eastAsia"/>
          <w:sz w:val="24"/>
        </w:rPr>
        <w:t>决议自表决通过之日起生效，</w:t>
      </w:r>
      <w:r w:rsidRPr="00174BBF">
        <w:rPr>
          <w:rFonts w:ascii="彩虹粗仿宋" w:eastAsia="彩虹粗仿宋" w:hAnsi="宋体" w:cs="Arial" w:hint="eastAsia"/>
          <w:sz w:val="24"/>
        </w:rPr>
        <w:t>新任基金托管人应当符合法律法规及中国证监会规定的资格条件</w:t>
      </w:r>
      <w:r w:rsidRPr="004565B1">
        <w:rPr>
          <w:rFonts w:ascii="彩虹粗仿宋" w:eastAsia="彩虹粗仿宋" w:hAnsi="宋体" w:cs="Arial" w:hint="eastAsia"/>
          <w:sz w:val="24"/>
        </w:rPr>
        <w:t>；</w:t>
      </w:r>
    </w:p>
    <w:p w14:paraId="55AB77F9"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(3)临时基金托管人：新任基金托管人产生之前，由中国证监会指定临时基金托管人；</w:t>
      </w:r>
    </w:p>
    <w:p w14:paraId="2E267C4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w:t>
      </w:r>
      <w:r w:rsidRPr="00475291">
        <w:rPr>
          <w:rFonts w:ascii="彩虹粗仿宋" w:eastAsia="彩虹粗仿宋" w:hAnsi="宋体" w:cs="Arial" w:hint="eastAsia"/>
          <w:sz w:val="24"/>
        </w:rPr>
        <w:t>备案：基金份额持有人大会更换基金托管人的决议须报中国证监会备案；</w:t>
      </w:r>
    </w:p>
    <w:p w14:paraId="157B5E95" w14:textId="038E6289"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(5)公告：基金托管人更换后，由基金管理人在</w:t>
      </w:r>
      <w:r w:rsidRPr="00475291">
        <w:rPr>
          <w:rFonts w:ascii="彩虹粗仿宋" w:eastAsia="彩虹粗仿宋" w:hAnsi="宋体" w:cs="Arial" w:hint="eastAsia"/>
          <w:sz w:val="24"/>
        </w:rPr>
        <w:t>更换基金托管人的基金份额持</w:t>
      </w:r>
      <w:r w:rsidRPr="00475291">
        <w:rPr>
          <w:rFonts w:ascii="彩虹粗仿宋" w:eastAsia="彩虹粗仿宋" w:hAnsi="宋体" w:cs="Arial" w:hint="eastAsia"/>
          <w:sz w:val="24"/>
        </w:rPr>
        <w:lastRenderedPageBreak/>
        <w:t>有人大会决议生效后</w:t>
      </w:r>
      <w:r w:rsidR="00144253" w:rsidRPr="00144253">
        <w:rPr>
          <w:rFonts w:ascii="彩虹粗仿宋" w:eastAsia="彩虹粗仿宋" w:hAnsi="宋体" w:cs="Arial" w:hint="eastAsia"/>
          <w:sz w:val="24"/>
        </w:rPr>
        <w:t>依照《信息披露办法》的规定</w:t>
      </w:r>
      <w:r w:rsidRPr="00475291">
        <w:rPr>
          <w:rFonts w:ascii="彩虹粗仿宋" w:eastAsia="彩虹粗仿宋" w:hAnsi="宋体" w:cs="Arial" w:hint="eastAsia"/>
          <w:sz w:val="24"/>
        </w:rPr>
        <w:t>在指定媒介公告</w:t>
      </w:r>
      <w:r w:rsidRPr="004565B1">
        <w:rPr>
          <w:rFonts w:ascii="彩虹粗仿宋" w:eastAsia="彩虹粗仿宋" w:hAnsi="宋体" w:cs="Arial" w:hint="eastAsia"/>
          <w:sz w:val="24"/>
        </w:rPr>
        <w:t>；</w:t>
      </w:r>
    </w:p>
    <w:p w14:paraId="38E82DFB" w14:textId="02360B14"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w:t>
      </w:r>
      <w:r>
        <w:rPr>
          <w:rFonts w:ascii="彩虹粗仿宋" w:eastAsia="彩虹粗仿宋" w:hAnsi="宋体" w:cs="Arial" w:hint="eastAsia"/>
          <w:sz w:val="24"/>
        </w:rPr>
        <w:t>或者临时基金托管人</w:t>
      </w:r>
      <w:r w:rsidRPr="004565B1">
        <w:rPr>
          <w:rFonts w:ascii="彩虹粗仿宋" w:eastAsia="彩虹粗仿宋" w:hAnsi="宋体" w:cs="Arial" w:hint="eastAsia"/>
          <w:sz w:val="24"/>
        </w:rPr>
        <w:t>与基金管理人核对基金资</w:t>
      </w:r>
      <w:r w:rsidRPr="001E7A03">
        <w:rPr>
          <w:rFonts w:ascii="彩虹粗仿宋" w:eastAsia="彩虹粗仿宋" w:hAnsi="宋体" w:cs="Arial" w:hint="eastAsia"/>
          <w:sz w:val="24"/>
        </w:rPr>
        <w:t>产总值</w:t>
      </w:r>
      <w:r w:rsidR="008672D9">
        <w:rPr>
          <w:rFonts w:ascii="彩虹粗仿宋" w:eastAsia="彩虹粗仿宋" w:hAnsi="宋体" w:cs="Arial" w:hint="eastAsia"/>
          <w:sz w:val="24"/>
        </w:rPr>
        <w:t>和净值</w:t>
      </w:r>
      <w:r w:rsidRPr="001E7A03">
        <w:rPr>
          <w:rFonts w:ascii="彩虹粗仿宋" w:eastAsia="彩虹粗仿宋" w:hAnsi="宋体" w:cs="Arial" w:hint="eastAsia"/>
          <w:sz w:val="24"/>
        </w:rPr>
        <w:t>；</w:t>
      </w:r>
    </w:p>
    <w:p w14:paraId="3E38C45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Pr>
          <w:rFonts w:ascii="彩虹粗仿宋" w:eastAsia="彩虹粗仿宋" w:hAnsi="宋体" w:cs="Arial" w:hint="eastAsia"/>
          <w:sz w:val="24"/>
        </w:rPr>
        <w:t>，</w:t>
      </w:r>
      <w:r>
        <w:rPr>
          <w:rFonts w:ascii="彩虹粗仿宋" w:eastAsia="彩虹粗仿宋" w:hAnsi="宋体" w:cs="Arial"/>
          <w:sz w:val="24"/>
        </w:rPr>
        <w:t>审计费用</w:t>
      </w:r>
      <w:r>
        <w:rPr>
          <w:rFonts w:ascii="彩虹粗仿宋" w:eastAsia="彩虹粗仿宋" w:hAnsi="宋体" w:cs="Arial" w:hint="eastAsia"/>
          <w:sz w:val="24"/>
        </w:rPr>
        <w:t>从</w:t>
      </w:r>
      <w:r>
        <w:rPr>
          <w:rFonts w:ascii="彩虹粗仿宋" w:eastAsia="彩虹粗仿宋" w:hAnsi="宋体" w:cs="Arial"/>
          <w:sz w:val="24"/>
        </w:rPr>
        <w:t>基金财产中列支</w:t>
      </w:r>
      <w:r w:rsidRPr="004565B1">
        <w:rPr>
          <w:rFonts w:ascii="彩虹粗仿宋" w:eastAsia="彩虹粗仿宋" w:hAnsi="宋体" w:cs="Arial" w:hint="eastAsia"/>
          <w:sz w:val="24"/>
        </w:rPr>
        <w:t>。</w:t>
      </w:r>
    </w:p>
    <w:p w14:paraId="22D0DC0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（三）基金管理人与基金托管人同时更换的条件和程序</w:t>
      </w:r>
    </w:p>
    <w:p w14:paraId="4195C8A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2A3F1C1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2.基金管理人和基金托管人的更换分别按上述程序进行；</w:t>
      </w:r>
    </w:p>
    <w:p w14:paraId="52255008" w14:textId="6E82475D"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3.公告：</w:t>
      </w:r>
      <w:r w:rsidRPr="00475291">
        <w:rPr>
          <w:rFonts w:ascii="彩虹粗仿宋" w:eastAsia="彩虹粗仿宋" w:hAnsi="宋体" w:cs="Arial" w:hint="eastAsia"/>
          <w:sz w:val="24"/>
        </w:rPr>
        <w:t>新任基金管理人和新任基金托管人应在更换基金管理人和基金托管人的基金份额持有人大会决议生效后</w:t>
      </w:r>
      <w:r w:rsidR="00144253" w:rsidRPr="00144253">
        <w:rPr>
          <w:rFonts w:ascii="彩虹粗仿宋" w:eastAsia="彩虹粗仿宋" w:hAnsi="宋体" w:cs="Arial" w:hint="eastAsia"/>
          <w:sz w:val="24"/>
        </w:rPr>
        <w:t>依照《信息披露办法》的规定</w:t>
      </w:r>
      <w:r w:rsidRPr="00475291">
        <w:rPr>
          <w:rFonts w:ascii="彩虹粗仿宋" w:eastAsia="彩虹粗仿宋" w:hAnsi="宋体" w:cs="Arial" w:hint="eastAsia"/>
          <w:sz w:val="24"/>
        </w:rPr>
        <w:t>在指定媒介上联合公告。</w:t>
      </w:r>
    </w:p>
    <w:p w14:paraId="4013A1F4" w14:textId="3DB7D2E1" w:rsidR="00144253" w:rsidRPr="004565B1" w:rsidRDefault="001E7A03" w:rsidP="0014425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w:t>
      </w:r>
      <w:r w:rsidR="00144253" w:rsidRPr="00144253">
        <w:rPr>
          <w:rFonts w:ascii="彩虹粗仿宋" w:eastAsia="彩虹粗仿宋" w:hAnsi="宋体" w:cs="Arial" w:hint="eastAsia"/>
          <w:sz w:val="24"/>
        </w:rPr>
        <w:t>新基金管理人或临时基金管理人接收基金管理业务或新基金托管人或临时基金托管人接收基金财产和基金托管业务前，原基金管理人或基金托管人应继续履行相关职责，并保证不做出对基金份额持有人的利益造成损害的行为。原基金管理人或基金托管人在继续履行相关职责期间，仍有权按照基金合同的约定收取基金管理费或基金托管费。</w:t>
      </w:r>
    </w:p>
    <w:p w14:paraId="42DD20BD" w14:textId="77777777" w:rsidR="001E7A03" w:rsidRPr="004565B1" w:rsidRDefault="001E7A03" w:rsidP="00B16CA6">
      <w:pPr>
        <w:adjustRightInd w:val="0"/>
        <w:snapToGrid w:val="0"/>
        <w:ind w:firstLineChars="200" w:firstLine="480"/>
        <w:rPr>
          <w:rFonts w:ascii="彩虹粗仿宋" w:eastAsia="彩虹粗仿宋" w:hAnsi="宋体" w:cs="Arial"/>
          <w:sz w:val="24"/>
        </w:rPr>
      </w:pPr>
    </w:p>
    <w:p w14:paraId="383DB7F8" w14:textId="77777777" w:rsidR="001E7A03" w:rsidRPr="004565B1" w:rsidRDefault="001E7A03" w:rsidP="001E7A03">
      <w:pPr>
        <w:pStyle w:val="2"/>
        <w:jc w:val="center"/>
        <w:rPr>
          <w:rFonts w:ascii="彩虹粗仿宋" w:eastAsia="彩虹粗仿宋"/>
          <w:sz w:val="30"/>
        </w:rPr>
      </w:pPr>
      <w:bookmarkStart w:id="93" w:name="_Toc124325899"/>
      <w:r w:rsidRPr="004565B1">
        <w:rPr>
          <w:rFonts w:ascii="彩虹粗仿宋" w:eastAsia="彩虹粗仿宋" w:hint="eastAsia"/>
          <w:sz w:val="30"/>
        </w:rPr>
        <w:t>十五、禁止行为</w:t>
      </w:r>
      <w:bookmarkEnd w:id="93"/>
    </w:p>
    <w:p w14:paraId="32C77F9C"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本协议当事人禁止从事的行为，包括但不限于：</w:t>
      </w:r>
    </w:p>
    <w:p w14:paraId="2A774755"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（一）基金管理人、基金托管人将其固有财产或者他人财产混同于基金财产从事证券投资。</w:t>
      </w:r>
    </w:p>
    <w:p w14:paraId="3CF8628B"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（二）基金管理人不公平地对待其管理的不同基金财产，基金托管人不公平地对待其托管的不同基金财产。</w:t>
      </w:r>
    </w:p>
    <w:p w14:paraId="1FE94018"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（三）基金管理人、基金托管人利用基金财产为基金份额持有人以外的第三人牟取利益。</w:t>
      </w:r>
    </w:p>
    <w:p w14:paraId="524CAB24"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（四）基金管理人、基金托管人向基金份额持有人违规承诺收益或者承担损失。</w:t>
      </w:r>
    </w:p>
    <w:p w14:paraId="624E566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（五）基金管理人、基金托管人对他人泄漏基金运作和管理过程中任何尚未按</w:t>
      </w:r>
      <w:r w:rsidRPr="004565B1">
        <w:rPr>
          <w:rFonts w:ascii="彩虹粗仿宋" w:eastAsia="彩虹粗仿宋" w:hAnsi="宋体" w:cs="Arial" w:hint="eastAsia"/>
          <w:sz w:val="24"/>
        </w:rPr>
        <w:lastRenderedPageBreak/>
        <w:t>法律法规规定的方式公开披露的信息。</w:t>
      </w:r>
    </w:p>
    <w:p w14:paraId="72565EF9" w14:textId="77777777" w:rsidR="001E7A03" w:rsidRPr="00174BBF"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（六）基金管理人在没有充足资金的情况下向基金托管人发出投资指令和付款指令，或违规向基金托管人发出指令。</w:t>
      </w:r>
    </w:p>
    <w:p w14:paraId="76866C51" w14:textId="26F233A6"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（七）基金管理人、基金托管人在行政上、财务上不独立</w:t>
      </w:r>
      <w:r w:rsidR="00C962EB">
        <w:rPr>
          <w:rFonts w:ascii="彩虹粗仿宋" w:eastAsia="彩虹粗仿宋" w:hAnsi="宋体" w:cs="Arial" w:hint="eastAsia"/>
          <w:sz w:val="24"/>
        </w:rPr>
        <w:t>，</w:t>
      </w:r>
      <w:r w:rsidRPr="004565B1">
        <w:rPr>
          <w:rFonts w:ascii="彩虹粗仿宋" w:eastAsia="彩虹粗仿宋" w:hAnsi="宋体" w:cs="Arial" w:hint="eastAsia"/>
          <w:sz w:val="24"/>
        </w:rPr>
        <w:t>其高级管理人员和其他从业人员相互兼职。</w:t>
      </w:r>
    </w:p>
    <w:p w14:paraId="1DF654FE"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E27479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174BBF">
        <w:rPr>
          <w:rFonts w:ascii="彩虹粗仿宋" w:eastAsia="彩虹粗仿宋" w:hAnsi="宋体" w:cs="Arial" w:hint="eastAsia"/>
          <w:sz w:val="24"/>
        </w:rPr>
        <w:t>（九）</w:t>
      </w:r>
      <w:r w:rsidRPr="004565B1">
        <w:rPr>
          <w:rFonts w:ascii="彩虹粗仿宋" w:eastAsia="彩虹粗仿宋" w:hAnsi="宋体" w:cs="Arial" w:hint="eastAsia"/>
          <w:sz w:val="24"/>
        </w:rPr>
        <w:t>基金财产</w:t>
      </w:r>
      <w:r w:rsidRPr="00174BBF">
        <w:rPr>
          <w:rFonts w:ascii="彩虹粗仿宋" w:eastAsia="彩虹粗仿宋" w:hAnsi="宋体" w:cs="Arial" w:hint="eastAsia"/>
          <w:sz w:val="24"/>
        </w:rPr>
        <w:t>用于下列投资或者活动：1.承销证券；2.违反规定向他人贷款或者提供担保；3.从事承担无限责任的投资；4.买卖其他基金份额，但是</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另有规定的除外；5.向其基金管理人、基金托管人出资；6.从事内幕交易、操纵证券交易价格及其他不正当的证券交易活动；7.法律、行政法规和</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规定禁止的其他活动。法律</w:t>
      </w:r>
      <w:r>
        <w:rPr>
          <w:rFonts w:ascii="彩虹粗仿宋" w:eastAsia="彩虹粗仿宋" w:hAnsi="宋体" w:cs="Arial" w:hint="eastAsia"/>
          <w:sz w:val="24"/>
        </w:rPr>
        <w:t>、</w:t>
      </w:r>
      <w:r>
        <w:rPr>
          <w:rFonts w:ascii="彩虹粗仿宋" w:eastAsia="彩虹粗仿宋" w:hAnsi="宋体" w:cs="Arial"/>
          <w:sz w:val="24"/>
        </w:rPr>
        <w:t>行政</w:t>
      </w:r>
      <w:r w:rsidRPr="00174BBF">
        <w:rPr>
          <w:rFonts w:ascii="彩虹粗仿宋" w:eastAsia="彩虹粗仿宋" w:hAnsi="宋体" w:cs="Arial" w:hint="eastAsia"/>
          <w:sz w:val="24"/>
        </w:rPr>
        <w:t>法规或监管部门取消上述限制，如适用于本基金，</w:t>
      </w:r>
      <w:r>
        <w:rPr>
          <w:rFonts w:ascii="彩虹粗仿宋" w:eastAsia="彩虹粗仿宋" w:hAnsi="宋体" w:cs="Arial" w:hint="eastAsia"/>
          <w:sz w:val="24"/>
        </w:rPr>
        <w:t>基金</w:t>
      </w:r>
      <w:r>
        <w:rPr>
          <w:rFonts w:ascii="彩虹粗仿宋" w:eastAsia="彩虹粗仿宋" w:hAnsi="宋体" w:cs="Arial"/>
          <w:sz w:val="24"/>
        </w:rPr>
        <w:t>管理人在履行适当程序后，</w:t>
      </w:r>
      <w:r w:rsidRPr="00174BBF">
        <w:rPr>
          <w:rFonts w:ascii="彩虹粗仿宋" w:eastAsia="彩虹粗仿宋" w:hAnsi="宋体" w:cs="Arial" w:hint="eastAsia"/>
          <w:sz w:val="24"/>
        </w:rPr>
        <w:t>则本基金投资不再受</w:t>
      </w:r>
      <w:r>
        <w:rPr>
          <w:rFonts w:ascii="彩虹粗仿宋" w:eastAsia="彩虹粗仿宋" w:hAnsi="宋体" w:cs="Arial" w:hint="eastAsia"/>
          <w:sz w:val="24"/>
        </w:rPr>
        <w:t>上述</w:t>
      </w:r>
      <w:r w:rsidRPr="00174BBF">
        <w:rPr>
          <w:rFonts w:ascii="彩虹粗仿宋" w:eastAsia="彩虹粗仿宋" w:hAnsi="宋体" w:cs="Arial" w:hint="eastAsia"/>
          <w:sz w:val="24"/>
        </w:rPr>
        <w:t>相关限制。</w:t>
      </w:r>
    </w:p>
    <w:p w14:paraId="13F2A2AF"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273345">
        <w:rPr>
          <w:rFonts w:ascii="彩虹粗仿宋" w:eastAsia="彩虹粗仿宋" w:hAnsi="宋体" w:cs="Arial" w:hint="eastAsia"/>
          <w:sz w:val="24"/>
        </w:rPr>
        <w:t>（十）法律法规和《基金合同》禁止的其他行为，以及</w:t>
      </w:r>
      <w:r w:rsidRPr="00174BBF">
        <w:rPr>
          <w:rFonts w:ascii="彩虹粗仿宋" w:eastAsia="彩虹粗仿宋" w:hAnsi="宋体" w:cs="Arial" w:hint="eastAsia"/>
          <w:sz w:val="24"/>
        </w:rPr>
        <w:t>依照法律、行政法规有关规定，由</w:t>
      </w:r>
      <w:r>
        <w:rPr>
          <w:rFonts w:ascii="彩虹粗仿宋" w:eastAsia="彩虹粗仿宋" w:hAnsi="宋体" w:cs="Arial" w:hint="eastAsia"/>
          <w:sz w:val="24"/>
        </w:rPr>
        <w:t>中国</w:t>
      </w:r>
      <w:r>
        <w:rPr>
          <w:rFonts w:ascii="彩虹粗仿宋" w:eastAsia="彩虹粗仿宋" w:hAnsi="宋体" w:cs="Arial"/>
          <w:sz w:val="24"/>
        </w:rPr>
        <w:t>证监会</w:t>
      </w:r>
      <w:r w:rsidRPr="00174BBF">
        <w:rPr>
          <w:rFonts w:ascii="彩虹粗仿宋" w:eastAsia="彩虹粗仿宋" w:hAnsi="宋体" w:cs="Arial" w:hint="eastAsia"/>
          <w:sz w:val="24"/>
        </w:rPr>
        <w:t>规定禁止基金管理人、基金托管人从事的其他行为。</w:t>
      </w:r>
    </w:p>
    <w:p w14:paraId="5E57CED7" w14:textId="77777777" w:rsidR="001E7A03" w:rsidRPr="004565B1" w:rsidRDefault="001E7A03" w:rsidP="001E7A03">
      <w:pPr>
        <w:adjustRightInd w:val="0"/>
        <w:snapToGrid w:val="0"/>
        <w:rPr>
          <w:rFonts w:ascii="彩虹粗仿宋" w:eastAsia="彩虹粗仿宋"/>
          <w:sz w:val="30"/>
          <w:szCs w:val="30"/>
        </w:rPr>
      </w:pPr>
    </w:p>
    <w:p w14:paraId="69A701F1" w14:textId="77777777" w:rsidR="001E7A03" w:rsidRPr="004565B1" w:rsidRDefault="001E7A03" w:rsidP="001E7A03">
      <w:pPr>
        <w:pStyle w:val="2"/>
        <w:jc w:val="center"/>
        <w:rPr>
          <w:rFonts w:ascii="彩虹粗仿宋" w:eastAsia="彩虹粗仿宋"/>
          <w:sz w:val="30"/>
        </w:rPr>
      </w:pPr>
      <w:bookmarkStart w:id="94" w:name="_Toc124325900"/>
      <w:r w:rsidRPr="004565B1">
        <w:rPr>
          <w:rFonts w:ascii="彩虹粗仿宋" w:eastAsia="彩虹粗仿宋" w:hint="eastAsia"/>
          <w:sz w:val="30"/>
        </w:rPr>
        <w:t>十六、托管协议的变更、终止与基金财产的清算</w:t>
      </w:r>
      <w:bookmarkEnd w:id="94"/>
    </w:p>
    <w:p w14:paraId="470273B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（一）托管协议的变更程序</w:t>
      </w:r>
    </w:p>
    <w:p w14:paraId="441DDBF1" w14:textId="77777777" w:rsidR="001E7A03" w:rsidRPr="004565B1" w:rsidRDefault="001E7A03" w:rsidP="001E7A03">
      <w:pPr>
        <w:adjustRightInd w:val="0"/>
        <w:snapToGrid w:val="0"/>
        <w:ind w:firstLineChars="200" w:firstLine="480"/>
        <w:rPr>
          <w:rFonts w:ascii="彩虹粗仿宋" w:eastAsia="彩虹粗仿宋"/>
          <w:sz w:val="30"/>
          <w:szCs w:val="30"/>
        </w:rPr>
      </w:pPr>
      <w:r w:rsidRPr="004565B1">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本协议双方当事人经协商一致，可以对协议进行修改。修改后的新协议，其内容不得与《基金合同》的规定有任何冲突。基金托管协议的变更报中国证监会备案后生效。</w:t>
      </w:r>
    </w:p>
    <w:p w14:paraId="488B89B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（二）托管协议终止的情形</w:t>
      </w:r>
    </w:p>
    <w:p w14:paraId="2C2DF65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w:t>
      </w:r>
    </w:p>
    <w:p w14:paraId="7A4F1893"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2.基金托管人解散、依法被撤销、破产或由其他基金托管人接管基金资产；</w:t>
      </w:r>
    </w:p>
    <w:p w14:paraId="476EC47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3.基金管理人解散、依法被撤销、破产或由其他基金管理人接管基金管理权；</w:t>
      </w:r>
    </w:p>
    <w:p w14:paraId="7F74469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4.发生法律法规</w:t>
      </w:r>
      <w:r>
        <w:rPr>
          <w:rFonts w:ascii="彩虹粗仿宋" w:eastAsia="彩虹粗仿宋" w:hAnsi="宋体" w:cs="Arial" w:hint="eastAsia"/>
          <w:sz w:val="24"/>
        </w:rPr>
        <w:t>、</w:t>
      </w:r>
      <w:r>
        <w:rPr>
          <w:rFonts w:ascii="彩虹粗仿宋" w:eastAsia="彩虹粗仿宋" w:hAnsi="宋体" w:cs="Arial"/>
          <w:sz w:val="24"/>
        </w:rPr>
        <w:t>中国证监会规定</w:t>
      </w:r>
      <w:r w:rsidRPr="004565B1">
        <w:rPr>
          <w:rFonts w:ascii="彩虹粗仿宋" w:eastAsia="彩虹粗仿宋" w:hAnsi="宋体" w:cs="Arial" w:hint="eastAsia"/>
          <w:sz w:val="24"/>
        </w:rPr>
        <w:t>或《基金合同》</w:t>
      </w:r>
      <w:r>
        <w:rPr>
          <w:rFonts w:ascii="彩虹粗仿宋" w:eastAsia="彩虹粗仿宋" w:hAnsi="宋体" w:cs="Arial" w:hint="eastAsia"/>
          <w:sz w:val="24"/>
        </w:rPr>
        <w:t>约</w:t>
      </w:r>
      <w:r w:rsidRPr="004565B1">
        <w:rPr>
          <w:rFonts w:ascii="彩虹粗仿宋" w:eastAsia="彩虹粗仿宋" w:hAnsi="宋体" w:cs="Arial" w:hint="eastAsia"/>
          <w:sz w:val="24"/>
        </w:rPr>
        <w:t>定的终止事项。</w:t>
      </w:r>
    </w:p>
    <w:p w14:paraId="2AC44F7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（三）基金财产的清算</w:t>
      </w:r>
    </w:p>
    <w:p w14:paraId="48296EF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789287F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2.基金财产清算小组组成：基金财产清算小组成员由基金管理人、基金托管人、</w:t>
      </w:r>
      <w:r w:rsidRPr="004565B1">
        <w:rPr>
          <w:rFonts w:ascii="彩虹粗仿宋" w:eastAsia="彩虹粗仿宋" w:hAnsi="宋体" w:cs="Arial" w:hint="eastAsia"/>
          <w:sz w:val="24"/>
        </w:rPr>
        <w:lastRenderedPageBreak/>
        <w:t>具有从事证券相关业务资格的注册会计师、律师以及中国证监会指定的人员组成。基金财产清算小组可以聘用必要的工作人员。</w:t>
      </w:r>
    </w:p>
    <w:p w14:paraId="2876FC3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77B618E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4.基金财产清算程序：</w:t>
      </w:r>
    </w:p>
    <w:p w14:paraId="1FE630BC" w14:textId="5021CAA5"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(1)《基金合同》终止情形出现时，由基金财产清算小组统一接管基金；</w:t>
      </w:r>
    </w:p>
    <w:p w14:paraId="5CE8557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(2)对基金财产和债权债务进行清理和确认；</w:t>
      </w:r>
    </w:p>
    <w:p w14:paraId="5823A6C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(3)对基金财产进行估值和变现；</w:t>
      </w:r>
    </w:p>
    <w:p w14:paraId="6AC1CD0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(4)制作清算报告；</w:t>
      </w:r>
    </w:p>
    <w:p w14:paraId="27E349E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(5)聘请会计师事务所对清算报告进行外部审计，聘请律师事务所对清算报告出具法律意见书；</w:t>
      </w:r>
    </w:p>
    <w:p w14:paraId="5596096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(6)将清算</w:t>
      </w:r>
      <w:r>
        <w:rPr>
          <w:rFonts w:ascii="彩虹粗仿宋" w:eastAsia="彩虹粗仿宋" w:hAnsi="宋体" w:cs="Arial" w:hint="eastAsia"/>
          <w:sz w:val="24"/>
        </w:rPr>
        <w:t>报告</w:t>
      </w:r>
      <w:r w:rsidRPr="004565B1">
        <w:rPr>
          <w:rFonts w:ascii="彩虹粗仿宋" w:eastAsia="彩虹粗仿宋" w:hAnsi="宋体" w:cs="Arial" w:hint="eastAsia"/>
          <w:sz w:val="24"/>
        </w:rPr>
        <w:t>报中国证监会备案并公告；</w:t>
      </w:r>
    </w:p>
    <w:p w14:paraId="77F3143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(7)对基金</w:t>
      </w:r>
      <w:r>
        <w:rPr>
          <w:rFonts w:ascii="彩虹粗仿宋" w:eastAsia="彩虹粗仿宋" w:hAnsi="宋体" w:cs="Arial" w:hint="eastAsia"/>
          <w:sz w:val="24"/>
        </w:rPr>
        <w:t>剩余</w:t>
      </w:r>
      <w:r w:rsidRPr="004565B1">
        <w:rPr>
          <w:rFonts w:ascii="彩虹粗仿宋" w:eastAsia="彩虹粗仿宋" w:hAnsi="宋体" w:cs="Arial" w:hint="eastAsia"/>
          <w:sz w:val="24"/>
        </w:rPr>
        <w:t>财产进行分配。</w:t>
      </w:r>
    </w:p>
    <w:p w14:paraId="435ABE52" w14:textId="3B67EBAA"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5.基金财产清算的期</w:t>
      </w:r>
      <w:r w:rsidRPr="00612D6F">
        <w:rPr>
          <w:rFonts w:ascii="彩虹粗仿宋" w:eastAsia="彩虹粗仿宋" w:hAnsi="宋体" w:cs="Arial" w:hint="eastAsia"/>
          <w:sz w:val="24"/>
        </w:rPr>
        <w:t>限为</w:t>
      </w:r>
      <w:r w:rsidRPr="00612D6F">
        <w:rPr>
          <w:rFonts w:ascii="彩虹粗仿宋" w:eastAsia="彩虹粗仿宋" w:hAnsi="宋体" w:cs="Arial"/>
          <w:sz w:val="24"/>
        </w:rPr>
        <w:t>6</w:t>
      </w:r>
      <w:r w:rsidRPr="00612D6F">
        <w:rPr>
          <w:rFonts w:ascii="彩虹粗仿宋" w:eastAsia="彩虹粗仿宋" w:hAnsi="宋体" w:cs="Arial" w:hint="eastAsia"/>
          <w:sz w:val="24"/>
        </w:rPr>
        <w:t>个月，</w:t>
      </w:r>
      <w:r w:rsidR="003007B6" w:rsidRPr="003007B6">
        <w:rPr>
          <w:rFonts w:ascii="彩虹粗仿宋" w:eastAsia="彩虹粗仿宋" w:hAnsi="宋体" w:cs="Arial" w:hint="eastAsia"/>
          <w:sz w:val="24"/>
        </w:rPr>
        <w:t>但因本基金所持证券的流动性受到限制而不能及时变现的，清算期限相应顺延</w:t>
      </w:r>
      <w:r w:rsidRPr="004565B1">
        <w:rPr>
          <w:rFonts w:ascii="彩虹粗仿宋" w:eastAsia="彩虹粗仿宋" w:hAnsi="宋体" w:cs="Arial" w:hint="eastAsia"/>
          <w:sz w:val="24"/>
        </w:rPr>
        <w:t>。</w:t>
      </w:r>
    </w:p>
    <w:p w14:paraId="0B4428E2"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6.清算费用</w:t>
      </w:r>
    </w:p>
    <w:p w14:paraId="50E1187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673F66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7.基金财产清算剩余资产的分配：</w:t>
      </w:r>
    </w:p>
    <w:p w14:paraId="09BFB1B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1A11A87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8.基金财产清算的公告</w:t>
      </w:r>
    </w:p>
    <w:p w14:paraId="32781DFE" w14:textId="15D59B02"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清算过程中的有关重大事项须及时公告；基金财产清算报告经</w:t>
      </w:r>
      <w:r w:rsidR="002D1D54" w:rsidRPr="002D1D54">
        <w:rPr>
          <w:rFonts w:ascii="彩虹粗仿宋" w:eastAsia="彩虹粗仿宋" w:hAnsi="宋体" w:cs="Arial" w:hint="eastAsia"/>
          <w:sz w:val="24"/>
        </w:rPr>
        <w:t>具有证券</w:t>
      </w:r>
      <w:r w:rsidR="00126B23">
        <w:rPr>
          <w:rFonts w:ascii="彩虹粗仿宋" w:eastAsia="彩虹粗仿宋" w:hAnsi="宋体" w:cs="Arial" w:hint="eastAsia"/>
          <w:sz w:val="24"/>
        </w:rPr>
        <w:t>、</w:t>
      </w:r>
      <w:r w:rsidR="00126B23">
        <w:rPr>
          <w:rFonts w:ascii="彩虹粗仿宋" w:eastAsia="彩虹粗仿宋" w:hAnsi="宋体" w:cs="Arial"/>
          <w:sz w:val="24"/>
        </w:rPr>
        <w:t>期货</w:t>
      </w:r>
      <w:r w:rsidR="002D1D54" w:rsidRPr="002D1D54">
        <w:rPr>
          <w:rFonts w:ascii="彩虹粗仿宋" w:eastAsia="彩虹粗仿宋" w:hAnsi="宋体" w:cs="Arial" w:hint="eastAsia"/>
          <w:sz w:val="24"/>
        </w:rPr>
        <w:t>相关业务资格的</w:t>
      </w:r>
      <w:r w:rsidRPr="004565B1">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w:t>
      </w:r>
      <w:r w:rsidRPr="00612D6F">
        <w:rPr>
          <w:rFonts w:ascii="彩虹粗仿宋" w:eastAsia="彩虹粗仿宋" w:hAnsi="宋体" w:cs="Arial" w:hint="eastAsia"/>
          <w:sz w:val="24"/>
        </w:rPr>
        <w:t>备案后</w:t>
      </w:r>
      <w:r w:rsidRPr="00612D6F">
        <w:rPr>
          <w:rFonts w:ascii="彩虹粗仿宋" w:eastAsia="彩虹粗仿宋" w:hAnsi="宋体" w:cs="Arial"/>
          <w:sz w:val="24"/>
        </w:rPr>
        <w:t>5</w:t>
      </w:r>
      <w:r w:rsidRPr="00612D6F">
        <w:rPr>
          <w:rFonts w:ascii="彩虹粗仿宋" w:eastAsia="彩虹粗仿宋" w:hAnsi="宋体" w:cs="Arial" w:hint="eastAsia"/>
          <w:sz w:val="24"/>
        </w:rPr>
        <w:t>个工作</w:t>
      </w:r>
      <w:r w:rsidRPr="004565B1">
        <w:rPr>
          <w:rFonts w:ascii="彩虹粗仿宋" w:eastAsia="彩虹粗仿宋" w:hAnsi="宋体" w:cs="Arial" w:hint="eastAsia"/>
          <w:sz w:val="24"/>
        </w:rPr>
        <w:t>日内由基金财产清算小组进行公告</w:t>
      </w:r>
      <w:r w:rsidR="002D1D54" w:rsidRPr="002D1D54">
        <w:rPr>
          <w:rFonts w:ascii="彩虹粗仿宋" w:eastAsia="彩虹粗仿宋" w:hAnsi="宋体" w:cs="Arial" w:hint="eastAsia"/>
          <w:sz w:val="24"/>
        </w:rPr>
        <w:t>，基金财产清算小组应当将清算报告登载在指定网站上，并将清算报告提示性公告登载在指定报刊上</w:t>
      </w:r>
      <w:r w:rsidRPr="004565B1">
        <w:rPr>
          <w:rFonts w:ascii="彩虹粗仿宋" w:eastAsia="彩虹粗仿宋" w:hAnsi="宋体" w:cs="Arial" w:hint="eastAsia"/>
          <w:sz w:val="24"/>
        </w:rPr>
        <w:t>。</w:t>
      </w:r>
    </w:p>
    <w:p w14:paraId="4523676C"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9.基金财产清算账册及文件的保存</w:t>
      </w:r>
    </w:p>
    <w:p w14:paraId="7A438561"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基金财产清算账册及有关文件由基金托管人保存15年以上。</w:t>
      </w:r>
    </w:p>
    <w:p w14:paraId="0B60D0B4" w14:textId="77777777" w:rsidR="001E7A03" w:rsidRPr="004565B1" w:rsidRDefault="001E7A03" w:rsidP="001E7A03">
      <w:pPr>
        <w:adjustRightInd w:val="0"/>
        <w:snapToGrid w:val="0"/>
        <w:rPr>
          <w:rFonts w:ascii="彩虹粗仿宋" w:eastAsia="彩虹粗仿宋" w:hAnsi="宋体" w:cs="Arial"/>
          <w:sz w:val="24"/>
        </w:rPr>
      </w:pPr>
    </w:p>
    <w:p w14:paraId="1C33439D" w14:textId="77777777" w:rsidR="001E7A03" w:rsidRPr="004565B1" w:rsidRDefault="001E7A03" w:rsidP="001E7A03">
      <w:pPr>
        <w:pStyle w:val="2"/>
        <w:jc w:val="center"/>
        <w:rPr>
          <w:rFonts w:ascii="彩虹粗仿宋" w:eastAsia="彩虹粗仿宋"/>
          <w:sz w:val="30"/>
        </w:rPr>
      </w:pPr>
      <w:bookmarkStart w:id="95" w:name="_Toc124325901"/>
      <w:r w:rsidRPr="004565B1">
        <w:rPr>
          <w:rFonts w:ascii="彩虹粗仿宋" w:eastAsia="彩虹粗仿宋" w:hint="eastAsia"/>
          <w:sz w:val="30"/>
        </w:rPr>
        <w:lastRenderedPageBreak/>
        <w:t>十七、违约责任</w:t>
      </w:r>
      <w:bookmarkEnd w:id="95"/>
    </w:p>
    <w:p w14:paraId="75B596AE"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（一）基金管理人、基金托管人不履行本协议或履行本协议不符合约定的，应当承担违约责任。</w:t>
      </w:r>
    </w:p>
    <w:p w14:paraId="52627756"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Pr>
          <w:rFonts w:ascii="彩虹粗仿宋" w:eastAsia="彩虹粗仿宋" w:hAnsi="宋体" w:cs="Arial" w:hint="eastAsia"/>
          <w:sz w:val="24"/>
        </w:rPr>
        <w:t>，</w:t>
      </w:r>
      <w:r w:rsidRPr="00174BBF">
        <w:rPr>
          <w:rFonts w:ascii="彩虹粗仿宋" w:eastAsia="彩虹粗仿宋" w:hAnsi="宋体" w:cs="Arial"/>
          <w:sz w:val="24"/>
        </w:rPr>
        <w:t>对损失的赔偿，仅限于直接损失</w:t>
      </w:r>
      <w:r w:rsidRPr="004565B1">
        <w:rPr>
          <w:rFonts w:ascii="彩虹粗仿宋" w:eastAsia="彩虹粗仿宋" w:hAnsi="宋体" w:cs="Arial" w:hint="eastAsia"/>
          <w:sz w:val="24"/>
        </w:rPr>
        <w:t>。</w:t>
      </w:r>
    </w:p>
    <w:p w14:paraId="26890E43"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2F4E904"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1.不可抗力；</w:t>
      </w:r>
    </w:p>
    <w:p w14:paraId="389C4600"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2.基金管理人</w:t>
      </w:r>
      <w:r w:rsidRPr="00174BBF">
        <w:rPr>
          <w:rFonts w:ascii="彩虹粗仿宋" w:eastAsia="彩虹粗仿宋" w:hAnsi="宋体" w:cs="Arial"/>
          <w:sz w:val="24"/>
        </w:rPr>
        <w:t>和/或</w:t>
      </w:r>
      <w:r w:rsidRPr="004565B1">
        <w:rPr>
          <w:rFonts w:ascii="彩虹粗仿宋" w:eastAsia="彩虹粗仿宋" w:hAnsi="宋体" w:cs="Arial" w:hint="eastAsia"/>
          <w:sz w:val="24"/>
        </w:rPr>
        <w:t>基金托管人按照当时有效的法律法规或中国证监会的规定作为或不作为而造成的损失等；</w:t>
      </w:r>
    </w:p>
    <w:p w14:paraId="5E36381A" w14:textId="7E4027A2"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3.基金管理人由于按照《基金合同》规定的投资原则</w:t>
      </w:r>
      <w:r w:rsidRPr="00174BBF">
        <w:rPr>
          <w:rFonts w:ascii="彩虹粗仿宋" w:eastAsia="彩虹粗仿宋" w:hAnsi="宋体" w:cs="Arial" w:hint="eastAsia"/>
          <w:sz w:val="24"/>
        </w:rPr>
        <w:t>行使或不行使其投资权而造成的损失等</w:t>
      </w:r>
      <w:r w:rsidR="00C962EB">
        <w:rPr>
          <w:rFonts w:ascii="彩虹粗仿宋" w:eastAsia="彩虹粗仿宋" w:hAnsi="宋体" w:cs="Arial" w:hint="eastAsia"/>
          <w:sz w:val="24"/>
        </w:rPr>
        <w:t>；</w:t>
      </w:r>
    </w:p>
    <w:p w14:paraId="3822D2A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（四）一方当事人违约，另一方当事人在职责范围内有义务及时采取必要的措施，尽力防止损失的扩大。</w:t>
      </w:r>
      <w:r w:rsidRPr="00657D1C">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2AF7D038"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FFBCABC" w14:textId="77777777" w:rsidR="001E7A03" w:rsidRPr="004565B1" w:rsidRDefault="001E7A03" w:rsidP="00B16CA6">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w:t>
      </w:r>
      <w:r>
        <w:rPr>
          <w:rFonts w:ascii="彩虹粗仿宋" w:eastAsia="彩虹粗仿宋" w:hAnsi="宋体" w:cs="Arial" w:hint="eastAsia"/>
          <w:sz w:val="24"/>
        </w:rPr>
        <w:t>减轻或</w:t>
      </w:r>
      <w:r w:rsidRPr="004565B1">
        <w:rPr>
          <w:rFonts w:ascii="彩虹粗仿宋" w:eastAsia="彩虹粗仿宋" w:hAnsi="宋体" w:cs="Arial" w:hint="eastAsia"/>
          <w:sz w:val="24"/>
        </w:rPr>
        <w:t>消除由此造成的影响。</w:t>
      </w:r>
    </w:p>
    <w:p w14:paraId="799D78B1" w14:textId="77777777" w:rsidR="001E7A03" w:rsidRPr="004565B1" w:rsidRDefault="001E7A03" w:rsidP="00B16CA6">
      <w:pPr>
        <w:adjustRightInd w:val="0"/>
        <w:snapToGrid w:val="0"/>
        <w:ind w:firstLineChars="200" w:firstLine="480"/>
        <w:rPr>
          <w:rFonts w:ascii="彩虹粗仿宋" w:eastAsia="彩虹粗仿宋" w:hAnsi="宋体" w:cs="Arial"/>
          <w:sz w:val="24"/>
        </w:rPr>
      </w:pPr>
    </w:p>
    <w:p w14:paraId="292C1BCF" w14:textId="77777777" w:rsidR="001E7A03" w:rsidRPr="004565B1" w:rsidRDefault="001E7A03" w:rsidP="001E7A03">
      <w:pPr>
        <w:pStyle w:val="2"/>
        <w:jc w:val="center"/>
        <w:rPr>
          <w:rFonts w:ascii="彩虹粗仿宋" w:eastAsia="彩虹粗仿宋"/>
          <w:sz w:val="30"/>
        </w:rPr>
      </w:pPr>
      <w:bookmarkStart w:id="96" w:name="_Toc124325902"/>
      <w:r w:rsidRPr="004565B1">
        <w:rPr>
          <w:rFonts w:ascii="彩虹粗仿宋" w:eastAsia="彩虹粗仿宋" w:hint="eastAsia"/>
          <w:sz w:val="30"/>
        </w:rPr>
        <w:t>十八、争议解决方式</w:t>
      </w:r>
      <w:bookmarkEnd w:id="96"/>
    </w:p>
    <w:p w14:paraId="1C339145"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w:t>
      </w:r>
      <w:r w:rsidRPr="004565B1">
        <w:rPr>
          <w:rFonts w:ascii="彩虹粗仿宋" w:eastAsia="彩虹粗仿宋" w:hAnsi="宋体" w:cs="Arial" w:hint="eastAsia"/>
          <w:sz w:val="24"/>
        </w:rPr>
        <w:lastRenderedPageBreak/>
        <w:t>仲裁裁决是终局的，对当事人均有约束力，</w:t>
      </w:r>
      <w:r w:rsidRPr="00E41478">
        <w:rPr>
          <w:rFonts w:ascii="彩虹粗仿宋" w:eastAsia="彩虹粗仿宋" w:hAnsi="宋体" w:cs="Arial" w:hint="eastAsia"/>
          <w:sz w:val="24"/>
        </w:rPr>
        <w:t>除非仲裁裁决另有规定，</w:t>
      </w:r>
      <w:r w:rsidRPr="004565B1">
        <w:rPr>
          <w:rFonts w:ascii="彩虹粗仿宋" w:eastAsia="彩虹粗仿宋" w:hAnsi="宋体" w:cs="Arial" w:hint="eastAsia"/>
          <w:sz w:val="24"/>
        </w:rPr>
        <w:t>仲裁费用</w:t>
      </w:r>
      <w:r>
        <w:rPr>
          <w:rFonts w:ascii="彩虹粗仿宋" w:eastAsia="彩虹粗仿宋" w:hAnsi="宋体" w:cs="Arial" w:hint="eastAsia"/>
          <w:sz w:val="24"/>
        </w:rPr>
        <w:t>、</w:t>
      </w:r>
      <w:r>
        <w:rPr>
          <w:rFonts w:ascii="彩虹粗仿宋" w:eastAsia="彩虹粗仿宋" w:hAnsi="宋体" w:cs="Arial"/>
          <w:sz w:val="24"/>
        </w:rPr>
        <w:t>律师费</w:t>
      </w:r>
      <w:r w:rsidRPr="004565B1">
        <w:rPr>
          <w:rFonts w:ascii="彩虹粗仿宋" w:eastAsia="彩虹粗仿宋" w:hAnsi="宋体" w:cs="Arial" w:hint="eastAsia"/>
          <w:sz w:val="24"/>
        </w:rPr>
        <w:t>由败诉方承担。</w:t>
      </w:r>
    </w:p>
    <w:p w14:paraId="0158B8F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3BCBEB6" w14:textId="5C146186"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本协议受中国法律</w:t>
      </w:r>
      <w:r w:rsidR="00B16CA6" w:rsidRPr="00B16CA6">
        <w:rPr>
          <w:rFonts w:ascii="彩虹粗仿宋" w:eastAsia="彩虹粗仿宋" w:hAnsi="宋体" w:cs="Arial" w:hint="eastAsia"/>
          <w:sz w:val="24"/>
        </w:rPr>
        <w:t>（不含港澳台地区</w:t>
      </w:r>
      <w:r w:rsidR="00796807">
        <w:rPr>
          <w:rFonts w:ascii="彩虹粗仿宋" w:eastAsia="彩虹粗仿宋" w:hAnsi="宋体" w:cs="Arial" w:hint="eastAsia"/>
          <w:sz w:val="24"/>
        </w:rPr>
        <w:t>法律</w:t>
      </w:r>
      <w:r w:rsidR="00B16CA6" w:rsidRPr="00B16CA6">
        <w:rPr>
          <w:rFonts w:ascii="彩虹粗仿宋" w:eastAsia="彩虹粗仿宋" w:hAnsi="宋体" w:cs="Arial" w:hint="eastAsia"/>
          <w:sz w:val="24"/>
        </w:rPr>
        <w:t>）</w:t>
      </w:r>
      <w:r w:rsidRPr="004565B1">
        <w:rPr>
          <w:rFonts w:ascii="彩虹粗仿宋" w:eastAsia="彩虹粗仿宋" w:hAnsi="宋体" w:cs="Arial" w:hint="eastAsia"/>
          <w:sz w:val="24"/>
        </w:rPr>
        <w:t>管辖。</w:t>
      </w:r>
    </w:p>
    <w:p w14:paraId="3AED23EF" w14:textId="77777777" w:rsidR="001E7A03" w:rsidRPr="004565B1" w:rsidRDefault="001E7A03" w:rsidP="001E7A03">
      <w:pPr>
        <w:adjustRightInd w:val="0"/>
        <w:snapToGrid w:val="0"/>
        <w:rPr>
          <w:rFonts w:ascii="彩虹粗仿宋" w:eastAsia="彩虹粗仿宋" w:hAnsi="宋体" w:cs="Arial"/>
          <w:sz w:val="24"/>
        </w:rPr>
      </w:pPr>
    </w:p>
    <w:p w14:paraId="368868A2" w14:textId="77777777" w:rsidR="001E7A03" w:rsidRPr="004565B1" w:rsidRDefault="001E7A03" w:rsidP="001E7A03">
      <w:pPr>
        <w:pStyle w:val="2"/>
        <w:jc w:val="center"/>
        <w:rPr>
          <w:rFonts w:ascii="彩虹粗仿宋" w:eastAsia="彩虹粗仿宋"/>
          <w:sz w:val="30"/>
        </w:rPr>
      </w:pPr>
      <w:bookmarkStart w:id="97" w:name="_Toc124325903"/>
      <w:r w:rsidRPr="004565B1">
        <w:rPr>
          <w:rFonts w:ascii="彩虹粗仿宋" w:eastAsia="彩虹粗仿宋" w:hint="eastAsia"/>
          <w:sz w:val="30"/>
        </w:rPr>
        <w:t>十九、托管协议的效力</w:t>
      </w:r>
      <w:bookmarkEnd w:id="97"/>
    </w:p>
    <w:p w14:paraId="2A22DC67"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双方对托管协议的效力约定如下：</w:t>
      </w:r>
    </w:p>
    <w:p w14:paraId="166E352F" w14:textId="5BFF57AA"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（一）基金管理人在向中国证监会申请基金</w:t>
      </w:r>
      <w:r w:rsidR="008672D9">
        <w:rPr>
          <w:rFonts w:ascii="彩虹粗仿宋" w:eastAsia="彩虹粗仿宋" w:hAnsi="宋体" w:cs="Arial" w:hint="eastAsia"/>
          <w:sz w:val="24"/>
        </w:rPr>
        <w:t>募集注册</w:t>
      </w:r>
      <w:r w:rsidRPr="004565B1">
        <w:rPr>
          <w:rFonts w:ascii="彩虹粗仿宋" w:eastAsia="彩虹粗仿宋" w:hAnsi="宋体" w:cs="Arial" w:hint="eastAsia"/>
          <w:sz w:val="24"/>
        </w:rPr>
        <w:t>时提交的托管协议</w:t>
      </w:r>
      <w:bookmarkStart w:id="98" w:name="_GoBack"/>
      <w:r w:rsidRPr="004565B1">
        <w:rPr>
          <w:rFonts w:ascii="彩虹粗仿宋" w:eastAsia="彩虹粗仿宋" w:hAnsi="宋体" w:cs="Arial" w:hint="eastAsia"/>
          <w:sz w:val="24"/>
        </w:rPr>
        <w:t>草案</w:t>
      </w:r>
      <w:bookmarkEnd w:id="98"/>
      <w:r w:rsidRPr="004565B1">
        <w:rPr>
          <w:rFonts w:ascii="彩虹粗仿宋" w:eastAsia="彩虹粗仿宋" w:hAnsi="宋体" w:cs="Arial" w:hint="eastAsia"/>
          <w:sz w:val="24"/>
        </w:rPr>
        <w:t>，应经托管协议当事人双方盖章以及双方法定代表人或授权代表签</w:t>
      </w:r>
      <w:r>
        <w:rPr>
          <w:rFonts w:ascii="彩虹粗仿宋" w:eastAsia="彩虹粗仿宋" w:hAnsi="宋体" w:cs="Arial" w:hint="eastAsia"/>
          <w:sz w:val="24"/>
        </w:rPr>
        <w:t>字（或盖</w:t>
      </w:r>
      <w:r w:rsidRPr="004565B1">
        <w:rPr>
          <w:rFonts w:ascii="彩虹粗仿宋" w:eastAsia="彩虹粗仿宋" w:hAnsi="宋体" w:cs="Arial" w:hint="eastAsia"/>
          <w:sz w:val="24"/>
        </w:rPr>
        <w:t>章</w:t>
      </w:r>
      <w:r>
        <w:rPr>
          <w:rFonts w:ascii="彩虹粗仿宋" w:eastAsia="彩虹粗仿宋" w:hAnsi="宋体" w:cs="Arial" w:hint="eastAsia"/>
          <w:sz w:val="24"/>
        </w:rPr>
        <w:t>）</w:t>
      </w:r>
      <w:r w:rsidRPr="004565B1">
        <w:rPr>
          <w:rFonts w:ascii="彩虹粗仿宋" w:eastAsia="彩虹粗仿宋" w:hAnsi="宋体" w:cs="Arial" w:hint="eastAsia"/>
          <w:sz w:val="24"/>
        </w:rPr>
        <w:t>，协议当事人双方根据中国证监会的意见修改托管协议草案。托管协议以中国证监会</w:t>
      </w:r>
      <w:r>
        <w:rPr>
          <w:rFonts w:ascii="彩虹粗仿宋" w:eastAsia="彩虹粗仿宋" w:hAnsi="宋体" w:cs="Arial" w:hint="eastAsia"/>
          <w:sz w:val="24"/>
        </w:rPr>
        <w:t>备案</w:t>
      </w:r>
      <w:r w:rsidRPr="004565B1">
        <w:rPr>
          <w:rFonts w:ascii="彩虹粗仿宋" w:eastAsia="彩虹粗仿宋" w:hAnsi="宋体" w:cs="Arial" w:hint="eastAsia"/>
          <w:sz w:val="24"/>
        </w:rPr>
        <w:t>的文本为正式文本。</w:t>
      </w:r>
    </w:p>
    <w:p w14:paraId="1CFB16C8"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67A5ADCD"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（三）托管协议自生效之日起对托管协议当事人具有同等的法律约束力。</w:t>
      </w:r>
    </w:p>
    <w:p w14:paraId="5A0985AF" w14:textId="77777777" w:rsidR="001E7A03" w:rsidRPr="00B16CA6"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（四）本协议一式六份，协议双方各持二份，上报监管机构二份，每份具有同等的法律效力。</w:t>
      </w:r>
    </w:p>
    <w:p w14:paraId="3A5A8036" w14:textId="77777777" w:rsidR="001E7A03" w:rsidRPr="004565B1" w:rsidRDefault="001E7A03" w:rsidP="00B16CA6">
      <w:pPr>
        <w:adjustRightInd w:val="0"/>
        <w:snapToGrid w:val="0"/>
        <w:ind w:firstLineChars="200" w:firstLine="480"/>
        <w:rPr>
          <w:rFonts w:ascii="彩虹粗仿宋" w:eastAsia="彩虹粗仿宋" w:hAnsi="宋体" w:cs="Arial"/>
          <w:sz w:val="24"/>
        </w:rPr>
      </w:pPr>
    </w:p>
    <w:p w14:paraId="3CF57833" w14:textId="77777777" w:rsidR="001E7A03" w:rsidRPr="004565B1" w:rsidRDefault="001E7A03" w:rsidP="001E7A03">
      <w:pPr>
        <w:pStyle w:val="2"/>
        <w:jc w:val="center"/>
        <w:rPr>
          <w:rFonts w:ascii="彩虹粗仿宋" w:eastAsia="彩虹粗仿宋"/>
          <w:sz w:val="30"/>
        </w:rPr>
      </w:pPr>
      <w:bookmarkStart w:id="99" w:name="_Toc124325904"/>
      <w:r w:rsidRPr="004565B1">
        <w:rPr>
          <w:rFonts w:ascii="彩虹粗仿宋" w:eastAsia="彩虹粗仿宋" w:hint="eastAsia"/>
          <w:sz w:val="30"/>
        </w:rPr>
        <w:t>二十、其他事项</w:t>
      </w:r>
      <w:bookmarkEnd w:id="99"/>
    </w:p>
    <w:p w14:paraId="30111B8A"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如发生有权司法机关依法冻结基金份额持有人的基金份额时，基金管理人应予以配合，承担司法协助义务。</w:t>
      </w:r>
    </w:p>
    <w:p w14:paraId="1B5A3CE6" w14:textId="77777777" w:rsidR="001E7A03" w:rsidRPr="004565B1"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FDF0D22" w14:textId="77777777" w:rsidR="001E7A03" w:rsidRPr="004565B1" w:rsidRDefault="001E7A03" w:rsidP="001E7A03">
      <w:pPr>
        <w:adjustRightInd w:val="0"/>
        <w:snapToGrid w:val="0"/>
        <w:rPr>
          <w:rFonts w:ascii="彩虹粗仿宋" w:eastAsia="彩虹粗仿宋"/>
          <w:b/>
          <w:bCs/>
        </w:rPr>
      </w:pPr>
    </w:p>
    <w:p w14:paraId="5B07B96D" w14:textId="77777777" w:rsidR="001E7A03" w:rsidRPr="004565B1" w:rsidRDefault="001E7A03" w:rsidP="001E7A03">
      <w:pPr>
        <w:pStyle w:val="2"/>
        <w:jc w:val="center"/>
        <w:rPr>
          <w:rFonts w:ascii="彩虹粗仿宋" w:eastAsia="彩虹粗仿宋"/>
          <w:sz w:val="30"/>
        </w:rPr>
      </w:pPr>
      <w:bookmarkStart w:id="100" w:name="_Toc124325905"/>
      <w:r w:rsidRPr="004565B1">
        <w:rPr>
          <w:rFonts w:ascii="彩虹粗仿宋" w:eastAsia="彩虹粗仿宋" w:hint="eastAsia"/>
          <w:sz w:val="30"/>
        </w:rPr>
        <w:t>二十一、托管协议的签订</w:t>
      </w:r>
      <w:bookmarkEnd w:id="100"/>
    </w:p>
    <w:p w14:paraId="7F119A71" w14:textId="297665BB" w:rsidR="001E7A03" w:rsidRDefault="001E7A03" w:rsidP="001E7A03">
      <w:pPr>
        <w:adjustRightInd w:val="0"/>
        <w:snapToGrid w:val="0"/>
        <w:ind w:firstLineChars="200" w:firstLine="480"/>
        <w:rPr>
          <w:rFonts w:ascii="彩虹粗仿宋" w:eastAsia="彩虹粗仿宋" w:hAnsi="宋体" w:cs="Arial"/>
          <w:sz w:val="24"/>
        </w:rPr>
      </w:pPr>
      <w:r w:rsidRPr="004565B1">
        <w:rPr>
          <w:rFonts w:ascii="彩虹粗仿宋" w:eastAsia="彩虹粗仿宋" w:hAnsi="宋体" w:cs="Arial" w:hint="eastAsia"/>
          <w:sz w:val="24"/>
        </w:rPr>
        <w:t>本协议双方法定代表人或授权代表签章、签订地、签订日</w:t>
      </w:r>
    </w:p>
    <w:p w14:paraId="615ECBF9" w14:textId="77777777" w:rsidR="000451AA" w:rsidRPr="004565B1" w:rsidRDefault="000451AA" w:rsidP="001E7A03">
      <w:pPr>
        <w:adjustRightInd w:val="0"/>
        <w:snapToGrid w:val="0"/>
        <w:ind w:firstLineChars="200" w:firstLine="480"/>
        <w:rPr>
          <w:rFonts w:ascii="彩虹粗仿宋" w:eastAsia="彩虹粗仿宋" w:hAnsi="宋体" w:cs="Arial"/>
          <w:sz w:val="24"/>
        </w:rPr>
        <w:sectPr w:rsidR="000451AA" w:rsidRPr="004565B1">
          <w:headerReference w:type="default" r:id="rId11"/>
          <w:pgSz w:w="11906" w:h="16838" w:code="9"/>
          <w:pgMar w:top="1418" w:right="1701" w:bottom="1418" w:left="1701" w:header="851" w:footer="992" w:gutter="0"/>
          <w:cols w:space="425"/>
          <w:docGrid w:type="lines" w:linePitch="312"/>
        </w:sectPr>
      </w:pPr>
    </w:p>
    <w:p w14:paraId="0CC3F118" w14:textId="6DD2FD21"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lastRenderedPageBreak/>
        <w:t>本页无正文，为《</w:t>
      </w:r>
      <w:r>
        <w:rPr>
          <w:rFonts w:ascii="彩虹粗仿宋" w:eastAsia="彩虹粗仿宋" w:hint="eastAsia"/>
          <w:sz w:val="24"/>
        </w:rPr>
        <w:t>交银</w:t>
      </w:r>
      <w:r>
        <w:rPr>
          <w:rFonts w:ascii="彩虹粗仿宋" w:eastAsia="彩虹粗仿宋"/>
          <w:sz w:val="24"/>
        </w:rPr>
        <w:t>施罗德</w:t>
      </w:r>
      <w:r w:rsidR="00CE67A2">
        <w:rPr>
          <w:rFonts w:ascii="彩虹粗仿宋" w:eastAsia="彩虹粗仿宋" w:hint="eastAsia"/>
          <w:sz w:val="24"/>
        </w:rPr>
        <w:t>内核驱动</w:t>
      </w:r>
      <w:r>
        <w:rPr>
          <w:rFonts w:ascii="彩虹粗仿宋" w:eastAsia="彩虹粗仿宋"/>
          <w:sz w:val="24"/>
        </w:rPr>
        <w:t>混合型</w:t>
      </w:r>
      <w:r w:rsidRPr="004565B1">
        <w:rPr>
          <w:rFonts w:ascii="彩虹粗仿宋" w:eastAsia="彩虹粗仿宋" w:hint="eastAsia"/>
          <w:sz w:val="24"/>
        </w:rPr>
        <w:t>证券投资基金托管协议》的签字盖章页。</w:t>
      </w:r>
    </w:p>
    <w:p w14:paraId="5404CCD5" w14:textId="77777777" w:rsidR="001E7A03" w:rsidRPr="000451AA" w:rsidRDefault="001E7A03" w:rsidP="001E7A03">
      <w:pPr>
        <w:spacing w:line="360" w:lineRule="auto"/>
        <w:rPr>
          <w:rFonts w:ascii="彩虹粗仿宋" w:eastAsia="彩虹粗仿宋"/>
          <w:sz w:val="24"/>
        </w:rPr>
      </w:pPr>
    </w:p>
    <w:p w14:paraId="5732DA2C" w14:textId="77777777" w:rsidR="001E7A03" w:rsidRPr="004565B1" w:rsidRDefault="001E7A03" w:rsidP="001E7A03">
      <w:pPr>
        <w:spacing w:line="360" w:lineRule="auto"/>
        <w:rPr>
          <w:rFonts w:ascii="彩虹粗仿宋" w:eastAsia="彩虹粗仿宋"/>
          <w:sz w:val="24"/>
        </w:rPr>
      </w:pPr>
    </w:p>
    <w:p w14:paraId="7FFAD81E" w14:textId="77777777"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基金管理人：</w:t>
      </w:r>
      <w:r>
        <w:rPr>
          <w:rFonts w:ascii="彩虹粗仿宋" w:eastAsia="彩虹粗仿宋" w:hint="eastAsia"/>
          <w:sz w:val="24"/>
        </w:rPr>
        <w:t>交银</w:t>
      </w:r>
      <w:r>
        <w:rPr>
          <w:rFonts w:ascii="彩虹粗仿宋" w:eastAsia="彩虹粗仿宋"/>
          <w:sz w:val="24"/>
        </w:rPr>
        <w:t>施罗德</w:t>
      </w:r>
      <w:r w:rsidRPr="004565B1">
        <w:rPr>
          <w:rFonts w:ascii="彩虹粗仿宋" w:eastAsia="彩虹粗仿宋" w:hint="eastAsia"/>
          <w:sz w:val="24"/>
        </w:rPr>
        <w:t>基金管理有限公司（</w:t>
      </w:r>
      <w:r>
        <w:rPr>
          <w:rFonts w:ascii="彩虹粗仿宋" w:eastAsia="彩虹粗仿宋" w:hint="eastAsia"/>
          <w:sz w:val="24"/>
        </w:rPr>
        <w:t>盖章</w:t>
      </w:r>
      <w:r w:rsidRPr="004565B1">
        <w:rPr>
          <w:rFonts w:ascii="彩虹粗仿宋" w:eastAsia="彩虹粗仿宋" w:hint="eastAsia"/>
          <w:sz w:val="24"/>
        </w:rPr>
        <w:t>）</w:t>
      </w:r>
    </w:p>
    <w:p w14:paraId="5541EEA2" w14:textId="77777777" w:rsidR="001E7A03" w:rsidRDefault="001E7A03" w:rsidP="001E7A03">
      <w:pPr>
        <w:spacing w:line="360" w:lineRule="auto"/>
        <w:ind w:right="26"/>
        <w:rPr>
          <w:rFonts w:ascii="彩虹粗仿宋" w:eastAsia="彩虹粗仿宋"/>
          <w:sz w:val="24"/>
        </w:rPr>
      </w:pPr>
    </w:p>
    <w:p w14:paraId="4C7576AF" w14:textId="77777777" w:rsidR="00DE13C8" w:rsidRPr="004565B1" w:rsidRDefault="00DE13C8" w:rsidP="001E7A03">
      <w:pPr>
        <w:spacing w:line="360" w:lineRule="auto"/>
        <w:ind w:right="26"/>
        <w:rPr>
          <w:rFonts w:ascii="彩虹粗仿宋" w:eastAsia="彩虹粗仿宋"/>
          <w:sz w:val="24"/>
        </w:rPr>
      </w:pPr>
    </w:p>
    <w:p w14:paraId="53CECBFA" w14:textId="77777777" w:rsidR="001E7A03" w:rsidRPr="004565B1" w:rsidRDefault="001E7A03" w:rsidP="001E7A03">
      <w:pPr>
        <w:spacing w:line="360" w:lineRule="auto"/>
        <w:ind w:right="26"/>
        <w:rPr>
          <w:rFonts w:ascii="彩虹粗仿宋" w:eastAsia="彩虹粗仿宋"/>
          <w:sz w:val="24"/>
        </w:rPr>
      </w:pPr>
    </w:p>
    <w:p w14:paraId="3F7410A2" w14:textId="313B725C"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法定代表人或授权代表：</w:t>
      </w:r>
    </w:p>
    <w:p w14:paraId="62AEF662" w14:textId="77777777" w:rsidR="001E7A03" w:rsidRPr="004565B1" w:rsidRDefault="001E7A03" w:rsidP="001E7A03">
      <w:pPr>
        <w:spacing w:line="360" w:lineRule="auto"/>
        <w:ind w:right="26"/>
        <w:rPr>
          <w:rFonts w:ascii="彩虹粗仿宋" w:eastAsia="彩虹粗仿宋"/>
          <w:sz w:val="24"/>
        </w:rPr>
      </w:pPr>
    </w:p>
    <w:p w14:paraId="3ED8A48A" w14:textId="77777777" w:rsidR="001E7A03" w:rsidRDefault="001E7A03" w:rsidP="001E7A03">
      <w:pPr>
        <w:spacing w:line="360" w:lineRule="auto"/>
        <w:ind w:right="26"/>
        <w:rPr>
          <w:rFonts w:ascii="彩虹粗仿宋" w:eastAsia="彩虹粗仿宋"/>
          <w:sz w:val="24"/>
        </w:rPr>
      </w:pPr>
    </w:p>
    <w:p w14:paraId="395D543D" w14:textId="77777777" w:rsidR="00DE13C8" w:rsidRPr="00DE13C8" w:rsidRDefault="00DE13C8" w:rsidP="001E7A03">
      <w:pPr>
        <w:spacing w:line="360" w:lineRule="auto"/>
        <w:ind w:right="26"/>
        <w:rPr>
          <w:rFonts w:ascii="彩虹粗仿宋" w:eastAsia="彩虹粗仿宋"/>
          <w:sz w:val="24"/>
        </w:rPr>
      </w:pPr>
    </w:p>
    <w:p w14:paraId="182D068C" w14:textId="77777777" w:rsidR="001E7A03" w:rsidRPr="004565B1" w:rsidRDefault="001E7A03" w:rsidP="001E7A03">
      <w:pPr>
        <w:spacing w:line="360" w:lineRule="auto"/>
        <w:ind w:right="26"/>
        <w:rPr>
          <w:rFonts w:ascii="彩虹粗仿宋" w:eastAsia="彩虹粗仿宋"/>
          <w:sz w:val="24"/>
        </w:rPr>
      </w:pPr>
      <w:r w:rsidRPr="004565B1">
        <w:rPr>
          <w:rFonts w:ascii="彩虹粗仿宋" w:eastAsia="彩虹粗仿宋" w:hint="eastAsia"/>
          <w:sz w:val="24"/>
        </w:rPr>
        <w:t>基金托管人：中国建设银行股份有限公司（</w:t>
      </w:r>
      <w:r>
        <w:rPr>
          <w:rFonts w:ascii="彩虹粗仿宋" w:eastAsia="彩虹粗仿宋" w:hint="eastAsia"/>
          <w:sz w:val="24"/>
        </w:rPr>
        <w:t>盖章</w:t>
      </w:r>
      <w:r w:rsidRPr="004565B1">
        <w:rPr>
          <w:rFonts w:ascii="彩虹粗仿宋" w:eastAsia="彩虹粗仿宋" w:hint="eastAsia"/>
          <w:sz w:val="24"/>
        </w:rPr>
        <w:t>）</w:t>
      </w:r>
    </w:p>
    <w:p w14:paraId="1260D61F" w14:textId="77777777" w:rsidR="001E7A03" w:rsidRPr="004565B1" w:rsidRDefault="001E7A03" w:rsidP="001E7A03">
      <w:pPr>
        <w:spacing w:line="360" w:lineRule="auto"/>
        <w:ind w:right="26"/>
        <w:rPr>
          <w:rFonts w:ascii="彩虹粗仿宋" w:eastAsia="彩虹粗仿宋"/>
          <w:sz w:val="24"/>
        </w:rPr>
      </w:pPr>
    </w:p>
    <w:p w14:paraId="17E2B57A" w14:textId="77777777" w:rsidR="001E7A03" w:rsidRPr="004565B1" w:rsidRDefault="001E7A03" w:rsidP="001E7A03">
      <w:pPr>
        <w:spacing w:line="360" w:lineRule="auto"/>
        <w:ind w:right="26"/>
        <w:rPr>
          <w:rFonts w:ascii="彩虹粗仿宋" w:eastAsia="彩虹粗仿宋"/>
          <w:sz w:val="24"/>
        </w:rPr>
      </w:pPr>
    </w:p>
    <w:p w14:paraId="6F58B873" w14:textId="77777777" w:rsidR="001E7A03" w:rsidRPr="004565B1" w:rsidRDefault="001E7A03" w:rsidP="001E7A03">
      <w:pPr>
        <w:spacing w:line="360" w:lineRule="auto"/>
        <w:ind w:right="26"/>
        <w:rPr>
          <w:rFonts w:ascii="彩虹粗仿宋" w:eastAsia="彩虹粗仿宋"/>
          <w:sz w:val="24"/>
        </w:rPr>
      </w:pPr>
    </w:p>
    <w:p w14:paraId="39A8F748" w14:textId="7FC420E8" w:rsidR="00A80B44" w:rsidRDefault="001E7A03" w:rsidP="001E7A03">
      <w:pPr>
        <w:rPr>
          <w:rFonts w:ascii="彩虹粗仿宋" w:eastAsia="彩虹粗仿宋"/>
          <w:sz w:val="24"/>
        </w:rPr>
      </w:pPr>
      <w:r w:rsidRPr="004565B1">
        <w:rPr>
          <w:rFonts w:ascii="彩虹粗仿宋" w:eastAsia="彩虹粗仿宋" w:hint="eastAsia"/>
          <w:sz w:val="24"/>
        </w:rPr>
        <w:t>法定代表人或授权代表：</w:t>
      </w:r>
    </w:p>
    <w:p w14:paraId="4C0611A0" w14:textId="77777777" w:rsidR="00D64ADB" w:rsidRDefault="00D64ADB" w:rsidP="001E7A03">
      <w:pPr>
        <w:rPr>
          <w:rFonts w:ascii="彩虹粗仿宋" w:eastAsia="彩虹粗仿宋"/>
          <w:sz w:val="24"/>
        </w:rPr>
      </w:pPr>
    </w:p>
    <w:p w14:paraId="1FDF0217" w14:textId="77777777" w:rsidR="00D64ADB" w:rsidRDefault="00D64ADB" w:rsidP="001E7A03">
      <w:pPr>
        <w:rPr>
          <w:rFonts w:ascii="彩虹粗仿宋" w:eastAsia="彩虹粗仿宋"/>
          <w:sz w:val="24"/>
        </w:rPr>
      </w:pPr>
    </w:p>
    <w:p w14:paraId="495FF376" w14:textId="77777777" w:rsidR="00D64ADB" w:rsidRDefault="00D64ADB" w:rsidP="001E7A03">
      <w:pPr>
        <w:rPr>
          <w:rFonts w:ascii="彩虹粗仿宋" w:eastAsia="彩虹粗仿宋"/>
          <w:sz w:val="24"/>
        </w:rPr>
      </w:pPr>
    </w:p>
    <w:p w14:paraId="3213C657" w14:textId="77777777" w:rsidR="00D64ADB" w:rsidRDefault="00D64ADB" w:rsidP="00D64ADB">
      <w:r>
        <w:rPr>
          <w:rFonts w:hint="eastAsia"/>
        </w:rPr>
        <w:t>签订地点：北京</w:t>
      </w:r>
    </w:p>
    <w:p w14:paraId="76B240B0" w14:textId="77777777" w:rsidR="00D64ADB" w:rsidRDefault="00D64ADB" w:rsidP="00D64ADB"/>
    <w:p w14:paraId="010BDE2C" w14:textId="2A760541" w:rsidR="00D64ADB" w:rsidRDefault="00D64ADB" w:rsidP="00D64ADB">
      <w:r>
        <w:rPr>
          <w:rFonts w:hint="eastAsia"/>
        </w:rPr>
        <w:t>签订日：二〇一</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D64ADB" w:rsidSect="00D228C7">
      <w:headerReference w:type="default" r:id="rId12"/>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6BA23" w16cid:durableId="20E1FF61"/>
  <w16cid:commentId w16cid:paraId="54B03706" w16cid:durableId="20E1FF62"/>
  <w16cid:commentId w16cid:paraId="165D6AB5" w16cid:durableId="20E200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6F088" w14:textId="77777777" w:rsidR="00A74EFA" w:rsidRDefault="00A74EFA">
      <w:r>
        <w:separator/>
      </w:r>
    </w:p>
  </w:endnote>
  <w:endnote w:type="continuationSeparator" w:id="0">
    <w:p w14:paraId="7816E56F" w14:textId="77777777" w:rsidR="00A74EFA" w:rsidRDefault="00A7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彩虹粗仿宋">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5A9BD" w14:textId="77777777" w:rsidR="002310E9" w:rsidRDefault="002310E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10D7CBF" w14:textId="77777777" w:rsidR="002310E9" w:rsidRDefault="002310E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6B6AA" w14:textId="71BD2B16" w:rsidR="002310E9" w:rsidRDefault="002310E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220F22">
      <w:rPr>
        <w:rStyle w:val="a6"/>
        <w:noProof/>
      </w:rPr>
      <w:t>37</w:t>
    </w:r>
    <w:r>
      <w:rPr>
        <w:rStyle w:val="a6"/>
      </w:rPr>
      <w:fldChar w:fldCharType="end"/>
    </w:r>
  </w:p>
  <w:p w14:paraId="4433BB25" w14:textId="77777777" w:rsidR="009E7DA5" w:rsidRDefault="009E7D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85CF72" w14:textId="77777777" w:rsidR="00A74EFA" w:rsidRDefault="00A74EFA">
      <w:r>
        <w:separator/>
      </w:r>
    </w:p>
  </w:footnote>
  <w:footnote w:type="continuationSeparator" w:id="0">
    <w:p w14:paraId="02A7A19F" w14:textId="77777777" w:rsidR="00A74EFA" w:rsidRDefault="00A74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F4391" w14:textId="2B72D44E" w:rsidR="002310E9" w:rsidRDefault="002310E9">
    <w:pPr>
      <w:pStyle w:val="a4"/>
      <w:jc w:val="right"/>
    </w:pPr>
    <w:r>
      <w:rPr>
        <w:rFonts w:hint="eastAsia"/>
        <w:noProof/>
      </w:rPr>
      <w:drawing>
        <wp:anchor distT="0" distB="0" distL="114300" distR="114300" simplePos="0" relativeHeight="251658240" behindDoc="0" locked="0" layoutInCell="1" allowOverlap="1" wp14:anchorId="5D264FDA" wp14:editId="21D24D04">
          <wp:simplePos x="0" y="0"/>
          <wp:positionH relativeFrom="margin">
            <wp:align>left</wp:align>
          </wp:positionH>
          <wp:positionV relativeFrom="paragraph">
            <wp:posOffset>-104140</wp:posOffset>
          </wp:positionV>
          <wp:extent cx="1714500" cy="2476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lum contrast="-2000"/>
                    <a:extLst>
                      <a:ext uri="{28A0092B-C50C-407E-A947-70E740481C1C}">
                        <a14:useLocalDpi xmlns:a14="http://schemas.microsoft.com/office/drawing/2010/main" val="0"/>
                      </a:ext>
                    </a:extLst>
                  </a:blip>
                  <a:srcRect/>
                  <a:stretch>
                    <a:fillRect/>
                  </a:stretch>
                </pic:blipFill>
                <pic:spPr bwMode="auto">
                  <a:xfrm>
                    <a:off x="0" y="0"/>
                    <a:ext cx="1714500" cy="247650"/>
                  </a:xfrm>
                  <a:prstGeom prst="rect">
                    <a:avLst/>
                  </a:prstGeom>
                  <a:noFill/>
                  <a:ln>
                    <a:noFill/>
                  </a:ln>
                </pic:spPr>
              </pic:pic>
            </a:graphicData>
          </a:graphic>
        </wp:anchor>
      </w:drawing>
    </w:r>
    <w:proofErr w:type="gramStart"/>
    <w:r>
      <w:rPr>
        <w:rFonts w:hint="eastAsia"/>
      </w:rPr>
      <w:t>交银</w:t>
    </w:r>
    <w:r>
      <w:t>施罗</w:t>
    </w:r>
    <w:proofErr w:type="gramEnd"/>
    <w:r>
      <w:t>德</w:t>
    </w:r>
    <w:r>
      <w:rPr>
        <w:rFonts w:hint="eastAsia"/>
      </w:rPr>
      <w:t>内核驱动</w:t>
    </w:r>
    <w:r>
      <w:t>混合型证券投资基金</w:t>
    </w:r>
    <w:r>
      <w:rPr>
        <w:rFonts w:hint="eastAsia"/>
      </w:rP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A5524" w14:textId="77777777" w:rsidR="002310E9" w:rsidRDefault="002310E9">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03"/>
    <w:rsid w:val="0002708A"/>
    <w:rsid w:val="000451AA"/>
    <w:rsid w:val="0005262A"/>
    <w:rsid w:val="0007422F"/>
    <w:rsid w:val="000B0F3F"/>
    <w:rsid w:val="000C297B"/>
    <w:rsid w:val="000C6593"/>
    <w:rsid w:val="000C7EBD"/>
    <w:rsid w:val="00126B23"/>
    <w:rsid w:val="00144253"/>
    <w:rsid w:val="00144D6D"/>
    <w:rsid w:val="001664ED"/>
    <w:rsid w:val="0018762A"/>
    <w:rsid w:val="00191972"/>
    <w:rsid w:val="001A21CE"/>
    <w:rsid w:val="001C0465"/>
    <w:rsid w:val="001C2257"/>
    <w:rsid w:val="001E5623"/>
    <w:rsid w:val="001E7A03"/>
    <w:rsid w:val="00220F22"/>
    <w:rsid w:val="002310E9"/>
    <w:rsid w:val="00232E70"/>
    <w:rsid w:val="00251CA8"/>
    <w:rsid w:val="002569ED"/>
    <w:rsid w:val="002826A7"/>
    <w:rsid w:val="002905CF"/>
    <w:rsid w:val="00296AFE"/>
    <w:rsid w:val="002A1BE9"/>
    <w:rsid w:val="002B3B24"/>
    <w:rsid w:val="002C127D"/>
    <w:rsid w:val="002D1D54"/>
    <w:rsid w:val="002F094F"/>
    <w:rsid w:val="003007B6"/>
    <w:rsid w:val="00305A55"/>
    <w:rsid w:val="00306741"/>
    <w:rsid w:val="00326339"/>
    <w:rsid w:val="00364A25"/>
    <w:rsid w:val="00391DC8"/>
    <w:rsid w:val="003A6DF6"/>
    <w:rsid w:val="003D0EEA"/>
    <w:rsid w:val="003E31DC"/>
    <w:rsid w:val="003E4611"/>
    <w:rsid w:val="003E71A8"/>
    <w:rsid w:val="00402FE3"/>
    <w:rsid w:val="0042215B"/>
    <w:rsid w:val="00424A4B"/>
    <w:rsid w:val="00434A73"/>
    <w:rsid w:val="00462395"/>
    <w:rsid w:val="00473263"/>
    <w:rsid w:val="004A566A"/>
    <w:rsid w:val="004B0DAF"/>
    <w:rsid w:val="004C742F"/>
    <w:rsid w:val="004E14F3"/>
    <w:rsid w:val="004F5FC3"/>
    <w:rsid w:val="00530F17"/>
    <w:rsid w:val="00535B4B"/>
    <w:rsid w:val="005C092F"/>
    <w:rsid w:val="005D004A"/>
    <w:rsid w:val="005F09CB"/>
    <w:rsid w:val="005F2FFD"/>
    <w:rsid w:val="00612D6F"/>
    <w:rsid w:val="00614707"/>
    <w:rsid w:val="0061608D"/>
    <w:rsid w:val="00621866"/>
    <w:rsid w:val="00653BFA"/>
    <w:rsid w:val="00670E5B"/>
    <w:rsid w:val="00673462"/>
    <w:rsid w:val="006B5C2D"/>
    <w:rsid w:val="00723601"/>
    <w:rsid w:val="00737DC5"/>
    <w:rsid w:val="0076725A"/>
    <w:rsid w:val="00796807"/>
    <w:rsid w:val="007C0F90"/>
    <w:rsid w:val="007D0866"/>
    <w:rsid w:val="008516A6"/>
    <w:rsid w:val="008672D9"/>
    <w:rsid w:val="008B5E56"/>
    <w:rsid w:val="008E0B35"/>
    <w:rsid w:val="00923D50"/>
    <w:rsid w:val="009326C6"/>
    <w:rsid w:val="00940F72"/>
    <w:rsid w:val="009448C9"/>
    <w:rsid w:val="00945E83"/>
    <w:rsid w:val="009522F8"/>
    <w:rsid w:val="00954945"/>
    <w:rsid w:val="00962C31"/>
    <w:rsid w:val="00963F57"/>
    <w:rsid w:val="009A4EAE"/>
    <w:rsid w:val="009B3CCF"/>
    <w:rsid w:val="009E3187"/>
    <w:rsid w:val="009E691F"/>
    <w:rsid w:val="009E7DA5"/>
    <w:rsid w:val="00A64FA1"/>
    <w:rsid w:val="00A74EFA"/>
    <w:rsid w:val="00A80B44"/>
    <w:rsid w:val="00AF224B"/>
    <w:rsid w:val="00AF2283"/>
    <w:rsid w:val="00B16CA6"/>
    <w:rsid w:val="00B37D6C"/>
    <w:rsid w:val="00B6437B"/>
    <w:rsid w:val="00B90D0D"/>
    <w:rsid w:val="00BF7465"/>
    <w:rsid w:val="00C37790"/>
    <w:rsid w:val="00C71B46"/>
    <w:rsid w:val="00C955C5"/>
    <w:rsid w:val="00C962EB"/>
    <w:rsid w:val="00CE67A2"/>
    <w:rsid w:val="00CF7823"/>
    <w:rsid w:val="00D228C7"/>
    <w:rsid w:val="00D23A4A"/>
    <w:rsid w:val="00D33D96"/>
    <w:rsid w:val="00D47703"/>
    <w:rsid w:val="00D50634"/>
    <w:rsid w:val="00D64ADB"/>
    <w:rsid w:val="00D67B20"/>
    <w:rsid w:val="00DB6C4E"/>
    <w:rsid w:val="00DC469F"/>
    <w:rsid w:val="00DE13C8"/>
    <w:rsid w:val="00DF3C08"/>
    <w:rsid w:val="00E42C2C"/>
    <w:rsid w:val="00E43A23"/>
    <w:rsid w:val="00E529B7"/>
    <w:rsid w:val="00EA031A"/>
    <w:rsid w:val="00EC20B2"/>
    <w:rsid w:val="00EC2D72"/>
    <w:rsid w:val="00EC51F9"/>
    <w:rsid w:val="00ED6D65"/>
    <w:rsid w:val="00EF21C8"/>
    <w:rsid w:val="00EF56EB"/>
    <w:rsid w:val="00F16794"/>
    <w:rsid w:val="00F45A3A"/>
    <w:rsid w:val="00F66409"/>
    <w:rsid w:val="00F700E4"/>
    <w:rsid w:val="00F71EB1"/>
    <w:rsid w:val="00F75E96"/>
    <w:rsid w:val="00FD58E5"/>
    <w:rsid w:val="00FF0D63"/>
    <w:rsid w:val="00FF4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2FFC0254"/>
  <w15:docId w15:val="{E01451D5-8822-4B77-B101-09B530374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A03"/>
    <w:pPr>
      <w:widowControl w:val="0"/>
      <w:jc w:val="both"/>
    </w:pPr>
    <w:rPr>
      <w:rFonts w:ascii="Times New Roman" w:eastAsia="宋体" w:hAnsi="Times New Roman" w:cs="Times New Roman"/>
      <w:szCs w:val="24"/>
    </w:rPr>
  </w:style>
  <w:style w:type="paragraph" w:styleId="2">
    <w:name w:val="heading 2"/>
    <w:basedOn w:val="a"/>
    <w:next w:val="a0"/>
    <w:link w:val="2Char"/>
    <w:qFormat/>
    <w:rsid w:val="001E7A03"/>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1E7A03"/>
    <w:rPr>
      <w:rFonts w:ascii="Arial" w:eastAsia="黑体" w:hAnsi="Arial" w:cs="Times New Roman"/>
      <w:b/>
      <w:sz w:val="32"/>
      <w:szCs w:val="20"/>
    </w:rPr>
  </w:style>
  <w:style w:type="paragraph" w:styleId="a4">
    <w:name w:val="header"/>
    <w:basedOn w:val="a"/>
    <w:link w:val="Char"/>
    <w:unhideWhenUsed/>
    <w:rsid w:val="001E7A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1E7A03"/>
    <w:rPr>
      <w:rFonts w:ascii="Times New Roman" w:eastAsia="宋体" w:hAnsi="Times New Roman" w:cs="Times New Roman"/>
      <w:sz w:val="18"/>
      <w:szCs w:val="18"/>
    </w:rPr>
  </w:style>
  <w:style w:type="paragraph" w:styleId="a5">
    <w:name w:val="footer"/>
    <w:basedOn w:val="a"/>
    <w:link w:val="Char0"/>
    <w:unhideWhenUsed/>
    <w:rsid w:val="001E7A03"/>
    <w:pPr>
      <w:tabs>
        <w:tab w:val="center" w:pos="4153"/>
        <w:tab w:val="right" w:pos="8306"/>
      </w:tabs>
      <w:snapToGrid w:val="0"/>
      <w:jc w:val="left"/>
    </w:pPr>
    <w:rPr>
      <w:sz w:val="18"/>
      <w:szCs w:val="18"/>
    </w:rPr>
  </w:style>
  <w:style w:type="character" w:customStyle="1" w:styleId="Char0">
    <w:name w:val="页脚 Char"/>
    <w:basedOn w:val="a1"/>
    <w:link w:val="a5"/>
    <w:rsid w:val="001E7A03"/>
    <w:rPr>
      <w:rFonts w:ascii="Times New Roman" w:eastAsia="宋体" w:hAnsi="Times New Roman" w:cs="Times New Roman"/>
      <w:sz w:val="18"/>
      <w:szCs w:val="18"/>
    </w:rPr>
  </w:style>
  <w:style w:type="character" w:styleId="a6">
    <w:name w:val="page number"/>
    <w:basedOn w:val="a1"/>
    <w:rsid w:val="001E7A03"/>
  </w:style>
  <w:style w:type="paragraph" w:styleId="a7">
    <w:name w:val="Normal (Web)"/>
    <w:basedOn w:val="a"/>
    <w:rsid w:val="001E7A03"/>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1E7A03"/>
    <w:rPr>
      <w:b/>
      <w:bCs/>
    </w:rPr>
  </w:style>
  <w:style w:type="character" w:styleId="a9">
    <w:name w:val="Hyperlink"/>
    <w:rsid w:val="001E7A03"/>
    <w:rPr>
      <w:color w:val="0000FF"/>
      <w:u w:val="single"/>
    </w:rPr>
  </w:style>
  <w:style w:type="paragraph" w:customStyle="1" w:styleId="wz1">
    <w:name w:val="wz1"/>
    <w:basedOn w:val="a"/>
    <w:rsid w:val="001E7A03"/>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1E7A03"/>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1E7A03"/>
    <w:rPr>
      <w:rFonts w:ascii="仿宋_GB2312" w:eastAsia="仿宋_GB2312" w:hAnsi="Times New Roman" w:cs="Times New Roman"/>
      <w:color w:val="000000"/>
      <w:kern w:val="0"/>
      <w:sz w:val="24"/>
      <w:szCs w:val="28"/>
    </w:rPr>
  </w:style>
  <w:style w:type="character" w:customStyle="1" w:styleId="read">
    <w:name w:val="read"/>
    <w:basedOn w:val="a1"/>
    <w:rsid w:val="001E7A03"/>
  </w:style>
  <w:style w:type="paragraph" w:styleId="a0">
    <w:name w:val="Normal Indent"/>
    <w:basedOn w:val="a"/>
    <w:rsid w:val="001E7A03"/>
    <w:pPr>
      <w:ind w:firstLineChars="200" w:firstLine="420"/>
    </w:pPr>
  </w:style>
  <w:style w:type="paragraph" w:styleId="ab">
    <w:name w:val="Body Text Indent"/>
    <w:basedOn w:val="a"/>
    <w:link w:val="Char2"/>
    <w:rsid w:val="001E7A03"/>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1E7A03"/>
    <w:rPr>
      <w:rFonts w:ascii="Times New Roman" w:eastAsia="方正仿宋简体" w:hAnsi="Times New Roman" w:cs="Times New Roman"/>
      <w:sz w:val="24"/>
      <w:szCs w:val="30"/>
    </w:rPr>
  </w:style>
  <w:style w:type="paragraph" w:styleId="20">
    <w:name w:val="Body Text Indent 2"/>
    <w:basedOn w:val="a"/>
    <w:link w:val="2Char0"/>
    <w:rsid w:val="001E7A03"/>
    <w:pPr>
      <w:spacing w:line="360" w:lineRule="auto"/>
      <w:ind w:firstLine="525"/>
    </w:pPr>
    <w:rPr>
      <w:rFonts w:ascii="宋体" w:hAnsi="宋体"/>
      <w:sz w:val="28"/>
      <w:szCs w:val="20"/>
    </w:rPr>
  </w:style>
  <w:style w:type="character" w:customStyle="1" w:styleId="2Char0">
    <w:name w:val="正文文本缩进 2 Char"/>
    <w:basedOn w:val="a1"/>
    <w:link w:val="20"/>
    <w:rsid w:val="001E7A03"/>
    <w:rPr>
      <w:rFonts w:ascii="宋体" w:eastAsia="宋体" w:hAnsi="宋体" w:cs="Times New Roman"/>
      <w:sz w:val="28"/>
      <w:szCs w:val="20"/>
    </w:rPr>
  </w:style>
  <w:style w:type="paragraph" w:styleId="3">
    <w:name w:val="Body Text Indent 3"/>
    <w:basedOn w:val="a"/>
    <w:link w:val="3Char"/>
    <w:rsid w:val="001E7A03"/>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1E7A03"/>
    <w:rPr>
      <w:rFonts w:ascii="仿宋_GB2312" w:eastAsia="仿宋_GB2312" w:hAnsi="宋体" w:cs="Arial"/>
      <w:color w:val="000000"/>
      <w:sz w:val="24"/>
      <w:szCs w:val="24"/>
    </w:rPr>
  </w:style>
  <w:style w:type="paragraph" w:styleId="1">
    <w:name w:val="toc 1"/>
    <w:basedOn w:val="a"/>
    <w:next w:val="a"/>
    <w:autoRedefine/>
    <w:semiHidden/>
    <w:rsid w:val="001E7A03"/>
  </w:style>
  <w:style w:type="paragraph" w:styleId="21">
    <w:name w:val="toc 2"/>
    <w:basedOn w:val="a"/>
    <w:next w:val="a"/>
    <w:autoRedefine/>
    <w:semiHidden/>
    <w:rsid w:val="001E7A03"/>
    <w:pPr>
      <w:ind w:leftChars="200" w:left="420"/>
    </w:pPr>
  </w:style>
  <w:style w:type="paragraph" w:styleId="30">
    <w:name w:val="toc 3"/>
    <w:basedOn w:val="a"/>
    <w:next w:val="a"/>
    <w:autoRedefine/>
    <w:semiHidden/>
    <w:rsid w:val="001E7A03"/>
    <w:pPr>
      <w:ind w:leftChars="400" w:left="840"/>
    </w:pPr>
  </w:style>
  <w:style w:type="paragraph" w:styleId="4">
    <w:name w:val="toc 4"/>
    <w:basedOn w:val="a"/>
    <w:next w:val="a"/>
    <w:autoRedefine/>
    <w:semiHidden/>
    <w:rsid w:val="001E7A03"/>
    <w:pPr>
      <w:ind w:leftChars="600" w:left="1260"/>
    </w:pPr>
  </w:style>
  <w:style w:type="paragraph" w:styleId="5">
    <w:name w:val="toc 5"/>
    <w:basedOn w:val="a"/>
    <w:next w:val="a"/>
    <w:autoRedefine/>
    <w:semiHidden/>
    <w:rsid w:val="001E7A03"/>
    <w:pPr>
      <w:ind w:leftChars="800" w:left="1680"/>
    </w:pPr>
  </w:style>
  <w:style w:type="paragraph" w:styleId="6">
    <w:name w:val="toc 6"/>
    <w:basedOn w:val="a"/>
    <w:next w:val="a"/>
    <w:autoRedefine/>
    <w:semiHidden/>
    <w:rsid w:val="001E7A03"/>
    <w:pPr>
      <w:ind w:leftChars="1000" w:left="2100"/>
    </w:pPr>
  </w:style>
  <w:style w:type="paragraph" w:styleId="7">
    <w:name w:val="toc 7"/>
    <w:basedOn w:val="a"/>
    <w:next w:val="a"/>
    <w:autoRedefine/>
    <w:semiHidden/>
    <w:rsid w:val="001E7A03"/>
    <w:pPr>
      <w:ind w:leftChars="1200" w:left="2520"/>
    </w:pPr>
  </w:style>
  <w:style w:type="paragraph" w:styleId="8">
    <w:name w:val="toc 8"/>
    <w:basedOn w:val="a"/>
    <w:next w:val="a"/>
    <w:autoRedefine/>
    <w:semiHidden/>
    <w:rsid w:val="001E7A03"/>
    <w:pPr>
      <w:ind w:leftChars="1400" w:left="2940"/>
    </w:pPr>
  </w:style>
  <w:style w:type="paragraph" w:styleId="9">
    <w:name w:val="toc 9"/>
    <w:basedOn w:val="a"/>
    <w:next w:val="a"/>
    <w:autoRedefine/>
    <w:semiHidden/>
    <w:rsid w:val="001E7A03"/>
    <w:pPr>
      <w:ind w:leftChars="1600" w:left="3360"/>
    </w:pPr>
  </w:style>
  <w:style w:type="paragraph" w:styleId="ac">
    <w:name w:val="Balloon Text"/>
    <w:basedOn w:val="a"/>
    <w:link w:val="Char3"/>
    <w:semiHidden/>
    <w:rsid w:val="001E7A03"/>
    <w:rPr>
      <w:sz w:val="18"/>
      <w:szCs w:val="18"/>
    </w:rPr>
  </w:style>
  <w:style w:type="character" w:customStyle="1" w:styleId="Char3">
    <w:name w:val="批注框文本 Char"/>
    <w:basedOn w:val="a1"/>
    <w:link w:val="ac"/>
    <w:semiHidden/>
    <w:rsid w:val="001E7A03"/>
    <w:rPr>
      <w:rFonts w:ascii="Times New Roman" w:eastAsia="宋体" w:hAnsi="Times New Roman" w:cs="Times New Roman"/>
      <w:sz w:val="18"/>
      <w:szCs w:val="18"/>
    </w:rPr>
  </w:style>
  <w:style w:type="paragraph" w:customStyle="1" w:styleId="Char4">
    <w:name w:val="Char"/>
    <w:basedOn w:val="a"/>
    <w:rsid w:val="001E7A03"/>
  </w:style>
  <w:style w:type="paragraph" w:customStyle="1" w:styleId="Char10">
    <w:name w:val="Char1"/>
    <w:basedOn w:val="a"/>
    <w:autoRedefine/>
    <w:rsid w:val="001E7A03"/>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E7A03"/>
  </w:style>
  <w:style w:type="character" w:styleId="ad">
    <w:name w:val="annotation reference"/>
    <w:semiHidden/>
    <w:rsid w:val="001E7A03"/>
    <w:rPr>
      <w:sz w:val="21"/>
      <w:szCs w:val="21"/>
    </w:rPr>
  </w:style>
  <w:style w:type="paragraph" w:styleId="ae">
    <w:name w:val="annotation text"/>
    <w:basedOn w:val="a"/>
    <w:link w:val="Char5"/>
    <w:semiHidden/>
    <w:rsid w:val="001E7A03"/>
    <w:pPr>
      <w:jc w:val="left"/>
    </w:pPr>
  </w:style>
  <w:style w:type="character" w:customStyle="1" w:styleId="Char5">
    <w:name w:val="批注文字 Char"/>
    <w:basedOn w:val="a1"/>
    <w:link w:val="ae"/>
    <w:semiHidden/>
    <w:rsid w:val="001E7A03"/>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E7A03"/>
  </w:style>
  <w:style w:type="paragraph" w:customStyle="1" w:styleId="CharChar">
    <w:name w:val="Char Char"/>
    <w:basedOn w:val="a"/>
    <w:rsid w:val="001E7A03"/>
    <w:rPr>
      <w:szCs w:val="20"/>
    </w:rPr>
  </w:style>
  <w:style w:type="paragraph" w:styleId="HTML">
    <w:name w:val="HTML Preformatted"/>
    <w:basedOn w:val="a"/>
    <w:link w:val="HTMLChar"/>
    <w:uiPriority w:val="99"/>
    <w:unhideWhenUsed/>
    <w:rsid w:val="001E7A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1E7A03"/>
    <w:rPr>
      <w:rFonts w:ascii="宋体" w:eastAsia="宋体" w:hAnsi="宋体" w:cs="宋体"/>
      <w:kern w:val="0"/>
      <w:sz w:val="24"/>
      <w:szCs w:val="24"/>
    </w:rPr>
  </w:style>
  <w:style w:type="paragraph" w:styleId="af">
    <w:name w:val="annotation subject"/>
    <w:basedOn w:val="ae"/>
    <w:next w:val="ae"/>
    <w:link w:val="Char6"/>
    <w:rsid w:val="001E7A03"/>
    <w:rPr>
      <w:b/>
      <w:bCs/>
    </w:rPr>
  </w:style>
  <w:style w:type="character" w:customStyle="1" w:styleId="Char6">
    <w:name w:val="批注主题 Char"/>
    <w:basedOn w:val="Char5"/>
    <w:link w:val="af"/>
    <w:rsid w:val="001E7A03"/>
    <w:rPr>
      <w:rFonts w:ascii="Times New Roman" w:eastAsia="宋体" w:hAnsi="Times New Roman" w:cs="Times New Roman"/>
      <w:b/>
      <w:bCs/>
      <w:szCs w:val="24"/>
    </w:rPr>
  </w:style>
  <w:style w:type="paragraph" w:customStyle="1" w:styleId="af0">
    <w:uiPriority w:val="99"/>
    <w:unhideWhenUsed/>
    <w:rsid w:val="001E7A03"/>
    <w:pPr>
      <w:widowControl w:val="0"/>
      <w:jc w:val="both"/>
    </w:pPr>
    <w:rPr>
      <w:rFonts w:ascii="Times New Roman" w:eastAsia="宋体" w:hAnsi="Times New Roman" w:cs="Times New Roman"/>
      <w:szCs w:val="24"/>
    </w:rPr>
  </w:style>
  <w:style w:type="paragraph" w:styleId="af1">
    <w:name w:val="Revision"/>
    <w:hidden/>
    <w:uiPriority w:val="99"/>
    <w:semiHidden/>
    <w:rsid w:val="001E7A03"/>
    <w:rPr>
      <w:rFonts w:ascii="Times New Roman" w:eastAsia="宋体" w:hAnsi="Times New Roman" w:cs="Times New Roman"/>
      <w:szCs w:val="24"/>
    </w:rPr>
  </w:style>
  <w:style w:type="character" w:styleId="af2">
    <w:name w:val="FollowedHyperlink"/>
    <w:basedOn w:val="a1"/>
    <w:uiPriority w:val="99"/>
    <w:semiHidden/>
    <w:unhideWhenUsed/>
    <w:rsid w:val="001E7A0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93F507-9563-4AEE-8E87-7220C15F5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4696</Words>
  <Characters>26772</Characters>
  <Application>Microsoft Office Word</Application>
  <DocSecurity>0</DocSecurity>
  <Lines>223</Lines>
  <Paragraphs>62</Paragraphs>
  <ScaleCrop>false</ScaleCrop>
  <Company>Microsoft</Company>
  <LinksUpToDate>false</LinksUpToDate>
  <CharactersWithSpaces>31406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刘晨晨</dc:creator>
  <cp:keywords/>
  <dc:description/>
  <cp:lastModifiedBy>刘晨晨</cp:lastModifiedBy>
  <cp:revision>25</cp:revision>
  <cp:lastPrinted>2019-09-19T08:32:00Z</cp:lastPrinted>
  <dcterms:created xsi:type="dcterms:W3CDTF">2019-07-31T05:23:00Z</dcterms:created>
  <dcterms:modified xsi:type="dcterms:W3CDTF">2019-12-13T06:47:00Z</dcterms:modified>
</cp:coreProperties>
</file>