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F1C2D" w14:textId="77777777" w:rsidR="0063500A" w:rsidRDefault="0063500A" w:rsidP="0012220C">
      <w:pPr>
        <w:adjustRightInd w:val="0"/>
        <w:snapToGrid w:val="0"/>
        <w:jc w:val="center"/>
        <w:rPr>
          <w:rFonts w:ascii="宋体" w:eastAsia="宋体" w:hAnsi="宋体" w:cs="Arial"/>
        </w:rPr>
      </w:pPr>
    </w:p>
    <w:p w14:paraId="3C0AC5CB" w14:textId="77777777" w:rsidR="00682781" w:rsidRPr="00FC2A43" w:rsidRDefault="00682781" w:rsidP="0012220C">
      <w:pPr>
        <w:adjustRightInd w:val="0"/>
        <w:snapToGrid w:val="0"/>
        <w:jc w:val="center"/>
        <w:rPr>
          <w:rFonts w:ascii="宋体" w:eastAsia="宋体" w:hAnsi="宋体" w:cs="Arial"/>
        </w:rPr>
      </w:pPr>
    </w:p>
    <w:p w14:paraId="7508CE26" w14:textId="77777777" w:rsidR="0063500A" w:rsidRPr="00FC2A43" w:rsidRDefault="0063500A" w:rsidP="0012220C">
      <w:pPr>
        <w:adjustRightInd w:val="0"/>
        <w:snapToGrid w:val="0"/>
        <w:jc w:val="center"/>
        <w:rPr>
          <w:rFonts w:ascii="宋体" w:eastAsia="宋体" w:hAnsi="宋体" w:cs="Arial"/>
        </w:rPr>
      </w:pPr>
    </w:p>
    <w:p w14:paraId="6DD985E8" w14:textId="77777777" w:rsidR="0063500A" w:rsidRPr="00FC2A43" w:rsidRDefault="0063500A" w:rsidP="0012220C">
      <w:pPr>
        <w:adjustRightInd w:val="0"/>
        <w:snapToGrid w:val="0"/>
        <w:jc w:val="center"/>
        <w:rPr>
          <w:rFonts w:ascii="宋体" w:eastAsia="宋体" w:hAnsi="宋体" w:cs="Arial"/>
        </w:rPr>
      </w:pPr>
      <w:bookmarkStart w:id="0" w:name="_GoBack"/>
      <w:bookmarkEnd w:id="0"/>
    </w:p>
    <w:p w14:paraId="4CF30A18" w14:textId="77777777" w:rsidR="0063500A" w:rsidRPr="00FC2A43" w:rsidRDefault="0063500A" w:rsidP="0012220C">
      <w:pPr>
        <w:adjustRightInd w:val="0"/>
        <w:snapToGrid w:val="0"/>
        <w:jc w:val="center"/>
        <w:rPr>
          <w:rFonts w:ascii="宋体" w:eastAsia="宋体" w:hAnsi="宋体" w:cs="Arial"/>
        </w:rPr>
      </w:pPr>
    </w:p>
    <w:p w14:paraId="5E850CC8" w14:textId="77777777" w:rsidR="0063500A" w:rsidRPr="00FC2A43" w:rsidRDefault="0063500A" w:rsidP="0012220C">
      <w:pPr>
        <w:adjustRightInd w:val="0"/>
        <w:snapToGrid w:val="0"/>
        <w:jc w:val="center"/>
        <w:rPr>
          <w:rFonts w:ascii="宋体" w:eastAsia="宋体" w:hAnsi="宋体" w:cs="Arial"/>
        </w:rPr>
      </w:pPr>
    </w:p>
    <w:p w14:paraId="3148486C" w14:textId="77777777" w:rsidR="0063500A" w:rsidRPr="00FC2A43" w:rsidRDefault="0063500A" w:rsidP="0012220C">
      <w:pPr>
        <w:adjustRightInd w:val="0"/>
        <w:snapToGrid w:val="0"/>
        <w:jc w:val="center"/>
        <w:rPr>
          <w:rFonts w:ascii="宋体" w:eastAsia="宋体" w:hAnsi="宋体" w:cs="Arial"/>
        </w:rPr>
      </w:pPr>
    </w:p>
    <w:p w14:paraId="3D0F2310" w14:textId="76E20930" w:rsidR="0063500A" w:rsidRPr="00FC2A43" w:rsidRDefault="0063500A" w:rsidP="0012220C">
      <w:pPr>
        <w:adjustRightInd w:val="0"/>
        <w:snapToGrid w:val="0"/>
        <w:jc w:val="center"/>
        <w:rPr>
          <w:rFonts w:ascii="宋体" w:eastAsia="宋体" w:hAnsi="宋体" w:cs="Arial"/>
          <w:b/>
          <w:sz w:val="44"/>
        </w:rPr>
      </w:pPr>
      <w:r w:rsidRPr="00FC2A43">
        <w:rPr>
          <w:rFonts w:ascii="宋体" w:eastAsia="宋体" w:hAnsi="宋体" w:cs="Arial" w:hint="eastAsia"/>
          <w:b/>
          <w:sz w:val="44"/>
        </w:rPr>
        <w:t>鹏华中证8</w:t>
      </w:r>
      <w:r w:rsidRPr="00FC2A43">
        <w:rPr>
          <w:rFonts w:ascii="宋体" w:eastAsia="宋体" w:hAnsi="宋体" w:cs="Arial"/>
          <w:b/>
          <w:sz w:val="44"/>
        </w:rPr>
        <w:t>00证券保险</w:t>
      </w:r>
      <w:r w:rsidRPr="00FC2A43">
        <w:rPr>
          <w:rFonts w:ascii="宋体" w:eastAsia="宋体" w:hAnsi="宋体" w:cs="Arial" w:hint="eastAsia"/>
          <w:b/>
          <w:sz w:val="44"/>
        </w:rPr>
        <w:t>交易型开放式指数</w:t>
      </w:r>
    </w:p>
    <w:p w14:paraId="08C0EFC3" w14:textId="77777777" w:rsidR="0063500A" w:rsidRPr="00FC2A43" w:rsidRDefault="0063500A" w:rsidP="0012220C">
      <w:pPr>
        <w:adjustRightInd w:val="0"/>
        <w:snapToGrid w:val="0"/>
        <w:jc w:val="center"/>
        <w:rPr>
          <w:rFonts w:ascii="宋体" w:eastAsia="宋体" w:hAnsi="宋体" w:cs="Arial"/>
          <w:b/>
          <w:sz w:val="44"/>
        </w:rPr>
      </w:pPr>
      <w:r w:rsidRPr="00FC2A43">
        <w:rPr>
          <w:rFonts w:ascii="宋体" w:eastAsia="宋体" w:hAnsi="宋体" w:cs="Arial" w:hint="eastAsia"/>
          <w:b/>
          <w:sz w:val="44"/>
        </w:rPr>
        <w:t>证券投资基金</w:t>
      </w:r>
    </w:p>
    <w:p w14:paraId="6CBAC23C" w14:textId="77777777" w:rsidR="0063500A" w:rsidRPr="00FC2A43" w:rsidRDefault="0063500A" w:rsidP="0012220C">
      <w:pPr>
        <w:adjustRightInd w:val="0"/>
        <w:snapToGrid w:val="0"/>
        <w:jc w:val="center"/>
        <w:rPr>
          <w:rFonts w:ascii="宋体" w:eastAsia="宋体" w:hAnsi="宋体" w:cs="Arial"/>
          <w:b/>
          <w:sz w:val="44"/>
        </w:rPr>
      </w:pPr>
      <w:r w:rsidRPr="00FC2A43">
        <w:rPr>
          <w:rFonts w:ascii="宋体" w:eastAsia="宋体" w:hAnsi="宋体" w:cs="Arial" w:hint="eastAsia"/>
          <w:b/>
          <w:sz w:val="44"/>
        </w:rPr>
        <w:t>托管协议</w:t>
      </w:r>
    </w:p>
    <w:p w14:paraId="57B057F6" w14:textId="77777777" w:rsidR="0063500A" w:rsidRPr="00FC2A43" w:rsidRDefault="0063500A" w:rsidP="0012220C">
      <w:pPr>
        <w:rPr>
          <w:rFonts w:ascii="宋体" w:eastAsia="宋体" w:hAnsi="宋体"/>
        </w:rPr>
      </w:pPr>
    </w:p>
    <w:p w14:paraId="232B501C" w14:textId="77777777" w:rsidR="0063500A" w:rsidRPr="00FC2A43" w:rsidRDefault="0063500A" w:rsidP="0012220C">
      <w:pPr>
        <w:rPr>
          <w:rFonts w:ascii="宋体" w:eastAsia="宋体" w:hAnsi="宋体"/>
        </w:rPr>
      </w:pPr>
    </w:p>
    <w:p w14:paraId="491D1B19" w14:textId="77777777" w:rsidR="0063500A" w:rsidRPr="00FC2A43" w:rsidRDefault="0063500A" w:rsidP="0012220C">
      <w:pPr>
        <w:rPr>
          <w:rFonts w:ascii="宋体" w:eastAsia="宋体" w:hAnsi="宋体"/>
        </w:rPr>
      </w:pPr>
    </w:p>
    <w:p w14:paraId="7CA55CE7" w14:textId="77777777" w:rsidR="0063500A" w:rsidRPr="00FC2A43" w:rsidRDefault="0063500A" w:rsidP="0012220C">
      <w:pPr>
        <w:rPr>
          <w:rFonts w:ascii="宋体" w:eastAsia="宋体" w:hAnsi="宋体"/>
        </w:rPr>
      </w:pPr>
    </w:p>
    <w:p w14:paraId="6EEA0D6A" w14:textId="77777777" w:rsidR="0063500A" w:rsidRPr="001E4953" w:rsidRDefault="0063500A" w:rsidP="001E4953">
      <w:pPr>
        <w:ind w:leftChars="827" w:left="1985"/>
        <w:jc w:val="left"/>
        <w:rPr>
          <w:rFonts w:ascii="宋体" w:eastAsia="宋体" w:hAnsi="宋体"/>
          <w:b/>
          <w:sz w:val="28"/>
          <w:szCs w:val="28"/>
        </w:rPr>
      </w:pPr>
      <w:r w:rsidRPr="001E4953">
        <w:rPr>
          <w:rFonts w:ascii="宋体" w:eastAsia="宋体" w:hAnsi="宋体" w:hint="eastAsia"/>
          <w:b/>
          <w:sz w:val="28"/>
          <w:szCs w:val="28"/>
        </w:rPr>
        <w:t>基金管理人：鹏华基金管理有限公司</w:t>
      </w:r>
    </w:p>
    <w:p w14:paraId="24119352" w14:textId="60A07A30" w:rsidR="0063500A" w:rsidRPr="001E4953" w:rsidRDefault="0063500A" w:rsidP="001E4953">
      <w:pPr>
        <w:ind w:leftChars="827" w:left="1985"/>
        <w:jc w:val="left"/>
        <w:rPr>
          <w:rFonts w:ascii="宋体" w:eastAsia="宋体" w:hAnsi="宋体"/>
          <w:b/>
          <w:sz w:val="28"/>
          <w:szCs w:val="28"/>
        </w:rPr>
      </w:pPr>
      <w:r w:rsidRPr="001E4953">
        <w:rPr>
          <w:rFonts w:ascii="宋体" w:eastAsia="宋体" w:hAnsi="宋体" w:hint="eastAsia"/>
          <w:b/>
          <w:sz w:val="28"/>
          <w:szCs w:val="28"/>
        </w:rPr>
        <w:t>基金托管人：中国建设银行股份有限公司</w:t>
      </w:r>
    </w:p>
    <w:p w14:paraId="2810C956" w14:textId="77777777" w:rsidR="0063500A" w:rsidRPr="00FC2A43" w:rsidRDefault="0063500A" w:rsidP="001E4953">
      <w:pPr>
        <w:rPr>
          <w:rFonts w:ascii="宋体" w:eastAsia="宋体" w:hAnsi="宋体"/>
        </w:rPr>
      </w:pPr>
    </w:p>
    <w:p w14:paraId="2708BF29" w14:textId="77777777" w:rsidR="0063500A" w:rsidRPr="00FC2A43" w:rsidRDefault="0063500A" w:rsidP="0012220C">
      <w:pPr>
        <w:rPr>
          <w:rFonts w:ascii="宋体" w:eastAsia="宋体" w:hAnsi="宋体"/>
        </w:rPr>
      </w:pPr>
    </w:p>
    <w:p w14:paraId="159A5659" w14:textId="77777777" w:rsidR="0063500A" w:rsidRPr="00FC2A43" w:rsidRDefault="0063500A" w:rsidP="0012220C">
      <w:pPr>
        <w:rPr>
          <w:rFonts w:ascii="宋体" w:eastAsia="宋体" w:hAnsi="宋体"/>
        </w:rPr>
      </w:pPr>
    </w:p>
    <w:p w14:paraId="5CEF4EA0" w14:textId="552D13A8" w:rsidR="0063500A" w:rsidRPr="00D7757D" w:rsidRDefault="0063500A" w:rsidP="001E4953">
      <w:pPr>
        <w:jc w:val="center"/>
        <w:rPr>
          <w:rFonts w:ascii="宋体" w:eastAsia="宋体" w:hAnsi="宋体"/>
          <w:b/>
          <w:sz w:val="28"/>
        </w:rPr>
      </w:pPr>
      <w:r w:rsidRPr="00D7757D">
        <w:rPr>
          <w:rFonts w:ascii="宋体" w:eastAsia="宋体" w:hAnsi="宋体" w:hint="eastAsia"/>
          <w:b/>
          <w:sz w:val="28"/>
        </w:rPr>
        <w:t>二零</w:t>
      </w:r>
      <w:r w:rsidR="00A45988" w:rsidRPr="00D7757D">
        <w:rPr>
          <w:rFonts w:ascii="宋体" w:eastAsia="宋体" w:hAnsi="宋体" w:hint="eastAsia"/>
          <w:b/>
          <w:sz w:val="28"/>
        </w:rPr>
        <w:t>二零</w:t>
      </w:r>
      <w:r w:rsidRPr="00D7757D">
        <w:rPr>
          <w:rFonts w:ascii="宋体" w:eastAsia="宋体" w:hAnsi="宋体" w:hint="eastAsia"/>
          <w:b/>
          <w:sz w:val="28"/>
        </w:rPr>
        <w:t>年</w:t>
      </w:r>
      <w:r w:rsidR="00A45988" w:rsidRPr="00D7757D">
        <w:rPr>
          <w:rFonts w:ascii="宋体" w:eastAsia="宋体" w:hAnsi="宋体"/>
          <w:b/>
          <w:sz w:val="28"/>
        </w:rPr>
        <w:t>一</w:t>
      </w:r>
      <w:r w:rsidRPr="00D7757D">
        <w:rPr>
          <w:rFonts w:ascii="宋体" w:eastAsia="宋体" w:hAnsi="宋体" w:hint="eastAsia"/>
          <w:b/>
          <w:sz w:val="28"/>
        </w:rPr>
        <w:t>月</w:t>
      </w:r>
    </w:p>
    <w:p w14:paraId="63A8361A" w14:textId="77777777" w:rsidR="0063500A" w:rsidRPr="00FC2A43" w:rsidRDefault="0063500A" w:rsidP="0012220C">
      <w:pPr>
        <w:rPr>
          <w:rFonts w:ascii="宋体" w:eastAsia="宋体" w:hAnsi="宋体"/>
        </w:rPr>
      </w:pPr>
    </w:p>
    <w:p w14:paraId="2C748984" w14:textId="77777777" w:rsidR="0063500A" w:rsidRPr="00FC2A43" w:rsidRDefault="0063500A" w:rsidP="0012220C">
      <w:pPr>
        <w:adjustRightInd w:val="0"/>
        <w:snapToGrid w:val="0"/>
        <w:jc w:val="center"/>
        <w:rPr>
          <w:rFonts w:ascii="宋体" w:eastAsia="宋体" w:hAnsi="宋体" w:cs="Arial"/>
          <w:bCs/>
        </w:rPr>
      </w:pPr>
    </w:p>
    <w:p w14:paraId="0DCC6A64" w14:textId="77777777" w:rsidR="0063500A" w:rsidRPr="00FC2A43" w:rsidRDefault="0063500A" w:rsidP="0012220C">
      <w:pPr>
        <w:adjustRightInd w:val="0"/>
        <w:snapToGrid w:val="0"/>
        <w:jc w:val="center"/>
        <w:rPr>
          <w:rFonts w:ascii="宋体" w:eastAsia="宋体" w:hAnsi="宋体" w:cs="Arial"/>
          <w:bCs/>
        </w:rPr>
      </w:pPr>
    </w:p>
    <w:p w14:paraId="761A4535" w14:textId="77777777" w:rsidR="0063500A" w:rsidRPr="00FC2A43" w:rsidRDefault="0063500A" w:rsidP="0012220C">
      <w:pPr>
        <w:adjustRightInd w:val="0"/>
        <w:snapToGrid w:val="0"/>
        <w:jc w:val="center"/>
        <w:rPr>
          <w:rFonts w:ascii="宋体" w:eastAsia="宋体" w:hAnsi="宋体" w:cs="Arial"/>
          <w:bCs/>
        </w:rPr>
      </w:pPr>
    </w:p>
    <w:p w14:paraId="68DDFC03" w14:textId="77777777" w:rsidR="0063500A" w:rsidRPr="00FC2A43" w:rsidRDefault="0063500A" w:rsidP="007E545A">
      <w:pPr>
        <w:adjustRightInd w:val="0"/>
        <w:snapToGrid w:val="0"/>
        <w:rPr>
          <w:rFonts w:ascii="宋体" w:eastAsia="宋体" w:hAnsi="宋体" w:cs="Arial"/>
          <w:bCs/>
        </w:rPr>
        <w:sectPr w:rsidR="0063500A" w:rsidRPr="00FC2A43" w:rsidSect="001E4953">
          <w:footerReference w:type="even" r:id="rId7"/>
          <w:footerReference w:type="default" r:id="rId8"/>
          <w:pgSz w:w="11906" w:h="16838"/>
          <w:pgMar w:top="1440" w:right="1800" w:bottom="1440" w:left="1800" w:header="851" w:footer="992" w:gutter="0"/>
          <w:cols w:space="425"/>
          <w:docGrid w:type="lines" w:linePitch="312"/>
        </w:sectPr>
      </w:pPr>
    </w:p>
    <w:p w14:paraId="269B2903" w14:textId="77777777" w:rsidR="0063500A" w:rsidRPr="00FC2A43" w:rsidRDefault="0063500A" w:rsidP="0012220C">
      <w:pPr>
        <w:jc w:val="center"/>
        <w:rPr>
          <w:rFonts w:ascii="宋体" w:eastAsia="宋体" w:hAnsi="宋体"/>
          <w:b/>
          <w:bCs/>
          <w:sz w:val="30"/>
        </w:rPr>
      </w:pPr>
      <w:r w:rsidRPr="00FC2A43">
        <w:rPr>
          <w:rFonts w:ascii="宋体" w:eastAsia="宋体" w:hAnsi="宋体" w:hint="eastAsia"/>
          <w:b/>
          <w:bCs/>
          <w:sz w:val="30"/>
        </w:rPr>
        <w:lastRenderedPageBreak/>
        <w:t>目    录</w:t>
      </w:r>
    </w:p>
    <w:p w14:paraId="3B521C5B" w14:textId="77777777" w:rsidR="001E4953" w:rsidRDefault="0063500A">
      <w:pPr>
        <w:pStyle w:val="21"/>
        <w:ind w:left="480"/>
        <w:rPr>
          <w:rFonts w:asciiTheme="minorHAnsi" w:eastAsiaTheme="minorEastAsia" w:hAnsiTheme="minorHAnsi" w:cstheme="minorBidi"/>
          <w:noProof/>
          <w:sz w:val="21"/>
          <w:szCs w:val="22"/>
        </w:rPr>
      </w:pPr>
      <w:r w:rsidRPr="00FC2A43">
        <w:rPr>
          <w:rFonts w:ascii="宋体" w:eastAsia="宋体" w:hAnsi="宋体" w:hint="eastAsia"/>
        </w:rPr>
        <w:fldChar w:fldCharType="begin"/>
      </w:r>
      <w:r w:rsidRPr="00FC2A43">
        <w:rPr>
          <w:rFonts w:ascii="宋体" w:eastAsia="宋体" w:hAnsi="宋体" w:hint="eastAsia"/>
        </w:rPr>
        <w:instrText xml:space="preserve"> TOC \o "1-2" \h \z </w:instrText>
      </w:r>
      <w:r w:rsidRPr="00FC2A43">
        <w:rPr>
          <w:rFonts w:ascii="宋体" w:eastAsia="宋体" w:hAnsi="宋体" w:hint="eastAsia"/>
        </w:rPr>
        <w:fldChar w:fldCharType="separate"/>
      </w:r>
      <w:hyperlink w:anchor="_Toc15569424" w:history="1">
        <w:r w:rsidR="001E4953" w:rsidRPr="00C76950">
          <w:rPr>
            <w:rStyle w:val="a9"/>
            <w:rFonts w:ascii="宋体" w:eastAsia="宋体" w:hAnsi="宋体" w:hint="eastAsia"/>
            <w:noProof/>
          </w:rPr>
          <w:t>一、基金托管协议当事人</w:t>
        </w:r>
        <w:r w:rsidR="001E4953">
          <w:rPr>
            <w:noProof/>
            <w:webHidden/>
          </w:rPr>
          <w:tab/>
        </w:r>
        <w:r w:rsidR="001E4953">
          <w:rPr>
            <w:noProof/>
            <w:webHidden/>
          </w:rPr>
          <w:fldChar w:fldCharType="begin"/>
        </w:r>
        <w:r w:rsidR="001E4953">
          <w:rPr>
            <w:noProof/>
            <w:webHidden/>
          </w:rPr>
          <w:instrText xml:space="preserve"> PAGEREF _Toc15569424 \h </w:instrText>
        </w:r>
        <w:r w:rsidR="001E4953">
          <w:rPr>
            <w:noProof/>
            <w:webHidden/>
          </w:rPr>
        </w:r>
        <w:r w:rsidR="001E4953">
          <w:rPr>
            <w:noProof/>
            <w:webHidden/>
          </w:rPr>
          <w:fldChar w:fldCharType="separate"/>
        </w:r>
        <w:r w:rsidR="009B322D">
          <w:rPr>
            <w:noProof/>
            <w:webHidden/>
          </w:rPr>
          <w:t>3</w:t>
        </w:r>
        <w:r w:rsidR="001E4953">
          <w:rPr>
            <w:noProof/>
            <w:webHidden/>
          </w:rPr>
          <w:fldChar w:fldCharType="end"/>
        </w:r>
      </w:hyperlink>
    </w:p>
    <w:p w14:paraId="58169FE8" w14:textId="77777777" w:rsidR="001E4953" w:rsidRDefault="00183C8F">
      <w:pPr>
        <w:pStyle w:val="21"/>
        <w:ind w:left="480"/>
        <w:rPr>
          <w:rFonts w:asciiTheme="minorHAnsi" w:eastAsiaTheme="minorEastAsia" w:hAnsiTheme="minorHAnsi" w:cstheme="minorBidi"/>
          <w:noProof/>
          <w:sz w:val="21"/>
          <w:szCs w:val="22"/>
        </w:rPr>
      </w:pPr>
      <w:hyperlink w:anchor="_Toc15569425" w:history="1">
        <w:r w:rsidR="001E4953" w:rsidRPr="00C76950">
          <w:rPr>
            <w:rStyle w:val="a9"/>
            <w:rFonts w:ascii="宋体" w:eastAsia="宋体" w:hAnsi="宋体" w:hint="eastAsia"/>
            <w:noProof/>
          </w:rPr>
          <w:t>二、基金托管协议的依据、目的和原则</w:t>
        </w:r>
        <w:r w:rsidR="001E4953">
          <w:rPr>
            <w:noProof/>
            <w:webHidden/>
          </w:rPr>
          <w:tab/>
        </w:r>
        <w:r w:rsidR="001E4953">
          <w:rPr>
            <w:noProof/>
            <w:webHidden/>
          </w:rPr>
          <w:fldChar w:fldCharType="begin"/>
        </w:r>
        <w:r w:rsidR="001E4953">
          <w:rPr>
            <w:noProof/>
            <w:webHidden/>
          </w:rPr>
          <w:instrText xml:space="preserve"> PAGEREF _Toc15569425 \h </w:instrText>
        </w:r>
        <w:r w:rsidR="001E4953">
          <w:rPr>
            <w:noProof/>
            <w:webHidden/>
          </w:rPr>
        </w:r>
        <w:r w:rsidR="001E4953">
          <w:rPr>
            <w:noProof/>
            <w:webHidden/>
          </w:rPr>
          <w:fldChar w:fldCharType="separate"/>
        </w:r>
        <w:r w:rsidR="009B322D">
          <w:rPr>
            <w:noProof/>
            <w:webHidden/>
          </w:rPr>
          <w:t>4</w:t>
        </w:r>
        <w:r w:rsidR="001E4953">
          <w:rPr>
            <w:noProof/>
            <w:webHidden/>
          </w:rPr>
          <w:fldChar w:fldCharType="end"/>
        </w:r>
      </w:hyperlink>
    </w:p>
    <w:p w14:paraId="770160BE" w14:textId="77777777" w:rsidR="001E4953" w:rsidRDefault="00183C8F">
      <w:pPr>
        <w:pStyle w:val="21"/>
        <w:ind w:left="480"/>
        <w:rPr>
          <w:rFonts w:asciiTheme="minorHAnsi" w:eastAsiaTheme="minorEastAsia" w:hAnsiTheme="minorHAnsi" w:cstheme="minorBidi"/>
          <w:noProof/>
          <w:sz w:val="21"/>
          <w:szCs w:val="22"/>
        </w:rPr>
      </w:pPr>
      <w:hyperlink w:anchor="_Toc15569426" w:history="1">
        <w:r w:rsidR="001E4953" w:rsidRPr="00C76950">
          <w:rPr>
            <w:rStyle w:val="a9"/>
            <w:rFonts w:ascii="宋体" w:eastAsia="宋体" w:hAnsi="宋体" w:hint="eastAsia"/>
            <w:noProof/>
          </w:rPr>
          <w:t>三、基金托管人对基金管理人的业务监督和核查</w:t>
        </w:r>
        <w:r w:rsidR="001E4953">
          <w:rPr>
            <w:noProof/>
            <w:webHidden/>
          </w:rPr>
          <w:tab/>
        </w:r>
        <w:r w:rsidR="001E4953">
          <w:rPr>
            <w:noProof/>
            <w:webHidden/>
          </w:rPr>
          <w:fldChar w:fldCharType="begin"/>
        </w:r>
        <w:r w:rsidR="001E4953">
          <w:rPr>
            <w:noProof/>
            <w:webHidden/>
          </w:rPr>
          <w:instrText xml:space="preserve"> PAGEREF _Toc15569426 \h </w:instrText>
        </w:r>
        <w:r w:rsidR="001E4953">
          <w:rPr>
            <w:noProof/>
            <w:webHidden/>
          </w:rPr>
        </w:r>
        <w:r w:rsidR="001E4953">
          <w:rPr>
            <w:noProof/>
            <w:webHidden/>
          </w:rPr>
          <w:fldChar w:fldCharType="separate"/>
        </w:r>
        <w:r w:rsidR="009B322D">
          <w:rPr>
            <w:noProof/>
            <w:webHidden/>
          </w:rPr>
          <w:t>5</w:t>
        </w:r>
        <w:r w:rsidR="001E4953">
          <w:rPr>
            <w:noProof/>
            <w:webHidden/>
          </w:rPr>
          <w:fldChar w:fldCharType="end"/>
        </w:r>
      </w:hyperlink>
    </w:p>
    <w:p w14:paraId="0AE95495" w14:textId="77777777" w:rsidR="001E4953" w:rsidRDefault="00183C8F">
      <w:pPr>
        <w:pStyle w:val="21"/>
        <w:ind w:left="480"/>
        <w:rPr>
          <w:rFonts w:asciiTheme="minorHAnsi" w:eastAsiaTheme="minorEastAsia" w:hAnsiTheme="minorHAnsi" w:cstheme="minorBidi"/>
          <w:noProof/>
          <w:sz w:val="21"/>
          <w:szCs w:val="22"/>
        </w:rPr>
      </w:pPr>
      <w:hyperlink w:anchor="_Toc15569427" w:history="1">
        <w:r w:rsidR="001E4953" w:rsidRPr="00C76950">
          <w:rPr>
            <w:rStyle w:val="a9"/>
            <w:rFonts w:ascii="宋体" w:eastAsia="宋体" w:hAnsi="宋体" w:hint="eastAsia"/>
            <w:noProof/>
          </w:rPr>
          <w:t>四、基金管理人对基金托管人的业务核查</w:t>
        </w:r>
        <w:r w:rsidR="001E4953">
          <w:rPr>
            <w:noProof/>
            <w:webHidden/>
          </w:rPr>
          <w:tab/>
        </w:r>
        <w:r w:rsidR="001E4953">
          <w:rPr>
            <w:noProof/>
            <w:webHidden/>
          </w:rPr>
          <w:fldChar w:fldCharType="begin"/>
        </w:r>
        <w:r w:rsidR="001E4953">
          <w:rPr>
            <w:noProof/>
            <w:webHidden/>
          </w:rPr>
          <w:instrText xml:space="preserve"> PAGEREF _Toc15569427 \h </w:instrText>
        </w:r>
        <w:r w:rsidR="001E4953">
          <w:rPr>
            <w:noProof/>
            <w:webHidden/>
          </w:rPr>
        </w:r>
        <w:r w:rsidR="001E4953">
          <w:rPr>
            <w:noProof/>
            <w:webHidden/>
          </w:rPr>
          <w:fldChar w:fldCharType="separate"/>
        </w:r>
        <w:r w:rsidR="009B322D">
          <w:rPr>
            <w:noProof/>
            <w:webHidden/>
          </w:rPr>
          <w:t>11</w:t>
        </w:r>
        <w:r w:rsidR="001E4953">
          <w:rPr>
            <w:noProof/>
            <w:webHidden/>
          </w:rPr>
          <w:fldChar w:fldCharType="end"/>
        </w:r>
      </w:hyperlink>
    </w:p>
    <w:p w14:paraId="345E9FD6" w14:textId="77777777" w:rsidR="001E4953" w:rsidRDefault="00183C8F">
      <w:pPr>
        <w:pStyle w:val="21"/>
        <w:ind w:left="480"/>
        <w:rPr>
          <w:rFonts w:asciiTheme="minorHAnsi" w:eastAsiaTheme="minorEastAsia" w:hAnsiTheme="minorHAnsi" w:cstheme="minorBidi"/>
          <w:noProof/>
          <w:sz w:val="21"/>
          <w:szCs w:val="22"/>
        </w:rPr>
      </w:pPr>
      <w:hyperlink w:anchor="_Toc15569428" w:history="1">
        <w:r w:rsidR="001E4953" w:rsidRPr="00C76950">
          <w:rPr>
            <w:rStyle w:val="a9"/>
            <w:rFonts w:ascii="宋体" w:eastAsia="宋体" w:hAnsi="宋体" w:hint="eastAsia"/>
            <w:noProof/>
          </w:rPr>
          <w:t>五、基金财产的保管</w:t>
        </w:r>
        <w:r w:rsidR="001E4953">
          <w:rPr>
            <w:noProof/>
            <w:webHidden/>
          </w:rPr>
          <w:tab/>
        </w:r>
        <w:r w:rsidR="001E4953">
          <w:rPr>
            <w:noProof/>
            <w:webHidden/>
          </w:rPr>
          <w:fldChar w:fldCharType="begin"/>
        </w:r>
        <w:r w:rsidR="001E4953">
          <w:rPr>
            <w:noProof/>
            <w:webHidden/>
          </w:rPr>
          <w:instrText xml:space="preserve"> PAGEREF _Toc15569428 \h </w:instrText>
        </w:r>
        <w:r w:rsidR="001E4953">
          <w:rPr>
            <w:noProof/>
            <w:webHidden/>
          </w:rPr>
        </w:r>
        <w:r w:rsidR="001E4953">
          <w:rPr>
            <w:noProof/>
            <w:webHidden/>
          </w:rPr>
          <w:fldChar w:fldCharType="separate"/>
        </w:r>
        <w:r w:rsidR="009B322D">
          <w:rPr>
            <w:noProof/>
            <w:webHidden/>
          </w:rPr>
          <w:t>12</w:t>
        </w:r>
        <w:r w:rsidR="001E4953">
          <w:rPr>
            <w:noProof/>
            <w:webHidden/>
          </w:rPr>
          <w:fldChar w:fldCharType="end"/>
        </w:r>
      </w:hyperlink>
    </w:p>
    <w:p w14:paraId="2D26A810" w14:textId="77777777" w:rsidR="001E4953" w:rsidRDefault="00183C8F">
      <w:pPr>
        <w:pStyle w:val="21"/>
        <w:ind w:left="480"/>
        <w:rPr>
          <w:rFonts w:asciiTheme="minorHAnsi" w:eastAsiaTheme="minorEastAsia" w:hAnsiTheme="minorHAnsi" w:cstheme="minorBidi"/>
          <w:noProof/>
          <w:sz w:val="21"/>
          <w:szCs w:val="22"/>
        </w:rPr>
      </w:pPr>
      <w:hyperlink w:anchor="_Toc15569429" w:history="1">
        <w:r w:rsidR="001E4953" w:rsidRPr="00C76950">
          <w:rPr>
            <w:rStyle w:val="a9"/>
            <w:rFonts w:ascii="宋体" w:eastAsia="宋体" w:hAnsi="宋体" w:hint="eastAsia"/>
            <w:noProof/>
          </w:rPr>
          <w:t>六、指令的发送、确认及执行</w:t>
        </w:r>
        <w:r w:rsidR="001E4953">
          <w:rPr>
            <w:noProof/>
            <w:webHidden/>
          </w:rPr>
          <w:tab/>
        </w:r>
        <w:r w:rsidR="001E4953">
          <w:rPr>
            <w:noProof/>
            <w:webHidden/>
          </w:rPr>
          <w:fldChar w:fldCharType="begin"/>
        </w:r>
        <w:r w:rsidR="001E4953">
          <w:rPr>
            <w:noProof/>
            <w:webHidden/>
          </w:rPr>
          <w:instrText xml:space="preserve"> PAGEREF _Toc15569429 \h </w:instrText>
        </w:r>
        <w:r w:rsidR="001E4953">
          <w:rPr>
            <w:noProof/>
            <w:webHidden/>
          </w:rPr>
        </w:r>
        <w:r w:rsidR="001E4953">
          <w:rPr>
            <w:noProof/>
            <w:webHidden/>
          </w:rPr>
          <w:fldChar w:fldCharType="separate"/>
        </w:r>
        <w:r w:rsidR="009B322D">
          <w:rPr>
            <w:noProof/>
            <w:webHidden/>
          </w:rPr>
          <w:t>15</w:t>
        </w:r>
        <w:r w:rsidR="001E4953">
          <w:rPr>
            <w:noProof/>
            <w:webHidden/>
          </w:rPr>
          <w:fldChar w:fldCharType="end"/>
        </w:r>
      </w:hyperlink>
    </w:p>
    <w:p w14:paraId="3F0A470D" w14:textId="79B48696" w:rsidR="001E4953" w:rsidRDefault="00183C8F">
      <w:pPr>
        <w:pStyle w:val="21"/>
        <w:ind w:left="480"/>
        <w:rPr>
          <w:rFonts w:asciiTheme="minorHAnsi" w:eastAsiaTheme="minorEastAsia" w:hAnsiTheme="minorHAnsi" w:cstheme="minorBidi"/>
          <w:noProof/>
          <w:sz w:val="21"/>
          <w:szCs w:val="22"/>
        </w:rPr>
      </w:pPr>
      <w:hyperlink w:anchor="_Toc15569430" w:history="1">
        <w:r w:rsidR="001E4953" w:rsidRPr="00C76950">
          <w:rPr>
            <w:rStyle w:val="a9"/>
            <w:rFonts w:ascii="宋体" w:eastAsia="宋体" w:hAnsi="宋体" w:hint="eastAsia"/>
            <w:noProof/>
          </w:rPr>
          <w:t>七、交易及清算交收安排</w:t>
        </w:r>
        <w:r w:rsidR="001E4953">
          <w:rPr>
            <w:noProof/>
            <w:webHidden/>
          </w:rPr>
          <w:tab/>
        </w:r>
        <w:r w:rsidR="001E4953">
          <w:rPr>
            <w:noProof/>
            <w:webHidden/>
          </w:rPr>
          <w:fldChar w:fldCharType="begin"/>
        </w:r>
        <w:r w:rsidR="001E4953">
          <w:rPr>
            <w:noProof/>
            <w:webHidden/>
          </w:rPr>
          <w:instrText xml:space="preserve"> PAGEREF _Toc15569430 \h </w:instrText>
        </w:r>
        <w:r w:rsidR="001E4953">
          <w:rPr>
            <w:noProof/>
            <w:webHidden/>
          </w:rPr>
        </w:r>
        <w:r w:rsidR="001E4953">
          <w:rPr>
            <w:noProof/>
            <w:webHidden/>
          </w:rPr>
          <w:fldChar w:fldCharType="separate"/>
        </w:r>
        <w:r w:rsidR="009B322D">
          <w:rPr>
            <w:noProof/>
            <w:webHidden/>
          </w:rPr>
          <w:t>18</w:t>
        </w:r>
        <w:r w:rsidR="001E4953">
          <w:rPr>
            <w:noProof/>
            <w:webHidden/>
          </w:rPr>
          <w:fldChar w:fldCharType="end"/>
        </w:r>
      </w:hyperlink>
    </w:p>
    <w:p w14:paraId="0854A461" w14:textId="77777777" w:rsidR="001E4953" w:rsidRDefault="00183C8F">
      <w:pPr>
        <w:pStyle w:val="21"/>
        <w:ind w:left="480"/>
        <w:rPr>
          <w:rFonts w:asciiTheme="minorHAnsi" w:eastAsiaTheme="minorEastAsia" w:hAnsiTheme="minorHAnsi" w:cstheme="minorBidi"/>
          <w:noProof/>
          <w:sz w:val="21"/>
          <w:szCs w:val="22"/>
        </w:rPr>
      </w:pPr>
      <w:hyperlink w:anchor="_Toc15569431" w:history="1">
        <w:r w:rsidR="001E4953" w:rsidRPr="00C76950">
          <w:rPr>
            <w:rStyle w:val="a9"/>
            <w:rFonts w:ascii="宋体" w:eastAsia="宋体" w:hAnsi="宋体" w:hint="eastAsia"/>
            <w:noProof/>
          </w:rPr>
          <w:t>八、基金资产净值计算和会计核算</w:t>
        </w:r>
        <w:r w:rsidR="001E4953">
          <w:rPr>
            <w:noProof/>
            <w:webHidden/>
          </w:rPr>
          <w:tab/>
        </w:r>
        <w:r w:rsidR="001E4953">
          <w:rPr>
            <w:noProof/>
            <w:webHidden/>
          </w:rPr>
          <w:fldChar w:fldCharType="begin"/>
        </w:r>
        <w:r w:rsidR="001E4953">
          <w:rPr>
            <w:noProof/>
            <w:webHidden/>
          </w:rPr>
          <w:instrText xml:space="preserve"> PAGEREF _Toc15569431 \h </w:instrText>
        </w:r>
        <w:r w:rsidR="001E4953">
          <w:rPr>
            <w:noProof/>
            <w:webHidden/>
          </w:rPr>
        </w:r>
        <w:r w:rsidR="001E4953">
          <w:rPr>
            <w:noProof/>
            <w:webHidden/>
          </w:rPr>
          <w:fldChar w:fldCharType="separate"/>
        </w:r>
        <w:r w:rsidR="009B322D">
          <w:rPr>
            <w:noProof/>
            <w:webHidden/>
          </w:rPr>
          <w:t>22</w:t>
        </w:r>
        <w:r w:rsidR="001E4953">
          <w:rPr>
            <w:noProof/>
            <w:webHidden/>
          </w:rPr>
          <w:fldChar w:fldCharType="end"/>
        </w:r>
      </w:hyperlink>
    </w:p>
    <w:p w14:paraId="3232CADF" w14:textId="77777777" w:rsidR="001E4953" w:rsidRDefault="00183C8F">
      <w:pPr>
        <w:pStyle w:val="21"/>
        <w:ind w:left="480"/>
        <w:rPr>
          <w:rFonts w:asciiTheme="minorHAnsi" w:eastAsiaTheme="minorEastAsia" w:hAnsiTheme="minorHAnsi" w:cstheme="minorBidi"/>
          <w:noProof/>
          <w:sz w:val="21"/>
          <w:szCs w:val="22"/>
        </w:rPr>
      </w:pPr>
      <w:hyperlink w:anchor="_Toc15569432" w:history="1">
        <w:r w:rsidR="001E4953" w:rsidRPr="00C76950">
          <w:rPr>
            <w:rStyle w:val="a9"/>
            <w:rFonts w:ascii="宋体" w:eastAsia="宋体" w:hAnsi="宋体" w:hint="eastAsia"/>
            <w:noProof/>
          </w:rPr>
          <w:t>九、基金收益分配</w:t>
        </w:r>
        <w:r w:rsidR="001E4953">
          <w:rPr>
            <w:noProof/>
            <w:webHidden/>
          </w:rPr>
          <w:tab/>
        </w:r>
        <w:r w:rsidR="001E4953">
          <w:rPr>
            <w:noProof/>
            <w:webHidden/>
          </w:rPr>
          <w:fldChar w:fldCharType="begin"/>
        </w:r>
        <w:r w:rsidR="001E4953">
          <w:rPr>
            <w:noProof/>
            <w:webHidden/>
          </w:rPr>
          <w:instrText xml:space="preserve"> PAGEREF _Toc15569432 \h </w:instrText>
        </w:r>
        <w:r w:rsidR="001E4953">
          <w:rPr>
            <w:noProof/>
            <w:webHidden/>
          </w:rPr>
        </w:r>
        <w:r w:rsidR="001E4953">
          <w:rPr>
            <w:noProof/>
            <w:webHidden/>
          </w:rPr>
          <w:fldChar w:fldCharType="separate"/>
        </w:r>
        <w:r w:rsidR="009B322D">
          <w:rPr>
            <w:noProof/>
            <w:webHidden/>
          </w:rPr>
          <w:t>27</w:t>
        </w:r>
        <w:r w:rsidR="001E4953">
          <w:rPr>
            <w:noProof/>
            <w:webHidden/>
          </w:rPr>
          <w:fldChar w:fldCharType="end"/>
        </w:r>
      </w:hyperlink>
    </w:p>
    <w:p w14:paraId="619D983D" w14:textId="77777777" w:rsidR="001E4953" w:rsidRDefault="00183C8F">
      <w:pPr>
        <w:pStyle w:val="21"/>
        <w:ind w:left="480"/>
        <w:rPr>
          <w:rFonts w:asciiTheme="minorHAnsi" w:eastAsiaTheme="minorEastAsia" w:hAnsiTheme="minorHAnsi" w:cstheme="minorBidi"/>
          <w:noProof/>
          <w:sz w:val="21"/>
          <w:szCs w:val="22"/>
        </w:rPr>
      </w:pPr>
      <w:hyperlink w:anchor="_Toc15569433" w:history="1">
        <w:r w:rsidR="001E4953" w:rsidRPr="00C76950">
          <w:rPr>
            <w:rStyle w:val="a9"/>
            <w:rFonts w:ascii="宋体" w:eastAsia="宋体" w:hAnsi="宋体" w:hint="eastAsia"/>
            <w:noProof/>
          </w:rPr>
          <w:t>十、基金信息披露</w:t>
        </w:r>
        <w:r w:rsidR="001E4953">
          <w:rPr>
            <w:noProof/>
            <w:webHidden/>
          </w:rPr>
          <w:tab/>
        </w:r>
        <w:r w:rsidR="001E4953">
          <w:rPr>
            <w:noProof/>
            <w:webHidden/>
          </w:rPr>
          <w:fldChar w:fldCharType="begin"/>
        </w:r>
        <w:r w:rsidR="001E4953">
          <w:rPr>
            <w:noProof/>
            <w:webHidden/>
          </w:rPr>
          <w:instrText xml:space="preserve"> PAGEREF _Toc15569433 \h </w:instrText>
        </w:r>
        <w:r w:rsidR="001E4953">
          <w:rPr>
            <w:noProof/>
            <w:webHidden/>
          </w:rPr>
        </w:r>
        <w:r w:rsidR="001E4953">
          <w:rPr>
            <w:noProof/>
            <w:webHidden/>
          </w:rPr>
          <w:fldChar w:fldCharType="separate"/>
        </w:r>
        <w:r w:rsidR="009B322D">
          <w:rPr>
            <w:noProof/>
            <w:webHidden/>
          </w:rPr>
          <w:t>28</w:t>
        </w:r>
        <w:r w:rsidR="001E4953">
          <w:rPr>
            <w:noProof/>
            <w:webHidden/>
          </w:rPr>
          <w:fldChar w:fldCharType="end"/>
        </w:r>
      </w:hyperlink>
    </w:p>
    <w:p w14:paraId="75E64415" w14:textId="1D9C21CE" w:rsidR="001E4953" w:rsidRDefault="00183C8F">
      <w:pPr>
        <w:pStyle w:val="21"/>
        <w:ind w:left="480"/>
        <w:rPr>
          <w:rFonts w:asciiTheme="minorHAnsi" w:eastAsiaTheme="minorEastAsia" w:hAnsiTheme="minorHAnsi" w:cstheme="minorBidi"/>
          <w:noProof/>
          <w:sz w:val="21"/>
          <w:szCs w:val="22"/>
        </w:rPr>
      </w:pPr>
      <w:hyperlink w:anchor="_Toc15569434" w:history="1">
        <w:r w:rsidR="001E4953" w:rsidRPr="00C76950">
          <w:rPr>
            <w:rStyle w:val="a9"/>
            <w:rFonts w:ascii="宋体" w:eastAsia="宋体" w:hAnsi="宋体" w:hint="eastAsia"/>
            <w:noProof/>
          </w:rPr>
          <w:t>十一、基金费用</w:t>
        </w:r>
        <w:r w:rsidR="001E4953">
          <w:rPr>
            <w:noProof/>
            <w:webHidden/>
          </w:rPr>
          <w:tab/>
        </w:r>
        <w:r w:rsidR="001E4953">
          <w:rPr>
            <w:noProof/>
            <w:webHidden/>
          </w:rPr>
          <w:fldChar w:fldCharType="begin"/>
        </w:r>
        <w:r w:rsidR="001E4953">
          <w:rPr>
            <w:noProof/>
            <w:webHidden/>
          </w:rPr>
          <w:instrText xml:space="preserve"> PAGEREF _Toc15569434 \h </w:instrText>
        </w:r>
        <w:r w:rsidR="001E4953">
          <w:rPr>
            <w:noProof/>
            <w:webHidden/>
          </w:rPr>
        </w:r>
        <w:r w:rsidR="001E4953">
          <w:rPr>
            <w:noProof/>
            <w:webHidden/>
          </w:rPr>
          <w:fldChar w:fldCharType="separate"/>
        </w:r>
        <w:r w:rsidR="009B322D">
          <w:rPr>
            <w:noProof/>
            <w:webHidden/>
          </w:rPr>
          <w:t>30</w:t>
        </w:r>
        <w:r w:rsidR="001E4953">
          <w:rPr>
            <w:noProof/>
            <w:webHidden/>
          </w:rPr>
          <w:fldChar w:fldCharType="end"/>
        </w:r>
      </w:hyperlink>
    </w:p>
    <w:p w14:paraId="1DCED75C" w14:textId="77777777" w:rsidR="001E4953" w:rsidRDefault="00183C8F">
      <w:pPr>
        <w:pStyle w:val="21"/>
        <w:ind w:left="480"/>
        <w:rPr>
          <w:rFonts w:asciiTheme="minorHAnsi" w:eastAsiaTheme="minorEastAsia" w:hAnsiTheme="minorHAnsi" w:cstheme="minorBidi"/>
          <w:noProof/>
          <w:sz w:val="21"/>
          <w:szCs w:val="22"/>
        </w:rPr>
      </w:pPr>
      <w:hyperlink w:anchor="_Toc15569435" w:history="1">
        <w:r w:rsidR="001E4953" w:rsidRPr="00C76950">
          <w:rPr>
            <w:rStyle w:val="a9"/>
            <w:rFonts w:ascii="宋体" w:eastAsia="宋体" w:hAnsi="宋体" w:hint="eastAsia"/>
            <w:noProof/>
          </w:rPr>
          <w:t>十二、基金份额持有人名册的保管</w:t>
        </w:r>
        <w:r w:rsidR="001E4953">
          <w:rPr>
            <w:noProof/>
            <w:webHidden/>
          </w:rPr>
          <w:tab/>
        </w:r>
        <w:r w:rsidR="001E4953">
          <w:rPr>
            <w:noProof/>
            <w:webHidden/>
          </w:rPr>
          <w:fldChar w:fldCharType="begin"/>
        </w:r>
        <w:r w:rsidR="001E4953">
          <w:rPr>
            <w:noProof/>
            <w:webHidden/>
          </w:rPr>
          <w:instrText xml:space="preserve"> PAGEREF _Toc15569435 \h </w:instrText>
        </w:r>
        <w:r w:rsidR="001E4953">
          <w:rPr>
            <w:noProof/>
            <w:webHidden/>
          </w:rPr>
        </w:r>
        <w:r w:rsidR="001E4953">
          <w:rPr>
            <w:noProof/>
            <w:webHidden/>
          </w:rPr>
          <w:fldChar w:fldCharType="separate"/>
        </w:r>
        <w:r w:rsidR="009B322D">
          <w:rPr>
            <w:noProof/>
            <w:webHidden/>
          </w:rPr>
          <w:t>32</w:t>
        </w:r>
        <w:r w:rsidR="001E4953">
          <w:rPr>
            <w:noProof/>
            <w:webHidden/>
          </w:rPr>
          <w:fldChar w:fldCharType="end"/>
        </w:r>
      </w:hyperlink>
    </w:p>
    <w:p w14:paraId="2328B678" w14:textId="77777777" w:rsidR="001E4953" w:rsidRDefault="00183C8F">
      <w:pPr>
        <w:pStyle w:val="21"/>
        <w:ind w:left="480"/>
        <w:rPr>
          <w:rFonts w:asciiTheme="minorHAnsi" w:eastAsiaTheme="minorEastAsia" w:hAnsiTheme="minorHAnsi" w:cstheme="minorBidi"/>
          <w:noProof/>
          <w:sz w:val="21"/>
          <w:szCs w:val="22"/>
        </w:rPr>
      </w:pPr>
      <w:hyperlink w:anchor="_Toc15569436" w:history="1">
        <w:r w:rsidR="001E4953" w:rsidRPr="00C76950">
          <w:rPr>
            <w:rStyle w:val="a9"/>
            <w:rFonts w:ascii="宋体" w:eastAsia="宋体" w:hAnsi="宋体" w:hint="eastAsia"/>
            <w:noProof/>
          </w:rPr>
          <w:t>十三、基金有关文件档案的保存</w:t>
        </w:r>
        <w:r w:rsidR="001E4953">
          <w:rPr>
            <w:noProof/>
            <w:webHidden/>
          </w:rPr>
          <w:tab/>
        </w:r>
        <w:r w:rsidR="001E4953">
          <w:rPr>
            <w:noProof/>
            <w:webHidden/>
          </w:rPr>
          <w:fldChar w:fldCharType="begin"/>
        </w:r>
        <w:r w:rsidR="001E4953">
          <w:rPr>
            <w:noProof/>
            <w:webHidden/>
          </w:rPr>
          <w:instrText xml:space="preserve"> PAGEREF _Toc15569436 \h </w:instrText>
        </w:r>
        <w:r w:rsidR="001E4953">
          <w:rPr>
            <w:noProof/>
            <w:webHidden/>
          </w:rPr>
        </w:r>
        <w:r w:rsidR="001E4953">
          <w:rPr>
            <w:noProof/>
            <w:webHidden/>
          </w:rPr>
          <w:fldChar w:fldCharType="separate"/>
        </w:r>
        <w:r w:rsidR="009B322D">
          <w:rPr>
            <w:noProof/>
            <w:webHidden/>
          </w:rPr>
          <w:t>32</w:t>
        </w:r>
        <w:r w:rsidR="001E4953">
          <w:rPr>
            <w:noProof/>
            <w:webHidden/>
          </w:rPr>
          <w:fldChar w:fldCharType="end"/>
        </w:r>
      </w:hyperlink>
    </w:p>
    <w:p w14:paraId="6BECEF76" w14:textId="77777777" w:rsidR="001E4953" w:rsidRDefault="00183C8F">
      <w:pPr>
        <w:pStyle w:val="21"/>
        <w:ind w:left="480"/>
        <w:rPr>
          <w:rFonts w:asciiTheme="minorHAnsi" w:eastAsiaTheme="minorEastAsia" w:hAnsiTheme="minorHAnsi" w:cstheme="minorBidi"/>
          <w:noProof/>
          <w:sz w:val="21"/>
          <w:szCs w:val="22"/>
        </w:rPr>
      </w:pPr>
      <w:hyperlink w:anchor="_Toc15569437" w:history="1">
        <w:r w:rsidR="001E4953" w:rsidRPr="00C76950">
          <w:rPr>
            <w:rStyle w:val="a9"/>
            <w:rFonts w:ascii="宋体" w:eastAsia="宋体" w:hAnsi="宋体" w:hint="eastAsia"/>
            <w:noProof/>
          </w:rPr>
          <w:t>十四、基金管理人和基金托管人的更换</w:t>
        </w:r>
        <w:r w:rsidR="001E4953">
          <w:rPr>
            <w:noProof/>
            <w:webHidden/>
          </w:rPr>
          <w:tab/>
        </w:r>
        <w:r w:rsidR="001E4953">
          <w:rPr>
            <w:noProof/>
            <w:webHidden/>
          </w:rPr>
          <w:fldChar w:fldCharType="begin"/>
        </w:r>
        <w:r w:rsidR="001E4953">
          <w:rPr>
            <w:noProof/>
            <w:webHidden/>
          </w:rPr>
          <w:instrText xml:space="preserve"> PAGEREF _Toc15569437 \h </w:instrText>
        </w:r>
        <w:r w:rsidR="001E4953">
          <w:rPr>
            <w:noProof/>
            <w:webHidden/>
          </w:rPr>
        </w:r>
        <w:r w:rsidR="001E4953">
          <w:rPr>
            <w:noProof/>
            <w:webHidden/>
          </w:rPr>
          <w:fldChar w:fldCharType="separate"/>
        </w:r>
        <w:r w:rsidR="009B322D">
          <w:rPr>
            <w:noProof/>
            <w:webHidden/>
          </w:rPr>
          <w:t>33</w:t>
        </w:r>
        <w:r w:rsidR="001E4953">
          <w:rPr>
            <w:noProof/>
            <w:webHidden/>
          </w:rPr>
          <w:fldChar w:fldCharType="end"/>
        </w:r>
      </w:hyperlink>
    </w:p>
    <w:p w14:paraId="7BAB61D9" w14:textId="77777777" w:rsidR="001E4953" w:rsidRDefault="00183C8F">
      <w:pPr>
        <w:pStyle w:val="21"/>
        <w:ind w:left="480"/>
        <w:rPr>
          <w:rFonts w:asciiTheme="minorHAnsi" w:eastAsiaTheme="minorEastAsia" w:hAnsiTheme="minorHAnsi" w:cstheme="minorBidi"/>
          <w:noProof/>
          <w:sz w:val="21"/>
          <w:szCs w:val="22"/>
        </w:rPr>
      </w:pPr>
      <w:hyperlink w:anchor="_Toc15569438" w:history="1">
        <w:r w:rsidR="001E4953" w:rsidRPr="00C76950">
          <w:rPr>
            <w:rStyle w:val="a9"/>
            <w:rFonts w:ascii="宋体" w:eastAsia="宋体" w:hAnsi="宋体" w:hint="eastAsia"/>
            <w:noProof/>
          </w:rPr>
          <w:t>十五、禁止行为</w:t>
        </w:r>
        <w:r w:rsidR="001E4953">
          <w:rPr>
            <w:noProof/>
            <w:webHidden/>
          </w:rPr>
          <w:tab/>
        </w:r>
        <w:r w:rsidR="001E4953">
          <w:rPr>
            <w:noProof/>
            <w:webHidden/>
          </w:rPr>
          <w:fldChar w:fldCharType="begin"/>
        </w:r>
        <w:r w:rsidR="001E4953">
          <w:rPr>
            <w:noProof/>
            <w:webHidden/>
          </w:rPr>
          <w:instrText xml:space="preserve"> PAGEREF _Toc15569438 \h </w:instrText>
        </w:r>
        <w:r w:rsidR="001E4953">
          <w:rPr>
            <w:noProof/>
            <w:webHidden/>
          </w:rPr>
        </w:r>
        <w:r w:rsidR="001E4953">
          <w:rPr>
            <w:noProof/>
            <w:webHidden/>
          </w:rPr>
          <w:fldChar w:fldCharType="separate"/>
        </w:r>
        <w:r w:rsidR="009B322D">
          <w:rPr>
            <w:noProof/>
            <w:webHidden/>
          </w:rPr>
          <w:t>35</w:t>
        </w:r>
        <w:r w:rsidR="001E4953">
          <w:rPr>
            <w:noProof/>
            <w:webHidden/>
          </w:rPr>
          <w:fldChar w:fldCharType="end"/>
        </w:r>
      </w:hyperlink>
    </w:p>
    <w:p w14:paraId="78D5B5E5" w14:textId="77777777" w:rsidR="001E4953" w:rsidRDefault="00183C8F">
      <w:pPr>
        <w:pStyle w:val="21"/>
        <w:ind w:left="480"/>
        <w:rPr>
          <w:rFonts w:asciiTheme="minorHAnsi" w:eastAsiaTheme="minorEastAsia" w:hAnsiTheme="minorHAnsi" w:cstheme="minorBidi"/>
          <w:noProof/>
          <w:sz w:val="21"/>
          <w:szCs w:val="22"/>
        </w:rPr>
      </w:pPr>
      <w:hyperlink w:anchor="_Toc15569439" w:history="1">
        <w:r w:rsidR="001E4953" w:rsidRPr="00C76950">
          <w:rPr>
            <w:rStyle w:val="a9"/>
            <w:rFonts w:ascii="宋体" w:eastAsia="宋体" w:hAnsi="宋体" w:hint="eastAsia"/>
            <w:noProof/>
          </w:rPr>
          <w:t>十六、托管协议的变更、终止与基金财产的清算</w:t>
        </w:r>
        <w:r w:rsidR="001E4953">
          <w:rPr>
            <w:noProof/>
            <w:webHidden/>
          </w:rPr>
          <w:tab/>
        </w:r>
        <w:r w:rsidR="001E4953">
          <w:rPr>
            <w:noProof/>
            <w:webHidden/>
          </w:rPr>
          <w:fldChar w:fldCharType="begin"/>
        </w:r>
        <w:r w:rsidR="001E4953">
          <w:rPr>
            <w:noProof/>
            <w:webHidden/>
          </w:rPr>
          <w:instrText xml:space="preserve"> PAGEREF _Toc15569439 \h </w:instrText>
        </w:r>
        <w:r w:rsidR="001E4953">
          <w:rPr>
            <w:noProof/>
            <w:webHidden/>
          </w:rPr>
        </w:r>
        <w:r w:rsidR="001E4953">
          <w:rPr>
            <w:noProof/>
            <w:webHidden/>
          </w:rPr>
          <w:fldChar w:fldCharType="separate"/>
        </w:r>
        <w:r w:rsidR="009B322D">
          <w:rPr>
            <w:noProof/>
            <w:webHidden/>
          </w:rPr>
          <w:t>36</w:t>
        </w:r>
        <w:r w:rsidR="001E4953">
          <w:rPr>
            <w:noProof/>
            <w:webHidden/>
          </w:rPr>
          <w:fldChar w:fldCharType="end"/>
        </w:r>
      </w:hyperlink>
    </w:p>
    <w:p w14:paraId="39AFF9F8" w14:textId="77777777" w:rsidR="001E4953" w:rsidRDefault="00183C8F">
      <w:pPr>
        <w:pStyle w:val="21"/>
        <w:ind w:left="480"/>
        <w:rPr>
          <w:rFonts w:asciiTheme="minorHAnsi" w:eastAsiaTheme="minorEastAsia" w:hAnsiTheme="minorHAnsi" w:cstheme="minorBidi"/>
          <w:noProof/>
          <w:sz w:val="21"/>
          <w:szCs w:val="22"/>
        </w:rPr>
      </w:pPr>
      <w:hyperlink w:anchor="_Toc15569440" w:history="1">
        <w:r w:rsidR="001E4953" w:rsidRPr="00C76950">
          <w:rPr>
            <w:rStyle w:val="a9"/>
            <w:rFonts w:ascii="宋体" w:eastAsia="宋体" w:hAnsi="宋体" w:hint="eastAsia"/>
            <w:noProof/>
          </w:rPr>
          <w:t>十七、违约责任</w:t>
        </w:r>
        <w:r w:rsidR="001E4953">
          <w:rPr>
            <w:noProof/>
            <w:webHidden/>
          </w:rPr>
          <w:tab/>
        </w:r>
        <w:r w:rsidR="001E4953">
          <w:rPr>
            <w:noProof/>
            <w:webHidden/>
          </w:rPr>
          <w:fldChar w:fldCharType="begin"/>
        </w:r>
        <w:r w:rsidR="001E4953">
          <w:rPr>
            <w:noProof/>
            <w:webHidden/>
          </w:rPr>
          <w:instrText xml:space="preserve"> PAGEREF _Toc15569440 \h </w:instrText>
        </w:r>
        <w:r w:rsidR="001E4953">
          <w:rPr>
            <w:noProof/>
            <w:webHidden/>
          </w:rPr>
        </w:r>
        <w:r w:rsidR="001E4953">
          <w:rPr>
            <w:noProof/>
            <w:webHidden/>
          </w:rPr>
          <w:fldChar w:fldCharType="separate"/>
        </w:r>
        <w:r w:rsidR="009B322D">
          <w:rPr>
            <w:noProof/>
            <w:webHidden/>
          </w:rPr>
          <w:t>37</w:t>
        </w:r>
        <w:r w:rsidR="001E4953">
          <w:rPr>
            <w:noProof/>
            <w:webHidden/>
          </w:rPr>
          <w:fldChar w:fldCharType="end"/>
        </w:r>
      </w:hyperlink>
    </w:p>
    <w:p w14:paraId="2F15689A" w14:textId="77777777" w:rsidR="001E4953" w:rsidRDefault="00183C8F">
      <w:pPr>
        <w:pStyle w:val="21"/>
        <w:ind w:left="480"/>
        <w:rPr>
          <w:rFonts w:asciiTheme="minorHAnsi" w:eastAsiaTheme="minorEastAsia" w:hAnsiTheme="minorHAnsi" w:cstheme="minorBidi"/>
          <w:noProof/>
          <w:sz w:val="21"/>
          <w:szCs w:val="22"/>
        </w:rPr>
      </w:pPr>
      <w:hyperlink w:anchor="_Toc15569441" w:history="1">
        <w:r w:rsidR="001E4953" w:rsidRPr="00C76950">
          <w:rPr>
            <w:rStyle w:val="a9"/>
            <w:rFonts w:ascii="宋体" w:eastAsia="宋体" w:hAnsi="宋体" w:hint="eastAsia"/>
            <w:noProof/>
          </w:rPr>
          <w:t>十八、争议解决方式</w:t>
        </w:r>
        <w:r w:rsidR="001E4953">
          <w:rPr>
            <w:noProof/>
            <w:webHidden/>
          </w:rPr>
          <w:tab/>
        </w:r>
        <w:r w:rsidR="001E4953">
          <w:rPr>
            <w:noProof/>
            <w:webHidden/>
          </w:rPr>
          <w:fldChar w:fldCharType="begin"/>
        </w:r>
        <w:r w:rsidR="001E4953">
          <w:rPr>
            <w:noProof/>
            <w:webHidden/>
          </w:rPr>
          <w:instrText xml:space="preserve"> PAGEREF _Toc15569441 \h </w:instrText>
        </w:r>
        <w:r w:rsidR="001E4953">
          <w:rPr>
            <w:noProof/>
            <w:webHidden/>
          </w:rPr>
        </w:r>
        <w:r w:rsidR="001E4953">
          <w:rPr>
            <w:noProof/>
            <w:webHidden/>
          </w:rPr>
          <w:fldChar w:fldCharType="separate"/>
        </w:r>
        <w:r w:rsidR="009B322D">
          <w:rPr>
            <w:noProof/>
            <w:webHidden/>
          </w:rPr>
          <w:t>38</w:t>
        </w:r>
        <w:r w:rsidR="001E4953">
          <w:rPr>
            <w:noProof/>
            <w:webHidden/>
          </w:rPr>
          <w:fldChar w:fldCharType="end"/>
        </w:r>
      </w:hyperlink>
    </w:p>
    <w:p w14:paraId="635A96B0" w14:textId="77777777" w:rsidR="001E4953" w:rsidRDefault="00183C8F">
      <w:pPr>
        <w:pStyle w:val="21"/>
        <w:ind w:left="480"/>
        <w:rPr>
          <w:rFonts w:asciiTheme="minorHAnsi" w:eastAsiaTheme="minorEastAsia" w:hAnsiTheme="minorHAnsi" w:cstheme="minorBidi"/>
          <w:noProof/>
          <w:sz w:val="21"/>
          <w:szCs w:val="22"/>
        </w:rPr>
      </w:pPr>
      <w:hyperlink w:anchor="_Toc15569442" w:history="1">
        <w:r w:rsidR="001E4953" w:rsidRPr="00C76950">
          <w:rPr>
            <w:rStyle w:val="a9"/>
            <w:rFonts w:ascii="宋体" w:eastAsia="宋体" w:hAnsi="宋体" w:hint="eastAsia"/>
            <w:noProof/>
          </w:rPr>
          <w:t>十九、托管协议的效力</w:t>
        </w:r>
        <w:r w:rsidR="001E4953">
          <w:rPr>
            <w:noProof/>
            <w:webHidden/>
          </w:rPr>
          <w:tab/>
        </w:r>
        <w:r w:rsidR="001E4953">
          <w:rPr>
            <w:noProof/>
            <w:webHidden/>
          </w:rPr>
          <w:fldChar w:fldCharType="begin"/>
        </w:r>
        <w:r w:rsidR="001E4953">
          <w:rPr>
            <w:noProof/>
            <w:webHidden/>
          </w:rPr>
          <w:instrText xml:space="preserve"> PAGEREF _Toc15569442 \h </w:instrText>
        </w:r>
        <w:r w:rsidR="001E4953">
          <w:rPr>
            <w:noProof/>
            <w:webHidden/>
          </w:rPr>
        </w:r>
        <w:r w:rsidR="001E4953">
          <w:rPr>
            <w:noProof/>
            <w:webHidden/>
          </w:rPr>
          <w:fldChar w:fldCharType="separate"/>
        </w:r>
        <w:r w:rsidR="009B322D">
          <w:rPr>
            <w:noProof/>
            <w:webHidden/>
          </w:rPr>
          <w:t>39</w:t>
        </w:r>
        <w:r w:rsidR="001E4953">
          <w:rPr>
            <w:noProof/>
            <w:webHidden/>
          </w:rPr>
          <w:fldChar w:fldCharType="end"/>
        </w:r>
      </w:hyperlink>
    </w:p>
    <w:p w14:paraId="2553C75D" w14:textId="77777777" w:rsidR="001E4953" w:rsidRDefault="00183C8F">
      <w:pPr>
        <w:pStyle w:val="21"/>
        <w:ind w:left="480"/>
        <w:rPr>
          <w:rFonts w:asciiTheme="minorHAnsi" w:eastAsiaTheme="minorEastAsia" w:hAnsiTheme="minorHAnsi" w:cstheme="minorBidi"/>
          <w:noProof/>
          <w:sz w:val="21"/>
          <w:szCs w:val="22"/>
        </w:rPr>
      </w:pPr>
      <w:hyperlink w:anchor="_Toc15569443" w:history="1">
        <w:r w:rsidR="001E4953" w:rsidRPr="00C76950">
          <w:rPr>
            <w:rStyle w:val="a9"/>
            <w:rFonts w:ascii="宋体" w:eastAsia="宋体" w:hAnsi="宋体" w:hint="eastAsia"/>
            <w:noProof/>
          </w:rPr>
          <w:t>二十、其他事项</w:t>
        </w:r>
        <w:r w:rsidR="001E4953">
          <w:rPr>
            <w:noProof/>
            <w:webHidden/>
          </w:rPr>
          <w:tab/>
        </w:r>
        <w:r w:rsidR="001E4953">
          <w:rPr>
            <w:noProof/>
            <w:webHidden/>
          </w:rPr>
          <w:fldChar w:fldCharType="begin"/>
        </w:r>
        <w:r w:rsidR="001E4953">
          <w:rPr>
            <w:noProof/>
            <w:webHidden/>
          </w:rPr>
          <w:instrText xml:space="preserve"> PAGEREF _Toc15569443 \h </w:instrText>
        </w:r>
        <w:r w:rsidR="001E4953">
          <w:rPr>
            <w:noProof/>
            <w:webHidden/>
          </w:rPr>
        </w:r>
        <w:r w:rsidR="001E4953">
          <w:rPr>
            <w:noProof/>
            <w:webHidden/>
          </w:rPr>
          <w:fldChar w:fldCharType="separate"/>
        </w:r>
        <w:r w:rsidR="009B322D">
          <w:rPr>
            <w:noProof/>
            <w:webHidden/>
          </w:rPr>
          <w:t>39</w:t>
        </w:r>
        <w:r w:rsidR="001E4953">
          <w:rPr>
            <w:noProof/>
            <w:webHidden/>
          </w:rPr>
          <w:fldChar w:fldCharType="end"/>
        </w:r>
      </w:hyperlink>
    </w:p>
    <w:p w14:paraId="1A140411" w14:textId="77777777" w:rsidR="001E4953" w:rsidRDefault="00183C8F">
      <w:pPr>
        <w:pStyle w:val="21"/>
        <w:ind w:left="480"/>
        <w:rPr>
          <w:rFonts w:asciiTheme="minorHAnsi" w:eastAsiaTheme="minorEastAsia" w:hAnsiTheme="minorHAnsi" w:cstheme="minorBidi"/>
          <w:noProof/>
          <w:sz w:val="21"/>
          <w:szCs w:val="22"/>
        </w:rPr>
      </w:pPr>
      <w:hyperlink w:anchor="_Toc15569444" w:history="1">
        <w:r w:rsidR="001E4953" w:rsidRPr="00C76950">
          <w:rPr>
            <w:rStyle w:val="a9"/>
            <w:rFonts w:ascii="宋体" w:eastAsia="宋体" w:hAnsi="宋体" w:hint="eastAsia"/>
            <w:noProof/>
          </w:rPr>
          <w:t>二十一、托管协议的签订</w:t>
        </w:r>
        <w:r w:rsidR="001E4953">
          <w:rPr>
            <w:noProof/>
            <w:webHidden/>
          </w:rPr>
          <w:tab/>
        </w:r>
        <w:r w:rsidR="001E4953">
          <w:rPr>
            <w:noProof/>
            <w:webHidden/>
          </w:rPr>
          <w:fldChar w:fldCharType="begin"/>
        </w:r>
        <w:r w:rsidR="001E4953">
          <w:rPr>
            <w:noProof/>
            <w:webHidden/>
          </w:rPr>
          <w:instrText xml:space="preserve"> PAGEREF _Toc15569444 \h </w:instrText>
        </w:r>
        <w:r w:rsidR="001E4953">
          <w:rPr>
            <w:noProof/>
            <w:webHidden/>
          </w:rPr>
        </w:r>
        <w:r w:rsidR="001E4953">
          <w:rPr>
            <w:noProof/>
            <w:webHidden/>
          </w:rPr>
          <w:fldChar w:fldCharType="separate"/>
        </w:r>
        <w:r w:rsidR="009B322D">
          <w:rPr>
            <w:noProof/>
            <w:webHidden/>
          </w:rPr>
          <w:t>39</w:t>
        </w:r>
        <w:r w:rsidR="001E4953">
          <w:rPr>
            <w:noProof/>
            <w:webHidden/>
          </w:rPr>
          <w:fldChar w:fldCharType="end"/>
        </w:r>
      </w:hyperlink>
    </w:p>
    <w:p w14:paraId="3B0B145E" w14:textId="77777777" w:rsidR="0063500A" w:rsidRPr="00FC2A43" w:rsidRDefault="0063500A" w:rsidP="0012220C">
      <w:pPr>
        <w:rPr>
          <w:rFonts w:ascii="宋体" w:eastAsia="宋体" w:hAnsi="宋体"/>
        </w:rPr>
      </w:pPr>
      <w:r w:rsidRPr="00FC2A43">
        <w:rPr>
          <w:rFonts w:ascii="宋体" w:eastAsia="宋体" w:hAnsi="宋体" w:hint="eastAsia"/>
          <w:sz w:val="28"/>
        </w:rPr>
        <w:fldChar w:fldCharType="end"/>
      </w:r>
    </w:p>
    <w:p w14:paraId="1393CD67" w14:textId="77777777" w:rsidR="0012220C" w:rsidRPr="00FC2A43" w:rsidRDefault="0012220C">
      <w:pPr>
        <w:widowControl/>
        <w:spacing w:line="240" w:lineRule="auto"/>
        <w:jc w:val="left"/>
        <w:rPr>
          <w:rFonts w:ascii="宋体" w:eastAsia="宋体" w:hAnsi="宋体" w:cs="Arial"/>
          <w:kern w:val="0"/>
        </w:rPr>
      </w:pPr>
      <w:r w:rsidRPr="00FC2A43">
        <w:rPr>
          <w:rFonts w:ascii="宋体" w:eastAsia="宋体" w:hAnsi="宋体" w:cs="Arial"/>
          <w:kern w:val="0"/>
        </w:rPr>
        <w:br w:type="page"/>
      </w:r>
    </w:p>
    <w:p w14:paraId="331936FC" w14:textId="563F37D2" w:rsidR="0063500A" w:rsidRPr="00FC2A43" w:rsidRDefault="0063500A" w:rsidP="0012220C">
      <w:pPr>
        <w:widowControl/>
        <w:adjustRightInd w:val="0"/>
        <w:snapToGrid w:val="0"/>
        <w:ind w:firstLineChars="200" w:firstLine="480"/>
        <w:rPr>
          <w:rFonts w:ascii="宋体" w:eastAsia="宋体" w:hAnsi="宋体" w:cs="Arial"/>
          <w:kern w:val="0"/>
        </w:rPr>
      </w:pPr>
      <w:r w:rsidRPr="00FC2A43">
        <w:rPr>
          <w:rFonts w:ascii="宋体" w:eastAsia="宋体" w:hAnsi="宋体" w:cs="Arial" w:hint="eastAsia"/>
          <w:kern w:val="0"/>
        </w:rPr>
        <w:lastRenderedPageBreak/>
        <w:t>鉴于鹏华基金管理有限公司系一家依照中国法律合法成立并有效存续的有限责任公司，按照相关法律法规的规定具备担任基金管理人的资格和能力，拟募集发行鹏华中证8</w:t>
      </w:r>
      <w:r w:rsidRPr="00FC2A43">
        <w:rPr>
          <w:rFonts w:ascii="宋体" w:eastAsia="宋体" w:hAnsi="宋体" w:cs="Arial"/>
          <w:kern w:val="0"/>
        </w:rPr>
        <w:t>00证券保险</w:t>
      </w:r>
      <w:r w:rsidRPr="00FC2A43">
        <w:rPr>
          <w:rFonts w:ascii="宋体" w:eastAsia="宋体" w:hAnsi="宋体" w:cs="Arial" w:hint="eastAsia"/>
          <w:kern w:val="0"/>
        </w:rPr>
        <w:t>交易型开放式指数证券投资基金；</w:t>
      </w:r>
    </w:p>
    <w:p w14:paraId="695F3D68" w14:textId="77777777" w:rsidR="0063500A" w:rsidRPr="00FC2A43" w:rsidRDefault="0063500A" w:rsidP="0012220C">
      <w:pPr>
        <w:widowControl/>
        <w:adjustRightInd w:val="0"/>
        <w:snapToGrid w:val="0"/>
        <w:ind w:firstLineChars="200" w:firstLine="480"/>
        <w:rPr>
          <w:rFonts w:ascii="宋体" w:eastAsia="宋体" w:hAnsi="宋体" w:cs="Arial"/>
          <w:kern w:val="0"/>
        </w:rPr>
      </w:pPr>
      <w:r w:rsidRPr="00FC2A43">
        <w:rPr>
          <w:rFonts w:ascii="宋体" w:eastAsia="宋体" w:hAnsi="宋体" w:cs="Arial" w:hint="eastAsia"/>
          <w:kern w:val="0"/>
        </w:rPr>
        <w:t>鉴于中国建设银行股份有限公司系一家依照中国法律合法成立并有效存续的银行，按照相关法律法规的规定具备担任基金托管人的资格和能力；</w:t>
      </w:r>
    </w:p>
    <w:p w14:paraId="05C3B326" w14:textId="79B486BF" w:rsidR="0063500A" w:rsidRPr="00FC2A43" w:rsidRDefault="0063500A" w:rsidP="0012220C">
      <w:pPr>
        <w:widowControl/>
        <w:adjustRightInd w:val="0"/>
        <w:snapToGrid w:val="0"/>
        <w:ind w:firstLineChars="200" w:firstLine="480"/>
        <w:rPr>
          <w:rFonts w:ascii="宋体" w:eastAsia="宋体" w:hAnsi="宋体" w:cs="Arial"/>
          <w:kern w:val="0"/>
        </w:rPr>
      </w:pPr>
      <w:r w:rsidRPr="00FC2A43">
        <w:rPr>
          <w:rFonts w:ascii="宋体" w:eastAsia="宋体" w:hAnsi="宋体" w:cs="Arial" w:hint="eastAsia"/>
          <w:kern w:val="0"/>
        </w:rPr>
        <w:t>鉴于鹏华基金管理有限公司拟担任鹏华中证8</w:t>
      </w:r>
      <w:r w:rsidRPr="00FC2A43">
        <w:rPr>
          <w:rFonts w:ascii="宋体" w:eastAsia="宋体" w:hAnsi="宋体" w:cs="Arial"/>
          <w:kern w:val="0"/>
        </w:rPr>
        <w:t>00证券保险</w:t>
      </w:r>
      <w:r w:rsidRPr="00FC2A43">
        <w:rPr>
          <w:rFonts w:ascii="宋体" w:eastAsia="宋体" w:hAnsi="宋体" w:cs="Arial" w:hint="eastAsia"/>
          <w:kern w:val="0"/>
        </w:rPr>
        <w:t>交易型开放式指数证券投资基金的基金管理人，中国建设银行股份有限公司拟担任鹏华中证8</w:t>
      </w:r>
      <w:r w:rsidRPr="00FC2A43">
        <w:rPr>
          <w:rFonts w:ascii="宋体" w:eastAsia="宋体" w:hAnsi="宋体" w:cs="Arial"/>
          <w:kern w:val="0"/>
        </w:rPr>
        <w:t>00证券保险</w:t>
      </w:r>
      <w:r w:rsidRPr="00FC2A43">
        <w:rPr>
          <w:rFonts w:ascii="宋体" w:eastAsia="宋体" w:hAnsi="宋体" w:cs="Arial" w:hint="eastAsia"/>
          <w:kern w:val="0"/>
        </w:rPr>
        <w:t>交易型开放式指数证券投资基金的基金托管人；</w:t>
      </w:r>
    </w:p>
    <w:p w14:paraId="3FBC6FA7" w14:textId="1DA23551" w:rsidR="0063500A" w:rsidRPr="00FC2A43" w:rsidRDefault="0063500A" w:rsidP="0012220C">
      <w:pPr>
        <w:widowControl/>
        <w:adjustRightInd w:val="0"/>
        <w:snapToGrid w:val="0"/>
        <w:ind w:firstLineChars="200" w:firstLine="480"/>
        <w:rPr>
          <w:rFonts w:ascii="宋体" w:eastAsia="宋体" w:hAnsi="宋体" w:cs="Arial"/>
          <w:kern w:val="0"/>
        </w:rPr>
      </w:pPr>
      <w:r w:rsidRPr="00FC2A43">
        <w:rPr>
          <w:rFonts w:ascii="宋体" w:eastAsia="宋体" w:hAnsi="宋体" w:cs="Arial" w:hint="eastAsia"/>
          <w:kern w:val="0"/>
        </w:rPr>
        <w:t>为明确鹏华中证8</w:t>
      </w:r>
      <w:r w:rsidRPr="00FC2A43">
        <w:rPr>
          <w:rFonts w:ascii="宋体" w:eastAsia="宋体" w:hAnsi="宋体" w:cs="Arial"/>
          <w:kern w:val="0"/>
        </w:rPr>
        <w:t>00证券保险</w:t>
      </w:r>
      <w:r w:rsidRPr="00FC2A43">
        <w:rPr>
          <w:rFonts w:ascii="宋体" w:eastAsia="宋体" w:hAnsi="宋体" w:cs="Arial" w:hint="eastAsia"/>
          <w:kern w:val="0"/>
        </w:rPr>
        <w:t>交易型开放式指数证券投资基金的基金管理人和基金托管人之间的权利义务关系，特制订本托管协议；</w:t>
      </w:r>
    </w:p>
    <w:p w14:paraId="3B143202" w14:textId="5DCE7880" w:rsidR="0063500A" w:rsidRPr="00FC2A43" w:rsidRDefault="0063500A" w:rsidP="0012220C">
      <w:pPr>
        <w:widowControl/>
        <w:adjustRightInd w:val="0"/>
        <w:snapToGrid w:val="0"/>
        <w:ind w:firstLineChars="200" w:firstLine="480"/>
        <w:rPr>
          <w:rFonts w:ascii="宋体" w:eastAsia="宋体" w:hAnsi="宋体" w:cs="Arial"/>
          <w:kern w:val="0"/>
          <w:lang w:val="en-GB"/>
        </w:rPr>
      </w:pPr>
      <w:r w:rsidRPr="00FC2A43">
        <w:rPr>
          <w:rFonts w:ascii="宋体" w:eastAsia="宋体" w:hAnsi="宋体" w:cs="Arial" w:hint="eastAsia"/>
          <w:kern w:val="0"/>
          <w:lang w:val="en-GB"/>
        </w:rPr>
        <w:t>除非另有约定，《鹏华中证8</w:t>
      </w:r>
      <w:r w:rsidRPr="00FC2A43">
        <w:rPr>
          <w:rFonts w:ascii="宋体" w:eastAsia="宋体" w:hAnsi="宋体" w:cs="Arial"/>
          <w:kern w:val="0"/>
          <w:lang w:val="en-GB"/>
        </w:rPr>
        <w:t>00证券保险</w:t>
      </w:r>
      <w:r w:rsidRPr="00FC2A43">
        <w:rPr>
          <w:rFonts w:ascii="宋体" w:eastAsia="宋体" w:hAnsi="宋体" w:cs="Arial" w:hint="eastAsia"/>
          <w:kern w:val="0"/>
          <w:lang w:val="en-GB"/>
        </w:rPr>
        <w:t>交易型开放式指数证券投资基金基金合同》</w:t>
      </w:r>
      <w:r w:rsidR="00314FF4">
        <w:rPr>
          <w:rFonts w:ascii="宋体" w:eastAsia="宋体" w:hAnsi="宋体" w:cs="Arial" w:hint="eastAsia"/>
          <w:kern w:val="0"/>
          <w:lang w:val="en-GB"/>
        </w:rPr>
        <w:t>（</w:t>
      </w:r>
      <w:r w:rsidRPr="00FC2A43">
        <w:rPr>
          <w:rFonts w:ascii="宋体" w:eastAsia="宋体" w:hAnsi="宋体" w:cs="Arial" w:hint="eastAsia"/>
          <w:kern w:val="0"/>
          <w:lang w:val="en-GB"/>
        </w:rPr>
        <w:t>以下简称“基金合同”</w:t>
      </w:r>
      <w:r w:rsidR="00314FF4">
        <w:rPr>
          <w:rFonts w:ascii="宋体" w:eastAsia="宋体" w:hAnsi="宋体" w:cs="Arial" w:hint="eastAsia"/>
          <w:kern w:val="0"/>
          <w:lang w:val="en-GB"/>
        </w:rPr>
        <w:t>）</w:t>
      </w:r>
      <w:r w:rsidRPr="00FC2A43">
        <w:rPr>
          <w:rFonts w:ascii="宋体" w:eastAsia="宋体" w:hAnsi="宋体" w:cs="Arial" w:hint="eastAsia"/>
          <w:kern w:val="0"/>
          <w:lang w:val="en-GB"/>
        </w:rPr>
        <w:t>中定义的术语在用于本托管协议时应具有相同的含义；若有抵触应以《基金合同》为准，并依其</w:t>
      </w:r>
      <w:r w:rsidRPr="00FC2A43">
        <w:rPr>
          <w:rFonts w:ascii="宋体" w:eastAsia="宋体" w:hAnsi="宋体" w:cs="Arial" w:hint="eastAsia"/>
          <w:kern w:val="0"/>
        </w:rPr>
        <w:t>条款</w:t>
      </w:r>
      <w:r w:rsidRPr="00FC2A43">
        <w:rPr>
          <w:rFonts w:ascii="宋体" w:eastAsia="宋体" w:hAnsi="宋体" w:cs="Arial" w:hint="eastAsia"/>
          <w:kern w:val="0"/>
          <w:lang w:val="en-GB"/>
        </w:rPr>
        <w:t>解释。</w:t>
      </w:r>
    </w:p>
    <w:p w14:paraId="10CF567D" w14:textId="77777777" w:rsidR="0063500A" w:rsidRPr="00FC2A43" w:rsidRDefault="0063500A" w:rsidP="0012220C">
      <w:pPr>
        <w:rPr>
          <w:rFonts w:ascii="宋体" w:eastAsia="宋体" w:hAnsi="宋体"/>
          <w:lang w:val="en-GB"/>
        </w:rPr>
      </w:pPr>
    </w:p>
    <w:p w14:paraId="7D35B221" w14:textId="77777777" w:rsidR="0063500A" w:rsidRPr="00FC2A43" w:rsidRDefault="0063500A" w:rsidP="0012220C">
      <w:pPr>
        <w:pStyle w:val="2"/>
        <w:jc w:val="center"/>
        <w:rPr>
          <w:rFonts w:ascii="宋体" w:eastAsia="宋体" w:hAnsi="宋体"/>
        </w:rPr>
      </w:pPr>
      <w:bookmarkStart w:id="1" w:name="_Toc15569424"/>
      <w:r w:rsidRPr="00FC2A43">
        <w:rPr>
          <w:rFonts w:ascii="宋体" w:eastAsia="宋体" w:hAnsi="宋体" w:hint="eastAsia"/>
        </w:rPr>
        <w:t>一、基金托管协议当事人</w:t>
      </w:r>
      <w:bookmarkEnd w:id="1"/>
    </w:p>
    <w:p w14:paraId="0FFF8916"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（一）基金管理人</w:t>
      </w:r>
    </w:p>
    <w:p w14:paraId="593AD673"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名称：鹏华基金管理有限公司</w:t>
      </w:r>
    </w:p>
    <w:p w14:paraId="4141E23A"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注册地址：深圳市福田区福华三路</w:t>
      </w:r>
      <w:r w:rsidRPr="007E545A">
        <w:rPr>
          <w:rFonts w:ascii="宋体" w:eastAsia="宋体" w:hAnsi="宋体" w:cs="Arial"/>
          <w:kern w:val="0"/>
        </w:rPr>
        <w:t>168</w:t>
      </w:r>
      <w:r w:rsidRPr="007E545A">
        <w:rPr>
          <w:rFonts w:ascii="宋体" w:eastAsia="宋体" w:hAnsi="宋体" w:cs="Arial" w:hint="eastAsia"/>
          <w:kern w:val="0"/>
        </w:rPr>
        <w:t>号深圳国际商会中心</w:t>
      </w:r>
      <w:r w:rsidRPr="007E545A">
        <w:rPr>
          <w:rFonts w:ascii="宋体" w:eastAsia="宋体" w:hAnsi="宋体" w:cs="Arial"/>
          <w:kern w:val="0"/>
        </w:rPr>
        <w:t>43</w:t>
      </w:r>
      <w:r w:rsidRPr="007E545A">
        <w:rPr>
          <w:rFonts w:ascii="宋体" w:eastAsia="宋体" w:hAnsi="宋体" w:cs="Arial" w:hint="eastAsia"/>
          <w:kern w:val="0"/>
        </w:rPr>
        <w:t>层</w:t>
      </w:r>
    </w:p>
    <w:p w14:paraId="1790ACDB"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办公地址：深圳市福田区福华三路</w:t>
      </w:r>
      <w:r w:rsidRPr="007E545A">
        <w:rPr>
          <w:rFonts w:ascii="宋体" w:eastAsia="宋体" w:hAnsi="宋体" w:cs="Arial"/>
          <w:kern w:val="0"/>
        </w:rPr>
        <w:t>168</w:t>
      </w:r>
      <w:r w:rsidRPr="007E545A">
        <w:rPr>
          <w:rFonts w:ascii="宋体" w:eastAsia="宋体" w:hAnsi="宋体" w:cs="Arial" w:hint="eastAsia"/>
          <w:kern w:val="0"/>
        </w:rPr>
        <w:t>号深圳国际商会中心</w:t>
      </w:r>
      <w:r w:rsidRPr="007E545A">
        <w:rPr>
          <w:rFonts w:ascii="宋体" w:eastAsia="宋体" w:hAnsi="宋体" w:cs="Arial"/>
          <w:kern w:val="0"/>
        </w:rPr>
        <w:t>43</w:t>
      </w:r>
      <w:r w:rsidRPr="007E545A">
        <w:rPr>
          <w:rFonts w:ascii="宋体" w:eastAsia="宋体" w:hAnsi="宋体" w:cs="Arial" w:hint="eastAsia"/>
          <w:kern w:val="0"/>
        </w:rPr>
        <w:t>层</w:t>
      </w:r>
    </w:p>
    <w:p w14:paraId="2444029C"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邮政编码：</w:t>
      </w:r>
      <w:r w:rsidRPr="007E545A">
        <w:rPr>
          <w:rFonts w:ascii="宋体" w:eastAsia="宋体" w:hAnsi="宋体" w:cs="Arial"/>
          <w:kern w:val="0"/>
        </w:rPr>
        <w:t>518048</w:t>
      </w:r>
    </w:p>
    <w:p w14:paraId="6024E539"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法定代表人：何如</w:t>
      </w:r>
    </w:p>
    <w:p w14:paraId="027AB1A6"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成立日期：</w:t>
      </w:r>
      <w:r w:rsidRPr="007E545A">
        <w:rPr>
          <w:rFonts w:ascii="宋体" w:eastAsia="宋体" w:hAnsi="宋体" w:cs="Arial"/>
          <w:kern w:val="0"/>
        </w:rPr>
        <w:t>1998</w:t>
      </w:r>
      <w:r w:rsidRPr="007E545A">
        <w:rPr>
          <w:rFonts w:ascii="宋体" w:eastAsia="宋体" w:hAnsi="宋体" w:cs="Arial" w:hint="eastAsia"/>
          <w:kern w:val="0"/>
        </w:rPr>
        <w:t>年</w:t>
      </w:r>
      <w:r w:rsidRPr="007E545A">
        <w:rPr>
          <w:rFonts w:ascii="宋体" w:eastAsia="宋体" w:hAnsi="宋体" w:cs="Arial"/>
          <w:kern w:val="0"/>
        </w:rPr>
        <w:t>12</w:t>
      </w:r>
      <w:r w:rsidRPr="007E545A">
        <w:rPr>
          <w:rFonts w:ascii="宋体" w:eastAsia="宋体" w:hAnsi="宋体" w:cs="Arial" w:hint="eastAsia"/>
          <w:kern w:val="0"/>
        </w:rPr>
        <w:t>月</w:t>
      </w:r>
      <w:r w:rsidRPr="007E545A">
        <w:rPr>
          <w:rFonts w:ascii="宋体" w:eastAsia="宋体" w:hAnsi="宋体" w:cs="Arial"/>
          <w:kern w:val="0"/>
        </w:rPr>
        <w:t>22</w:t>
      </w:r>
      <w:r w:rsidRPr="007E545A">
        <w:rPr>
          <w:rFonts w:ascii="宋体" w:eastAsia="宋体" w:hAnsi="宋体" w:cs="Arial" w:hint="eastAsia"/>
          <w:kern w:val="0"/>
        </w:rPr>
        <w:t>日</w:t>
      </w:r>
    </w:p>
    <w:p w14:paraId="37FDDD09" w14:textId="63492463"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批准设立机关及批准设立文号：中国证券监督管理委员会［</w:t>
      </w:r>
      <w:r w:rsidRPr="007E545A">
        <w:rPr>
          <w:rFonts w:ascii="宋体" w:eastAsia="宋体" w:hAnsi="宋体" w:cs="Arial"/>
          <w:kern w:val="0"/>
        </w:rPr>
        <w:t>1998</w:t>
      </w:r>
      <w:r w:rsidRPr="007E545A">
        <w:rPr>
          <w:rFonts w:ascii="宋体" w:eastAsia="宋体" w:hAnsi="宋体" w:cs="Arial" w:hint="eastAsia"/>
          <w:kern w:val="0"/>
        </w:rPr>
        <w:t>］</w:t>
      </w:r>
      <w:r w:rsidRPr="007E545A">
        <w:rPr>
          <w:rFonts w:ascii="宋体" w:eastAsia="宋体" w:hAnsi="宋体" w:cs="Arial"/>
          <w:kern w:val="0"/>
        </w:rPr>
        <w:t>31</w:t>
      </w:r>
      <w:r w:rsidRPr="007E545A">
        <w:rPr>
          <w:rFonts w:ascii="宋体" w:eastAsia="宋体" w:hAnsi="宋体" w:cs="Arial" w:hint="eastAsia"/>
          <w:kern w:val="0"/>
        </w:rPr>
        <w:t>号文</w:t>
      </w:r>
    </w:p>
    <w:p w14:paraId="211570CD"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组织形式：有限责任公司</w:t>
      </w:r>
    </w:p>
    <w:p w14:paraId="4E951A60"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注册资本：</w:t>
      </w:r>
      <w:r w:rsidRPr="007E545A">
        <w:rPr>
          <w:rFonts w:ascii="宋体" w:eastAsia="宋体" w:hAnsi="宋体" w:cs="Arial"/>
          <w:kern w:val="0"/>
        </w:rPr>
        <w:t>1.5</w:t>
      </w:r>
      <w:r w:rsidRPr="007E545A">
        <w:rPr>
          <w:rFonts w:ascii="宋体" w:eastAsia="宋体" w:hAnsi="宋体" w:cs="Arial" w:hint="eastAsia"/>
          <w:kern w:val="0"/>
        </w:rPr>
        <w:t>亿元</w:t>
      </w:r>
    </w:p>
    <w:p w14:paraId="4921ADAA"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存续期间：持续经营</w:t>
      </w:r>
    </w:p>
    <w:p w14:paraId="429CE662" w14:textId="655475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经营范围：基金募集；基金销售；资产管理以及中国证监会许可的其它业务。</w:t>
      </w:r>
    </w:p>
    <w:p w14:paraId="183F1BF0"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（二）基金托管人</w:t>
      </w:r>
    </w:p>
    <w:p w14:paraId="481F93F7" w14:textId="593E6620"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lastRenderedPageBreak/>
        <w:t>名称：中国建设银行股份有限公司</w:t>
      </w:r>
      <w:r w:rsidR="00314FF4">
        <w:rPr>
          <w:rFonts w:ascii="宋体" w:eastAsia="宋体" w:hAnsi="宋体" w:cs="Arial"/>
          <w:kern w:val="0"/>
        </w:rPr>
        <w:t>（</w:t>
      </w:r>
      <w:r w:rsidRPr="007E545A">
        <w:rPr>
          <w:rFonts w:ascii="宋体" w:eastAsia="宋体" w:hAnsi="宋体" w:cs="Arial" w:hint="eastAsia"/>
          <w:kern w:val="0"/>
        </w:rPr>
        <w:t>简称：中国建设银行</w:t>
      </w:r>
      <w:r w:rsidR="00314FF4">
        <w:rPr>
          <w:rFonts w:ascii="宋体" w:eastAsia="宋体" w:hAnsi="宋体" w:cs="Arial"/>
          <w:kern w:val="0"/>
        </w:rPr>
        <w:t>）</w:t>
      </w:r>
    </w:p>
    <w:p w14:paraId="7E7C3308"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住所：北京市西城区金融大街</w:t>
      </w:r>
      <w:r w:rsidRPr="007E545A">
        <w:rPr>
          <w:rFonts w:ascii="宋体" w:eastAsia="宋体" w:hAnsi="宋体" w:cs="Arial"/>
          <w:kern w:val="0"/>
        </w:rPr>
        <w:t>25</w:t>
      </w:r>
      <w:r w:rsidRPr="007E545A">
        <w:rPr>
          <w:rFonts w:ascii="宋体" w:eastAsia="宋体" w:hAnsi="宋体" w:cs="Arial" w:hint="eastAsia"/>
          <w:kern w:val="0"/>
        </w:rPr>
        <w:t>号</w:t>
      </w:r>
    </w:p>
    <w:p w14:paraId="7DBEC4F8"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办公地址：北京市西城区闹市口大街</w:t>
      </w:r>
      <w:r w:rsidRPr="007E545A">
        <w:rPr>
          <w:rFonts w:ascii="宋体" w:eastAsia="宋体" w:hAnsi="宋体" w:cs="Arial"/>
          <w:kern w:val="0"/>
        </w:rPr>
        <w:t>1</w:t>
      </w:r>
      <w:r w:rsidRPr="007E545A">
        <w:rPr>
          <w:rFonts w:ascii="宋体" w:eastAsia="宋体" w:hAnsi="宋体" w:cs="Arial" w:hint="eastAsia"/>
          <w:kern w:val="0"/>
        </w:rPr>
        <w:t>号院</w:t>
      </w:r>
      <w:r w:rsidRPr="007E545A">
        <w:rPr>
          <w:rFonts w:ascii="宋体" w:eastAsia="宋体" w:hAnsi="宋体" w:cs="Arial"/>
          <w:kern w:val="0"/>
        </w:rPr>
        <w:t>1</w:t>
      </w:r>
      <w:r w:rsidRPr="007E545A">
        <w:rPr>
          <w:rFonts w:ascii="宋体" w:eastAsia="宋体" w:hAnsi="宋体" w:cs="Arial" w:hint="eastAsia"/>
          <w:kern w:val="0"/>
        </w:rPr>
        <w:t>号楼</w:t>
      </w:r>
    </w:p>
    <w:p w14:paraId="1A976318"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邮政编码：</w:t>
      </w:r>
      <w:r w:rsidRPr="007E545A">
        <w:rPr>
          <w:rFonts w:ascii="宋体" w:eastAsia="宋体" w:hAnsi="宋体" w:cs="Arial"/>
          <w:kern w:val="0"/>
        </w:rPr>
        <w:t>100033</w:t>
      </w:r>
    </w:p>
    <w:p w14:paraId="3CC15314"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法定代表人：田国立</w:t>
      </w:r>
    </w:p>
    <w:p w14:paraId="5F9D0B6B"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成立日期：</w:t>
      </w:r>
      <w:smartTag w:uri="urn:schemas-microsoft-com:office:smarttags" w:element="chsdate">
        <w:smartTagPr>
          <w:attr w:name="IsROCDate" w:val="False"/>
          <w:attr w:name="IsLunarDate" w:val="False"/>
          <w:attr w:name="Day" w:val="17"/>
          <w:attr w:name="Month" w:val="09"/>
          <w:attr w:name="Year" w:val="2004"/>
        </w:smartTagPr>
        <w:r w:rsidRPr="007E545A">
          <w:rPr>
            <w:rFonts w:ascii="宋体" w:eastAsia="宋体" w:hAnsi="宋体" w:cs="Arial"/>
            <w:kern w:val="0"/>
          </w:rPr>
          <w:t>2004</w:t>
        </w:r>
        <w:r w:rsidRPr="007E545A">
          <w:rPr>
            <w:rFonts w:ascii="宋体" w:eastAsia="宋体" w:hAnsi="宋体" w:cs="Arial" w:hint="eastAsia"/>
            <w:kern w:val="0"/>
          </w:rPr>
          <w:t>年</w:t>
        </w:r>
        <w:r w:rsidRPr="007E545A">
          <w:rPr>
            <w:rFonts w:ascii="宋体" w:eastAsia="宋体" w:hAnsi="宋体" w:cs="Arial"/>
            <w:kern w:val="0"/>
          </w:rPr>
          <w:t>09</w:t>
        </w:r>
        <w:r w:rsidRPr="007E545A">
          <w:rPr>
            <w:rFonts w:ascii="宋体" w:eastAsia="宋体" w:hAnsi="宋体" w:cs="Arial" w:hint="eastAsia"/>
            <w:kern w:val="0"/>
          </w:rPr>
          <w:t>月</w:t>
        </w:r>
        <w:r w:rsidRPr="007E545A">
          <w:rPr>
            <w:rFonts w:ascii="宋体" w:eastAsia="宋体" w:hAnsi="宋体" w:cs="Arial"/>
            <w:kern w:val="0"/>
          </w:rPr>
          <w:t>17</w:t>
        </w:r>
        <w:r w:rsidRPr="007E545A">
          <w:rPr>
            <w:rFonts w:ascii="宋体" w:eastAsia="宋体" w:hAnsi="宋体" w:cs="Arial" w:hint="eastAsia"/>
            <w:kern w:val="0"/>
          </w:rPr>
          <w:t>日</w:t>
        </w:r>
      </w:smartTag>
    </w:p>
    <w:p w14:paraId="26CBE9F4"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基金托管业务批准文号：中国证监会证监基字</w:t>
      </w:r>
      <w:r w:rsidRPr="007E545A">
        <w:rPr>
          <w:rFonts w:ascii="宋体" w:eastAsia="宋体" w:hAnsi="宋体" w:cs="Arial"/>
          <w:kern w:val="0"/>
        </w:rPr>
        <w:t>[1998</w:t>
      </w:r>
      <w:bookmarkStart w:id="2" w:name="OLE_LINK3"/>
      <w:r w:rsidRPr="007E545A">
        <w:rPr>
          <w:rFonts w:ascii="宋体" w:eastAsia="宋体" w:hAnsi="宋体" w:cs="Arial"/>
          <w:kern w:val="0"/>
        </w:rPr>
        <w:t>]</w:t>
      </w:r>
      <w:bookmarkEnd w:id="2"/>
      <w:r w:rsidRPr="007E545A">
        <w:rPr>
          <w:rFonts w:ascii="宋体" w:eastAsia="宋体" w:hAnsi="宋体" w:cs="Arial"/>
          <w:kern w:val="0"/>
        </w:rPr>
        <w:t>12</w:t>
      </w:r>
      <w:r w:rsidRPr="007E545A">
        <w:rPr>
          <w:rFonts w:ascii="宋体" w:eastAsia="宋体" w:hAnsi="宋体" w:cs="Arial" w:hint="eastAsia"/>
          <w:kern w:val="0"/>
        </w:rPr>
        <w:t>号</w:t>
      </w:r>
    </w:p>
    <w:p w14:paraId="77DB068F"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组织形式：股份有限公司</w:t>
      </w:r>
    </w:p>
    <w:p w14:paraId="2897A2BF"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注册资本：贰仟伍佰亿壹仟零玖拾柒万柒仟肆佰捌拾陆元整</w:t>
      </w:r>
    </w:p>
    <w:p w14:paraId="5C4B4A88"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存续期间：持续经营</w:t>
      </w:r>
    </w:p>
    <w:p w14:paraId="4F7738BE"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BC8BC19" w14:textId="77777777" w:rsidR="0063500A" w:rsidRPr="00FC2A43" w:rsidRDefault="0063500A" w:rsidP="0012220C">
      <w:pPr>
        <w:rPr>
          <w:rFonts w:ascii="宋体" w:eastAsia="宋体" w:hAnsi="宋体"/>
        </w:rPr>
      </w:pPr>
    </w:p>
    <w:p w14:paraId="4EE4D436" w14:textId="77777777" w:rsidR="0063500A" w:rsidRPr="00FC2A43" w:rsidRDefault="0063500A" w:rsidP="0012220C">
      <w:pPr>
        <w:pStyle w:val="2"/>
        <w:jc w:val="center"/>
        <w:rPr>
          <w:rFonts w:ascii="宋体" w:eastAsia="宋体" w:hAnsi="宋体"/>
          <w:sz w:val="30"/>
        </w:rPr>
      </w:pPr>
      <w:bookmarkStart w:id="3" w:name="_Toc15569425"/>
      <w:r w:rsidRPr="00FC2A43">
        <w:rPr>
          <w:rFonts w:ascii="宋体" w:eastAsia="宋体" w:hAnsi="宋体" w:hint="eastAsia"/>
          <w:sz w:val="30"/>
        </w:rPr>
        <w:t>二、基金托管协议的依据、目的和原则</w:t>
      </w:r>
      <w:bookmarkEnd w:id="3"/>
    </w:p>
    <w:p w14:paraId="3BAE003F" w14:textId="77777777" w:rsidR="0063500A" w:rsidRPr="007E545A" w:rsidRDefault="0063500A" w:rsidP="001E4953">
      <w:pPr>
        <w:widowControl/>
        <w:adjustRightInd w:val="0"/>
        <w:snapToGrid w:val="0"/>
        <w:ind w:firstLineChars="200" w:firstLine="480"/>
        <w:rPr>
          <w:rFonts w:ascii="宋体" w:eastAsia="宋体" w:hAnsi="宋体" w:cs="Arial"/>
          <w:kern w:val="0"/>
          <w:szCs w:val="24"/>
        </w:rPr>
      </w:pPr>
      <w:r w:rsidRPr="007E545A">
        <w:rPr>
          <w:rFonts w:ascii="宋体" w:eastAsia="宋体" w:hAnsi="宋体" w:cs="Arial" w:hint="eastAsia"/>
          <w:kern w:val="0"/>
        </w:rPr>
        <w:t>（一）订立托管协议的依据</w:t>
      </w:r>
    </w:p>
    <w:p w14:paraId="1D4C488E" w14:textId="4B6318A3"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本协议依据《中华人民共和国证券投资基金法》</w:t>
      </w:r>
      <w:r w:rsidR="00314FF4">
        <w:rPr>
          <w:rFonts w:ascii="宋体" w:eastAsia="宋体" w:hAnsi="宋体" w:cs="Arial"/>
          <w:kern w:val="0"/>
        </w:rPr>
        <w:t>（</w:t>
      </w:r>
      <w:r w:rsidRPr="007E545A">
        <w:rPr>
          <w:rFonts w:ascii="宋体" w:eastAsia="宋体" w:hAnsi="宋体" w:cs="Arial" w:hint="eastAsia"/>
          <w:kern w:val="0"/>
        </w:rPr>
        <w:t>以下简称“《基金法》”</w:t>
      </w:r>
      <w:r w:rsidR="00314FF4">
        <w:rPr>
          <w:rFonts w:ascii="宋体" w:eastAsia="宋体" w:hAnsi="宋体" w:cs="Arial"/>
          <w:kern w:val="0"/>
        </w:rPr>
        <w:t>）</w:t>
      </w:r>
      <w:r w:rsidRPr="007E545A">
        <w:rPr>
          <w:rFonts w:ascii="宋体" w:eastAsia="宋体" w:hAnsi="宋体" w:cs="Arial" w:hint="eastAsia"/>
          <w:kern w:val="0"/>
        </w:rPr>
        <w:t>等有关法律法规、《基金合同》及其他有关规定制订。</w:t>
      </w:r>
    </w:p>
    <w:p w14:paraId="128836FF"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（二）订立托管协议的目的</w:t>
      </w:r>
    </w:p>
    <w:p w14:paraId="0EB28C16" w14:textId="77777777" w:rsidR="0063500A" w:rsidRPr="007E545A" w:rsidRDefault="0063500A" w:rsidP="001E4953">
      <w:pPr>
        <w:widowControl/>
        <w:adjustRightInd w:val="0"/>
        <w:snapToGrid w:val="0"/>
        <w:ind w:firstLineChars="200" w:firstLine="480"/>
        <w:rPr>
          <w:rFonts w:ascii="宋体" w:eastAsia="宋体" w:hAnsi="宋体" w:cs="Arial"/>
          <w:kern w:val="0"/>
          <w:szCs w:val="24"/>
        </w:rPr>
      </w:pPr>
      <w:r w:rsidRPr="007E545A">
        <w:rPr>
          <w:rFonts w:ascii="宋体" w:eastAsia="宋体" w:hAnsi="宋体" w:cs="Arial" w:hint="eastAsia"/>
          <w:kern w:val="0"/>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2B4EB5A"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（三）订立托管协议的原则</w:t>
      </w:r>
    </w:p>
    <w:p w14:paraId="21B5C0DA"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基金管理人和基金托管人本着平等自愿、诚实信用、充分保护基金份额持有人合法权益的原则，经协商一致，签订本协议。</w:t>
      </w:r>
    </w:p>
    <w:p w14:paraId="54B42710" w14:textId="77777777" w:rsidR="0063500A" w:rsidRPr="007E545A" w:rsidRDefault="0063500A" w:rsidP="007E545A">
      <w:pPr>
        <w:tabs>
          <w:tab w:val="left" w:pos="540"/>
        </w:tabs>
        <w:adjustRightInd w:val="0"/>
        <w:snapToGrid w:val="0"/>
        <w:ind w:firstLineChars="200" w:firstLine="480"/>
        <w:rPr>
          <w:rFonts w:ascii="宋体" w:eastAsia="宋体" w:hAnsi="宋体" w:cs="Arial"/>
        </w:rPr>
      </w:pPr>
    </w:p>
    <w:p w14:paraId="1E4B6FAD" w14:textId="77777777" w:rsidR="0063500A" w:rsidRPr="00FC2A43" w:rsidRDefault="0063500A" w:rsidP="0012220C">
      <w:pPr>
        <w:pStyle w:val="2"/>
        <w:jc w:val="center"/>
        <w:rPr>
          <w:rFonts w:ascii="宋体" w:eastAsia="宋体" w:hAnsi="宋体"/>
          <w:sz w:val="30"/>
          <w:szCs w:val="24"/>
        </w:rPr>
      </w:pPr>
      <w:bookmarkStart w:id="4" w:name="_Toc15569426"/>
      <w:r w:rsidRPr="00FC2A43">
        <w:rPr>
          <w:rFonts w:ascii="宋体" w:eastAsia="宋体" w:hAnsi="宋体" w:hint="eastAsia"/>
          <w:sz w:val="30"/>
        </w:rPr>
        <w:lastRenderedPageBreak/>
        <w:t>三、基金托管人对基金管理人的业务监督和核查</w:t>
      </w:r>
      <w:bookmarkEnd w:id="4"/>
    </w:p>
    <w:p w14:paraId="4F07F1AD"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7ECF4BAA" w14:textId="09C99250"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本基金主要投资于标的指数成份股、备选成份股。为更好地实现投资目标，本基金可少量投资于非成</w:t>
      </w:r>
      <w:r w:rsidRPr="00FC2A43">
        <w:rPr>
          <w:rFonts w:ascii="宋体" w:eastAsia="宋体" w:hAnsi="宋体" w:cs="Arial" w:hint="eastAsia"/>
          <w:kern w:val="0"/>
        </w:rPr>
        <w:t>份</w:t>
      </w:r>
      <w:r w:rsidRPr="007E545A">
        <w:rPr>
          <w:rFonts w:ascii="宋体" w:eastAsia="宋体" w:hAnsi="宋体" w:cs="Arial" w:hint="eastAsia"/>
          <w:kern w:val="0"/>
        </w:rPr>
        <w:t>股（包含中小板、创业板及其他经中国证监会核准</w:t>
      </w:r>
      <w:r w:rsidRPr="00FC2A43">
        <w:rPr>
          <w:rFonts w:ascii="宋体" w:eastAsia="宋体" w:hAnsi="宋体" w:cs="Arial" w:hint="eastAsia"/>
          <w:bCs/>
          <w:kern w:val="0"/>
        </w:rPr>
        <w:t>或注册</w:t>
      </w:r>
      <w:r w:rsidRPr="007E545A">
        <w:rPr>
          <w:rFonts w:ascii="宋体" w:eastAsia="宋体" w:hAnsi="宋体" w:cs="Arial" w:hint="eastAsia"/>
          <w:kern w:val="0"/>
        </w:rPr>
        <w:t>上市的股票）、债券（含国债、</w:t>
      </w:r>
      <w:r w:rsidRPr="00FC2A43">
        <w:rPr>
          <w:rFonts w:ascii="宋体" w:eastAsia="宋体" w:hAnsi="宋体" w:cs="Arial" w:hint="eastAsia"/>
          <w:kern w:val="0"/>
        </w:rPr>
        <w:t>地方</w:t>
      </w:r>
      <w:r w:rsidRPr="00FC2A43">
        <w:rPr>
          <w:rFonts w:ascii="宋体" w:eastAsia="宋体" w:hAnsi="宋体" w:cs="Arial"/>
          <w:kern w:val="0"/>
        </w:rPr>
        <w:t>政府债、</w:t>
      </w:r>
      <w:r w:rsidRPr="007E545A">
        <w:rPr>
          <w:rFonts w:ascii="宋体" w:eastAsia="宋体" w:hAnsi="宋体" w:cs="Arial" w:hint="eastAsia"/>
          <w:kern w:val="0"/>
        </w:rPr>
        <w:t>金融债、企业债、公司债、央行票据、中期票据、短期融资券、超短期融资券、次级债、可转换债券、可交换债券等）、货币市场工具、同业存单、资产支持证券、股指期货以及法律法规或中国证监会允许基金投资的其他金融工具（但须符合中国证监会相关规定）。</w:t>
      </w:r>
    </w:p>
    <w:p w14:paraId="7D5F2FE9" w14:textId="77777777" w:rsidR="00DA444C" w:rsidRPr="00FC2A43" w:rsidRDefault="00DA444C" w:rsidP="00DA444C">
      <w:pPr>
        <w:widowControl/>
        <w:adjustRightInd w:val="0"/>
        <w:snapToGrid w:val="0"/>
        <w:ind w:firstLineChars="200" w:firstLine="480"/>
        <w:rPr>
          <w:rFonts w:ascii="宋体" w:eastAsia="宋体" w:hAnsi="宋体" w:cs="Arial"/>
          <w:bCs/>
          <w:kern w:val="0"/>
        </w:rPr>
      </w:pPr>
      <w:r w:rsidRPr="00FC2A43">
        <w:rPr>
          <w:rFonts w:ascii="宋体" w:eastAsia="宋体" w:hAnsi="宋体" w:cs="Arial" w:hint="eastAsia"/>
          <w:bCs/>
          <w:kern w:val="0"/>
        </w:rPr>
        <w:t>本基金可</w:t>
      </w:r>
      <w:r w:rsidRPr="00FC2A43">
        <w:rPr>
          <w:rFonts w:ascii="宋体" w:eastAsia="宋体" w:hAnsi="宋体" w:cs="Arial"/>
          <w:bCs/>
          <w:kern w:val="0"/>
        </w:rPr>
        <w:t>依据法律法规的规定，参与</w:t>
      </w:r>
      <w:r w:rsidRPr="00FC2A43">
        <w:rPr>
          <w:rFonts w:ascii="宋体" w:eastAsia="宋体" w:hAnsi="宋体" w:cs="Arial" w:hint="eastAsia"/>
          <w:bCs/>
          <w:kern w:val="0"/>
        </w:rPr>
        <w:t>融资</w:t>
      </w:r>
      <w:r w:rsidRPr="00FC2A43">
        <w:rPr>
          <w:rFonts w:ascii="宋体" w:eastAsia="宋体" w:hAnsi="宋体" w:cs="Arial"/>
          <w:bCs/>
          <w:kern w:val="0"/>
        </w:rPr>
        <w:t>及转融通证券出借业务。</w:t>
      </w:r>
    </w:p>
    <w:p w14:paraId="7196C672"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如法律法规或监管机构以后允许基金投资其他品种，基金管理人在履行适当程序后，可以将其纳入投资范围。</w:t>
      </w:r>
    </w:p>
    <w:p w14:paraId="4047EFD6" w14:textId="0B94AE51"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基金的投资组合比例为：本基金投资于标的指数成份股和备选成份股的比例不低于基金资产净值的</w:t>
      </w:r>
      <w:r w:rsidRPr="007E545A">
        <w:rPr>
          <w:rFonts w:ascii="宋体" w:eastAsia="宋体" w:hAnsi="宋体" w:cs="Arial"/>
          <w:kern w:val="0"/>
        </w:rPr>
        <w:t>90%</w:t>
      </w:r>
      <w:r w:rsidRPr="007E545A">
        <w:rPr>
          <w:rFonts w:ascii="宋体" w:eastAsia="宋体" w:hAnsi="宋体" w:cs="Arial" w:hint="eastAsia"/>
          <w:kern w:val="0"/>
        </w:rPr>
        <w:t>，因法律法规的规定而受限制的情形除外。</w:t>
      </w:r>
    </w:p>
    <w:p w14:paraId="0952B6AB" w14:textId="724E4C8E" w:rsidR="0063500A" w:rsidRPr="007E545A" w:rsidRDefault="0063500A" w:rsidP="0012220C">
      <w:pPr>
        <w:widowControl/>
        <w:adjustRightInd w:val="0"/>
        <w:snapToGrid w:val="0"/>
        <w:ind w:firstLineChars="200" w:firstLine="480"/>
        <w:rPr>
          <w:rFonts w:ascii="宋体" w:eastAsia="宋体" w:hAnsi="宋体" w:cs="Arial"/>
          <w:kern w:val="0"/>
          <w:szCs w:val="24"/>
        </w:rPr>
      </w:pPr>
      <w:r w:rsidRPr="007E545A">
        <w:rPr>
          <w:rFonts w:ascii="宋体" w:eastAsia="宋体" w:hAnsi="宋体" w:cs="Arial" w:hint="eastAsia"/>
          <w:kern w:val="0"/>
        </w:rPr>
        <w:t>如果法律法规对该比例要求有变更的，以变更后的比例为准，本基金的投资范围会做相应调整。</w:t>
      </w:r>
    </w:p>
    <w:p w14:paraId="4536720C" w14:textId="77777777"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hint="eastAsia"/>
          <w:kern w:val="0"/>
        </w:rPr>
        <w:t>（二）基金托管人根据有关法律法规的规定及《基金合同》的约定，对基金投资、融资比例进行监督。基金托管人按下述比例和调整期限进行监督：</w:t>
      </w:r>
    </w:p>
    <w:p w14:paraId="08E0A7D3" w14:textId="51AD25C5"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kern w:val="0"/>
        </w:rPr>
        <w:t>1.</w:t>
      </w:r>
      <w:r w:rsidRPr="001E4953">
        <w:rPr>
          <w:rFonts w:ascii="宋体" w:eastAsia="宋体" w:hAnsi="宋体" w:cs="Arial" w:hint="eastAsia"/>
          <w:kern w:val="0"/>
        </w:rPr>
        <w:t>本基金投资于标的指数成份股和备选成份股的比例不低于基金资产净值的90%；</w:t>
      </w:r>
    </w:p>
    <w:p w14:paraId="2D930D17" w14:textId="5CF7E0CF"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kern w:val="0"/>
        </w:rPr>
        <w:t>2.</w:t>
      </w:r>
      <w:r w:rsidRPr="001E4953">
        <w:rPr>
          <w:rFonts w:ascii="宋体" w:eastAsia="宋体" w:hAnsi="宋体" w:cs="Arial" w:hint="eastAsia"/>
          <w:kern w:val="0"/>
        </w:rPr>
        <w:t>本基金投资于同一原始权益人的各类资产支持证券的比例，不得超过基金资产净值的10%；</w:t>
      </w:r>
    </w:p>
    <w:p w14:paraId="7D69F11C" w14:textId="2C785106"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kern w:val="0"/>
        </w:rPr>
        <w:t>3.</w:t>
      </w:r>
      <w:r w:rsidRPr="001E4953">
        <w:rPr>
          <w:rFonts w:ascii="宋体" w:eastAsia="宋体" w:hAnsi="宋体" w:cs="Arial" w:hint="eastAsia"/>
          <w:kern w:val="0"/>
        </w:rPr>
        <w:t>本基金持有的全部资产支持证券，其市值不得超过基金资产净值的20%，中国证监会规定的特殊品种除外；</w:t>
      </w:r>
    </w:p>
    <w:p w14:paraId="6453C37E" w14:textId="1EC91545"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kern w:val="0"/>
        </w:rPr>
        <w:t>4.</w:t>
      </w:r>
      <w:r w:rsidRPr="001E4953">
        <w:rPr>
          <w:rFonts w:ascii="宋体" w:eastAsia="宋体" w:hAnsi="宋体" w:cs="Arial" w:hint="eastAsia"/>
          <w:kern w:val="0"/>
        </w:rPr>
        <w:t>本基金持有的同一（指同一信用级别）资产支持证券的比例，不得超过该资产支持证券规模的10%；</w:t>
      </w:r>
    </w:p>
    <w:p w14:paraId="7C7FB095" w14:textId="2341B37D"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kern w:val="0"/>
        </w:rPr>
        <w:lastRenderedPageBreak/>
        <w:t>5.</w:t>
      </w:r>
      <w:r w:rsidRPr="001E4953">
        <w:rPr>
          <w:rFonts w:ascii="宋体" w:eastAsia="宋体" w:hAnsi="宋体" w:cs="Arial" w:hint="eastAsia"/>
          <w:kern w:val="0"/>
        </w:rPr>
        <w:t>本基金管理人管理的且由本基金托管人托管的全部基金投资于同一原始权益人的各类资产支持证券，不得超过其各类资产支持证券合计规模的10%；</w:t>
      </w:r>
    </w:p>
    <w:p w14:paraId="49A62EFA" w14:textId="2A8F7776"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kern w:val="0"/>
        </w:rPr>
        <w:t>6.</w:t>
      </w:r>
      <w:r w:rsidRPr="001E4953">
        <w:rPr>
          <w:rFonts w:ascii="宋体" w:eastAsia="宋体" w:hAnsi="宋体" w:cs="Arial" w:hint="eastAsia"/>
          <w:kern w:val="0"/>
        </w:rPr>
        <w:t>本基金应投资于信用级别评级为BBB以上（含BBB）的资产支持证券。基金持有资产支持证券期间，如果其信用等级下降、不再符合投资标准，应在评级报告发布之日起3个月内予以全部卖出；</w:t>
      </w:r>
    </w:p>
    <w:p w14:paraId="07650790" w14:textId="5CE6B46B"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kern w:val="0"/>
        </w:rPr>
        <w:t>7.</w:t>
      </w:r>
      <w:r w:rsidRPr="001E4953">
        <w:rPr>
          <w:rFonts w:ascii="宋体" w:eastAsia="宋体" w:hAnsi="宋体" w:cs="Arial" w:hint="eastAsia"/>
          <w:kern w:val="0"/>
        </w:rPr>
        <w:t>基金财产参与股票发行申购，本基金所申报的金额不超过本基金的总资产，本基金所申报的股票数量不超过拟发行股票公司本次发行股票的总量；</w:t>
      </w:r>
    </w:p>
    <w:p w14:paraId="49DFD184" w14:textId="18F38CC6"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kern w:val="0"/>
        </w:rPr>
        <w:t>8.</w:t>
      </w:r>
      <w:r w:rsidRPr="001E4953">
        <w:rPr>
          <w:rFonts w:ascii="宋体" w:eastAsia="宋体" w:hAnsi="宋体" w:cs="Arial" w:hint="eastAsia"/>
          <w:kern w:val="0"/>
        </w:rPr>
        <w:t>本基金进入全国银行间同业市场进行债券回购的资金余额不得超过基金资产净值的40%，</w:t>
      </w:r>
      <w:r w:rsidRPr="001E4953">
        <w:rPr>
          <w:rFonts w:ascii="宋体" w:eastAsia="宋体" w:hAnsi="宋体" w:cs="Arial"/>
          <w:kern w:val="0"/>
        </w:rPr>
        <w:t>进入</w:t>
      </w:r>
      <w:r w:rsidRPr="001E4953">
        <w:rPr>
          <w:rFonts w:ascii="宋体" w:eastAsia="宋体" w:hAnsi="宋体" w:cs="Arial" w:hint="eastAsia"/>
          <w:kern w:val="0"/>
        </w:rPr>
        <w:t>全国银行间同业市场</w:t>
      </w:r>
      <w:r w:rsidRPr="001E4953">
        <w:rPr>
          <w:rFonts w:ascii="宋体" w:eastAsia="宋体" w:hAnsi="宋体" w:cs="Arial"/>
          <w:kern w:val="0"/>
        </w:rPr>
        <w:t>进行</w:t>
      </w:r>
      <w:r w:rsidRPr="001E4953">
        <w:rPr>
          <w:rFonts w:ascii="宋体" w:eastAsia="宋体" w:hAnsi="宋体" w:cs="Arial" w:hint="eastAsia"/>
          <w:kern w:val="0"/>
        </w:rPr>
        <w:t>债券回购最长期限为</w:t>
      </w:r>
      <w:r w:rsidRPr="001E4953">
        <w:rPr>
          <w:rFonts w:ascii="宋体" w:eastAsia="宋体" w:hAnsi="宋体" w:cs="Arial"/>
          <w:kern w:val="0"/>
        </w:rPr>
        <w:t>1</w:t>
      </w:r>
      <w:r w:rsidRPr="001E4953">
        <w:rPr>
          <w:rFonts w:ascii="宋体" w:eastAsia="宋体" w:hAnsi="宋体" w:cs="Arial" w:hint="eastAsia"/>
          <w:kern w:val="0"/>
        </w:rPr>
        <w:t>年，债券回购到期后不得展期；</w:t>
      </w:r>
    </w:p>
    <w:p w14:paraId="2A758341" w14:textId="364549F1"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kern w:val="0"/>
        </w:rPr>
        <w:t>9.</w:t>
      </w:r>
      <w:r w:rsidRPr="001E4953">
        <w:rPr>
          <w:rFonts w:ascii="宋体" w:eastAsia="宋体" w:hAnsi="宋体" w:cs="Arial" w:hint="eastAsia"/>
          <w:kern w:val="0"/>
        </w:rPr>
        <w:t>本基金资产总值不超过基金资产净值的</w:t>
      </w:r>
      <w:r w:rsidRPr="001E4953">
        <w:rPr>
          <w:rFonts w:ascii="宋体" w:eastAsia="宋体" w:hAnsi="宋体" w:cs="Arial"/>
          <w:kern w:val="0"/>
        </w:rPr>
        <w:t>140%</w:t>
      </w:r>
      <w:r w:rsidRPr="001E4953">
        <w:rPr>
          <w:rFonts w:ascii="宋体" w:eastAsia="宋体" w:hAnsi="宋体" w:cs="Arial" w:hint="eastAsia"/>
          <w:kern w:val="0"/>
        </w:rPr>
        <w:t>；</w:t>
      </w:r>
    </w:p>
    <w:p w14:paraId="79392755" w14:textId="54C10D3C"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kern w:val="0"/>
        </w:rPr>
        <w:t>10.</w:t>
      </w:r>
      <w:r w:rsidR="009F28F2">
        <w:rPr>
          <w:rFonts w:ascii="宋体" w:eastAsia="宋体" w:hAnsi="宋体" w:cs="Arial"/>
          <w:kern w:val="0"/>
        </w:rPr>
        <w:t>若</w:t>
      </w:r>
      <w:r w:rsidRPr="001E4953">
        <w:rPr>
          <w:rFonts w:ascii="宋体" w:eastAsia="宋体" w:hAnsi="宋体" w:cs="Arial" w:hint="eastAsia"/>
          <w:kern w:val="0"/>
        </w:rPr>
        <w:t>本基金</w:t>
      </w:r>
      <w:r w:rsidR="009F28F2">
        <w:rPr>
          <w:rFonts w:ascii="宋体" w:eastAsia="宋体" w:hAnsi="宋体" w:cs="Arial" w:hint="eastAsia"/>
          <w:kern w:val="0"/>
        </w:rPr>
        <w:t>参与</w:t>
      </w:r>
      <w:r w:rsidRPr="001E4953">
        <w:rPr>
          <w:rFonts w:ascii="宋体" w:eastAsia="宋体" w:hAnsi="宋体" w:cs="Arial" w:hint="eastAsia"/>
          <w:kern w:val="0"/>
        </w:rPr>
        <w:t>股指期货</w:t>
      </w:r>
      <w:r w:rsidR="009F28F2">
        <w:rPr>
          <w:rFonts w:ascii="宋体" w:eastAsia="宋体" w:hAnsi="宋体" w:cs="Arial" w:hint="eastAsia"/>
          <w:kern w:val="0"/>
        </w:rPr>
        <w:t>交易，应当</w:t>
      </w:r>
      <w:r w:rsidRPr="001E4953">
        <w:rPr>
          <w:rFonts w:ascii="宋体" w:eastAsia="宋体" w:hAnsi="宋体" w:cs="Arial" w:hint="eastAsia"/>
          <w:kern w:val="0"/>
        </w:rPr>
        <w:t>遵守下列要求：</w:t>
      </w:r>
    </w:p>
    <w:p w14:paraId="20A6D61A" w14:textId="77777777"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hint="eastAsia"/>
          <w:kern w:val="0"/>
        </w:rPr>
        <w:t>a.本基金在任何交易日日终，持有的买入股指期货合约价值，不得超过基金资产净值的10%；</w:t>
      </w:r>
    </w:p>
    <w:p w14:paraId="3B705E6A" w14:textId="795F6B11"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hint="eastAsia"/>
          <w:kern w:val="0"/>
        </w:rPr>
        <w:t>b.本基金在任何交易日日终，持有的买入期货合约价值与有价证券市值之和，不得超过基金资产净值的100%。其中，有价证券指股票、债券（不含到期日在一年以内的政府债券）、资产支持证券、买入返售金融资产（不含质押式回购）等；</w:t>
      </w:r>
    </w:p>
    <w:p w14:paraId="60E2E079" w14:textId="77777777"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hint="eastAsia"/>
          <w:kern w:val="0"/>
        </w:rPr>
        <w:t>c.本基金在任何交易日日终，持有的卖出期货合约价值不得超过基金持有的股票总市值的20%；</w:t>
      </w:r>
    </w:p>
    <w:p w14:paraId="7ACA653C" w14:textId="77777777"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hint="eastAsia"/>
          <w:kern w:val="0"/>
        </w:rPr>
        <w:t>d.本基金所持有的股票市值和买入、卖出股指期货合约价值，合计（轧差计算）应当符合基金合同关于股票投资比例的有关约定；</w:t>
      </w:r>
    </w:p>
    <w:p w14:paraId="419AA27D" w14:textId="77777777"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hint="eastAsia"/>
          <w:kern w:val="0"/>
        </w:rPr>
        <w:t>e.本基金在任何交易日内交易（不包括平仓）的股指期货合约的成交金额不得超过上一交易日基金资产净值的20%；</w:t>
      </w:r>
    </w:p>
    <w:p w14:paraId="64585A44" w14:textId="77777777"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hint="eastAsia"/>
          <w:kern w:val="0"/>
        </w:rPr>
        <w:t>f.每个交易日日终在扣除股指期货合约需缴纳的交易保证金后，应当保持不低于交易保证金一倍的现金，其中现金不包括结算备付金、存出保证金、应收申购款等；</w:t>
      </w:r>
    </w:p>
    <w:p w14:paraId="2C8BE022" w14:textId="5C9B71D2"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kern w:val="0"/>
        </w:rPr>
        <w:t>11.</w:t>
      </w:r>
      <w:r w:rsidRPr="001E4953">
        <w:rPr>
          <w:rFonts w:ascii="宋体" w:eastAsia="宋体" w:hAnsi="宋体" w:cs="Arial" w:hint="eastAsia"/>
          <w:kern w:val="0"/>
        </w:rPr>
        <w:t>本基金参与融资的，每个交易日日终，本基金持有的融资买入股票与其他有价证券市值之和，不得超过基金资产净值的95%；</w:t>
      </w:r>
    </w:p>
    <w:p w14:paraId="3253699C" w14:textId="526A6EDD" w:rsidR="00DA444C" w:rsidRPr="00FC2A4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kern w:val="0"/>
        </w:rPr>
        <w:t>12.</w:t>
      </w:r>
      <w:r w:rsidRPr="001E4953">
        <w:rPr>
          <w:rFonts w:ascii="宋体" w:eastAsia="宋体" w:hAnsi="宋体" w:cs="Arial" w:hint="eastAsia"/>
          <w:kern w:val="0"/>
        </w:rPr>
        <w:t>本基金参与转融通证券出借业务的，</w:t>
      </w:r>
      <w:r w:rsidR="00DA444C" w:rsidRPr="00FC2A43">
        <w:rPr>
          <w:rFonts w:ascii="宋体" w:eastAsia="宋体" w:hAnsi="宋体" w:cs="Arial" w:hint="eastAsia"/>
          <w:kern w:val="0"/>
        </w:rPr>
        <w:t>应当符合以下要求：</w:t>
      </w:r>
    </w:p>
    <w:p w14:paraId="62060247" w14:textId="77777777" w:rsidR="00DA444C" w:rsidRPr="00FC2A43" w:rsidRDefault="00DA444C" w:rsidP="00DA444C">
      <w:pPr>
        <w:widowControl/>
        <w:adjustRightInd w:val="0"/>
        <w:snapToGrid w:val="0"/>
        <w:ind w:firstLineChars="200" w:firstLine="480"/>
        <w:rPr>
          <w:rFonts w:ascii="宋体" w:eastAsia="宋体" w:hAnsi="宋体" w:cs="Arial"/>
          <w:bCs/>
          <w:kern w:val="0"/>
        </w:rPr>
      </w:pPr>
      <w:r w:rsidRPr="00FC2A43">
        <w:rPr>
          <w:rFonts w:ascii="宋体" w:eastAsia="宋体" w:hAnsi="宋体" w:cs="Arial" w:hint="eastAsia"/>
          <w:bCs/>
          <w:kern w:val="0"/>
        </w:rPr>
        <w:t>a.出借证券资产不得超过基金资产净值的30%；</w:t>
      </w:r>
    </w:p>
    <w:p w14:paraId="1B9249EB" w14:textId="60C23A2D" w:rsidR="00DA444C" w:rsidRPr="00FC2A43" w:rsidRDefault="00DA444C" w:rsidP="00DA444C">
      <w:pPr>
        <w:widowControl/>
        <w:adjustRightInd w:val="0"/>
        <w:snapToGrid w:val="0"/>
        <w:ind w:firstLineChars="200" w:firstLine="480"/>
        <w:rPr>
          <w:rFonts w:ascii="宋体" w:eastAsia="宋体" w:hAnsi="宋体" w:cs="Arial"/>
          <w:bCs/>
          <w:kern w:val="0"/>
        </w:rPr>
      </w:pPr>
      <w:r w:rsidRPr="00FC2A43">
        <w:rPr>
          <w:rFonts w:ascii="宋体" w:eastAsia="宋体" w:hAnsi="宋体" w:cs="Arial" w:hint="eastAsia"/>
          <w:bCs/>
          <w:kern w:val="0"/>
        </w:rPr>
        <w:lastRenderedPageBreak/>
        <w:t>b.参与出借业务的单只证券不得超过</w:t>
      </w:r>
      <w:r w:rsidR="009F2652">
        <w:rPr>
          <w:rFonts w:ascii="宋体" w:eastAsia="宋体" w:hAnsi="宋体" w:cs="Arial" w:hint="eastAsia"/>
          <w:bCs/>
          <w:kern w:val="0"/>
        </w:rPr>
        <w:t>本</w:t>
      </w:r>
      <w:r w:rsidRPr="00FC2A43">
        <w:rPr>
          <w:rFonts w:ascii="宋体" w:eastAsia="宋体" w:hAnsi="宋体" w:cs="Arial" w:hint="eastAsia"/>
          <w:bCs/>
          <w:kern w:val="0"/>
        </w:rPr>
        <w:t>基金持有该证券总量的30%；</w:t>
      </w:r>
    </w:p>
    <w:p w14:paraId="562A73F8" w14:textId="163EC9CF" w:rsidR="00DA444C" w:rsidRPr="00FC2A43" w:rsidRDefault="00DA444C" w:rsidP="00DA444C">
      <w:pPr>
        <w:widowControl/>
        <w:adjustRightInd w:val="0"/>
        <w:snapToGrid w:val="0"/>
        <w:ind w:firstLineChars="200" w:firstLine="480"/>
        <w:rPr>
          <w:rFonts w:ascii="宋体" w:eastAsia="宋体" w:hAnsi="宋体" w:cs="Arial"/>
          <w:bCs/>
          <w:kern w:val="0"/>
        </w:rPr>
      </w:pPr>
      <w:r w:rsidRPr="00FC2A43">
        <w:rPr>
          <w:rFonts w:ascii="宋体" w:eastAsia="宋体" w:hAnsi="宋体" w:cs="Arial" w:hint="eastAsia"/>
          <w:bCs/>
          <w:kern w:val="0"/>
        </w:rPr>
        <w:t>c.最近6个月内日均基金资产净值不</w:t>
      </w:r>
      <w:r w:rsidR="009F2652">
        <w:rPr>
          <w:rFonts w:ascii="宋体" w:eastAsia="宋体" w:hAnsi="宋体" w:cs="Arial" w:hint="eastAsia"/>
          <w:bCs/>
          <w:kern w:val="0"/>
        </w:rPr>
        <w:t>得</w:t>
      </w:r>
      <w:r w:rsidRPr="00FC2A43">
        <w:rPr>
          <w:rFonts w:ascii="宋体" w:eastAsia="宋体" w:hAnsi="宋体" w:cs="Arial" w:hint="eastAsia"/>
          <w:bCs/>
          <w:kern w:val="0"/>
        </w:rPr>
        <w:t>低于2亿元；</w:t>
      </w:r>
    </w:p>
    <w:p w14:paraId="35AFC264" w14:textId="77777777" w:rsidR="00DA444C" w:rsidRPr="00FC2A43" w:rsidRDefault="00DA444C" w:rsidP="00DA444C">
      <w:pPr>
        <w:widowControl/>
        <w:adjustRightInd w:val="0"/>
        <w:snapToGrid w:val="0"/>
        <w:ind w:firstLineChars="200" w:firstLine="480"/>
        <w:rPr>
          <w:rFonts w:ascii="宋体" w:eastAsia="宋体" w:hAnsi="宋体" w:cs="Arial"/>
          <w:bCs/>
          <w:kern w:val="0"/>
        </w:rPr>
      </w:pPr>
      <w:r w:rsidRPr="00FC2A43">
        <w:rPr>
          <w:rFonts w:ascii="宋体" w:eastAsia="宋体" w:hAnsi="宋体" w:cs="Arial" w:hint="eastAsia"/>
          <w:bCs/>
          <w:kern w:val="0"/>
        </w:rPr>
        <w:t>d.证券出借的平均剩余期限不得超过30天，平均剩余期限按照市值加权平均计算；</w:t>
      </w:r>
    </w:p>
    <w:p w14:paraId="0D2254BE" w14:textId="54ABC2E7" w:rsidR="0063500A" w:rsidRPr="001E4953" w:rsidRDefault="00DA444C" w:rsidP="00DA444C">
      <w:pPr>
        <w:widowControl/>
        <w:adjustRightInd w:val="0"/>
        <w:snapToGrid w:val="0"/>
        <w:ind w:firstLineChars="200" w:firstLine="480"/>
        <w:rPr>
          <w:rFonts w:ascii="宋体" w:eastAsia="宋体" w:hAnsi="宋体" w:cs="Arial"/>
          <w:kern w:val="0"/>
        </w:rPr>
      </w:pPr>
      <w:r w:rsidRPr="00FC2A43">
        <w:rPr>
          <w:rFonts w:ascii="宋体" w:eastAsia="宋体" w:hAnsi="宋体" w:cs="Arial" w:hint="eastAsia"/>
          <w:bCs/>
          <w:kern w:val="0"/>
        </w:rPr>
        <w:t>e.因证券市场波动、上市公司合并、基金规模变动等基金管理人之外的因素致使基金投资不符合前述规定的，基金管理人不得新增出借业务；</w:t>
      </w:r>
    </w:p>
    <w:p w14:paraId="7919AF13" w14:textId="47031BA0"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kern w:val="0"/>
        </w:rPr>
        <w:t>13.</w:t>
      </w:r>
      <w:r w:rsidRPr="001E4953">
        <w:rPr>
          <w:rFonts w:ascii="宋体" w:eastAsia="宋体" w:hAnsi="宋体" w:cs="Arial" w:hint="eastAsia"/>
          <w:kern w:val="0"/>
        </w:rPr>
        <w:t>本基金主动投资于流动性受限资产的市值合计不得超过本基金资产净值的15%。因证券市场波动、上市公司股票停牌、基金规模变动等基金管理人之外的因素致使基金不符合</w:t>
      </w:r>
      <w:r w:rsidRPr="001E4953">
        <w:rPr>
          <w:rFonts w:ascii="宋体" w:eastAsia="宋体" w:hAnsi="宋体" w:cs="Arial"/>
          <w:kern w:val="0"/>
        </w:rPr>
        <w:t>该</w:t>
      </w:r>
      <w:r w:rsidRPr="001E4953">
        <w:rPr>
          <w:rFonts w:ascii="宋体" w:eastAsia="宋体" w:hAnsi="宋体" w:cs="Arial" w:hint="eastAsia"/>
          <w:kern w:val="0"/>
        </w:rPr>
        <w:t>比例限制的，基金管理人不得主动新增流动性受限资产的投资；</w:t>
      </w:r>
    </w:p>
    <w:p w14:paraId="6294C586" w14:textId="5D47A5A9"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kern w:val="0"/>
        </w:rPr>
        <w:t>14.</w:t>
      </w:r>
      <w:r w:rsidRPr="001E4953">
        <w:rPr>
          <w:rFonts w:ascii="宋体" w:eastAsia="宋体" w:hAnsi="宋体" w:cs="Arial" w:hint="eastAsia"/>
          <w:kern w:val="0"/>
        </w:rPr>
        <w:t>法律法规及中国证监会规定的和《基金合同》约定的其他投资限制。</w:t>
      </w:r>
    </w:p>
    <w:p w14:paraId="006A9A1F" w14:textId="497B87CC"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hint="eastAsia"/>
          <w:kern w:val="0"/>
        </w:rPr>
        <w:t>除上述第</w:t>
      </w:r>
      <w:r w:rsidRPr="001E4953">
        <w:rPr>
          <w:rFonts w:ascii="宋体" w:eastAsia="宋体" w:hAnsi="宋体" w:cs="Arial"/>
          <w:kern w:val="0"/>
        </w:rPr>
        <w:t>6</w:t>
      </w:r>
      <w:r w:rsidRPr="001E4953">
        <w:rPr>
          <w:rFonts w:ascii="宋体" w:eastAsia="宋体" w:hAnsi="宋体" w:cs="Arial" w:hint="eastAsia"/>
          <w:kern w:val="0"/>
        </w:rPr>
        <w:t>、</w:t>
      </w:r>
      <w:r w:rsidR="00DA444C" w:rsidRPr="00FC2A43">
        <w:rPr>
          <w:rFonts w:ascii="宋体" w:eastAsia="宋体" w:hAnsi="宋体" w:cs="Arial" w:hint="eastAsia"/>
          <w:kern w:val="0"/>
        </w:rPr>
        <w:t>1</w:t>
      </w:r>
      <w:r w:rsidR="00DA444C" w:rsidRPr="00FC2A43">
        <w:rPr>
          <w:rFonts w:ascii="宋体" w:eastAsia="宋体" w:hAnsi="宋体" w:cs="Arial"/>
          <w:kern w:val="0"/>
        </w:rPr>
        <w:t>2</w:t>
      </w:r>
      <w:r w:rsidR="00DA444C" w:rsidRPr="00FC2A43">
        <w:rPr>
          <w:rFonts w:ascii="宋体" w:eastAsia="宋体" w:hAnsi="宋体" w:cs="Arial" w:hint="eastAsia"/>
          <w:kern w:val="0"/>
        </w:rPr>
        <w:t>、</w:t>
      </w:r>
      <w:r w:rsidRPr="001E4953">
        <w:rPr>
          <w:rFonts w:ascii="宋体" w:eastAsia="宋体" w:hAnsi="宋体" w:cs="Arial"/>
          <w:kern w:val="0"/>
        </w:rPr>
        <w:t>13</w:t>
      </w:r>
      <w:r w:rsidRPr="001E4953">
        <w:rPr>
          <w:rFonts w:ascii="宋体" w:eastAsia="宋体" w:hAnsi="宋体" w:cs="Arial" w:hint="eastAsia"/>
          <w:kern w:val="0"/>
        </w:rPr>
        <w:t>条外，因证券</w:t>
      </w:r>
      <w:r w:rsidRPr="001E4953">
        <w:rPr>
          <w:rFonts w:ascii="宋体" w:eastAsia="宋体" w:hAnsi="宋体" w:cs="Arial"/>
          <w:kern w:val="0"/>
        </w:rPr>
        <w:t>/</w:t>
      </w:r>
      <w:r w:rsidRPr="001E4953">
        <w:rPr>
          <w:rFonts w:ascii="宋体" w:eastAsia="宋体" w:hAnsi="宋体" w:cs="Arial" w:hint="eastAsia"/>
          <w:kern w:val="0"/>
        </w:rPr>
        <w:t>期货市场波动、上市公司合并、基金规模变动、标的指数成份股调整、标的指数成份股流动性限制等基金管理人之外的因素致使基金投资比例不符合上述规定投资比例的，基金管理人应当在10个交易日内进行调整</w:t>
      </w:r>
      <w:r w:rsidR="00DA444C" w:rsidRPr="00FC2A43">
        <w:rPr>
          <w:rFonts w:ascii="宋体" w:eastAsia="宋体" w:hAnsi="宋体" w:cs="Arial" w:hint="eastAsia"/>
          <w:kern w:val="0"/>
        </w:rPr>
        <w:t>；</w:t>
      </w:r>
      <w:r w:rsidR="00DA444C" w:rsidRPr="00FC2A43">
        <w:rPr>
          <w:rFonts w:ascii="宋体" w:eastAsia="宋体" w:hAnsi="宋体" w:hint="eastAsia"/>
          <w:bCs/>
          <w:szCs w:val="21"/>
        </w:rPr>
        <w:t>因前述因素致使基金投资比例不符合上述第1</w:t>
      </w:r>
      <w:r w:rsidR="00DA444C" w:rsidRPr="00FC2A43">
        <w:rPr>
          <w:rFonts w:ascii="宋体" w:eastAsia="宋体" w:hAnsi="宋体"/>
          <w:bCs/>
          <w:szCs w:val="21"/>
        </w:rPr>
        <w:t>2</w:t>
      </w:r>
      <w:r w:rsidR="00DA444C" w:rsidRPr="00FC2A43">
        <w:rPr>
          <w:rFonts w:ascii="宋体" w:eastAsia="宋体" w:hAnsi="宋体" w:hint="eastAsia"/>
          <w:bCs/>
          <w:szCs w:val="21"/>
        </w:rPr>
        <w:t>项情形时，基金管理人不得新增</w:t>
      </w:r>
      <w:r w:rsidR="00DA444C" w:rsidRPr="00FC2A43">
        <w:rPr>
          <w:rFonts w:ascii="宋体" w:eastAsia="宋体" w:hAnsi="宋体"/>
          <w:bCs/>
          <w:szCs w:val="21"/>
        </w:rPr>
        <w:t>出借业务</w:t>
      </w:r>
      <w:r w:rsidR="00DA444C" w:rsidRPr="00FC2A43">
        <w:rPr>
          <w:rFonts w:ascii="宋体" w:eastAsia="宋体" w:hAnsi="宋体" w:hint="eastAsia"/>
          <w:bCs/>
          <w:szCs w:val="21"/>
        </w:rPr>
        <w:t>；</w:t>
      </w:r>
      <w:r w:rsidRPr="001E4953">
        <w:rPr>
          <w:rFonts w:ascii="宋体" w:eastAsia="宋体" w:hAnsi="宋体" w:cs="Arial" w:hint="eastAsia"/>
          <w:kern w:val="0"/>
        </w:rPr>
        <w:t>但中国证监会规定的特殊情形除外。</w:t>
      </w:r>
    </w:p>
    <w:p w14:paraId="14A75515" w14:textId="77777777"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hint="eastAsia"/>
          <w:kern w:val="0"/>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7277B47C" w14:textId="77777777"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hint="eastAsia"/>
          <w:kern w:val="0"/>
        </w:rPr>
        <w:t>法律法规或监管部门取消上述限制，如适用于本基金，基金管理人在履行适当程序后，则本基金投资不再受相关限制。</w:t>
      </w:r>
    </w:p>
    <w:p w14:paraId="12EF95ED" w14:textId="6A82CBF8" w:rsidR="0063500A" w:rsidRPr="001E4953" w:rsidRDefault="0063500A" w:rsidP="0012220C">
      <w:pPr>
        <w:widowControl/>
        <w:adjustRightInd w:val="0"/>
        <w:snapToGrid w:val="0"/>
        <w:ind w:firstLineChars="200" w:firstLine="480"/>
        <w:rPr>
          <w:rFonts w:ascii="宋体" w:eastAsia="宋体" w:hAnsi="宋体" w:cs="Arial"/>
          <w:kern w:val="0"/>
        </w:rPr>
      </w:pPr>
      <w:r w:rsidRPr="001E4953">
        <w:rPr>
          <w:rFonts w:ascii="宋体" w:eastAsia="宋体" w:hAnsi="宋体" w:cs="Arial" w:hint="eastAsia"/>
          <w:kern w:val="0"/>
        </w:rPr>
        <w:t>本基金在开始进行期货投资之前，应与基金托管人、期货公司三方一同就期货开户、清算、估值、交收等事宜另行签署《期货投资托管操作三方备忘录》。</w:t>
      </w:r>
    </w:p>
    <w:p w14:paraId="0F64E72F" w14:textId="77777777" w:rsidR="00F4609B" w:rsidRDefault="00F4609B" w:rsidP="001E4953">
      <w:pPr>
        <w:widowControl/>
        <w:adjustRightInd w:val="0"/>
        <w:snapToGrid w:val="0"/>
        <w:ind w:firstLineChars="200" w:firstLine="480"/>
        <w:rPr>
          <w:rFonts w:ascii="宋体" w:eastAsia="宋体" w:hAnsi="宋体" w:cs="Arial"/>
          <w:kern w:val="0"/>
        </w:rPr>
      </w:pPr>
      <w:r w:rsidRPr="00F4609B">
        <w:rPr>
          <w:rFonts w:ascii="宋体" w:eastAsia="宋体" w:hAnsi="宋体" w:cs="Arial" w:hint="eastAsia"/>
          <w:kern w:val="0"/>
        </w:rPr>
        <w:t>本基金参与转融通证券出借业务的，基金参与人应当遵守审慎经营原则，配备技术系统和专业人员，制定科学合理的投资策略和风险管理制度，完善业务流程，有效防范和控制风险。基金托管人将对基金参与出借业务进行监督和复核。</w:t>
      </w:r>
    </w:p>
    <w:p w14:paraId="0C5762C4" w14:textId="2D059C5D"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（三）基金托管人</w:t>
      </w:r>
      <w:bookmarkStart w:id="5" w:name="OLE_LINK1"/>
      <w:r w:rsidRPr="007E545A">
        <w:rPr>
          <w:rFonts w:ascii="宋体" w:eastAsia="宋体" w:hAnsi="宋体" w:cs="Arial" w:hint="eastAsia"/>
          <w:kern w:val="0"/>
        </w:rPr>
        <w:t>根据有关法律法规的规定及《基金合同》的约定，</w:t>
      </w:r>
      <w:bookmarkEnd w:id="5"/>
      <w:r w:rsidRPr="007E545A">
        <w:rPr>
          <w:rFonts w:ascii="宋体" w:eastAsia="宋体" w:hAnsi="宋体" w:cs="Arial" w:hint="eastAsia"/>
          <w:kern w:val="0"/>
        </w:rPr>
        <w:t>对本托管协议第十五条第九款基金投资禁止行为通过事后监督方式进行监督。</w:t>
      </w:r>
    </w:p>
    <w:p w14:paraId="0F74BF7D" w14:textId="0ADA0A6F"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Pr="00FC2A43">
        <w:rPr>
          <w:rFonts w:ascii="宋体" w:eastAsia="宋体" w:hAnsi="宋体" w:cs="Arial" w:hint="eastAsia"/>
          <w:kern w:val="0"/>
        </w:rPr>
        <w:t>。</w:t>
      </w:r>
      <w:r w:rsidRPr="007E545A">
        <w:rPr>
          <w:rFonts w:ascii="宋体" w:eastAsia="宋体" w:hAnsi="宋体" w:cs="Arial" w:hint="eastAsia"/>
          <w:kern w:val="0"/>
        </w:rPr>
        <w:t>相关交易必须事先得到基金托管人的同意，并履行信息披露义务。</w:t>
      </w:r>
    </w:p>
    <w:p w14:paraId="0CE2E06D"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7E545A">
        <w:rPr>
          <w:rFonts w:ascii="宋体" w:eastAsia="宋体" w:hAnsi="宋体" w:cs="Arial"/>
          <w:kern w:val="0"/>
        </w:rPr>
        <w:t>3</w:t>
      </w:r>
      <w:r w:rsidRPr="007E545A">
        <w:rPr>
          <w:rFonts w:ascii="宋体" w:eastAsia="宋体" w:hAnsi="宋体" w:cs="Arial" w:hint="eastAsia"/>
          <w:kern w:val="0"/>
        </w:rPr>
        <w:t>个工作日内与基金托管人协商解决。</w:t>
      </w:r>
    </w:p>
    <w:p w14:paraId="76C86A0B" w14:textId="77777777" w:rsidR="0063500A" w:rsidRPr="007E545A" w:rsidRDefault="0063500A" w:rsidP="0012220C">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1992DE6"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（五）基金托管人根据有关法律法规的规定及《基金合同》的约定，对基金管理人投资流通受限证券进行监督。</w:t>
      </w:r>
    </w:p>
    <w:p w14:paraId="6C827471" w14:textId="77777777" w:rsidR="0063500A" w:rsidRPr="007E545A" w:rsidRDefault="0063500A" w:rsidP="0012220C">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63BA137A" w14:textId="662AE319"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lastRenderedPageBreak/>
        <w:t>1.</w:t>
      </w:r>
      <w:r w:rsidRPr="007E545A">
        <w:rPr>
          <w:rFonts w:ascii="宋体" w:eastAsia="宋体" w:hAnsi="宋体" w:cs="Arial" w:hint="eastAsia"/>
          <w:kern w:val="0"/>
        </w:rPr>
        <w:t>本基金投资的流通受限证券与上文所述的流动性受限资产并不完全一致，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748A216F"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本基金投资的流通受限证券限于可由中国证券登记结算有限责任公司或中央国债登记结算有限责任公司负责登记和存管，并可在证券交易所或全国银行间债券市场交易的证券。</w:t>
      </w:r>
    </w:p>
    <w:p w14:paraId="723191A9"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2AE07CA"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本基金投资流通受限证券，不得预付任何形式的保证金。</w:t>
      </w:r>
    </w:p>
    <w:p w14:paraId="196DB2EB"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20758F74" w14:textId="16572C8C"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基金管理人对本基金投资流通受限证券的流动性风险负责，确保对相关风险采取积极有效的措施，在合理的时间内有效解决基金运作的流动性问题。如因</w:t>
      </w:r>
      <w:r w:rsidRPr="00FC2A43">
        <w:rPr>
          <w:rFonts w:ascii="宋体" w:eastAsia="宋体" w:hAnsi="宋体" w:cs="Arial" w:hint="eastAsia"/>
          <w:kern w:val="0"/>
        </w:rPr>
        <w:t>基金巨额赎回或</w:t>
      </w:r>
      <w:r w:rsidRPr="007E545A">
        <w:rPr>
          <w:rFonts w:ascii="宋体" w:eastAsia="宋体" w:hAnsi="宋体" w:cs="Arial" w:hint="eastAsia"/>
          <w:kern w:val="0"/>
        </w:rPr>
        <w:t>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590D23D0"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823D81F"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lastRenderedPageBreak/>
        <w:t>（1）中国证监会批准发行非公开发行股票的批准文件。</w:t>
      </w:r>
    </w:p>
    <w:p w14:paraId="42271D3D"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（2）非公开发行股票有关发行数量、发行价格、锁定期等发行资料。</w:t>
      </w:r>
    </w:p>
    <w:p w14:paraId="7199904A"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（3）非公开发行股票发行人与中国证券登记结算有限责任公司或中央国债登记结算有限责任公司签订的证券登记及服务协议。</w:t>
      </w:r>
    </w:p>
    <w:p w14:paraId="2B414CA3" w14:textId="77777777" w:rsidR="0063500A" w:rsidRPr="007E545A" w:rsidRDefault="0063500A" w:rsidP="0012220C">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（4）基金拟认购的数量、价格、总成本、账面价值。</w:t>
      </w:r>
    </w:p>
    <w:p w14:paraId="0325D678" w14:textId="2954B101"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4.</w:t>
      </w:r>
      <w:r w:rsidRPr="007E545A">
        <w:rPr>
          <w:rFonts w:ascii="宋体" w:eastAsia="宋体" w:hAnsi="宋体" w:cs="Arial" w:hint="eastAsia"/>
          <w:kern w:val="0"/>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5DA1777C"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本基金有关投资流通受限证券比例如违反有关限制规定，在合理期限内未能进行及时调整，基金管理人应在两个工作日内编制临时报告书，予以公告。</w:t>
      </w:r>
    </w:p>
    <w:p w14:paraId="1671AB3D"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5.</w:t>
      </w:r>
      <w:r w:rsidRPr="007E545A">
        <w:rPr>
          <w:rFonts w:ascii="宋体" w:eastAsia="宋体" w:hAnsi="宋体" w:cs="Arial" w:hint="eastAsia"/>
          <w:kern w:val="0"/>
        </w:rPr>
        <w:t>基金托管人根据有关规定有权对基金管理人进行以下事项监督：</w:t>
      </w:r>
    </w:p>
    <w:p w14:paraId="21C30FD0"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（1）本基金投资流通受限证券时的法律法规遵守情况。</w:t>
      </w:r>
    </w:p>
    <w:p w14:paraId="5342716F"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（2）在基金投资流通受限证券管理工作方面有关制度、流动性风险处置预案的建立与完善情况。</w:t>
      </w:r>
    </w:p>
    <w:p w14:paraId="3706851E"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（3）有关比例限制的执行情况。</w:t>
      </w:r>
    </w:p>
    <w:p w14:paraId="102DA8EB"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（4）信息披露情况。</w:t>
      </w:r>
    </w:p>
    <w:p w14:paraId="42B5EAC1"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6.</w:t>
      </w:r>
      <w:r w:rsidRPr="007E545A">
        <w:rPr>
          <w:rFonts w:ascii="宋体" w:eastAsia="宋体" w:hAnsi="宋体" w:cs="Arial" w:hint="eastAsia"/>
          <w:kern w:val="0"/>
        </w:rPr>
        <w:t>相关法律法规对基金投资流通受限证券有新规定的，从其规定。</w:t>
      </w:r>
    </w:p>
    <w:p w14:paraId="3A1DABF1" w14:textId="15D6114C"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1F5A0502" w14:textId="50625864"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B7EEA01" w14:textId="67E5CE9D"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lastRenderedPageBreak/>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EE3FEC2" w14:textId="76345884"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（九）若基金托管人发现基金管理人依据交易程序已经生效的指令违反法律、行政法规和其他有关规定，或者违反《基金合同》约定的，应当立即通知基金管理人，由此造成的损失由基金管理人承担。</w:t>
      </w:r>
    </w:p>
    <w:p w14:paraId="7BB11C82" w14:textId="738CD8E3"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十）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549FA4BB" w14:textId="77777777" w:rsidR="0063500A" w:rsidRPr="00FC2A43" w:rsidRDefault="0063500A" w:rsidP="0012220C">
      <w:pPr>
        <w:rPr>
          <w:rFonts w:ascii="宋体" w:eastAsia="宋体" w:hAnsi="宋体"/>
        </w:rPr>
      </w:pPr>
    </w:p>
    <w:p w14:paraId="0B7F7D5E" w14:textId="77777777" w:rsidR="0063500A" w:rsidRPr="00FC2A43" w:rsidRDefault="0063500A" w:rsidP="0012220C">
      <w:pPr>
        <w:pStyle w:val="2"/>
        <w:jc w:val="center"/>
        <w:rPr>
          <w:rFonts w:ascii="宋体" w:eastAsia="宋体" w:hAnsi="宋体"/>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5569427"/>
      <w:r w:rsidRPr="00FC2A43">
        <w:rPr>
          <w:rFonts w:ascii="宋体" w:eastAsia="宋体" w:hAnsi="宋体"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4F9340C" w14:textId="4EECAB64"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（一）基金管理人对基金托管人履行托管职责情况进行核查，核查事项包括基金托管人安全保管基金财产、开设基金财产的资金账户和证券账户</w:t>
      </w:r>
      <w:r w:rsidRPr="00FC2A43">
        <w:rPr>
          <w:rFonts w:ascii="宋体" w:eastAsia="宋体" w:hAnsi="宋体" w:cs="Arial" w:hint="eastAsia"/>
          <w:kern w:val="0"/>
        </w:rPr>
        <w:t>等投资所需账户</w:t>
      </w:r>
      <w:r w:rsidRPr="007E545A">
        <w:rPr>
          <w:rFonts w:ascii="宋体" w:eastAsia="宋体" w:hAnsi="宋体" w:cs="Arial" w:hint="eastAsia"/>
          <w:kern w:val="0"/>
        </w:rPr>
        <w:t>、复核基金管理人计算的基金资产净值和基金份额净值、根据基金管理人指令办理清算交收、相关信息披露和监督基金投资运作等行为。</w:t>
      </w:r>
    </w:p>
    <w:p w14:paraId="574E9357"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C77486B" w14:textId="141D1BD2"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lastRenderedPageBreak/>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07222C95" w14:textId="77777777" w:rsidR="0063500A" w:rsidRPr="00FC2A43" w:rsidRDefault="0063500A" w:rsidP="0012220C">
      <w:pPr>
        <w:rPr>
          <w:rFonts w:ascii="宋体" w:eastAsia="宋体" w:hAnsi="宋体"/>
        </w:rPr>
      </w:pPr>
    </w:p>
    <w:p w14:paraId="4514FF69" w14:textId="77777777" w:rsidR="0063500A" w:rsidRPr="00FC2A43" w:rsidRDefault="0063500A" w:rsidP="0012220C">
      <w:pPr>
        <w:pStyle w:val="2"/>
        <w:jc w:val="center"/>
        <w:rPr>
          <w:rFonts w:ascii="宋体" w:eastAsia="宋体" w:hAnsi="宋体"/>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5569428"/>
      <w:r w:rsidRPr="00FC2A43">
        <w:rPr>
          <w:rFonts w:ascii="宋体" w:eastAsia="宋体" w:hAnsi="宋体"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1972A39"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（一）基金财产保管的原则</w:t>
      </w:r>
    </w:p>
    <w:p w14:paraId="2F3BA6B2"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基金财产应独立于基金管理人、基金托管人的固有财产。</w:t>
      </w:r>
    </w:p>
    <w:p w14:paraId="1E76DA46"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基金托管人应安全保管基金财产。</w:t>
      </w:r>
    </w:p>
    <w:p w14:paraId="50A08094" w14:textId="777D6A8F"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基金托管人按照规定开设基金财产的资金账户和证券账户</w:t>
      </w:r>
      <w:r w:rsidRPr="00FC2A43">
        <w:rPr>
          <w:rFonts w:ascii="宋体" w:eastAsia="宋体" w:hAnsi="宋体" w:cs="Arial" w:hint="eastAsia"/>
          <w:kern w:val="0"/>
        </w:rPr>
        <w:t>等投资所需账户</w:t>
      </w:r>
      <w:r w:rsidRPr="007E545A">
        <w:rPr>
          <w:rFonts w:ascii="宋体" w:eastAsia="宋体" w:hAnsi="宋体" w:cs="Arial" w:hint="eastAsia"/>
          <w:kern w:val="0"/>
        </w:rPr>
        <w:t>。</w:t>
      </w:r>
    </w:p>
    <w:p w14:paraId="38717CBE"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4.</w:t>
      </w:r>
      <w:r w:rsidRPr="007E545A">
        <w:rPr>
          <w:rFonts w:ascii="宋体" w:eastAsia="宋体" w:hAnsi="宋体" w:cs="Arial" w:hint="eastAsia"/>
          <w:kern w:val="0"/>
        </w:rPr>
        <w:t>基金托管人对所托管的不同基金财产分别设置账户，确保基金财产的完整与独立。</w:t>
      </w:r>
    </w:p>
    <w:p w14:paraId="74CB49BB"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5.</w:t>
      </w:r>
      <w:r w:rsidRPr="007E545A">
        <w:rPr>
          <w:rFonts w:ascii="宋体" w:eastAsia="宋体" w:hAnsi="宋体" w:cs="Arial" w:hint="eastAsia"/>
          <w:kern w:val="0"/>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35D87A6E"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6.</w:t>
      </w:r>
      <w:r w:rsidRPr="007E545A">
        <w:rPr>
          <w:rFonts w:ascii="宋体" w:eastAsia="宋体" w:hAnsi="宋体" w:cs="Arial" w:hint="eastAsia"/>
          <w:kern w:val="0"/>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4CDD8C3A"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7.</w:t>
      </w:r>
      <w:r w:rsidRPr="007E545A">
        <w:rPr>
          <w:rFonts w:ascii="宋体" w:eastAsia="宋体" w:hAnsi="宋体" w:cs="Arial" w:hint="eastAsia"/>
          <w:kern w:val="0"/>
        </w:rPr>
        <w:t>除依据法律法规和《基金合同》的规定外，基金托管人不得委托第三人托管基金财产。</w:t>
      </w:r>
    </w:p>
    <w:p w14:paraId="6A5964BC"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（二）基金募集期间及募集资金的验资</w:t>
      </w:r>
    </w:p>
    <w:p w14:paraId="027A6E12"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基金募集期间募集的资金应存于基金管理人在基金托管人的营业机构开立的“基金募集专户”。该账户由基金管理人开立并管理。</w:t>
      </w:r>
    </w:p>
    <w:p w14:paraId="20B83046" w14:textId="0666EDF6"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lastRenderedPageBreak/>
        <w:t>2.</w:t>
      </w:r>
      <w:r w:rsidRPr="007E545A">
        <w:rPr>
          <w:rFonts w:ascii="宋体" w:eastAsia="宋体" w:hAnsi="宋体" w:cs="Arial" w:hint="eastAsia"/>
          <w:kern w:val="0"/>
        </w:rPr>
        <w:t>基金募集期满或基金停止募集时，募集的基金份额总额、基金募集金额（含网下股票认购所募集的股票市值）、基金份额持有人人数符合《基金法》、《运作办法》等有关规定后，基金管理人应将属于基金财产的全部资金和股票划入基金托管人开立的基金银行账户和证券账户，同时在规定时间内，聘请具有从事证券相关业务资格的会计师事务所进行验资，出具验资报告。出具的验资报告由参加验资的</w:t>
      </w:r>
      <w:r w:rsidRPr="007E545A">
        <w:rPr>
          <w:rFonts w:ascii="宋体" w:eastAsia="宋体" w:hAnsi="宋体" w:cs="Arial"/>
          <w:kern w:val="0"/>
        </w:rPr>
        <w:t>2</w:t>
      </w:r>
      <w:r w:rsidRPr="007E545A">
        <w:rPr>
          <w:rFonts w:ascii="宋体" w:eastAsia="宋体" w:hAnsi="宋体" w:cs="Arial" w:hint="eastAsia"/>
          <w:kern w:val="0"/>
        </w:rPr>
        <w:t>名或</w:t>
      </w:r>
      <w:r w:rsidRPr="007E545A">
        <w:rPr>
          <w:rFonts w:ascii="宋体" w:eastAsia="宋体" w:hAnsi="宋体" w:cs="Arial"/>
          <w:kern w:val="0"/>
        </w:rPr>
        <w:t>2</w:t>
      </w:r>
      <w:r w:rsidRPr="007E545A">
        <w:rPr>
          <w:rFonts w:ascii="宋体" w:eastAsia="宋体" w:hAnsi="宋体" w:cs="Arial" w:hint="eastAsia"/>
          <w:kern w:val="0"/>
        </w:rPr>
        <w:t>名以上中国注册会计师签字方为有效。</w:t>
      </w:r>
    </w:p>
    <w:p w14:paraId="5520C339" w14:textId="69CEFB8B"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若基金募集期限届满，未能达到《基金合同》生效的条件，由基金管理人按规定办理退款等事宜。</w:t>
      </w:r>
    </w:p>
    <w:p w14:paraId="64EE3AB8"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（三）基金银行账户的开立和管理</w:t>
      </w:r>
    </w:p>
    <w:p w14:paraId="224F9CF5"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基金托管人可以基金的名义在其营业机构开立基金的银行账户，并根据基金管理人合法合规的指令办理资金收付。本基金的银行预留印鉴由基金托管人保管和使用。</w:t>
      </w:r>
    </w:p>
    <w:p w14:paraId="63451CFF"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基金银行账户的开立和使用，限于满足开展本基金业务的需要。基金托管人和基金管理人不得假借本基金的名义开立任何其他银行账户；亦不得使用基金的任何账户进行本基金业务以外的活动。</w:t>
      </w:r>
    </w:p>
    <w:p w14:paraId="6D76531A"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基金银行账户的开立和管理应符合银行业监督管理机构的有关规定。</w:t>
      </w:r>
    </w:p>
    <w:p w14:paraId="6F5EFEEF"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4.</w:t>
      </w:r>
      <w:r w:rsidRPr="007E545A">
        <w:rPr>
          <w:rFonts w:ascii="宋体" w:eastAsia="宋体" w:hAnsi="宋体" w:cs="Arial" w:hint="eastAsia"/>
          <w:kern w:val="0"/>
        </w:rPr>
        <w:t>在符合法律法规规定的条件下，基金托管人可以通过基金托管人专用账户办理基金资产的支付。</w:t>
      </w:r>
    </w:p>
    <w:p w14:paraId="2A6705A5"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（四）基金证券账户和结算备付金账户的开立和管理</w:t>
      </w:r>
    </w:p>
    <w:p w14:paraId="4D50574B"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基金托管人在中国证券登记结算有限责任公司为基金开立基金托管人与基金联名的证券账户。</w:t>
      </w:r>
    </w:p>
    <w:p w14:paraId="1E31B59C"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410E195"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基金证券账户的开立和证券账户卡的保管由基金托管人负责，账户资产的管理和运用由基金管理人负责。</w:t>
      </w:r>
    </w:p>
    <w:p w14:paraId="46AB0F02" w14:textId="24ADDAFF"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证券账户开户费由基金管理人先行垫付</w:t>
      </w:r>
      <w:r w:rsidRPr="00FC2A43">
        <w:rPr>
          <w:rFonts w:ascii="宋体" w:eastAsia="宋体" w:hAnsi="宋体" w:cs="Arial" w:hint="eastAsia"/>
          <w:kern w:val="0"/>
        </w:rPr>
        <w:t>，</w:t>
      </w:r>
      <w:r w:rsidRPr="007E545A">
        <w:rPr>
          <w:rFonts w:ascii="宋体" w:eastAsia="宋体" w:hAnsi="宋体" w:cs="Arial" w:hint="eastAsia"/>
          <w:kern w:val="0"/>
        </w:rPr>
        <w:t>待托管产品启始运营后</w:t>
      </w:r>
      <w:r w:rsidRPr="00FC2A43">
        <w:rPr>
          <w:rFonts w:ascii="宋体" w:eastAsia="宋体" w:hAnsi="宋体" w:cs="Arial" w:hint="eastAsia"/>
          <w:kern w:val="0"/>
        </w:rPr>
        <w:t>，</w:t>
      </w:r>
      <w:r w:rsidRPr="007E545A">
        <w:rPr>
          <w:rFonts w:ascii="宋体" w:eastAsia="宋体" w:hAnsi="宋体" w:cs="Arial" w:hint="eastAsia"/>
          <w:kern w:val="0"/>
        </w:rPr>
        <w:t>基金管理人可向基金托管人发送划款指令</w:t>
      </w:r>
      <w:r w:rsidRPr="00FC2A43">
        <w:rPr>
          <w:rFonts w:ascii="宋体" w:eastAsia="宋体" w:hAnsi="宋体" w:cs="Arial" w:hint="eastAsia"/>
          <w:kern w:val="0"/>
        </w:rPr>
        <w:t>，</w:t>
      </w:r>
      <w:r w:rsidRPr="007E545A">
        <w:rPr>
          <w:rFonts w:ascii="宋体" w:eastAsia="宋体" w:hAnsi="宋体" w:cs="Arial" w:hint="eastAsia"/>
          <w:kern w:val="0"/>
        </w:rPr>
        <w:t>将代垫开户费从本基金托管资金账户中扣还基金管理人。</w:t>
      </w:r>
    </w:p>
    <w:p w14:paraId="6692B8B1" w14:textId="77777777" w:rsidR="00A17FC2" w:rsidRDefault="0063500A">
      <w:pPr>
        <w:adjustRightInd w:val="0"/>
        <w:snapToGrid w:val="0"/>
        <w:ind w:firstLineChars="200" w:firstLine="480"/>
        <w:rPr>
          <w:rFonts w:ascii="宋体" w:eastAsia="宋体" w:hAnsi="宋体" w:cs="Arial"/>
          <w:kern w:val="0"/>
        </w:rPr>
      </w:pPr>
      <w:r w:rsidRPr="007E545A">
        <w:rPr>
          <w:rFonts w:ascii="宋体" w:eastAsia="宋体" w:hAnsi="宋体" w:cs="Arial"/>
          <w:kern w:val="0"/>
        </w:rPr>
        <w:t>4.</w:t>
      </w:r>
      <w:r w:rsidRPr="007E545A">
        <w:rPr>
          <w:rFonts w:ascii="宋体" w:eastAsia="宋体" w:hAnsi="宋体" w:cs="Arial" w:hint="eastAsia"/>
          <w:kern w:val="0"/>
        </w:rPr>
        <w:t>基金托管人以基金托管人的名义在中国证券登记结算有限责任公司开立结</w:t>
      </w:r>
      <w:r w:rsidRPr="007E545A">
        <w:rPr>
          <w:rFonts w:ascii="宋体" w:eastAsia="宋体" w:hAnsi="宋体" w:cs="Arial" w:hint="eastAsia"/>
          <w:kern w:val="0"/>
        </w:rPr>
        <w:lastRenderedPageBreak/>
        <w:t>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0A2CDF87" w14:textId="4494FEAE" w:rsidR="00A17FC2" w:rsidRPr="00A17FC2" w:rsidRDefault="00A17FC2" w:rsidP="00A17FC2">
      <w:pPr>
        <w:adjustRightInd w:val="0"/>
        <w:snapToGrid w:val="0"/>
        <w:ind w:firstLineChars="200" w:firstLine="480"/>
        <w:rPr>
          <w:rFonts w:ascii="宋体" w:eastAsia="宋体" w:hAnsi="宋体" w:cs="Arial"/>
          <w:kern w:val="0"/>
        </w:rPr>
      </w:pPr>
      <w:r w:rsidRPr="00FC2A43">
        <w:rPr>
          <w:rFonts w:ascii="宋体" w:eastAsia="宋体" w:hAnsi="宋体" w:cs="Arial" w:hint="eastAsia"/>
        </w:rPr>
        <w:t>5</w:t>
      </w:r>
      <w:r>
        <w:rPr>
          <w:rFonts w:ascii="宋体" w:eastAsia="宋体" w:hAnsi="宋体" w:cs="Arial" w:hint="eastAsia"/>
        </w:rPr>
        <w:t>.</w:t>
      </w:r>
      <w:r w:rsidRPr="00FC2A43">
        <w:rPr>
          <w:rFonts w:ascii="宋体" w:eastAsia="宋体" w:hAnsi="宋体" w:cs="Arial" w:hint="eastAsia"/>
        </w:rPr>
        <w:t>账户注销时，在遵守中国证券登记结算公司的相关规定下，由管理人和托管人协商确认主要办理人。账户注销期间，主要办理人如需另一方提供配合的，另一方应予以配合。</w:t>
      </w:r>
    </w:p>
    <w:p w14:paraId="259C93A8"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6.</w:t>
      </w:r>
      <w:r w:rsidRPr="007E545A">
        <w:rPr>
          <w:rFonts w:ascii="宋体" w:eastAsia="宋体" w:hAnsi="宋体" w:cs="Arial" w:hint="eastAsia"/>
          <w:kern w:val="0"/>
        </w:rPr>
        <w:t>若中国证监会或其他监管机构在本托管协议订立日之后允许基金从事其他投资品种的投资业务，涉及相关账户的开立、使用的，若无相关规定，则基金托管人比照上述关于账户开立、使用的规定执行。</w:t>
      </w:r>
    </w:p>
    <w:p w14:paraId="02D9529A" w14:textId="2B8A2883"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（五）债券托管</w:t>
      </w:r>
      <w:r w:rsidRPr="00FC2A43">
        <w:rPr>
          <w:rFonts w:ascii="宋体" w:eastAsia="宋体" w:hAnsi="宋体" w:cs="Arial" w:hint="eastAsia"/>
          <w:kern w:val="0"/>
        </w:rPr>
        <w:t>账户</w:t>
      </w:r>
      <w:r w:rsidRPr="007E545A">
        <w:rPr>
          <w:rFonts w:ascii="宋体" w:eastAsia="宋体" w:hAnsi="宋体" w:cs="Arial" w:hint="eastAsia"/>
          <w:kern w:val="0"/>
        </w:rPr>
        <w:t>的开设和管理</w:t>
      </w:r>
    </w:p>
    <w:p w14:paraId="664284C2"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20EBE3C4"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（六）其他账户的开立和管理</w:t>
      </w:r>
    </w:p>
    <w:p w14:paraId="148DA628"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在本托管协议订立日之后，本基金被允许从事符合法律法规规定和《基金合同》约定的其他投资品种的投资业务时，如果涉及相关账户的开设和使用，由基金管理人协助</w:t>
      </w:r>
      <w:r w:rsidRPr="00FC2A43">
        <w:rPr>
          <w:rFonts w:ascii="宋体" w:eastAsia="宋体" w:hAnsi="宋体" w:cs="Arial" w:hint="eastAsia"/>
          <w:kern w:val="0"/>
        </w:rPr>
        <w:t>基金</w:t>
      </w:r>
      <w:r w:rsidRPr="007E545A">
        <w:rPr>
          <w:rFonts w:ascii="宋体" w:eastAsia="宋体" w:hAnsi="宋体" w:cs="Arial" w:hint="eastAsia"/>
          <w:kern w:val="0"/>
        </w:rPr>
        <w:t>托管人根据有关法律法规的规定和《基金合同》的约定，开立有关账户。该账户按有关规则使用并管理。</w:t>
      </w:r>
    </w:p>
    <w:p w14:paraId="192BF8BE"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法律法规等有关规定对相关账户的开立和管理另有规定的，从其规定办理。</w:t>
      </w:r>
    </w:p>
    <w:p w14:paraId="46F24AF1"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（七）基金财产投资的有关有价凭证等的保管</w:t>
      </w:r>
    </w:p>
    <w:p w14:paraId="5831E90C"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基金财产投资的有关实物证券、银行存款开户证实书等有价凭证由基金托管人存放于基金托管人的保管库，也可存入中央国债登记结算有限责任公司、中国证券登记结算有限责任公司上海分公司</w:t>
      </w:r>
      <w:r w:rsidRPr="007E545A">
        <w:rPr>
          <w:rFonts w:ascii="宋体" w:eastAsia="宋体" w:hAnsi="宋体" w:cs="Arial"/>
          <w:kern w:val="0"/>
        </w:rPr>
        <w:t>/</w:t>
      </w:r>
      <w:r w:rsidRPr="007E545A">
        <w:rPr>
          <w:rFonts w:ascii="宋体" w:eastAsia="宋体" w:hAnsi="宋体" w:cs="Arial" w:hint="eastAsia"/>
          <w:kern w:val="0"/>
        </w:rPr>
        <w:t>深圳分公司</w:t>
      </w:r>
      <w:r w:rsidRPr="007E545A">
        <w:rPr>
          <w:rFonts w:ascii="宋体" w:eastAsia="宋体" w:hAnsi="宋体" w:cs="Arial"/>
          <w:kern w:val="0"/>
        </w:rPr>
        <w:t>/</w:t>
      </w:r>
      <w:r w:rsidRPr="007E545A">
        <w:rPr>
          <w:rFonts w:ascii="宋体" w:eastAsia="宋体" w:hAnsi="宋体" w:cs="Arial" w:hint="eastAsia"/>
          <w:kern w:val="0"/>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0DC667F9"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（八）与基金财产有关的重大合同的保管</w:t>
      </w:r>
    </w:p>
    <w:p w14:paraId="0F8F838B" w14:textId="77777777" w:rsidR="0063500A" w:rsidRPr="007E545A" w:rsidRDefault="0063500A" w:rsidP="001E4953">
      <w:pPr>
        <w:widowControl/>
        <w:adjustRightInd w:val="0"/>
        <w:snapToGrid w:val="0"/>
        <w:ind w:firstLineChars="200" w:firstLine="480"/>
        <w:rPr>
          <w:rFonts w:ascii="宋体" w:eastAsia="宋体" w:hAnsi="宋体" w:cs="Arial"/>
          <w:kern w:val="0"/>
          <w:szCs w:val="24"/>
        </w:rPr>
      </w:pPr>
      <w:r w:rsidRPr="007E545A">
        <w:rPr>
          <w:rFonts w:ascii="宋体" w:eastAsia="宋体" w:hAnsi="宋体" w:cs="Arial" w:hint="eastAsia"/>
          <w:kern w:val="0"/>
        </w:rPr>
        <w:lastRenderedPageBreak/>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7E545A">
        <w:rPr>
          <w:rFonts w:ascii="宋体" w:eastAsia="宋体" w:hAnsi="宋体" w:cs="Arial"/>
          <w:kern w:val="0"/>
        </w:rPr>
        <w:t>15</w:t>
      </w:r>
      <w:r w:rsidRPr="007E545A">
        <w:rPr>
          <w:rFonts w:ascii="宋体" w:eastAsia="宋体" w:hAnsi="宋体" w:cs="Arial" w:hint="eastAsia"/>
          <w:kern w:val="0"/>
        </w:rPr>
        <w:t>年。</w:t>
      </w:r>
    </w:p>
    <w:p w14:paraId="0FB614EF" w14:textId="77777777" w:rsidR="0063500A" w:rsidRPr="00FC2A43" w:rsidRDefault="0063500A" w:rsidP="0012220C">
      <w:pPr>
        <w:rPr>
          <w:rFonts w:ascii="宋体" w:eastAsia="宋体" w:hAnsi="宋体"/>
        </w:rPr>
      </w:pPr>
    </w:p>
    <w:p w14:paraId="574DD975" w14:textId="77777777" w:rsidR="0063500A" w:rsidRPr="00FC2A43" w:rsidRDefault="0063500A" w:rsidP="0012220C">
      <w:pPr>
        <w:pStyle w:val="2"/>
        <w:jc w:val="center"/>
        <w:rPr>
          <w:rFonts w:ascii="宋体" w:eastAsia="宋体" w:hAnsi="宋体"/>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5569429"/>
      <w:r w:rsidRPr="00FC2A43">
        <w:rPr>
          <w:rFonts w:ascii="宋体" w:eastAsia="宋体" w:hAnsi="宋体"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09C4607"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基金管理人在运用基金财产时向基金托管人发送资金划拨及其他款项付款指令，基金托管人执行基金管理人的指令、办理基金名下的资金往来等有关事项。</w:t>
      </w:r>
    </w:p>
    <w:p w14:paraId="6637634A"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（一）基金管理人对发送指令人员的书面授权</w:t>
      </w:r>
    </w:p>
    <w:p w14:paraId="75E90B89"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基金管理人应指定专人向基金托管人发送指令。</w:t>
      </w:r>
    </w:p>
    <w:p w14:paraId="086C7811"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基金管理人应向基金托管人提供书面授权文件，内容包括被授权人名单、预留印鉴及被授权人签字或盖章样本，授权文件应注明被授权人相应的权限。</w:t>
      </w:r>
    </w:p>
    <w:p w14:paraId="4446C9DD"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6ABB0B22"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4.</w:t>
      </w:r>
      <w:r w:rsidRPr="007E545A">
        <w:rPr>
          <w:rFonts w:ascii="宋体" w:eastAsia="宋体" w:hAnsi="宋体" w:cs="Arial" w:hint="eastAsia"/>
          <w:kern w:val="0"/>
        </w:rPr>
        <w:t>基金管理人和基金托管人对授权文件负有保密义务，其内容不得向被授权人及相关操作人员以外的任何人泄露。但法律法规规定或有权机关要求的除外。</w:t>
      </w:r>
    </w:p>
    <w:p w14:paraId="24A70E1D"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（二）指令的内容</w:t>
      </w:r>
    </w:p>
    <w:p w14:paraId="37D5448E"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指令包括付款指令以及其他资金划拨指令等。</w:t>
      </w:r>
    </w:p>
    <w:p w14:paraId="0BB3C325"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基金管理人发给基金托管人的指令应写明款项事由、支付时间、到账时间、金额、账户等，加盖预留印鉴并由被授权人签字或盖章。</w:t>
      </w:r>
    </w:p>
    <w:p w14:paraId="0A5227D4"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（三）指令的发送、确认及执行的时间和程序</w:t>
      </w:r>
    </w:p>
    <w:p w14:paraId="0CCEAB23"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指令的发送</w:t>
      </w:r>
    </w:p>
    <w:p w14:paraId="6F881D40"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lastRenderedPageBreak/>
        <w:t>基金管理人发送指令应采用加密传真方式或双方协商一致的其他方式。</w:t>
      </w:r>
    </w:p>
    <w:p w14:paraId="53D721A6"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7F32D1D1"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指令发出后，基金管理人应及时以电话方式向基金托管人确认。</w:t>
      </w:r>
    </w:p>
    <w:p w14:paraId="5BA82A12" w14:textId="4DEE52FD"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基金管理人应在银行间交易成交后，及时将通知单、相关文件及划款指令加盖</w:t>
      </w:r>
      <w:r w:rsidRPr="00FC2A43">
        <w:rPr>
          <w:rFonts w:ascii="宋体" w:eastAsia="宋体" w:hAnsi="宋体" w:cs="Arial" w:hint="eastAsia"/>
          <w:kern w:val="0"/>
        </w:rPr>
        <w:t>印章</w:t>
      </w:r>
      <w:r w:rsidRPr="007E545A">
        <w:rPr>
          <w:rFonts w:ascii="宋体" w:eastAsia="宋体" w:hAnsi="宋体" w:cs="Arial" w:hint="eastAsia"/>
          <w:kern w:val="0"/>
        </w:rPr>
        <w:t>后发至基金托管人并电话确认，由基金托管人完成后台交易匹配及资金交收事宜。如果银行间结算系统已经生成的交易需要取消或终止，基金管理人要书面通知基金托管人。</w:t>
      </w:r>
    </w:p>
    <w:p w14:paraId="5D62EB26"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指令的确认</w:t>
      </w:r>
    </w:p>
    <w:p w14:paraId="36E3FF40"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w:t>
      </w:r>
      <w:r w:rsidRPr="00FC2A43">
        <w:rPr>
          <w:rFonts w:ascii="宋体" w:eastAsia="宋体" w:hAnsi="宋体" w:cs="Arial" w:hint="eastAsia"/>
        </w:rPr>
        <w:t>或签章</w:t>
      </w:r>
      <w:r w:rsidRPr="007E545A">
        <w:rPr>
          <w:rFonts w:ascii="宋体" w:eastAsia="宋体" w:hAnsi="宋体" w:cs="Arial" w:hint="eastAsia"/>
          <w:kern w:val="0"/>
        </w:rPr>
        <w:t>和印鉴与授权文件进行表面真实性及权限范围核对，复核无误后应在规定期限内执行，不得延误，如有疑问必须及时通知基金管理人。</w:t>
      </w:r>
    </w:p>
    <w:p w14:paraId="63C40A0C"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指令的时间和执行</w:t>
      </w:r>
    </w:p>
    <w:p w14:paraId="72C2595B" w14:textId="7EE7CCEF" w:rsidR="0063500A" w:rsidRPr="00314FF4" w:rsidRDefault="0063500A" w:rsidP="00314FF4">
      <w:pPr>
        <w:widowControl/>
        <w:adjustRightInd w:val="0"/>
        <w:snapToGrid w:val="0"/>
        <w:ind w:firstLineChars="200" w:firstLine="480"/>
        <w:rPr>
          <w:rFonts w:ascii="宋体" w:eastAsia="宋体" w:hAnsi="宋体" w:cs="Arial"/>
          <w:kern w:val="0"/>
        </w:rPr>
      </w:pPr>
      <w:r w:rsidRPr="00314FF4">
        <w:rPr>
          <w:rFonts w:ascii="宋体" w:eastAsia="宋体" w:hAnsi="宋体" w:cs="Arial" w:hint="eastAsia"/>
          <w:kern w:val="0"/>
        </w:rPr>
        <w:t>基金管理人尽量于划款前</w:t>
      </w:r>
      <w:r w:rsidRPr="00314FF4">
        <w:rPr>
          <w:rFonts w:ascii="宋体" w:eastAsia="宋体" w:hAnsi="宋体" w:cs="Arial"/>
          <w:kern w:val="0"/>
        </w:rPr>
        <w:t>1</w:t>
      </w:r>
      <w:r w:rsidRPr="00314FF4">
        <w:rPr>
          <w:rFonts w:ascii="宋体" w:eastAsia="宋体" w:hAnsi="宋体" w:cs="Arial" w:hint="eastAsia"/>
          <w:kern w:val="0"/>
        </w:rPr>
        <w:t>个工作日向基金托管人发送指令并确认。对于要求当天到账的指令，必须在当天</w:t>
      </w:r>
      <w:r w:rsidRPr="00314FF4">
        <w:rPr>
          <w:rFonts w:ascii="宋体" w:eastAsia="宋体" w:hAnsi="宋体" w:cs="Arial"/>
          <w:kern w:val="0"/>
        </w:rPr>
        <w:t>15:30</w:t>
      </w:r>
      <w:r w:rsidRPr="00314FF4">
        <w:rPr>
          <w:rFonts w:ascii="宋体" w:eastAsia="宋体" w:hAnsi="宋体" w:cs="Arial" w:hint="eastAsia"/>
          <w:kern w:val="0"/>
        </w:rPr>
        <w:t>前向基金托管人发送，</w:t>
      </w:r>
      <w:r w:rsidRPr="00314FF4">
        <w:rPr>
          <w:rFonts w:ascii="宋体" w:eastAsia="宋体" w:hAnsi="宋体" w:cs="Arial"/>
          <w:kern w:val="0"/>
        </w:rPr>
        <w:t>15:30</w:t>
      </w:r>
      <w:r w:rsidRPr="00314FF4">
        <w:rPr>
          <w:rFonts w:ascii="宋体" w:eastAsia="宋体" w:hAnsi="宋体" w:cs="Arial" w:hint="eastAsia"/>
          <w:kern w:val="0"/>
        </w:rPr>
        <w:t>之后发送的，基金托管人尽力执行，但不能保证划账成功。如果要求当天某一时点到账的指令，则指令需要提前</w:t>
      </w:r>
      <w:r w:rsidRPr="00314FF4">
        <w:rPr>
          <w:rFonts w:ascii="宋体" w:eastAsia="宋体" w:hAnsi="宋体" w:cs="Arial"/>
          <w:kern w:val="0"/>
        </w:rPr>
        <w:t>2</w:t>
      </w:r>
      <w:r w:rsidRPr="00314FF4">
        <w:rPr>
          <w:rFonts w:ascii="宋体" w:eastAsia="宋体" w:hAnsi="宋体" w:cs="Arial" w:hint="eastAsia"/>
          <w:kern w:val="0"/>
        </w:rPr>
        <w:t>个工作小时发送，</w:t>
      </w:r>
      <w:r w:rsidRPr="00FC2A43">
        <w:rPr>
          <w:rFonts w:ascii="宋体" w:eastAsia="宋体" w:hAnsi="宋体" w:cs="Arial" w:hint="eastAsia"/>
          <w:kern w:val="0"/>
        </w:rPr>
        <w:t>且</w:t>
      </w:r>
      <w:r w:rsidRPr="00314FF4">
        <w:rPr>
          <w:rFonts w:ascii="宋体" w:eastAsia="宋体" w:hAnsi="宋体" w:cs="Arial" w:hint="eastAsia"/>
          <w:kern w:val="0"/>
        </w:rPr>
        <w:t>相关付款条件已经具备。基金托管人将视付款条件具备时为指令送达时间。对新股申购网下发行业务，基金管理人应在网下申购缴款日</w:t>
      </w:r>
      <w:r w:rsidR="00314FF4">
        <w:rPr>
          <w:rFonts w:ascii="宋体" w:eastAsia="宋体" w:hAnsi="宋体" w:cs="Arial"/>
          <w:kern w:val="0"/>
        </w:rPr>
        <w:t>（</w:t>
      </w:r>
      <w:r w:rsidRPr="00314FF4">
        <w:rPr>
          <w:rFonts w:ascii="宋体" w:eastAsia="宋体" w:hAnsi="宋体" w:cs="Arial"/>
          <w:kern w:val="0"/>
        </w:rPr>
        <w:t>T</w:t>
      </w:r>
      <w:r w:rsidRPr="00314FF4">
        <w:rPr>
          <w:rFonts w:ascii="宋体" w:eastAsia="宋体" w:hAnsi="宋体" w:cs="Arial" w:hint="eastAsia"/>
          <w:kern w:val="0"/>
        </w:rPr>
        <w:t>日</w:t>
      </w:r>
      <w:r w:rsidR="00314FF4">
        <w:rPr>
          <w:rFonts w:ascii="宋体" w:eastAsia="宋体" w:hAnsi="宋体" w:cs="Arial"/>
          <w:kern w:val="0"/>
        </w:rPr>
        <w:t>）</w:t>
      </w:r>
      <w:r w:rsidRPr="00314FF4">
        <w:rPr>
          <w:rFonts w:ascii="宋体" w:eastAsia="宋体" w:hAnsi="宋体" w:cs="Arial" w:hint="eastAsia"/>
          <w:kern w:val="0"/>
        </w:rPr>
        <w:t>的前一工作日下班前将指令发送给基金托管人，指令发送时间最迟不应晚于</w:t>
      </w:r>
      <w:r w:rsidRPr="00314FF4">
        <w:rPr>
          <w:rFonts w:ascii="宋体" w:eastAsia="宋体" w:hAnsi="宋体" w:cs="Arial"/>
          <w:kern w:val="0"/>
        </w:rPr>
        <w:t>T</w:t>
      </w:r>
      <w:r w:rsidRPr="00314FF4">
        <w:rPr>
          <w:rFonts w:ascii="宋体" w:eastAsia="宋体" w:hAnsi="宋体" w:cs="Arial" w:hint="eastAsia"/>
          <w:kern w:val="0"/>
        </w:rPr>
        <w:t>日上午</w:t>
      </w:r>
      <w:r w:rsidRPr="00314FF4">
        <w:rPr>
          <w:rFonts w:ascii="宋体" w:eastAsia="宋体" w:hAnsi="宋体" w:cs="Arial"/>
          <w:kern w:val="0"/>
        </w:rPr>
        <w:t>10:00</w:t>
      </w:r>
      <w:r w:rsidRPr="00314FF4">
        <w:rPr>
          <w:rFonts w:ascii="宋体" w:eastAsia="宋体" w:hAnsi="宋体" w:cs="Arial" w:hint="eastAsia"/>
          <w:kern w:val="0"/>
        </w:rPr>
        <w:t>。对于中国证券登记结算有限责任公司实行</w:t>
      </w:r>
      <w:r w:rsidRPr="00314FF4">
        <w:rPr>
          <w:rFonts w:ascii="宋体" w:eastAsia="宋体" w:hAnsi="宋体" w:cs="Arial"/>
          <w:kern w:val="0"/>
        </w:rPr>
        <w:t>T+0</w:t>
      </w:r>
      <w:r w:rsidRPr="00314FF4">
        <w:rPr>
          <w:rFonts w:ascii="宋体" w:eastAsia="宋体" w:hAnsi="宋体" w:cs="Arial" w:hint="eastAsia"/>
          <w:kern w:val="0"/>
        </w:rPr>
        <w:t>非担保交收的业务，基金管理人应在交易日</w:t>
      </w:r>
      <w:r w:rsidRPr="00314FF4">
        <w:rPr>
          <w:rFonts w:ascii="宋体" w:eastAsia="宋体" w:hAnsi="宋体" w:cs="Arial"/>
          <w:kern w:val="0"/>
        </w:rPr>
        <w:t>14</w:t>
      </w:r>
      <w:r w:rsidR="00314FF4" w:rsidRPr="00314FF4">
        <w:rPr>
          <w:rFonts w:ascii="宋体" w:eastAsia="宋体" w:hAnsi="宋体" w:cs="Arial"/>
          <w:kern w:val="0"/>
        </w:rPr>
        <w:t>:</w:t>
      </w:r>
      <w:r w:rsidRPr="00314FF4">
        <w:rPr>
          <w:rFonts w:ascii="宋体" w:eastAsia="宋体" w:hAnsi="宋体" w:cs="Arial"/>
          <w:kern w:val="0"/>
        </w:rPr>
        <w:t>00</w:t>
      </w:r>
      <w:r w:rsidRPr="00314FF4">
        <w:rPr>
          <w:rFonts w:ascii="宋体" w:eastAsia="宋体" w:hAnsi="宋体" w:cs="Arial" w:hint="eastAsia"/>
          <w:kern w:val="0"/>
        </w:rPr>
        <w:t>前将划款指令发送至</w:t>
      </w:r>
      <w:r w:rsidRPr="00FC2A43">
        <w:rPr>
          <w:rFonts w:ascii="宋体" w:eastAsia="宋体" w:hAnsi="宋体" w:cs="Arial" w:hint="eastAsia"/>
          <w:kern w:val="0"/>
        </w:rPr>
        <w:t>基金</w:t>
      </w:r>
      <w:r w:rsidRPr="00314FF4">
        <w:rPr>
          <w:rFonts w:ascii="宋体" w:eastAsia="宋体" w:hAnsi="宋体" w:cs="Arial" w:hint="eastAsia"/>
          <w:kern w:val="0"/>
        </w:rPr>
        <w:t>托管人。因基金管理人指令传输不及时，致使资金未能及时划入中登公司所造成的损失由基金管理人承担，包括赔偿在该市场引起其他托管客户交易失败、赔偿因占用结算参与人最低备付金带来的利息损失。基金管理人应确保基金托管人在执行指令时，</w:t>
      </w:r>
      <w:r w:rsidRPr="00314FF4">
        <w:rPr>
          <w:rFonts w:ascii="宋体" w:eastAsia="宋体" w:hAnsi="宋体" w:cs="Arial" w:hint="eastAsia"/>
          <w:kern w:val="0"/>
        </w:rPr>
        <w:lastRenderedPageBreak/>
        <w:t>基金资金账户有足够的资金余额，在基金资金头寸充足的情况下，基金托管人对基金管理人符合法律法规、《基金合同》、本协议的指令不得拖延或拒绝执行。</w:t>
      </w:r>
    </w:p>
    <w:p w14:paraId="24EAE096" w14:textId="77777777" w:rsidR="0063500A" w:rsidRPr="00314FF4" w:rsidRDefault="0063500A" w:rsidP="00314FF4">
      <w:pPr>
        <w:widowControl/>
        <w:adjustRightInd w:val="0"/>
        <w:snapToGrid w:val="0"/>
        <w:ind w:firstLineChars="200" w:firstLine="480"/>
        <w:rPr>
          <w:rFonts w:ascii="宋体" w:eastAsia="宋体" w:hAnsi="宋体" w:cs="Arial"/>
          <w:kern w:val="0"/>
        </w:rPr>
      </w:pPr>
      <w:r w:rsidRPr="00314FF4">
        <w:rPr>
          <w:rFonts w:ascii="宋体" w:eastAsia="宋体" w:hAnsi="宋体" w:cs="Arial" w:hint="eastAsia"/>
          <w:kern w:val="0"/>
        </w:rPr>
        <w:t>（四）基金管理人发送错误指令的情形和处理程序</w:t>
      </w:r>
    </w:p>
    <w:p w14:paraId="61B69CF4"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基金管理人发送错误指令的情形包括指令违反法律法规和《基金合同》，指令发送人员无权或超越权限发送指令。</w:t>
      </w:r>
    </w:p>
    <w:p w14:paraId="35B01AE7"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基金托管人在履行监督职能时，发现基金管理人的指令错误时，有权拒绝执行，并及时通知基金管理人改正。如需撤销指令，基金管理人应出具书面说明，并加盖业务用章。</w:t>
      </w:r>
    </w:p>
    <w:p w14:paraId="4004D6BA"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（五）基金托管人依照法律法规暂缓、拒绝执行指令的情形和处理程序</w:t>
      </w:r>
    </w:p>
    <w:p w14:paraId="14AE6A00"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若基金托管人发现基金管理人的指令违反法律法规，或者违反《基金合同》约定的，应当拒绝执行，立即通知基金管理人。</w:t>
      </w:r>
    </w:p>
    <w:p w14:paraId="02253FF8"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（六）基金托管人未按照基金管理人指令执行的处理方法</w:t>
      </w:r>
    </w:p>
    <w:p w14:paraId="6A13C8E2"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基金托管人由于过错，未按照基金管理人发送的指令执行并对基金财产或投资人造成的直接损失，由基金托管人赔偿由此造成的直接损失。</w:t>
      </w:r>
    </w:p>
    <w:p w14:paraId="140E845C" w14:textId="468BDE52"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（七）更换被授权人的程序</w:t>
      </w:r>
    </w:p>
    <w:p w14:paraId="0BF88A60" w14:textId="7EDCCAD3"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w:t>
      </w:r>
      <w:r w:rsidRPr="00FC2A43">
        <w:rPr>
          <w:rFonts w:ascii="宋体" w:eastAsia="宋体" w:hAnsi="宋体" w:cs="Arial" w:hint="eastAsia"/>
          <w:kern w:val="0"/>
        </w:rPr>
        <w:t>收</w:t>
      </w:r>
      <w:r w:rsidRPr="007E545A">
        <w:rPr>
          <w:rFonts w:ascii="宋体" w:eastAsia="宋体" w:hAnsi="宋体" w:cs="Arial" w:hint="eastAsia"/>
          <w:kern w:val="0"/>
        </w:rPr>
        <w:t>基金管理人指令的人员，应提前通过录音电话通知基金管理人。</w:t>
      </w:r>
    </w:p>
    <w:p w14:paraId="58E14D41"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（八）其他事项</w:t>
      </w:r>
    </w:p>
    <w:p w14:paraId="565DA249"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6127A508"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基金参与认购未上市债券时，基金管理人应代表本基金与对手方签署相关合同或协议，明确约定债券过户具体事宜。否则，基金管理人需对所认购债券的过户事宜承担相应责任。</w:t>
      </w:r>
    </w:p>
    <w:p w14:paraId="48F30DEE" w14:textId="77777777" w:rsidR="0063500A" w:rsidRPr="00FC2A43" w:rsidRDefault="0063500A" w:rsidP="0012220C">
      <w:pPr>
        <w:adjustRightInd w:val="0"/>
        <w:snapToGrid w:val="0"/>
        <w:rPr>
          <w:rFonts w:ascii="宋体" w:eastAsia="宋体" w:hAnsi="宋体" w:cs="Arial"/>
        </w:rPr>
      </w:pPr>
    </w:p>
    <w:p w14:paraId="2F6A3E20" w14:textId="77777777" w:rsidR="0063500A" w:rsidRPr="00FC2A43" w:rsidRDefault="0063500A" w:rsidP="0012220C">
      <w:pPr>
        <w:pStyle w:val="2"/>
        <w:jc w:val="center"/>
        <w:rPr>
          <w:rFonts w:ascii="宋体" w:eastAsia="宋体" w:hAnsi="宋体"/>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5569430"/>
      <w:r w:rsidRPr="00FC2A43">
        <w:rPr>
          <w:rFonts w:ascii="宋体" w:eastAsia="宋体" w:hAnsi="宋体"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9DE2339" w14:textId="3E80B6CE"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（一）选择证券、</w:t>
      </w:r>
      <w:r w:rsidRPr="007E545A">
        <w:rPr>
          <w:rFonts w:ascii="宋体" w:eastAsia="宋体" w:hAnsi="宋体" w:cs="Arial"/>
          <w:kern w:val="0"/>
        </w:rPr>
        <w:t>期货</w:t>
      </w:r>
      <w:r w:rsidRPr="007E545A">
        <w:rPr>
          <w:rFonts w:ascii="宋体" w:eastAsia="宋体" w:hAnsi="宋体" w:cs="Arial" w:hint="eastAsia"/>
          <w:kern w:val="0"/>
        </w:rPr>
        <w:t>买卖的证券经营机构、</w:t>
      </w:r>
      <w:r w:rsidRPr="007E545A">
        <w:rPr>
          <w:rFonts w:ascii="宋体" w:eastAsia="宋体" w:hAnsi="宋体" w:cs="Arial"/>
          <w:kern w:val="0"/>
        </w:rPr>
        <w:t>期货经纪公司</w:t>
      </w:r>
    </w:p>
    <w:p w14:paraId="0C8135BD" w14:textId="0D25A3F9" w:rsidR="00514B06" w:rsidRPr="00FC2A43"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w:t>
      </w:r>
      <w:r w:rsidR="004A6916">
        <w:rPr>
          <w:rFonts w:ascii="宋体" w:eastAsia="宋体" w:hAnsi="宋体" w:cs="Arial"/>
          <w:kern w:val="0"/>
        </w:rPr>
        <w:t>中期</w:t>
      </w:r>
      <w:r w:rsidRPr="007E545A">
        <w:rPr>
          <w:rFonts w:ascii="宋体" w:eastAsia="宋体" w:hAnsi="宋体" w:cs="Arial" w:hint="eastAsia"/>
          <w:kern w:val="0"/>
        </w:rPr>
        <w:t>报告和年度报告中将所选证券经营机构的有关情况及交易信息予以披露，并将该等情况及基金交易单元号、佣金费率等基本信息以及变更情况及时以书面形式通知基金托管人。</w:t>
      </w:r>
    </w:p>
    <w:p w14:paraId="3DBBCE44" w14:textId="06EEAFE0" w:rsidR="00A17FC2" w:rsidRDefault="00A17FC2" w:rsidP="00A17FC2">
      <w:pPr>
        <w:widowControl/>
        <w:adjustRightInd w:val="0"/>
        <w:snapToGrid w:val="0"/>
        <w:ind w:firstLineChars="200" w:firstLine="480"/>
        <w:rPr>
          <w:rFonts w:ascii="宋体" w:eastAsia="宋体" w:hAnsi="宋体" w:cs="Arial"/>
          <w:kern w:val="0"/>
        </w:rPr>
      </w:pPr>
      <w:r w:rsidRPr="00FC2A43">
        <w:rPr>
          <w:rFonts w:ascii="宋体" w:eastAsia="宋体" w:hAnsi="宋体" w:cs="Arial" w:hint="eastAsia"/>
          <w:kern w:val="0"/>
        </w:rPr>
        <w:t>基金管理人负责选择为本基金提供期货交易服务的期货经纪公司，并与其签订期货经纪合同。其他事宜根据法律法规、《基金合同》的相关规定执行，若无明确规定的，可参照有关证券买卖、证券经纪机构选择的规则执行。</w:t>
      </w:r>
    </w:p>
    <w:p w14:paraId="0C2D405C" w14:textId="77777777" w:rsidR="0063500A" w:rsidRPr="007E545A" w:rsidRDefault="0063500A" w:rsidP="00A17FC2">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（二）基金投资证券后的清算交收安排</w:t>
      </w:r>
    </w:p>
    <w:p w14:paraId="3F0AB614"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清算与交割</w:t>
      </w:r>
    </w:p>
    <w:p w14:paraId="7D4B0768" w14:textId="6B700FEC"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基金管理人与基金托管人应根据有关法律法规及相关业务规则，签订《托管银行证券资金结算协议》，用以具体明确基金管理人与基金托管人在证券交易资金结算业务中的责任。</w:t>
      </w:r>
    </w:p>
    <w:p w14:paraId="426819A4"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2EAC81F8" w14:textId="51FA2DE4"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基金托管人负责基金买卖证券的清算交收。</w:t>
      </w:r>
      <w:r w:rsidRPr="00FC2A43">
        <w:rPr>
          <w:rFonts w:ascii="宋体" w:eastAsia="宋体" w:hAnsi="宋体" w:cs="Arial" w:hint="eastAsia"/>
          <w:kern w:val="0"/>
        </w:rPr>
        <w:t>场内</w:t>
      </w:r>
      <w:r w:rsidRPr="007E545A">
        <w:rPr>
          <w:rFonts w:ascii="宋体" w:eastAsia="宋体" w:hAnsi="宋体" w:cs="Arial" w:hint="eastAsia"/>
          <w:kern w:val="0"/>
        </w:rPr>
        <w:t>资金结算由基金托管人根据中国证券登记结算有限责任公司结算数据办理</w:t>
      </w:r>
      <w:r w:rsidRPr="00FC2A43">
        <w:rPr>
          <w:rFonts w:ascii="宋体" w:eastAsia="宋体" w:hAnsi="宋体" w:cs="Arial" w:hint="eastAsia"/>
          <w:kern w:val="0"/>
        </w:rPr>
        <w:t>；</w:t>
      </w:r>
      <w:r w:rsidRPr="00FC2A43">
        <w:rPr>
          <w:rFonts w:ascii="宋体" w:eastAsia="宋体" w:hAnsi="宋体" w:cs="Arial" w:hint="eastAsia"/>
          <w:szCs w:val="21"/>
        </w:rPr>
        <w:t>场外资金汇划由基金托管人根据基金管理人的交易划款指令具体办理</w:t>
      </w:r>
      <w:r w:rsidRPr="007E545A">
        <w:rPr>
          <w:rFonts w:ascii="宋体" w:eastAsia="宋体" w:hAnsi="宋体" w:cs="Arial" w:hint="eastAsia"/>
          <w:kern w:val="0"/>
        </w:rPr>
        <w:t>。</w:t>
      </w:r>
    </w:p>
    <w:p w14:paraId="2B02D552"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如果因为基金托管人过错在清算上造成基金财产的直接损失，应由基金托管人负责赔偿；如果因为基金管理人未事先通知基金托管人增加交易单元等事宜，致</w:t>
      </w:r>
      <w:r w:rsidRPr="007E545A">
        <w:rPr>
          <w:rFonts w:ascii="宋体" w:eastAsia="宋体" w:hAnsi="宋体" w:cs="Arial" w:hint="eastAsia"/>
          <w:kern w:val="0"/>
        </w:rPr>
        <w:lastRenderedPageBreak/>
        <w:t>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26BE768B" w14:textId="352B8EB3"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基金管理人应采取合理、必要措施，确保</w:t>
      </w:r>
      <w:r w:rsidRPr="007E545A">
        <w:rPr>
          <w:rFonts w:ascii="宋体" w:eastAsia="宋体" w:hAnsi="宋体" w:cs="Arial"/>
          <w:kern w:val="0"/>
        </w:rPr>
        <w:t>T日日终有足够的资金头寸完成T+1日</w:t>
      </w:r>
      <w:r w:rsidRPr="007E545A">
        <w:rPr>
          <w:rFonts w:ascii="宋体" w:eastAsia="宋体" w:hAnsi="宋体" w:cs="Arial" w:hint="eastAsia"/>
          <w:kern w:val="0"/>
        </w:rPr>
        <w:t>中国证券登记结算有限责任公司的资金交收；如因基金管理</w:t>
      </w:r>
      <w:proofErr w:type="gramStart"/>
      <w:r w:rsidRPr="007E545A">
        <w:rPr>
          <w:rFonts w:ascii="宋体" w:eastAsia="宋体" w:hAnsi="宋体" w:cs="Arial" w:hint="eastAsia"/>
          <w:kern w:val="0"/>
        </w:rPr>
        <w:t>人原因</w:t>
      </w:r>
      <w:proofErr w:type="gramEnd"/>
      <w:r w:rsidRPr="007E545A">
        <w:rPr>
          <w:rFonts w:ascii="宋体" w:eastAsia="宋体" w:hAnsi="宋体" w:cs="Arial" w:hint="eastAsia"/>
          <w:kern w:val="0"/>
        </w:rPr>
        <w:t>导致资金头寸不足，基金管理人应在</w:t>
      </w:r>
      <w:r w:rsidRPr="007E545A">
        <w:rPr>
          <w:rFonts w:ascii="宋体" w:eastAsia="宋体" w:hAnsi="宋体" w:cs="Arial"/>
          <w:kern w:val="0"/>
        </w:rPr>
        <w:t>T+1日上午12</w:t>
      </w:r>
      <w:r w:rsidR="00314FF4" w:rsidRPr="00314FF4">
        <w:rPr>
          <w:rFonts w:ascii="宋体" w:eastAsia="宋体" w:hAnsi="宋体" w:cs="Arial"/>
          <w:kern w:val="0"/>
        </w:rPr>
        <w:t>:</w:t>
      </w:r>
      <w:r w:rsidRPr="007E545A">
        <w:rPr>
          <w:rFonts w:ascii="宋体" w:eastAsia="宋体" w:hAnsi="宋体" w:cs="Arial"/>
          <w:kern w:val="0"/>
        </w:rPr>
        <w:t>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73D67E78"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06BEC8D8"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实行场内</w:t>
      </w:r>
      <w:r w:rsidRPr="007E545A">
        <w:rPr>
          <w:rFonts w:ascii="宋体" w:eastAsia="宋体" w:hAnsi="宋体" w:cs="Arial"/>
          <w:kern w:val="0"/>
        </w:rPr>
        <w:t>T+0</w:t>
      </w:r>
      <w:r w:rsidRPr="007E545A">
        <w:rPr>
          <w:rFonts w:ascii="宋体" w:eastAsia="宋体" w:hAnsi="宋体" w:cs="Arial" w:hint="eastAsia"/>
          <w:kern w:val="0"/>
        </w:rPr>
        <w:t>交收的资金清算按照基金托管人的相关规定流程执行。</w:t>
      </w:r>
    </w:p>
    <w:p w14:paraId="602BB4B3"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交易记录、资金和证券账目核对的时间和方式</w:t>
      </w:r>
    </w:p>
    <w:p w14:paraId="07C013A4"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w:t>
      </w:r>
      <w:r w:rsidRPr="007E545A">
        <w:rPr>
          <w:rFonts w:ascii="宋体" w:eastAsia="宋体" w:hAnsi="宋体" w:cs="Arial"/>
          <w:kern w:val="0"/>
        </w:rPr>
        <w:t>1</w:t>
      </w:r>
      <w:r w:rsidRPr="007E545A">
        <w:rPr>
          <w:rFonts w:ascii="宋体" w:eastAsia="宋体" w:hAnsi="宋体" w:cs="Arial" w:hint="eastAsia"/>
          <w:kern w:val="0"/>
        </w:rPr>
        <w:t>）交易记录的核对</w:t>
      </w:r>
    </w:p>
    <w:p w14:paraId="6EBE4188" w14:textId="77777777" w:rsidR="0063500A" w:rsidRPr="007E545A" w:rsidRDefault="0063500A" w:rsidP="0012220C">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w:t>
      </w:r>
      <w:r w:rsidRPr="00FC2A43">
        <w:rPr>
          <w:rFonts w:ascii="宋体" w:eastAsia="宋体" w:hAnsi="宋体" w:cs="Arial" w:hint="eastAsia"/>
          <w:kern w:val="0"/>
        </w:rPr>
        <w:t>和基金托管人</w:t>
      </w:r>
      <w:r w:rsidRPr="007E545A">
        <w:rPr>
          <w:rFonts w:ascii="宋体" w:eastAsia="宋体" w:hAnsi="宋体" w:cs="Arial" w:hint="eastAsia"/>
          <w:kern w:val="0"/>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3E4FF23"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w:t>
      </w:r>
      <w:r w:rsidRPr="007E545A">
        <w:rPr>
          <w:rFonts w:ascii="宋体" w:eastAsia="宋体" w:hAnsi="宋体" w:cs="Arial"/>
          <w:kern w:val="0"/>
        </w:rPr>
        <w:t>2</w:t>
      </w:r>
      <w:r w:rsidRPr="007E545A">
        <w:rPr>
          <w:rFonts w:ascii="宋体" w:eastAsia="宋体" w:hAnsi="宋体" w:cs="Arial" w:hint="eastAsia"/>
          <w:kern w:val="0"/>
        </w:rPr>
        <w:t>）资金账目的核对</w:t>
      </w:r>
    </w:p>
    <w:p w14:paraId="531C9796"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资金账目按日核实。</w:t>
      </w:r>
    </w:p>
    <w:p w14:paraId="0AF04656"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w:t>
      </w:r>
      <w:r w:rsidRPr="007E545A">
        <w:rPr>
          <w:rFonts w:ascii="宋体" w:eastAsia="宋体" w:hAnsi="宋体" w:cs="Arial"/>
          <w:kern w:val="0"/>
        </w:rPr>
        <w:t>3</w:t>
      </w:r>
      <w:r w:rsidRPr="007E545A">
        <w:rPr>
          <w:rFonts w:ascii="宋体" w:eastAsia="宋体" w:hAnsi="宋体" w:cs="Arial" w:hint="eastAsia"/>
          <w:kern w:val="0"/>
        </w:rPr>
        <w:t>）证券账目的核对</w:t>
      </w:r>
    </w:p>
    <w:p w14:paraId="3EC719D9"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基金管理人和基金托管人每交易日结束后核对基金交易所场内证券账目，确保双方账目相符。基金管理人和基金托管人每月月末最后一个交易日核对非交易所场内的证券账目。</w:t>
      </w:r>
    </w:p>
    <w:p w14:paraId="7737740B"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lastRenderedPageBreak/>
        <w:t>（三）基金申购和赎回业务处理的基本规定</w:t>
      </w:r>
    </w:p>
    <w:p w14:paraId="256BBE83" w14:textId="1BACA173"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基金份额申购、赎回的确认、清算由登记机构负责。</w:t>
      </w:r>
    </w:p>
    <w:p w14:paraId="3F0E90DB" w14:textId="2AD385DB"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登记机构应通过与基金托管人建立的加密系统发送有关数据</w:t>
      </w:r>
      <w:r w:rsidR="00314FF4">
        <w:rPr>
          <w:rFonts w:ascii="宋体" w:eastAsia="宋体" w:hAnsi="宋体" w:cs="Arial"/>
          <w:kern w:val="0"/>
        </w:rPr>
        <w:t>（</w:t>
      </w:r>
      <w:r w:rsidRPr="007E545A">
        <w:rPr>
          <w:rFonts w:ascii="宋体" w:eastAsia="宋体" w:hAnsi="宋体" w:cs="Arial" w:hint="eastAsia"/>
          <w:kern w:val="0"/>
        </w:rPr>
        <w:t>包括电子数据和盖章生效的纸制清算汇总表</w:t>
      </w:r>
      <w:r w:rsidR="00314FF4">
        <w:rPr>
          <w:rFonts w:ascii="宋体" w:eastAsia="宋体" w:hAnsi="宋体" w:cs="Arial"/>
          <w:kern w:val="0"/>
        </w:rPr>
        <w:t>）</w:t>
      </w:r>
      <w:r w:rsidRPr="007E545A">
        <w:rPr>
          <w:rFonts w:ascii="宋体" w:eastAsia="宋体" w:hAnsi="宋体" w:cs="Arial" w:hint="eastAsia"/>
          <w:kern w:val="0"/>
        </w:rPr>
        <w:t>，如因各种原因，该系统无法正常发送，双方可协商解决处理方式。基金管理人向基金托管人发送的数据，双方各自按有关规定保存。</w:t>
      </w:r>
    </w:p>
    <w:p w14:paraId="2CD7FA0D"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如基金管理人委托其他机构办理本基金的登记业务，应保证上述相关事宜按时进行。否则，由基金管理人承担相应的责任。</w:t>
      </w:r>
    </w:p>
    <w:p w14:paraId="4E29CBED" w14:textId="6C93EB54"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4.</w:t>
      </w:r>
      <w:r w:rsidRPr="007E545A">
        <w:rPr>
          <w:rFonts w:ascii="宋体" w:eastAsia="宋体" w:hAnsi="宋体" w:cs="Arial" w:hint="eastAsia"/>
          <w:kern w:val="0"/>
        </w:rPr>
        <w:t>关于清算专用账户的设立和管理</w:t>
      </w:r>
    </w:p>
    <w:p w14:paraId="34813105" w14:textId="01B7E17E"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为满足申购、赎回及分红资金汇划的需要，由基金管理人开立资金清算的专用账户，该账户由登记机构管理。</w:t>
      </w:r>
    </w:p>
    <w:p w14:paraId="5B425233" w14:textId="1DB483BD"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5.</w:t>
      </w:r>
      <w:r w:rsidRPr="007E545A">
        <w:rPr>
          <w:rFonts w:ascii="宋体" w:eastAsia="宋体" w:hAnsi="宋体" w:cs="Arial" w:hint="eastAsia"/>
          <w:kern w:val="0"/>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A585003" w14:textId="677C38D0"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6.</w:t>
      </w:r>
      <w:r w:rsidRPr="007E545A">
        <w:rPr>
          <w:rFonts w:ascii="宋体" w:eastAsia="宋体" w:hAnsi="宋体" w:cs="Arial" w:hint="eastAsia"/>
          <w:kern w:val="0"/>
        </w:rPr>
        <w:t>赎回和分红资金划拨规定</w:t>
      </w:r>
    </w:p>
    <w:p w14:paraId="490242A1" w14:textId="239C6229"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拨付赎回</w:t>
      </w:r>
      <w:r w:rsidRPr="00FC2A43">
        <w:rPr>
          <w:rFonts w:ascii="宋体" w:eastAsia="宋体" w:hAnsi="宋体" w:cs="Arial" w:hint="eastAsia"/>
        </w:rPr>
        <w:t>对价的现金部分</w:t>
      </w:r>
      <w:r w:rsidRPr="007E545A">
        <w:rPr>
          <w:rFonts w:ascii="宋体" w:eastAsia="宋体" w:hAnsi="宋体" w:cs="Arial" w:hint="eastAsia"/>
          <w:kern w:val="0"/>
        </w:rPr>
        <w:t>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76C2F586" w14:textId="49E0A1BD"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7.</w:t>
      </w:r>
      <w:r w:rsidRPr="007E545A">
        <w:rPr>
          <w:rFonts w:ascii="宋体" w:eastAsia="宋体" w:hAnsi="宋体" w:cs="Arial" w:hint="eastAsia"/>
          <w:kern w:val="0"/>
        </w:rPr>
        <w:t>资金指令</w:t>
      </w:r>
    </w:p>
    <w:p w14:paraId="30520A1F" w14:textId="49A9A06F"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除申购</w:t>
      </w:r>
      <w:r w:rsidRPr="00FC2A43">
        <w:rPr>
          <w:rFonts w:ascii="宋体" w:eastAsia="宋体" w:hAnsi="宋体" w:cs="Arial" w:hint="eastAsia"/>
        </w:rPr>
        <w:t>对价的现金部分</w:t>
      </w:r>
      <w:r w:rsidRPr="007E545A">
        <w:rPr>
          <w:rFonts w:ascii="宋体" w:eastAsia="宋体" w:hAnsi="宋体" w:cs="Arial" w:hint="eastAsia"/>
          <w:kern w:val="0"/>
        </w:rPr>
        <w:t>到达基金资金账户需双方按约定方式对账外，回购到期付款和与投资有关的付款、赎回和分红资金划拨时，基金管理人需向基金托管人下达指令。</w:t>
      </w:r>
    </w:p>
    <w:p w14:paraId="565B053A"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资金指令的格式、内容、发送、接收和确认方式等与投资指令相同。</w:t>
      </w:r>
    </w:p>
    <w:p w14:paraId="7CE46439" w14:textId="0B7C94D3"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（四）申赎结算</w:t>
      </w:r>
    </w:p>
    <w:p w14:paraId="60E5DCF6" w14:textId="3F4AB8DF" w:rsidR="0063500A" w:rsidRPr="00FC2A43"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T</w:t>
      </w:r>
      <w:r w:rsidRPr="007E545A">
        <w:rPr>
          <w:rFonts w:ascii="宋体" w:eastAsia="宋体" w:hAnsi="宋体" w:cs="Arial" w:hint="eastAsia"/>
          <w:kern w:val="0"/>
        </w:rPr>
        <w:t>日申购赎回发生的证券交收由登记机构在</w:t>
      </w:r>
      <w:r w:rsidRPr="007E545A">
        <w:rPr>
          <w:rFonts w:ascii="宋体" w:eastAsia="宋体" w:hAnsi="宋体" w:cs="Arial"/>
          <w:kern w:val="0"/>
        </w:rPr>
        <w:t>T</w:t>
      </w:r>
      <w:r w:rsidRPr="007E545A">
        <w:rPr>
          <w:rFonts w:ascii="宋体" w:eastAsia="宋体" w:hAnsi="宋体" w:cs="Arial" w:hint="eastAsia"/>
          <w:kern w:val="0"/>
        </w:rPr>
        <w:t>日收市后完成，基金托管人应在</w:t>
      </w:r>
      <w:r w:rsidRPr="007E545A">
        <w:rPr>
          <w:rFonts w:ascii="宋体" w:eastAsia="宋体" w:hAnsi="宋体" w:cs="Arial"/>
          <w:kern w:val="0"/>
        </w:rPr>
        <w:t>T+1</w:t>
      </w:r>
      <w:r w:rsidRPr="007E545A">
        <w:rPr>
          <w:rFonts w:ascii="宋体" w:eastAsia="宋体" w:hAnsi="宋体" w:cs="Arial" w:hint="eastAsia"/>
          <w:kern w:val="0"/>
        </w:rPr>
        <w:t>日开盘前核对登记机构发送的证券余额；基金托管人在</w:t>
      </w:r>
      <w:r w:rsidRPr="007E545A">
        <w:rPr>
          <w:rFonts w:ascii="宋体" w:eastAsia="宋体" w:hAnsi="宋体" w:cs="Arial"/>
          <w:kern w:val="0"/>
        </w:rPr>
        <w:t>T+1</w:t>
      </w:r>
      <w:r w:rsidRPr="007E545A">
        <w:rPr>
          <w:rFonts w:ascii="宋体" w:eastAsia="宋体" w:hAnsi="宋体" w:cs="Arial" w:hint="eastAsia"/>
          <w:kern w:val="0"/>
        </w:rPr>
        <w:t>日办理申购和赎回的上交所上市的成份股现金替代的交收、以及申购的深交所上市的成份股现金替代的交收；在</w:t>
      </w:r>
      <w:r w:rsidRPr="007E545A">
        <w:rPr>
          <w:rFonts w:ascii="宋体" w:eastAsia="宋体" w:hAnsi="宋体" w:cs="Arial"/>
          <w:kern w:val="0"/>
        </w:rPr>
        <w:t>T+2</w:t>
      </w:r>
      <w:r w:rsidRPr="007E545A">
        <w:rPr>
          <w:rFonts w:ascii="宋体" w:eastAsia="宋体" w:hAnsi="宋体" w:cs="Arial" w:hint="eastAsia"/>
          <w:kern w:val="0"/>
        </w:rPr>
        <w:t>日内办理现金差额的交收；基金托管人根据登记机构、基金管理</w:t>
      </w:r>
      <w:r w:rsidRPr="007E545A">
        <w:rPr>
          <w:rFonts w:ascii="宋体" w:eastAsia="宋体" w:hAnsi="宋体" w:cs="Arial" w:hint="eastAsia"/>
          <w:kern w:val="0"/>
        </w:rPr>
        <w:lastRenderedPageBreak/>
        <w:t>人的通知办理资金的划拨。赎回的深交所上市的成份股现金替代的交收以及现金替代款的退款和补款由相关当事人根据基金招募说明书办理。如遇特殊情况，双方协商处理。</w:t>
      </w:r>
    </w:p>
    <w:p w14:paraId="6D5AA5C0"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FC2A43">
        <w:rPr>
          <w:rFonts w:ascii="宋体" w:eastAsia="宋体" w:hAnsi="宋体" w:cs="Arial" w:hint="eastAsia"/>
        </w:rPr>
        <w:t>当存在托管账户净应收额时，基金管理人应在交收日15:00之前从基金清算账户划到基金托管账户；当存在托管账户净应付额时，基金管理人应在交收日前一工作日将划款指令发送给基金托管人，基金托管人按基金管理人的划款指令将托管账户净应付额在交收日12:00之前划往基金清算账户。</w:t>
      </w:r>
    </w:p>
    <w:p w14:paraId="623D1B24" w14:textId="4DF3DE7C"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如果登记机构相关的结算交收业务规则发生变更，则按最新规则办理。基金</w:t>
      </w:r>
      <w:r w:rsidRPr="00FC2A43">
        <w:rPr>
          <w:rFonts w:ascii="宋体" w:eastAsia="宋体" w:hAnsi="宋体" w:cs="Arial" w:hint="eastAsia"/>
        </w:rPr>
        <w:t>管理</w:t>
      </w:r>
      <w:r w:rsidRPr="007E545A">
        <w:rPr>
          <w:rFonts w:ascii="宋体" w:eastAsia="宋体" w:hAnsi="宋体" w:cs="Arial" w:hint="eastAsia"/>
          <w:kern w:val="0"/>
        </w:rPr>
        <w:t>人和基金托管人也可经协商一致后，在法律法规规定和《基金合同》约定的范围内，采取其他可行的交收方式。</w:t>
      </w:r>
    </w:p>
    <w:p w14:paraId="5D471123" w14:textId="1FAB16C3"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（五）基金现金分红</w:t>
      </w:r>
    </w:p>
    <w:p w14:paraId="0A695C7C" w14:textId="1FAF2BA6"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基金管理人确定分红方案通知基金托管人，双方核定后</w:t>
      </w:r>
      <w:r w:rsidRPr="007E545A">
        <w:rPr>
          <w:rFonts w:ascii="宋体" w:eastAsia="宋体" w:hAnsi="宋体" w:cs="Arial" w:hint="eastAsia"/>
          <w:kern w:val="0"/>
          <w:szCs w:val="24"/>
        </w:rPr>
        <w:t>依照《信息披露办法》的有关规定在中国证监会指定媒介上公告</w:t>
      </w:r>
      <w:r w:rsidRPr="007E545A">
        <w:rPr>
          <w:rFonts w:ascii="宋体" w:eastAsia="宋体" w:hAnsi="宋体" w:cs="Arial" w:hint="eastAsia"/>
          <w:kern w:val="0"/>
        </w:rPr>
        <w:t>。</w:t>
      </w:r>
    </w:p>
    <w:p w14:paraId="070DC2B0"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基金托管人和基金管理人对基金分红进行账务处理并核对后，基金管理人向基金托管人发送现金红利的划款指令，基金托管人应及时将资金划入专用账户。</w:t>
      </w:r>
    </w:p>
    <w:p w14:paraId="35F291E9"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基金管理人在下达指令时，应给基金托管人留出必需的划款时间。</w:t>
      </w:r>
    </w:p>
    <w:p w14:paraId="35D4656C" w14:textId="4AD0E15F"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（六）投资银行存款的特别约定</w:t>
      </w:r>
    </w:p>
    <w:p w14:paraId="3043A88B" w14:textId="4A62D11B"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本基金投资银行存款前，基金管理人应与存款银行签订具体存款协议，包括但不限于以下内容：</w:t>
      </w:r>
    </w:p>
    <w:p w14:paraId="2EA59AD6" w14:textId="4BFCC4B6"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w:t>
      </w:r>
      <w:r w:rsidRPr="007E545A">
        <w:rPr>
          <w:rFonts w:ascii="宋体" w:eastAsia="宋体" w:hAnsi="宋体" w:cs="Arial"/>
          <w:kern w:val="0"/>
        </w:rPr>
        <w:t>1</w:t>
      </w:r>
      <w:r w:rsidRPr="007E545A">
        <w:rPr>
          <w:rFonts w:ascii="宋体" w:eastAsia="宋体" w:hAnsi="宋体" w:cs="Arial" w:hint="eastAsia"/>
          <w:kern w:val="0"/>
        </w:rPr>
        <w:t>）存款账户必须以本基金名义开立</w:t>
      </w:r>
      <w:r w:rsidRPr="00FC2A43">
        <w:rPr>
          <w:rFonts w:ascii="宋体" w:eastAsia="宋体" w:hAnsi="宋体" w:cs="Arial" w:hint="eastAsia"/>
          <w:kern w:val="0"/>
        </w:rPr>
        <w:t>，</w:t>
      </w:r>
      <w:r w:rsidRPr="007E545A">
        <w:rPr>
          <w:rFonts w:ascii="宋体" w:eastAsia="宋体" w:hAnsi="宋体" w:cs="Arial" w:hint="eastAsia"/>
          <w:kern w:val="0"/>
        </w:rPr>
        <w:t>并将基金托管人为本基金开立的基金银行账户指定为唯一回款账户，任何情况下，存款银行都不得将存款投资本息划往任何其他账户。</w:t>
      </w:r>
    </w:p>
    <w:p w14:paraId="2231E261"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w:t>
      </w:r>
      <w:r w:rsidRPr="007E545A">
        <w:rPr>
          <w:rFonts w:ascii="宋体" w:eastAsia="宋体" w:hAnsi="宋体" w:cs="Arial"/>
          <w:kern w:val="0"/>
        </w:rPr>
        <w:t>2</w:t>
      </w:r>
      <w:r w:rsidRPr="007E545A">
        <w:rPr>
          <w:rFonts w:ascii="宋体" w:eastAsia="宋体" w:hAnsi="宋体" w:cs="Arial" w:hint="eastAsia"/>
          <w:kern w:val="0"/>
        </w:rPr>
        <w:t>）存款银行不得接受基金管理人或基金托管人任何一方单方面提出的对存款进行更名、转让、挂失、质押、担保、撤销、变更印鉴及回款账户信息等可能导致财产转移的操作申请。</w:t>
      </w:r>
    </w:p>
    <w:p w14:paraId="6EC66685"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w:t>
      </w:r>
      <w:r w:rsidRPr="007E545A">
        <w:rPr>
          <w:rFonts w:ascii="宋体" w:eastAsia="宋体" w:hAnsi="宋体" w:cs="Arial"/>
          <w:kern w:val="0"/>
        </w:rPr>
        <w:t>3</w:t>
      </w:r>
      <w:r w:rsidRPr="007E545A">
        <w:rPr>
          <w:rFonts w:ascii="宋体" w:eastAsia="宋体" w:hAnsi="宋体" w:cs="Arial" w:hint="eastAsia"/>
          <w:kern w:val="0"/>
        </w:rPr>
        <w:t>）约定存款证实书的具体传递交接方式及交接期限。</w:t>
      </w:r>
    </w:p>
    <w:p w14:paraId="4C5800DD"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w:t>
      </w:r>
      <w:r w:rsidRPr="007E545A">
        <w:rPr>
          <w:rFonts w:ascii="宋体" w:eastAsia="宋体" w:hAnsi="宋体" w:cs="Arial"/>
          <w:kern w:val="0"/>
        </w:rPr>
        <w:t>4</w:t>
      </w:r>
      <w:r w:rsidRPr="007E545A">
        <w:rPr>
          <w:rFonts w:ascii="宋体" w:eastAsia="宋体" w:hAnsi="宋体" w:cs="Arial" w:hint="eastAsia"/>
          <w:kern w:val="0"/>
        </w:rPr>
        <w:t>）资金划转过程中需要使用存款银行过渡账户的，存款银行须保证资金在过渡账户中不出现滞留，不被挪用。</w:t>
      </w:r>
    </w:p>
    <w:p w14:paraId="6726048F"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本基金投资银行存款，必须采用双方认可的方式办理。</w:t>
      </w:r>
      <w:r w:rsidRPr="00FC2A43">
        <w:rPr>
          <w:rFonts w:ascii="宋体" w:eastAsia="宋体" w:hAnsi="宋体" w:cs="Arial" w:hint="eastAsia"/>
          <w:kern w:val="0"/>
        </w:rPr>
        <w:t>基金</w:t>
      </w:r>
      <w:r w:rsidRPr="007E545A">
        <w:rPr>
          <w:rFonts w:ascii="宋体" w:eastAsia="宋体" w:hAnsi="宋体" w:cs="Arial" w:hint="eastAsia"/>
          <w:kern w:val="0"/>
        </w:rPr>
        <w:t>托管人负责依据</w:t>
      </w:r>
      <w:r w:rsidRPr="00FC2A43">
        <w:rPr>
          <w:rFonts w:ascii="宋体" w:eastAsia="宋体" w:hAnsi="宋体" w:cs="Arial" w:hint="eastAsia"/>
          <w:kern w:val="0"/>
        </w:rPr>
        <w:t>基金</w:t>
      </w:r>
      <w:r w:rsidRPr="007E545A">
        <w:rPr>
          <w:rFonts w:ascii="宋体" w:eastAsia="宋体" w:hAnsi="宋体" w:cs="Arial" w:hint="eastAsia"/>
          <w:kern w:val="0"/>
        </w:rPr>
        <w:t>管理人提供的银行存款投资合同</w:t>
      </w:r>
      <w:r w:rsidRPr="007E545A">
        <w:rPr>
          <w:rFonts w:ascii="宋体" w:eastAsia="宋体" w:hAnsi="宋体" w:cs="Arial"/>
          <w:kern w:val="0"/>
        </w:rPr>
        <w:t>/</w:t>
      </w:r>
      <w:r w:rsidRPr="007E545A">
        <w:rPr>
          <w:rFonts w:ascii="宋体" w:eastAsia="宋体" w:hAnsi="宋体" w:cs="Arial" w:hint="eastAsia"/>
          <w:kern w:val="0"/>
        </w:rPr>
        <w:t>协议、投资指令、支取通知等有关文件办理</w:t>
      </w:r>
      <w:r w:rsidRPr="007E545A">
        <w:rPr>
          <w:rFonts w:ascii="宋体" w:eastAsia="宋体" w:hAnsi="宋体" w:cs="Arial" w:hint="eastAsia"/>
          <w:kern w:val="0"/>
        </w:rPr>
        <w:lastRenderedPageBreak/>
        <w:t>资金的支付以及存款证实书的接收、保管与交付，切实履行托管职责。</w:t>
      </w:r>
      <w:r w:rsidRPr="00FC2A43">
        <w:rPr>
          <w:rFonts w:ascii="宋体" w:eastAsia="宋体" w:hAnsi="宋体" w:cs="Arial" w:hint="eastAsia"/>
          <w:kern w:val="0"/>
        </w:rPr>
        <w:t>基金</w:t>
      </w:r>
      <w:r w:rsidRPr="007E545A">
        <w:rPr>
          <w:rFonts w:ascii="宋体" w:eastAsia="宋体" w:hAnsi="宋体" w:cs="Arial" w:hint="eastAsia"/>
          <w:kern w:val="0"/>
        </w:rPr>
        <w:t>托管人负责对存款开户证实书进行保管，不负责对存款开户证实书真伪的辨别，不承担存款开户证实书对应存款的本金及收益的安全。</w:t>
      </w:r>
    </w:p>
    <w:p w14:paraId="3889DFD4" w14:textId="6F8B8F8B" w:rsidR="0063500A" w:rsidRPr="00FC2A43"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基金管理人投资银行存款或办理存款支取时，应提前书面通知基金托管人，以便基金托管人有足够的时间履行相应的业务操作程序。因发生逾期支取、提前支取或部分提前支取，</w:t>
      </w:r>
      <w:r w:rsidRPr="00FC2A43">
        <w:rPr>
          <w:rFonts w:ascii="宋体" w:eastAsia="宋体" w:hAnsi="宋体" w:cs="Arial" w:hint="eastAsia"/>
          <w:kern w:val="0"/>
        </w:rPr>
        <w:t>基金</w:t>
      </w:r>
      <w:r w:rsidRPr="007E545A">
        <w:rPr>
          <w:rFonts w:ascii="宋体" w:eastAsia="宋体" w:hAnsi="宋体" w:cs="Arial" w:hint="eastAsia"/>
          <w:kern w:val="0"/>
        </w:rPr>
        <w:t>托管人不承担相应利息损失及逾期支取手续费。</w:t>
      </w:r>
    </w:p>
    <w:p w14:paraId="1C5CA7DA" w14:textId="77777777" w:rsidR="0063500A" w:rsidRPr="00FC2A43" w:rsidRDefault="0063500A" w:rsidP="0012220C">
      <w:pPr>
        <w:ind w:firstLineChars="200" w:firstLine="480"/>
        <w:rPr>
          <w:rFonts w:ascii="宋体" w:eastAsia="宋体" w:hAnsi="宋体" w:cs="Arial"/>
        </w:rPr>
      </w:pPr>
      <w:r w:rsidRPr="00FC2A43">
        <w:rPr>
          <w:rFonts w:ascii="宋体" w:eastAsia="宋体" w:hAnsi="宋体" w:cs="Arial" w:hint="eastAsia"/>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基金管理人提供相关书面说明并重新承诺送单截止时间的，可剔除不计。</w:t>
      </w:r>
    </w:p>
    <w:p w14:paraId="29A015E3" w14:textId="77777777" w:rsidR="0063500A" w:rsidRPr="007E545A" w:rsidRDefault="0063500A" w:rsidP="007E545A">
      <w:pPr>
        <w:widowControl/>
        <w:adjustRightInd w:val="0"/>
        <w:snapToGrid w:val="0"/>
        <w:ind w:firstLineChars="200" w:firstLine="480"/>
        <w:rPr>
          <w:rFonts w:ascii="宋体" w:eastAsia="宋体" w:hAnsi="宋体" w:cs="Arial"/>
          <w:kern w:val="0"/>
        </w:rPr>
      </w:pPr>
    </w:p>
    <w:p w14:paraId="7D746813" w14:textId="580EC320" w:rsidR="0063500A" w:rsidRPr="00FC2A43" w:rsidRDefault="0063500A" w:rsidP="0012220C">
      <w:pPr>
        <w:pStyle w:val="2"/>
        <w:jc w:val="center"/>
        <w:rPr>
          <w:rFonts w:ascii="宋体" w:eastAsia="宋体" w:hAnsi="宋体"/>
          <w:sz w:val="30"/>
        </w:rPr>
      </w:pPr>
      <w:bookmarkStart w:id="86" w:name="_Toc15569431"/>
      <w:r w:rsidRPr="00FC2A43">
        <w:rPr>
          <w:rFonts w:ascii="宋体" w:eastAsia="宋体" w:hAnsi="宋体" w:hint="eastAsia"/>
          <w:sz w:val="30"/>
        </w:rPr>
        <w:t>八、基金资产净值计算和会计核算</w:t>
      </w:r>
      <w:bookmarkEnd w:id="86"/>
    </w:p>
    <w:p w14:paraId="75C98D19"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（一）基金资产净值的计算、复核与完成的时间及程序</w:t>
      </w:r>
    </w:p>
    <w:p w14:paraId="5036DD03" w14:textId="37487AF2"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基金资产净值是指基金资产总值减去负债后的价值。基金份额净值是按照每个估值日闭市后，基金资产净值除以当日基金份额的余额数量计算，精确到</w:t>
      </w:r>
      <w:r w:rsidRPr="007E545A">
        <w:rPr>
          <w:rFonts w:ascii="宋体" w:eastAsia="宋体" w:hAnsi="宋体" w:cs="Arial"/>
          <w:kern w:val="0"/>
        </w:rPr>
        <w:t>0.0001</w:t>
      </w:r>
      <w:r w:rsidRPr="007E545A">
        <w:rPr>
          <w:rFonts w:ascii="宋体" w:eastAsia="宋体" w:hAnsi="宋体" w:cs="Arial" w:hint="eastAsia"/>
          <w:kern w:val="0"/>
        </w:rPr>
        <w:t>元，小数点后第五位四舍五入。</w:t>
      </w:r>
      <w:r w:rsidRPr="00FC2A43">
        <w:rPr>
          <w:rFonts w:ascii="宋体" w:eastAsia="宋体" w:hAnsi="宋体"/>
          <w:bCs/>
          <w:szCs w:val="21"/>
        </w:rPr>
        <w:t>基金管理人可以设立大额赎回情形下的净值精度应急调整机制。</w:t>
      </w:r>
      <w:r w:rsidRPr="007E545A">
        <w:rPr>
          <w:rFonts w:ascii="宋体" w:eastAsia="宋体" w:hAnsi="宋体" w:cs="Arial" w:hint="eastAsia"/>
          <w:kern w:val="0"/>
        </w:rPr>
        <w:t>国家另有规定的，从其规定。</w:t>
      </w:r>
    </w:p>
    <w:p w14:paraId="63C98957" w14:textId="72A16EDA"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每个估值日计算基金资产净值及基金份额净值，并按规定公告。</w:t>
      </w:r>
    </w:p>
    <w:p w14:paraId="45A6B2DC" w14:textId="00C8D1E0"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基金管理人应每个估值日对基金资产估值。但基金管理人根据法律法规或《基金合同》的规定暂停估值时除外。基金管理人每个估值日对基金资产估值后，</w:t>
      </w:r>
      <w:r w:rsidRPr="007E545A">
        <w:rPr>
          <w:rFonts w:ascii="宋体" w:eastAsia="宋体" w:hAnsi="宋体" w:cs="Arial" w:hint="eastAsia"/>
          <w:kern w:val="0"/>
        </w:rPr>
        <w:lastRenderedPageBreak/>
        <w:t>将基金份额净值结果发送基金托管人，经基金托管人复核无误后，由基金管理人对外公布。</w:t>
      </w:r>
    </w:p>
    <w:p w14:paraId="27287D1D"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（二）基金资产估值方法和特殊情形的处理</w:t>
      </w:r>
    </w:p>
    <w:p w14:paraId="5754772F"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估值对象</w:t>
      </w:r>
    </w:p>
    <w:p w14:paraId="5E6D2202" w14:textId="12E2558B"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基金所拥有的股票、债券、股指期货合约和银行存款本息、应收款项、其它投资等资产及负债。</w:t>
      </w:r>
    </w:p>
    <w:p w14:paraId="1BBEA210"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估值方法</w:t>
      </w:r>
    </w:p>
    <w:p w14:paraId="7B5BF289" w14:textId="33282FAE"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本基金所持有的投资品种，按如下原则进行估值：</w:t>
      </w:r>
    </w:p>
    <w:p w14:paraId="117470DA" w14:textId="43DB8370" w:rsidR="0063500A" w:rsidRPr="00FC2A43"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1</w:t>
      </w:r>
      <w:r>
        <w:rPr>
          <w:rFonts w:ascii="宋体" w:eastAsia="宋体" w:hAnsi="宋体" w:cs="Arial"/>
          <w:kern w:val="0"/>
        </w:rPr>
        <w:t>）</w:t>
      </w:r>
      <w:r w:rsidR="0063500A" w:rsidRPr="00FC2A43">
        <w:rPr>
          <w:rFonts w:ascii="宋体" w:eastAsia="宋体" w:hAnsi="宋体" w:cs="Arial"/>
          <w:kern w:val="0"/>
        </w:rPr>
        <w:t>证券交易所上市的有价证券的估值</w:t>
      </w:r>
    </w:p>
    <w:p w14:paraId="3B1A1112" w14:textId="48306682" w:rsidR="0063500A" w:rsidRPr="007E545A" w:rsidRDefault="0063500A" w:rsidP="001E4953">
      <w:pPr>
        <w:widowControl/>
        <w:adjustRightInd w:val="0"/>
        <w:snapToGrid w:val="0"/>
        <w:ind w:firstLineChars="200" w:firstLine="480"/>
        <w:rPr>
          <w:rFonts w:ascii="宋体" w:eastAsia="宋体" w:hAnsi="宋体" w:cs="Arial"/>
          <w:kern w:val="0"/>
        </w:rPr>
      </w:pPr>
      <w:r w:rsidRPr="00FC2A43">
        <w:rPr>
          <w:rFonts w:ascii="宋体" w:eastAsia="宋体" w:hAnsi="宋体" w:cs="Arial"/>
          <w:kern w:val="0"/>
        </w:rPr>
        <w:t>①</w:t>
      </w:r>
      <w:r w:rsidRPr="007E545A">
        <w:rPr>
          <w:rFonts w:ascii="宋体" w:eastAsia="宋体" w:hAnsi="宋体" w:cs="Arial" w:hint="eastAsia"/>
          <w:kern w:val="0"/>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FC2A43">
        <w:rPr>
          <w:rFonts w:ascii="宋体" w:eastAsia="宋体" w:hAnsi="宋体" w:cs="Arial" w:hint="eastAsia"/>
          <w:kern w:val="0"/>
        </w:rPr>
        <w:t>；</w:t>
      </w:r>
    </w:p>
    <w:p w14:paraId="720DAA04" w14:textId="03D96252" w:rsidR="0063500A" w:rsidRPr="00FC2A43" w:rsidRDefault="0063500A" w:rsidP="001E4953">
      <w:pPr>
        <w:widowControl/>
        <w:adjustRightInd w:val="0"/>
        <w:snapToGrid w:val="0"/>
        <w:ind w:firstLineChars="200" w:firstLine="480"/>
        <w:rPr>
          <w:rFonts w:ascii="宋体" w:eastAsia="宋体" w:hAnsi="宋体"/>
          <w:bCs/>
          <w:szCs w:val="21"/>
        </w:rPr>
      </w:pPr>
      <w:r w:rsidRPr="00FC2A43">
        <w:rPr>
          <w:rFonts w:ascii="宋体" w:eastAsia="宋体" w:hAnsi="宋体" w:cs="Arial"/>
          <w:kern w:val="0"/>
        </w:rPr>
        <w:t>②</w:t>
      </w:r>
      <w:r w:rsidRPr="007E545A">
        <w:rPr>
          <w:rFonts w:ascii="宋体" w:eastAsia="宋体" w:hAnsi="宋体" w:cs="Arial" w:hint="eastAsia"/>
          <w:kern w:val="0"/>
        </w:rPr>
        <w:t>交易所</w:t>
      </w:r>
      <w:r w:rsidRPr="00FC2A43">
        <w:rPr>
          <w:rFonts w:ascii="宋体" w:eastAsia="宋体" w:hAnsi="宋体" w:cs="Arial" w:hint="eastAsia"/>
          <w:kern w:val="0"/>
        </w:rPr>
        <w:t>上市交易</w:t>
      </w:r>
      <w:r w:rsidRPr="00FC2A43">
        <w:rPr>
          <w:rFonts w:ascii="宋体" w:eastAsia="宋体" w:hAnsi="宋体"/>
          <w:bCs/>
          <w:szCs w:val="21"/>
        </w:rPr>
        <w:t>或挂牌转让的不含权固定收益品种，选取估值日第三方估值机构提供的相应品种当日的估值净价进行估值</w:t>
      </w:r>
      <w:r w:rsidRPr="00FC2A43">
        <w:rPr>
          <w:rFonts w:ascii="宋体" w:eastAsia="宋体" w:hAnsi="宋体" w:hint="eastAsia"/>
          <w:bCs/>
          <w:szCs w:val="21"/>
        </w:rPr>
        <w:t>；</w:t>
      </w:r>
    </w:p>
    <w:p w14:paraId="11404A6D" w14:textId="77777777" w:rsidR="0063500A" w:rsidRPr="00FC2A43" w:rsidRDefault="0063500A" w:rsidP="001E4953">
      <w:pPr>
        <w:widowControl/>
        <w:adjustRightInd w:val="0"/>
        <w:snapToGrid w:val="0"/>
        <w:ind w:firstLineChars="200" w:firstLine="480"/>
        <w:rPr>
          <w:rFonts w:ascii="宋体" w:eastAsia="宋体" w:hAnsi="宋体"/>
          <w:bCs/>
          <w:szCs w:val="21"/>
        </w:rPr>
      </w:pPr>
      <w:r w:rsidRPr="00FC2A43">
        <w:rPr>
          <w:rFonts w:ascii="宋体" w:eastAsia="宋体" w:hAnsi="宋体" w:cs="Arial" w:hint="eastAsia"/>
          <w:kern w:val="0"/>
        </w:rPr>
        <w:t>③</w:t>
      </w:r>
      <w:r w:rsidRPr="00FC2A43">
        <w:rPr>
          <w:rFonts w:ascii="宋体" w:eastAsia="宋体" w:hAnsi="宋体"/>
          <w:bCs/>
          <w:szCs w:val="21"/>
        </w:rPr>
        <w:t>交易所上市交易或挂牌转让的含权固定收益品种，选取估值日第三方估值机构提供的相应品种当日的唯一估值净价或推荐估值净价进行估值；</w:t>
      </w:r>
    </w:p>
    <w:p w14:paraId="6A73EB85" w14:textId="77777777" w:rsidR="0063500A" w:rsidRPr="00FC2A43" w:rsidRDefault="0063500A" w:rsidP="0012220C">
      <w:pPr>
        <w:widowControl/>
        <w:adjustRightInd w:val="0"/>
        <w:snapToGrid w:val="0"/>
        <w:ind w:firstLineChars="200" w:firstLine="480"/>
        <w:rPr>
          <w:rFonts w:ascii="宋体" w:eastAsia="宋体" w:hAnsi="宋体" w:cs="Arial"/>
          <w:bCs/>
          <w:kern w:val="0"/>
        </w:rPr>
      </w:pPr>
      <w:r w:rsidRPr="00FC2A43">
        <w:rPr>
          <w:rFonts w:ascii="宋体" w:eastAsia="宋体" w:hAnsi="宋体" w:cs="Arial" w:hint="eastAsia"/>
          <w:bCs/>
          <w:kern w:val="0"/>
        </w:rPr>
        <w:t>④</w:t>
      </w:r>
      <w:r w:rsidRPr="00FC2A43">
        <w:rPr>
          <w:rFonts w:ascii="宋体" w:eastAsia="宋体" w:hAnsi="宋体" w:cs="Arial"/>
          <w:bCs/>
          <w:kern w:val="0"/>
        </w:rPr>
        <w:t>交易所上市交易的可转换债券以每日收盘价作为估值全价；</w:t>
      </w:r>
    </w:p>
    <w:p w14:paraId="7C1F48CB" w14:textId="77777777" w:rsidR="0063500A" w:rsidRPr="00FC2A43" w:rsidRDefault="0063500A" w:rsidP="0012220C">
      <w:pPr>
        <w:widowControl/>
        <w:adjustRightInd w:val="0"/>
        <w:snapToGrid w:val="0"/>
        <w:ind w:firstLineChars="200" w:firstLine="480"/>
        <w:rPr>
          <w:rFonts w:ascii="宋体" w:eastAsia="宋体" w:hAnsi="宋体" w:cs="Arial"/>
          <w:bCs/>
          <w:kern w:val="0"/>
        </w:rPr>
      </w:pPr>
      <w:r w:rsidRPr="00FC2A43">
        <w:rPr>
          <w:rFonts w:ascii="宋体" w:eastAsia="宋体" w:hAnsi="宋体" w:cs="Arial" w:hint="eastAsia"/>
          <w:bCs/>
          <w:kern w:val="0"/>
        </w:rPr>
        <w:t>⑤</w:t>
      </w:r>
      <w:r w:rsidRPr="00FC2A43">
        <w:rPr>
          <w:rFonts w:ascii="宋体" w:eastAsia="宋体" w:hAnsi="宋体" w:cs="Arial"/>
          <w:bCs/>
          <w:kern w:val="0"/>
        </w:rPr>
        <w:t>交易所上市不存在活跃市场的有价证券，采用估值技术确定公允价值。交易所市场挂牌转让的资产支持证券，采用估值技术确定公允价值；</w:t>
      </w:r>
    </w:p>
    <w:p w14:paraId="719ACFD4" w14:textId="4A0015B0" w:rsidR="0063500A" w:rsidRPr="001E4953" w:rsidRDefault="0063500A" w:rsidP="001E4953">
      <w:pPr>
        <w:widowControl/>
        <w:adjustRightInd w:val="0"/>
        <w:snapToGrid w:val="0"/>
        <w:ind w:firstLineChars="200" w:firstLine="480"/>
        <w:rPr>
          <w:rFonts w:ascii="宋体" w:eastAsia="宋体" w:hAnsi="宋体" w:cs="Arial"/>
          <w:b/>
          <w:kern w:val="0"/>
        </w:rPr>
      </w:pPr>
      <w:r w:rsidRPr="00FC2A43">
        <w:rPr>
          <w:rFonts w:ascii="宋体" w:eastAsia="宋体" w:hAnsi="宋体" w:cs="Arial" w:hint="eastAsia"/>
          <w:bCs/>
          <w:kern w:val="0"/>
        </w:rPr>
        <w:t>⑥</w:t>
      </w:r>
      <w:r w:rsidRPr="00FC2A43">
        <w:rPr>
          <w:rFonts w:ascii="宋体" w:eastAsia="宋体" w:hAnsi="宋体" w:cs="Arial"/>
          <w:bCs/>
          <w:kern w:val="0"/>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B23EB7B" w14:textId="6E104C93"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FC2A43">
        <w:rPr>
          <w:rFonts w:ascii="宋体" w:eastAsia="宋体" w:hAnsi="宋体" w:cs="Arial"/>
          <w:kern w:val="0"/>
        </w:rPr>
        <w:t>2</w:t>
      </w:r>
      <w:r>
        <w:rPr>
          <w:rFonts w:ascii="宋体" w:eastAsia="宋体" w:hAnsi="宋体" w:cs="Arial"/>
          <w:kern w:val="0"/>
        </w:rPr>
        <w:t>）</w:t>
      </w:r>
      <w:r w:rsidR="0063500A" w:rsidRPr="007E545A">
        <w:rPr>
          <w:rFonts w:ascii="宋体" w:eastAsia="宋体" w:hAnsi="宋体" w:cs="Arial" w:hint="eastAsia"/>
          <w:kern w:val="0"/>
        </w:rPr>
        <w:t>处于未上市期间的有价证券应区分如下情况处理：</w:t>
      </w:r>
    </w:p>
    <w:p w14:paraId="0C0DA414" w14:textId="57E751C2"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①送股、转增股、配股和公开增发的新股，按估值日在证券交易所挂牌的同一股票的估值方法估值；该日无交易的，以最近一日的市价（收盘价）估值。</w:t>
      </w:r>
    </w:p>
    <w:p w14:paraId="025C574E" w14:textId="21D61A6C"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lastRenderedPageBreak/>
        <w:t>②首次公开发行未上市的股票</w:t>
      </w:r>
      <w:r w:rsidRPr="00FC2A43">
        <w:rPr>
          <w:rFonts w:ascii="宋体" w:eastAsia="宋体" w:hAnsi="宋体" w:cs="Arial" w:hint="eastAsia"/>
          <w:kern w:val="0"/>
        </w:rPr>
        <w:t>、</w:t>
      </w:r>
      <w:r w:rsidRPr="00FC2A43">
        <w:rPr>
          <w:rFonts w:ascii="宋体" w:eastAsia="宋体" w:hAnsi="宋体" w:cs="Arial"/>
          <w:kern w:val="0"/>
        </w:rPr>
        <w:t>债券</w:t>
      </w:r>
      <w:r w:rsidRPr="007E545A">
        <w:rPr>
          <w:rFonts w:ascii="宋体" w:eastAsia="宋体" w:hAnsi="宋体" w:cs="Arial" w:hint="eastAsia"/>
          <w:kern w:val="0"/>
        </w:rPr>
        <w:t>，采用估值技术确定公允价值，在估值技术难以可靠计量公允价值的情况下，按成本估值。</w:t>
      </w:r>
    </w:p>
    <w:p w14:paraId="2B8DFC1E" w14:textId="357414EE" w:rsidR="0063500A" w:rsidRPr="00FC2A43"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③</w:t>
      </w:r>
      <w:r w:rsidRPr="00FC2A43">
        <w:rPr>
          <w:rFonts w:ascii="宋体" w:eastAsia="宋体" w:hAnsi="宋体" w:cs="Arial"/>
          <w:bCs/>
          <w:kern w:val="0"/>
        </w:rPr>
        <w:t>在发行时明确一定期限</w:t>
      </w:r>
      <w:r w:rsidRPr="00FC2A43">
        <w:rPr>
          <w:rFonts w:ascii="宋体" w:eastAsia="宋体" w:hAnsi="宋体"/>
          <w:kern w:val="0"/>
        </w:rPr>
        <w:t>限</w:t>
      </w:r>
      <w:r w:rsidRPr="00FC2A43">
        <w:rPr>
          <w:rFonts w:ascii="宋体" w:eastAsia="宋体" w:hAnsi="宋体" w:cs="Arial"/>
          <w:bCs/>
          <w:kern w:val="0"/>
        </w:rPr>
        <w:t>售期</w:t>
      </w:r>
      <w:r w:rsidRPr="007E545A">
        <w:rPr>
          <w:rFonts w:ascii="宋体" w:eastAsia="宋体" w:hAnsi="宋体" w:cs="Arial" w:hint="eastAsia"/>
          <w:kern w:val="0"/>
        </w:rPr>
        <w:t>的股票，包括</w:t>
      </w:r>
      <w:r w:rsidRPr="00FC2A43">
        <w:rPr>
          <w:rFonts w:ascii="宋体" w:eastAsia="宋体" w:hAnsi="宋体" w:cs="Arial" w:hint="eastAsia"/>
          <w:kern w:val="0"/>
        </w:rPr>
        <w:t>但不限于</w:t>
      </w:r>
      <w:r w:rsidRPr="007E545A">
        <w:rPr>
          <w:rFonts w:ascii="宋体" w:eastAsia="宋体" w:hAnsi="宋体" w:cs="Arial" w:hint="eastAsia"/>
          <w:kern w:val="0"/>
        </w:rPr>
        <w:t>非公开发行股票、首次公开发行股票时公司股东公开发售股份、通过大宗交易取得的带限售期的股票等</w:t>
      </w:r>
      <w:r w:rsidRPr="00FC2A43">
        <w:rPr>
          <w:rFonts w:ascii="宋体" w:eastAsia="宋体" w:hAnsi="宋体" w:cs="Arial" w:hint="eastAsia"/>
          <w:kern w:val="0"/>
        </w:rPr>
        <w:t>，</w:t>
      </w:r>
      <w:r w:rsidRPr="007E545A">
        <w:rPr>
          <w:rFonts w:ascii="宋体" w:eastAsia="宋体" w:hAnsi="宋体" w:cs="Arial" w:hint="eastAsia"/>
          <w:kern w:val="0"/>
        </w:rPr>
        <w:t>不包括停牌、新发行未上市、回购交易中的质押券等流通受限股票，按监管机构或行业协会有关规定确定公允价值。</w:t>
      </w:r>
    </w:p>
    <w:p w14:paraId="010DC7E6" w14:textId="50E08247" w:rsidR="0063500A" w:rsidRPr="007E545A" w:rsidRDefault="00314FF4">
      <w:pPr>
        <w:widowControl/>
        <w:adjustRightInd w:val="0"/>
        <w:snapToGrid w:val="0"/>
        <w:ind w:firstLineChars="200" w:firstLine="480"/>
        <w:rPr>
          <w:rFonts w:ascii="宋体" w:eastAsia="宋体" w:hAnsi="宋体" w:cs="Arial"/>
          <w:kern w:val="0"/>
        </w:rPr>
      </w:pPr>
      <w:r>
        <w:rPr>
          <w:rFonts w:ascii="宋体" w:eastAsia="宋体" w:hAnsi="宋体" w:cs="Arial" w:hint="eastAsia"/>
          <w:bCs/>
          <w:kern w:val="0"/>
        </w:rPr>
        <w:t>（</w:t>
      </w:r>
      <w:r w:rsidR="0063500A" w:rsidRPr="00FC2A43">
        <w:rPr>
          <w:rFonts w:ascii="宋体" w:eastAsia="宋体" w:hAnsi="宋体" w:cs="Arial"/>
          <w:bCs/>
          <w:kern w:val="0"/>
        </w:rPr>
        <w:t>3</w:t>
      </w:r>
      <w:r>
        <w:rPr>
          <w:rFonts w:ascii="宋体" w:eastAsia="宋体" w:hAnsi="宋体" w:cs="Arial" w:hint="eastAsia"/>
          <w:bCs/>
          <w:kern w:val="0"/>
        </w:rPr>
        <w:t>）</w:t>
      </w:r>
      <w:r w:rsidR="0063500A" w:rsidRPr="00FC2A43">
        <w:rPr>
          <w:rFonts w:ascii="宋体" w:eastAsia="宋体" w:hAnsi="宋体" w:cs="Arial"/>
          <w:bCs/>
          <w:kern w:val="0"/>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8017619" w14:textId="3080E7BD" w:rsidR="00FC2A43" w:rsidRDefault="00314FF4" w:rsidP="007E545A">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FC2A43" w:rsidRPr="00FC2A43">
        <w:rPr>
          <w:rFonts w:ascii="宋体" w:eastAsia="宋体" w:hAnsi="宋体" w:cs="Arial"/>
          <w:kern w:val="0"/>
        </w:rPr>
        <w:t>4</w:t>
      </w:r>
      <w:r>
        <w:rPr>
          <w:rFonts w:ascii="宋体" w:eastAsia="宋体" w:hAnsi="宋体" w:cs="Arial"/>
          <w:kern w:val="0"/>
        </w:rPr>
        <w:t>）</w:t>
      </w:r>
      <w:r w:rsidR="00FC2A43" w:rsidRPr="00FC2A43">
        <w:rPr>
          <w:rFonts w:ascii="宋体" w:eastAsia="宋体" w:hAnsi="宋体" w:cs="Arial" w:hint="eastAsia"/>
          <w:bCs/>
          <w:kern w:val="0"/>
        </w:rPr>
        <w:t>本基金参与转融通证券出借业务的，按照相关法律法规和行业协会的相关规定进行估值。</w:t>
      </w:r>
    </w:p>
    <w:p w14:paraId="08BA6121" w14:textId="2D88A4BE" w:rsidR="0063500A" w:rsidRPr="007E545A" w:rsidRDefault="00314FF4" w:rsidP="007E545A">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FC2A43">
        <w:rPr>
          <w:rFonts w:ascii="宋体" w:eastAsia="宋体" w:hAnsi="宋体" w:cs="Arial"/>
          <w:kern w:val="0"/>
        </w:rPr>
        <w:t>5</w:t>
      </w:r>
      <w:r>
        <w:rPr>
          <w:rFonts w:ascii="宋体" w:eastAsia="宋体" w:hAnsi="宋体" w:cs="Arial"/>
          <w:kern w:val="0"/>
        </w:rPr>
        <w:t>）</w:t>
      </w:r>
      <w:r w:rsidR="0063500A" w:rsidRPr="007E545A">
        <w:rPr>
          <w:rFonts w:ascii="宋体" w:eastAsia="宋体" w:hAnsi="宋体" w:cs="Arial" w:hint="eastAsia"/>
          <w:kern w:val="0"/>
        </w:rPr>
        <w:t>同一</w:t>
      </w:r>
      <w:r w:rsidR="0063500A" w:rsidRPr="00FC2A43">
        <w:rPr>
          <w:rFonts w:ascii="宋体" w:eastAsia="宋体" w:hAnsi="宋体" w:cs="Arial" w:hint="eastAsia"/>
          <w:kern w:val="0"/>
        </w:rPr>
        <w:t>债券</w:t>
      </w:r>
      <w:r w:rsidR="0063500A" w:rsidRPr="007E545A">
        <w:rPr>
          <w:rFonts w:ascii="宋体" w:eastAsia="宋体" w:hAnsi="宋体" w:cs="Arial" w:hint="eastAsia"/>
          <w:kern w:val="0"/>
        </w:rPr>
        <w:t>同时在两个或两个以上市场交易的，按</w:t>
      </w:r>
      <w:r w:rsidR="0063500A" w:rsidRPr="00FC2A43">
        <w:rPr>
          <w:rFonts w:ascii="宋体" w:eastAsia="宋体" w:hAnsi="宋体" w:cs="Arial" w:hint="eastAsia"/>
          <w:kern w:val="0"/>
        </w:rPr>
        <w:t>债券</w:t>
      </w:r>
      <w:r w:rsidR="0063500A" w:rsidRPr="007E545A">
        <w:rPr>
          <w:rFonts w:ascii="宋体" w:eastAsia="宋体" w:hAnsi="宋体" w:cs="Arial" w:hint="eastAsia"/>
          <w:kern w:val="0"/>
        </w:rPr>
        <w:t>所处的市场分别估值。</w:t>
      </w:r>
    </w:p>
    <w:p w14:paraId="712CE6A9" w14:textId="185D8219" w:rsidR="0063500A" w:rsidRPr="007E545A" w:rsidRDefault="00314FF4" w:rsidP="007E545A">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FC2A43">
        <w:rPr>
          <w:rFonts w:ascii="宋体" w:eastAsia="宋体" w:hAnsi="宋体" w:cs="Arial"/>
          <w:kern w:val="0"/>
        </w:rPr>
        <w:t>6</w:t>
      </w:r>
      <w:r>
        <w:rPr>
          <w:rFonts w:ascii="宋体" w:eastAsia="宋体" w:hAnsi="宋体" w:cs="Arial"/>
          <w:kern w:val="0"/>
        </w:rPr>
        <w:t>）</w:t>
      </w:r>
      <w:r w:rsidR="0063500A" w:rsidRPr="007E545A">
        <w:rPr>
          <w:rFonts w:ascii="宋体" w:eastAsia="宋体" w:hAnsi="宋体" w:cs="Arial" w:hint="eastAsia"/>
          <w:kern w:val="0"/>
        </w:rPr>
        <w:t>股指期货合约，以估值日结算价估值；估值日无结算价的，且最近交易日后经济环境未发生重大变化的，以最近交易日的结算价估值。</w:t>
      </w:r>
    </w:p>
    <w:p w14:paraId="6299C529" w14:textId="0BE51F2C" w:rsidR="0063500A" w:rsidRPr="007E545A" w:rsidRDefault="00314FF4" w:rsidP="007E545A">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FC2A43">
        <w:rPr>
          <w:rFonts w:ascii="宋体" w:eastAsia="宋体" w:hAnsi="宋体" w:cs="Arial"/>
          <w:kern w:val="0"/>
        </w:rPr>
        <w:t>7</w:t>
      </w:r>
      <w:r>
        <w:rPr>
          <w:rFonts w:ascii="宋体" w:eastAsia="宋体" w:hAnsi="宋体" w:cs="Arial"/>
          <w:kern w:val="0"/>
        </w:rPr>
        <w:t>）</w:t>
      </w:r>
      <w:r w:rsidR="0063500A" w:rsidRPr="007E545A">
        <w:rPr>
          <w:rFonts w:ascii="宋体" w:eastAsia="宋体" w:hAnsi="宋体" w:cs="Arial" w:hint="eastAsia"/>
          <w:kern w:val="0"/>
        </w:rPr>
        <w:t>如有确凿证据表明按上述方法进行估值不能客观反映其公允价值的，基金管理人可根据具体情况与基金托管人商定后，按最能反映公允价值的价格估值。</w:t>
      </w:r>
    </w:p>
    <w:p w14:paraId="402D9D5F" w14:textId="70163F00" w:rsidR="0063500A" w:rsidRPr="00FC2A43" w:rsidRDefault="00314FF4" w:rsidP="007E545A">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FC2A43">
        <w:rPr>
          <w:rFonts w:ascii="宋体" w:eastAsia="宋体" w:hAnsi="宋体" w:cs="Arial"/>
          <w:kern w:val="0"/>
        </w:rPr>
        <w:t>8</w:t>
      </w:r>
      <w:r>
        <w:rPr>
          <w:rFonts w:ascii="宋体" w:eastAsia="宋体" w:hAnsi="宋体" w:cs="Arial"/>
          <w:kern w:val="0"/>
        </w:rPr>
        <w:t>）</w:t>
      </w:r>
      <w:r w:rsidR="0063500A" w:rsidRPr="007E545A">
        <w:rPr>
          <w:rFonts w:ascii="宋体" w:eastAsia="宋体" w:hAnsi="宋体" w:cs="Arial" w:hint="eastAsia"/>
          <w:kern w:val="0"/>
        </w:rPr>
        <w:t>相关法律法规以及监管部门有强制规定的，从其规定。如有新增事项，按国家最新规定估值。</w:t>
      </w:r>
    </w:p>
    <w:p w14:paraId="062539A3" w14:textId="77777777" w:rsidR="006E29CC" w:rsidRPr="007E545A" w:rsidRDefault="006E29CC" w:rsidP="006E29CC">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如基金管理人或基金托管人发现基金估值违反基金合同订明的估值方法、程序及相关法律法规的规定或者未能充分维护基金份额持有人利益时，应立即通知对方，共同查明原因，双方协商解决。</w:t>
      </w:r>
    </w:p>
    <w:p w14:paraId="0E64B305" w14:textId="43C05DD4" w:rsidR="0063500A" w:rsidRPr="007E545A" w:rsidRDefault="006E29CC" w:rsidP="001E4953">
      <w:pPr>
        <w:widowControl/>
        <w:adjustRightInd w:val="0"/>
        <w:snapToGrid w:val="0"/>
        <w:ind w:firstLineChars="200" w:firstLine="480"/>
        <w:rPr>
          <w:rFonts w:ascii="宋体" w:eastAsia="宋体" w:hAnsi="宋体" w:cs="Arial"/>
          <w:kern w:val="0"/>
          <w:szCs w:val="24"/>
        </w:rPr>
      </w:pPr>
      <w:r w:rsidRPr="007E545A">
        <w:rPr>
          <w:rFonts w:ascii="宋体" w:eastAsia="宋体" w:hAnsi="宋体" w:cs="Arial" w:hint="eastAsia"/>
          <w:kern w:val="0"/>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FC2A43">
        <w:rPr>
          <w:rFonts w:ascii="宋体" w:eastAsia="宋体" w:hAnsi="宋体" w:cs="Arial" w:hint="eastAsia"/>
          <w:kern w:val="0"/>
        </w:rPr>
        <w:t>基金管理</w:t>
      </w:r>
      <w:r w:rsidRPr="00FC2A43">
        <w:rPr>
          <w:rFonts w:ascii="宋体" w:eastAsia="宋体" w:hAnsi="宋体" w:cs="Arial" w:hint="eastAsia"/>
          <w:kern w:val="0"/>
        </w:rPr>
        <w:lastRenderedPageBreak/>
        <w:t>人向基金托管人出具加盖公章的书面说明后，</w:t>
      </w:r>
      <w:r w:rsidRPr="007E545A">
        <w:rPr>
          <w:rFonts w:ascii="宋体" w:eastAsia="宋体" w:hAnsi="宋体" w:cs="Arial" w:hint="eastAsia"/>
          <w:kern w:val="0"/>
        </w:rPr>
        <w:t>按照基金管理人对基金资产净值的计算结果对外予以公布。</w:t>
      </w:r>
    </w:p>
    <w:p w14:paraId="4834890E" w14:textId="77777777" w:rsidR="0063500A" w:rsidRPr="007E545A" w:rsidRDefault="0063500A" w:rsidP="001E4953">
      <w:pPr>
        <w:widowControl/>
        <w:adjustRightInd w:val="0"/>
        <w:snapToGrid w:val="0"/>
        <w:ind w:firstLineChars="200" w:firstLine="480"/>
        <w:rPr>
          <w:rFonts w:ascii="宋体" w:eastAsia="宋体"/>
          <w:kern w:val="0"/>
        </w:rPr>
      </w:pPr>
      <w:r w:rsidRPr="007E545A">
        <w:rPr>
          <w:rFonts w:ascii="宋体" w:eastAsia="宋体"/>
          <w:kern w:val="0"/>
        </w:rPr>
        <w:t>3.</w:t>
      </w:r>
      <w:r w:rsidRPr="007E545A">
        <w:rPr>
          <w:rFonts w:ascii="宋体" w:eastAsia="宋体" w:hint="eastAsia"/>
          <w:kern w:val="0"/>
        </w:rPr>
        <w:t>特殊情形的处理</w:t>
      </w:r>
    </w:p>
    <w:p w14:paraId="227AA771" w14:textId="488C38E2" w:rsidR="0063500A" w:rsidRPr="007E545A" w:rsidRDefault="0063500A" w:rsidP="00ED0A7E">
      <w:pPr>
        <w:widowControl/>
        <w:adjustRightInd w:val="0"/>
        <w:snapToGrid w:val="0"/>
        <w:ind w:firstLineChars="200" w:firstLine="480"/>
        <w:rPr>
          <w:rFonts w:ascii="宋体" w:eastAsia="宋体" w:hAnsi="宋体" w:cs="Arial"/>
          <w:kern w:val="0"/>
        </w:rPr>
      </w:pPr>
      <w:r w:rsidRPr="007E545A">
        <w:rPr>
          <w:rFonts w:ascii="宋体" w:eastAsia="宋体" w:hint="eastAsia"/>
          <w:kern w:val="0"/>
        </w:rPr>
        <w:t>基金管理人、基金托管人按估值方法的第</w:t>
      </w:r>
      <w:r w:rsidR="00314FF4">
        <w:rPr>
          <w:rFonts w:ascii="宋体" w:eastAsia="宋体" w:hAnsi="宋体" w:cs="Arial"/>
          <w:kern w:val="0"/>
        </w:rPr>
        <w:t>（</w:t>
      </w:r>
      <w:r w:rsidR="00FC2A43">
        <w:rPr>
          <w:rFonts w:ascii="宋体" w:eastAsia="宋体" w:hAnsi="宋体" w:cs="Arial"/>
          <w:kern w:val="0"/>
        </w:rPr>
        <w:t>7</w:t>
      </w:r>
      <w:r w:rsidR="00314FF4">
        <w:rPr>
          <w:rFonts w:ascii="宋体" w:eastAsia="宋体" w:hAnsi="宋体" w:cs="Arial"/>
          <w:kern w:val="0"/>
        </w:rPr>
        <w:t>）</w:t>
      </w:r>
      <w:r w:rsidRPr="007E545A">
        <w:rPr>
          <w:rFonts w:ascii="宋体" w:eastAsia="宋体" w:hint="eastAsia"/>
          <w:kern w:val="0"/>
        </w:rPr>
        <w:t>项进行估值时，所造成的误差不作为基金</w:t>
      </w:r>
      <w:r w:rsidRPr="00FC2A43">
        <w:rPr>
          <w:rFonts w:ascii="宋体" w:eastAsia="宋体" w:hAnsi="宋体" w:cs="Arial" w:hint="eastAsia"/>
          <w:kern w:val="0"/>
        </w:rPr>
        <w:t>资产估值</w:t>
      </w:r>
      <w:r w:rsidRPr="007E545A">
        <w:rPr>
          <w:rFonts w:ascii="宋体" w:eastAsia="宋体" w:hAnsi="宋体" w:cs="Arial" w:hint="eastAsia"/>
          <w:kern w:val="0"/>
        </w:rPr>
        <w:t>错误处理。</w:t>
      </w:r>
    </w:p>
    <w:p w14:paraId="56766D38" w14:textId="77777777" w:rsidR="0063500A" w:rsidRPr="007E545A" w:rsidRDefault="0063500A" w:rsidP="00ED0A7E">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（三）基金份额净值错误的处理方式</w:t>
      </w:r>
    </w:p>
    <w:p w14:paraId="1848EF03" w14:textId="2E617B1C" w:rsidR="0063500A" w:rsidRPr="007E545A" w:rsidRDefault="0063500A" w:rsidP="00ED0A7E">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当基金份额净值小数点后</w:t>
      </w:r>
      <w:r w:rsidRPr="007E545A">
        <w:rPr>
          <w:rFonts w:ascii="宋体" w:eastAsia="宋体" w:hAnsi="宋体" w:cs="Arial"/>
          <w:kern w:val="0"/>
        </w:rPr>
        <w:t>4</w:t>
      </w:r>
      <w:r w:rsidRPr="007E545A">
        <w:rPr>
          <w:rFonts w:ascii="宋体" w:eastAsia="宋体" w:hAnsi="宋体" w:cs="Arial" w:hint="eastAsia"/>
          <w:kern w:val="0"/>
        </w:rPr>
        <w:t>位以内</w:t>
      </w:r>
      <w:r w:rsidR="00314FF4">
        <w:rPr>
          <w:rFonts w:ascii="宋体" w:eastAsia="宋体" w:hAnsi="宋体" w:cs="Arial"/>
          <w:kern w:val="0"/>
        </w:rPr>
        <w:t>（</w:t>
      </w:r>
      <w:r w:rsidRPr="007E545A">
        <w:rPr>
          <w:rFonts w:ascii="宋体" w:eastAsia="宋体" w:hAnsi="宋体" w:cs="Arial" w:hint="eastAsia"/>
          <w:kern w:val="0"/>
        </w:rPr>
        <w:t>含第</w:t>
      </w:r>
      <w:r w:rsidRPr="007E545A">
        <w:rPr>
          <w:rFonts w:ascii="宋体" w:eastAsia="宋体" w:hAnsi="宋体" w:cs="Arial"/>
          <w:kern w:val="0"/>
        </w:rPr>
        <w:t>4</w:t>
      </w:r>
      <w:r w:rsidRPr="007E545A">
        <w:rPr>
          <w:rFonts w:ascii="宋体" w:eastAsia="宋体" w:hAnsi="宋体" w:cs="Arial" w:hint="eastAsia"/>
          <w:kern w:val="0"/>
        </w:rPr>
        <w:t>位</w:t>
      </w:r>
      <w:r w:rsidR="00314FF4">
        <w:rPr>
          <w:rFonts w:ascii="宋体" w:eastAsia="宋体" w:hAnsi="宋体" w:cs="Arial"/>
          <w:kern w:val="0"/>
        </w:rPr>
        <w:t>）</w:t>
      </w:r>
      <w:r w:rsidRPr="007E545A">
        <w:rPr>
          <w:rFonts w:ascii="宋体" w:eastAsia="宋体" w:hAnsi="宋体" w:cs="Arial" w:hint="eastAsia"/>
          <w:kern w:val="0"/>
        </w:rPr>
        <w:t>发生差错时，视为基金份额净值错误；基金份额净值出现错误时，基金管理人应当立即予以纠正，通报基金托管人，并采取合理的措施防止损失进一步扩大；错误偏差达到基金份额净值的</w:t>
      </w:r>
      <w:r w:rsidRPr="007E545A">
        <w:rPr>
          <w:rFonts w:ascii="宋体" w:eastAsia="宋体" w:hAnsi="宋体" w:cs="Arial"/>
          <w:kern w:val="0"/>
        </w:rPr>
        <w:t>0.25%</w:t>
      </w:r>
      <w:r w:rsidRPr="007E545A">
        <w:rPr>
          <w:rFonts w:ascii="宋体" w:eastAsia="宋体" w:hAnsi="宋体" w:cs="Arial" w:hint="eastAsia"/>
          <w:kern w:val="0"/>
        </w:rPr>
        <w:t>时，基金管理人应当通报基金托管人并报中国证监会备案；错误偏差达到基金份额净值的</w:t>
      </w:r>
      <w:r w:rsidRPr="007E545A">
        <w:rPr>
          <w:rFonts w:ascii="宋体" w:eastAsia="宋体" w:hAnsi="宋体" w:cs="Arial"/>
          <w:kern w:val="0"/>
        </w:rPr>
        <w:t>0.5%</w:t>
      </w:r>
      <w:r w:rsidRPr="007E545A">
        <w:rPr>
          <w:rFonts w:ascii="宋体" w:eastAsia="宋体" w:hAnsi="宋体" w:cs="Arial" w:hint="eastAsia"/>
          <w:kern w:val="0"/>
        </w:rPr>
        <w:t>时，基金管理人应当公告</w:t>
      </w:r>
      <w:r w:rsidRPr="00FC2A43">
        <w:rPr>
          <w:rFonts w:ascii="宋体" w:eastAsia="宋体" w:hAnsi="宋体" w:cs="Arial"/>
          <w:kern w:val="0"/>
        </w:rPr>
        <w:t>，并报中国证监会备案</w:t>
      </w:r>
      <w:r w:rsidRPr="007E545A">
        <w:rPr>
          <w:rFonts w:ascii="宋体" w:eastAsia="宋体" w:hAnsi="宋体" w:cs="Arial" w:hint="eastAsia"/>
          <w:kern w:val="0"/>
        </w:rPr>
        <w:t>；当发生净值计算错误时，由基金管理人负责处理，由此给基金份额持有人和基金造成损失的，应由基金管理人先行赔付，基金管理人按差错情形，有权向其他当事人追偿。</w:t>
      </w:r>
    </w:p>
    <w:p w14:paraId="41060E9F" w14:textId="77777777" w:rsidR="0063500A" w:rsidRPr="007E545A" w:rsidRDefault="0063500A" w:rsidP="00ED0A7E">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当基金份额净值计算差错给基金和基金份额持有人造成损失需要进行赔偿时，基金管理人和基金托管人应根据实际情况界定双方承担的责任，经确认后按以下条款进行赔偿：</w:t>
      </w:r>
    </w:p>
    <w:p w14:paraId="206BBD02" w14:textId="1FD50E76" w:rsidR="0063500A" w:rsidRPr="007E545A" w:rsidRDefault="00314FF4" w:rsidP="00ED0A7E">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1</w:t>
      </w:r>
      <w:r>
        <w:rPr>
          <w:rFonts w:ascii="宋体" w:eastAsia="宋体" w:hAnsi="宋体" w:cs="Arial"/>
          <w:kern w:val="0"/>
        </w:rPr>
        <w:t>）</w:t>
      </w:r>
      <w:r w:rsidR="0063500A" w:rsidRPr="007E545A">
        <w:rPr>
          <w:rFonts w:ascii="宋体" w:eastAsia="宋体" w:hAnsi="宋体" w:cs="Arial" w:hint="eastAsia"/>
          <w:kern w:val="0"/>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603EC7FF" w14:textId="36ABF2D8" w:rsidR="0063500A" w:rsidRPr="007E545A" w:rsidRDefault="00314FF4" w:rsidP="007E545A">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2</w:t>
      </w:r>
      <w:r>
        <w:rPr>
          <w:rFonts w:ascii="宋体" w:eastAsia="宋体" w:hAnsi="宋体" w:cs="Arial"/>
          <w:kern w:val="0"/>
        </w:rPr>
        <w:t>）</w:t>
      </w:r>
      <w:proofErr w:type="gramStart"/>
      <w:r w:rsidR="0063500A" w:rsidRPr="007E545A">
        <w:rPr>
          <w:rFonts w:ascii="宋体" w:eastAsia="宋体" w:hAnsi="宋体" w:cs="Arial" w:hint="eastAsia"/>
          <w:kern w:val="0"/>
        </w:rPr>
        <w:t>若基金</w:t>
      </w:r>
      <w:proofErr w:type="gramEnd"/>
      <w:r w:rsidR="0063500A" w:rsidRPr="007E545A">
        <w:rPr>
          <w:rFonts w:ascii="宋体" w:eastAsia="宋体" w:hAnsi="宋体" w:cs="Arial" w:hint="eastAsia"/>
          <w:kern w:val="0"/>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638B6C68" w14:textId="1C225227" w:rsidR="0063500A" w:rsidRPr="007E545A" w:rsidRDefault="00314FF4" w:rsidP="007E545A">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3</w:t>
      </w:r>
      <w:r>
        <w:rPr>
          <w:rFonts w:ascii="宋体" w:eastAsia="宋体" w:hAnsi="宋体" w:cs="Arial"/>
          <w:kern w:val="0"/>
        </w:rPr>
        <w:t>）</w:t>
      </w:r>
      <w:r w:rsidR="0063500A" w:rsidRPr="007E545A">
        <w:rPr>
          <w:rFonts w:ascii="宋体" w:eastAsia="宋体" w:hAnsi="宋体" w:cs="Arial" w:hint="eastAsia"/>
          <w:kern w:val="0"/>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6CACBC3" w14:textId="4D8A6668" w:rsidR="0063500A" w:rsidRPr="007E545A" w:rsidRDefault="00314FF4" w:rsidP="007E545A">
      <w:pPr>
        <w:widowControl/>
        <w:adjustRightInd w:val="0"/>
        <w:snapToGrid w:val="0"/>
        <w:ind w:firstLineChars="200" w:firstLine="480"/>
        <w:rPr>
          <w:rFonts w:ascii="宋体" w:eastAsia="宋体" w:hAnsi="宋体" w:cs="Arial"/>
          <w:kern w:val="0"/>
        </w:rPr>
      </w:pPr>
      <w:r>
        <w:rPr>
          <w:rFonts w:ascii="宋体" w:eastAsia="宋体" w:hAnsi="宋体" w:cs="Arial"/>
          <w:kern w:val="0"/>
        </w:rPr>
        <w:lastRenderedPageBreak/>
        <w:t>（</w:t>
      </w:r>
      <w:r w:rsidR="0063500A" w:rsidRPr="007E545A">
        <w:rPr>
          <w:rFonts w:ascii="宋体" w:eastAsia="宋体" w:hAnsi="宋体" w:cs="Arial"/>
          <w:kern w:val="0"/>
        </w:rPr>
        <w:t>4</w:t>
      </w:r>
      <w:r>
        <w:rPr>
          <w:rFonts w:ascii="宋体" w:eastAsia="宋体" w:hAnsi="宋体" w:cs="Arial"/>
          <w:kern w:val="0"/>
        </w:rPr>
        <w:t>）</w:t>
      </w:r>
      <w:r w:rsidR="0063500A" w:rsidRPr="007E545A">
        <w:rPr>
          <w:rFonts w:ascii="宋体" w:eastAsia="宋体" w:hAnsi="宋体" w:cs="Arial" w:hint="eastAsia"/>
          <w:kern w:val="0"/>
        </w:rPr>
        <w:t>由于基金管理人提供的信息错误（包括但不限于基金申购或赎回金额等），进而导致基金份额净值计算错误而引起的基金份额持有人和基金财产的损失，由基金管理人负责赔付。</w:t>
      </w:r>
    </w:p>
    <w:p w14:paraId="5CF7ECF4" w14:textId="261A4BE8"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由于证券</w:t>
      </w:r>
      <w:r w:rsidRPr="007E545A">
        <w:rPr>
          <w:rFonts w:ascii="宋体" w:eastAsia="宋体" w:hAnsi="宋体" w:cs="Arial"/>
          <w:kern w:val="0"/>
        </w:rPr>
        <w:t>/</w:t>
      </w:r>
      <w:r w:rsidRPr="007E545A">
        <w:rPr>
          <w:rFonts w:ascii="宋体" w:eastAsia="宋体" w:hAnsi="宋体" w:cs="Arial" w:hint="eastAsia"/>
          <w:kern w:val="0"/>
        </w:rPr>
        <w:t>期货交易所、登记结算公司</w:t>
      </w:r>
      <w:r w:rsidRPr="00FC2A43">
        <w:rPr>
          <w:rFonts w:ascii="宋体" w:eastAsia="宋体" w:hAnsi="宋体" w:hint="eastAsia"/>
          <w:bCs/>
          <w:szCs w:val="21"/>
        </w:rPr>
        <w:t>、指数编制机构等第三方机构</w:t>
      </w:r>
      <w:r w:rsidRPr="007E545A">
        <w:rPr>
          <w:rFonts w:ascii="宋体" w:eastAsia="宋体" w:hAnsi="宋体" w:cs="Arial" w:hint="eastAsia"/>
          <w:kern w:val="0"/>
        </w:rPr>
        <w:t>发送的数据错误，有关会计制度变化或由于其他不可抗力原因，基金管理人和基金托管人虽然已经采取必要、适当、合理的措施进行检查，但是未能发现该错误而造成的基金资产</w:t>
      </w:r>
      <w:r w:rsidRPr="00FC2A43">
        <w:rPr>
          <w:rFonts w:ascii="宋体" w:eastAsia="宋体" w:hAnsi="宋体" w:cs="Arial" w:hint="eastAsia"/>
          <w:kern w:val="0"/>
        </w:rPr>
        <w:t>净值</w:t>
      </w:r>
      <w:r w:rsidRPr="007E545A">
        <w:rPr>
          <w:rFonts w:ascii="宋体" w:eastAsia="宋体" w:hAnsi="宋体" w:cs="Arial" w:hint="eastAsia"/>
          <w:kern w:val="0"/>
        </w:rPr>
        <w:t>计算错误，基金管理人、基金托管人可以免除赔偿责任。但基金管理人、基金托管人应积极采取必要的措施减轻或消除由此造成的影响。</w:t>
      </w:r>
    </w:p>
    <w:p w14:paraId="2E4A22E2"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4.</w:t>
      </w:r>
      <w:r w:rsidRPr="007E545A">
        <w:rPr>
          <w:rFonts w:ascii="宋体" w:eastAsia="宋体" w:hAnsi="宋体" w:cs="Arial" w:hint="eastAsia"/>
          <w:kern w:val="0"/>
        </w:rPr>
        <w:t>基金管理人和基金托管人由于各自技术系统设置而产生的净值计算尾差，以基金管理人计算结果为准。</w:t>
      </w:r>
    </w:p>
    <w:p w14:paraId="6D291490"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5.</w:t>
      </w:r>
      <w:r w:rsidRPr="007E545A">
        <w:rPr>
          <w:rFonts w:ascii="宋体" w:eastAsia="宋体" w:hAnsi="宋体" w:cs="Arial" w:hint="eastAsia"/>
          <w:kern w:val="0"/>
        </w:rPr>
        <w:t>前述内容如法律法规或者监管部门另有规定的，从其规定。如果行业另有通行做法，双方当事人应本着平等和保护基金份额持有人利益的原则进行协商。</w:t>
      </w:r>
    </w:p>
    <w:p w14:paraId="5C06B7B2"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（四）暂停估值与公告基金份额净值的情形</w:t>
      </w:r>
    </w:p>
    <w:p w14:paraId="08C20A59"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基金投资所涉及的证券</w:t>
      </w:r>
      <w:r w:rsidRPr="007E545A">
        <w:rPr>
          <w:rFonts w:ascii="宋体" w:eastAsia="宋体" w:hAnsi="宋体" w:cs="Arial"/>
          <w:kern w:val="0"/>
        </w:rPr>
        <w:t>/</w:t>
      </w:r>
      <w:r w:rsidRPr="007E545A">
        <w:rPr>
          <w:rFonts w:ascii="宋体" w:eastAsia="宋体" w:hAnsi="宋体" w:cs="Arial" w:hint="eastAsia"/>
          <w:kern w:val="0"/>
        </w:rPr>
        <w:t>期货交易市场遇法定节假日或因其他原因暂停营业时；</w:t>
      </w:r>
    </w:p>
    <w:p w14:paraId="1713B447"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因不可抗力致使基金管理人、基金托管人无法准确评估基金资产价值时；</w:t>
      </w:r>
    </w:p>
    <w:p w14:paraId="69F7C741" w14:textId="6D7D798D"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当前一估值日基金资产净值</w:t>
      </w:r>
      <w:r w:rsidRPr="007E545A">
        <w:rPr>
          <w:rFonts w:ascii="宋体" w:eastAsia="宋体" w:hAnsi="宋体" w:cs="Arial"/>
          <w:kern w:val="0"/>
        </w:rPr>
        <w:t>50%</w:t>
      </w:r>
      <w:r w:rsidRPr="007E545A">
        <w:rPr>
          <w:rFonts w:ascii="宋体" w:eastAsia="宋体" w:hAnsi="宋体" w:cs="Arial" w:hint="eastAsia"/>
          <w:kern w:val="0"/>
        </w:rPr>
        <w:t>以上的资产出现无可参考的活跃市场价格且采用估值技术仍导致公允价值存在重大不确定性时，经与基金托管人协商确认后，基金管理人应当暂停估值；</w:t>
      </w:r>
    </w:p>
    <w:p w14:paraId="6C15B58E" w14:textId="1744AF34"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4.</w:t>
      </w:r>
      <w:r w:rsidRPr="007E545A">
        <w:rPr>
          <w:rFonts w:ascii="宋体" w:eastAsia="宋体" w:hAnsi="宋体" w:cs="Arial" w:hint="eastAsia"/>
          <w:kern w:val="0"/>
        </w:rPr>
        <w:t>中国证监会和基金合同认定的其他情形。</w:t>
      </w:r>
    </w:p>
    <w:p w14:paraId="17E2EC65"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（五）基金会计制度</w:t>
      </w:r>
    </w:p>
    <w:p w14:paraId="77939011"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按国家有关部门规定的会计制度执行。</w:t>
      </w:r>
    </w:p>
    <w:p w14:paraId="730AD0E9"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（六）基金账册的建立</w:t>
      </w:r>
    </w:p>
    <w:p w14:paraId="00FD7ADA" w14:textId="41022DB1"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基金管理人进行基金会计核算并编制基金财务会计报告。基金管理人</w:t>
      </w:r>
      <w:r w:rsidRPr="00FC2A43">
        <w:rPr>
          <w:rFonts w:ascii="宋体" w:eastAsia="宋体" w:hAnsi="宋体" w:cs="Arial" w:hint="eastAsia"/>
          <w:kern w:val="0"/>
        </w:rPr>
        <w:t>、</w:t>
      </w:r>
      <w:r w:rsidRPr="00FC2A43">
        <w:rPr>
          <w:rFonts w:ascii="宋体" w:eastAsia="宋体" w:hAnsi="宋体" w:cs="Arial"/>
          <w:kern w:val="0"/>
        </w:rPr>
        <w:t>基金</w:t>
      </w:r>
      <w:r w:rsidRPr="00FC2A43">
        <w:rPr>
          <w:rFonts w:ascii="宋体" w:eastAsia="宋体" w:hAnsi="宋体" w:cs="Arial" w:hint="eastAsia"/>
          <w:kern w:val="0"/>
        </w:rPr>
        <w:t>托管</w:t>
      </w:r>
      <w:r w:rsidRPr="00FC2A43">
        <w:rPr>
          <w:rFonts w:ascii="宋体" w:eastAsia="宋体" w:hAnsi="宋体" w:cs="Arial"/>
          <w:kern w:val="0"/>
        </w:rPr>
        <w:t>人分别</w:t>
      </w:r>
      <w:r w:rsidRPr="007E545A">
        <w:rPr>
          <w:rFonts w:ascii="宋体" w:eastAsia="宋体" w:hAnsi="宋体" w:cs="Arial" w:hint="eastAsia"/>
          <w:kern w:val="0"/>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175EA895"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（七）基金财务报表与报告的编制和复核</w:t>
      </w:r>
    </w:p>
    <w:p w14:paraId="25761620"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财务报表的编制</w:t>
      </w:r>
    </w:p>
    <w:p w14:paraId="3E3B9F3B"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lastRenderedPageBreak/>
        <w:t>基金财务报表由基金管理人编制，基金托管人复核。</w:t>
      </w:r>
    </w:p>
    <w:p w14:paraId="10587536"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报表复核</w:t>
      </w:r>
    </w:p>
    <w:p w14:paraId="2C956173"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基金托管人在收到基金管理人编制的基金财务报表后，进行独立的复核。核对不符时，应及时通知基金管理人共同查出原因，进行调整，直至双方数据完全一致。</w:t>
      </w:r>
    </w:p>
    <w:p w14:paraId="79C84188"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财务报表的编制与复核时间安排</w:t>
      </w:r>
    </w:p>
    <w:p w14:paraId="1286E68F" w14:textId="54F9994C" w:rsidR="0063500A" w:rsidRPr="007E545A" w:rsidRDefault="00314FF4" w:rsidP="007E545A">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1</w:t>
      </w:r>
      <w:r>
        <w:rPr>
          <w:rFonts w:ascii="宋体" w:eastAsia="宋体" w:hAnsi="宋体" w:cs="Arial"/>
          <w:kern w:val="0"/>
        </w:rPr>
        <w:t>）</w:t>
      </w:r>
      <w:r w:rsidR="0063500A" w:rsidRPr="007E545A">
        <w:rPr>
          <w:rFonts w:ascii="宋体" w:eastAsia="宋体" w:hAnsi="宋体" w:cs="Arial" w:hint="eastAsia"/>
          <w:kern w:val="0"/>
        </w:rPr>
        <w:t>报表的编制</w:t>
      </w:r>
    </w:p>
    <w:p w14:paraId="5C47C201" w14:textId="02308F15"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基金管理人应当在每月结束后</w:t>
      </w:r>
      <w:r w:rsidRPr="007E545A">
        <w:rPr>
          <w:rFonts w:ascii="宋体" w:eastAsia="宋体" w:hAnsi="宋体" w:cs="Arial"/>
          <w:kern w:val="0"/>
        </w:rPr>
        <w:t>5</w:t>
      </w:r>
      <w:r w:rsidRPr="007E545A">
        <w:rPr>
          <w:rFonts w:ascii="宋体" w:eastAsia="宋体" w:hAnsi="宋体" w:cs="Arial" w:hint="eastAsia"/>
          <w:kern w:val="0"/>
        </w:rPr>
        <w:t>个工作日内完成月度报表的编制；在季度结束之日起</w:t>
      </w:r>
      <w:r w:rsidRPr="007E545A">
        <w:rPr>
          <w:rFonts w:ascii="宋体" w:eastAsia="宋体" w:hAnsi="宋体" w:cs="Arial"/>
          <w:kern w:val="0"/>
        </w:rPr>
        <w:t>15</w:t>
      </w:r>
      <w:r w:rsidRPr="007E545A">
        <w:rPr>
          <w:rFonts w:ascii="宋体" w:eastAsia="宋体" w:hAnsi="宋体" w:cs="Arial" w:hint="eastAsia"/>
          <w:kern w:val="0"/>
        </w:rPr>
        <w:t>个工作日内完成基金季度报告的编制；在上半年结束之日起</w:t>
      </w:r>
      <w:r w:rsidR="003471F5">
        <w:rPr>
          <w:rFonts w:ascii="宋体" w:eastAsia="宋体" w:hAnsi="宋体" w:cs="Arial" w:hint="eastAsia"/>
          <w:kern w:val="0"/>
        </w:rPr>
        <w:t>两个月</w:t>
      </w:r>
      <w:r w:rsidRPr="007E545A">
        <w:rPr>
          <w:rFonts w:ascii="宋体" w:eastAsia="宋体" w:hAnsi="宋体" w:cs="Arial" w:hint="eastAsia"/>
          <w:kern w:val="0"/>
        </w:rPr>
        <w:t>内完成基金</w:t>
      </w:r>
      <w:r w:rsidR="004A6916">
        <w:rPr>
          <w:rFonts w:ascii="宋体" w:eastAsia="宋体" w:hAnsi="宋体" w:cs="Arial"/>
          <w:kern w:val="0"/>
        </w:rPr>
        <w:t>中期</w:t>
      </w:r>
      <w:r w:rsidRPr="007E545A">
        <w:rPr>
          <w:rFonts w:ascii="宋体" w:eastAsia="宋体" w:hAnsi="宋体" w:cs="Arial" w:hint="eastAsia"/>
          <w:kern w:val="0"/>
        </w:rPr>
        <w:t>报告的编制；在每年结束之日起</w:t>
      </w:r>
      <w:r w:rsidR="003471F5">
        <w:rPr>
          <w:rFonts w:ascii="宋体" w:eastAsia="宋体" w:hAnsi="宋体" w:cs="Arial"/>
          <w:kern w:val="0"/>
        </w:rPr>
        <w:t>三个月</w:t>
      </w:r>
      <w:r w:rsidRPr="007E545A">
        <w:rPr>
          <w:rFonts w:ascii="宋体" w:eastAsia="宋体" w:hAnsi="宋体" w:cs="Arial" w:hint="eastAsia"/>
          <w:kern w:val="0"/>
        </w:rPr>
        <w:t>内完成基金年度报告的编制。基金年度报告的财务会计报告应当经过审计。《基金合同》生效不足两个月的，基金管理人可以不编制当期季度报告、</w:t>
      </w:r>
      <w:r w:rsidR="004A6916">
        <w:rPr>
          <w:rFonts w:ascii="宋体" w:eastAsia="宋体" w:hAnsi="宋体" w:cs="Arial"/>
          <w:kern w:val="0"/>
        </w:rPr>
        <w:t>中期</w:t>
      </w:r>
      <w:r w:rsidRPr="007E545A">
        <w:rPr>
          <w:rFonts w:ascii="宋体" w:eastAsia="宋体" w:hAnsi="宋体" w:cs="Arial" w:hint="eastAsia"/>
          <w:kern w:val="0"/>
        </w:rPr>
        <w:t>报告或者年度报告。</w:t>
      </w:r>
    </w:p>
    <w:p w14:paraId="47EA9A32" w14:textId="30F996AD" w:rsidR="0063500A" w:rsidRPr="008505A2" w:rsidRDefault="00314FF4" w:rsidP="008505A2">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8505A2">
        <w:rPr>
          <w:rFonts w:ascii="宋体" w:eastAsia="宋体" w:hAnsi="宋体" w:cs="Arial"/>
          <w:kern w:val="0"/>
        </w:rPr>
        <w:t>2</w:t>
      </w:r>
      <w:r>
        <w:rPr>
          <w:rFonts w:ascii="宋体" w:eastAsia="宋体" w:hAnsi="宋体" w:cs="Arial"/>
          <w:kern w:val="0"/>
        </w:rPr>
        <w:t>）</w:t>
      </w:r>
      <w:r w:rsidR="0063500A" w:rsidRPr="008505A2">
        <w:rPr>
          <w:rFonts w:ascii="宋体" w:eastAsia="宋体" w:hAnsi="宋体" w:cs="Arial" w:hint="eastAsia"/>
          <w:kern w:val="0"/>
        </w:rPr>
        <w:t>报表的复核</w:t>
      </w:r>
    </w:p>
    <w:p w14:paraId="0E2A5758" w14:textId="77777777" w:rsidR="0063500A" w:rsidRPr="008505A2" w:rsidRDefault="0063500A" w:rsidP="008505A2">
      <w:pPr>
        <w:widowControl/>
        <w:adjustRightInd w:val="0"/>
        <w:snapToGrid w:val="0"/>
        <w:ind w:firstLineChars="200" w:firstLine="480"/>
        <w:rPr>
          <w:rFonts w:ascii="宋体" w:eastAsia="宋体" w:hAnsi="宋体" w:cs="Arial"/>
          <w:kern w:val="0"/>
        </w:rPr>
      </w:pPr>
      <w:r w:rsidRPr="008505A2">
        <w:rPr>
          <w:rFonts w:ascii="宋体" w:eastAsia="宋体" w:hAnsi="宋体" w:cs="Arial" w:hint="eastAsia"/>
          <w:kern w:val="0"/>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9658305" w14:textId="77777777" w:rsidR="0063500A" w:rsidRPr="008505A2" w:rsidRDefault="0063500A" w:rsidP="008505A2">
      <w:pPr>
        <w:widowControl/>
        <w:adjustRightInd w:val="0"/>
        <w:snapToGrid w:val="0"/>
        <w:ind w:firstLineChars="200" w:firstLine="480"/>
        <w:rPr>
          <w:rFonts w:ascii="宋体" w:eastAsia="宋体" w:hAnsi="宋体" w:cs="Arial"/>
          <w:kern w:val="0"/>
        </w:rPr>
      </w:pPr>
      <w:r w:rsidRPr="008505A2">
        <w:rPr>
          <w:rFonts w:ascii="宋体" w:eastAsia="宋体" w:hAnsi="宋体" w:cs="Arial" w:hint="eastAsia"/>
          <w:kern w:val="0"/>
        </w:rPr>
        <w:t>基金管理人应留足充分的时间，便于基金托管人复核相关报表及报告。</w:t>
      </w:r>
    </w:p>
    <w:p w14:paraId="16600533" w14:textId="1BEDB734" w:rsidR="0063500A" w:rsidRPr="008505A2" w:rsidRDefault="0063500A" w:rsidP="008505A2">
      <w:pPr>
        <w:widowControl/>
        <w:adjustRightInd w:val="0"/>
        <w:snapToGrid w:val="0"/>
        <w:ind w:firstLineChars="200" w:firstLine="480"/>
        <w:rPr>
          <w:rFonts w:ascii="宋体" w:eastAsia="宋体" w:hAnsi="宋体" w:cs="Arial"/>
          <w:kern w:val="0"/>
        </w:rPr>
      </w:pPr>
      <w:r w:rsidRPr="008505A2">
        <w:rPr>
          <w:rFonts w:ascii="宋体" w:eastAsia="宋体" w:hAnsi="宋体" w:cs="Arial" w:hint="eastAsia"/>
          <w:kern w:val="0"/>
        </w:rPr>
        <w:t>（八）基金管理人应在编制季度报告、</w:t>
      </w:r>
      <w:r w:rsidR="004A6916">
        <w:rPr>
          <w:rFonts w:ascii="宋体" w:eastAsia="宋体" w:hAnsi="宋体" w:cs="Arial"/>
          <w:kern w:val="0"/>
        </w:rPr>
        <w:t>中期</w:t>
      </w:r>
      <w:r w:rsidRPr="008505A2">
        <w:rPr>
          <w:rFonts w:ascii="宋体" w:eastAsia="宋体" w:hAnsi="宋体" w:cs="Arial" w:hint="eastAsia"/>
          <w:kern w:val="0"/>
        </w:rPr>
        <w:t>报告或者年度报告之前及时向基金托管人提供基金业绩比较基准的基础数据和编制结果。</w:t>
      </w:r>
    </w:p>
    <w:p w14:paraId="7CB439B5" w14:textId="77777777" w:rsidR="0063500A" w:rsidRPr="00FC2A43" w:rsidRDefault="0063500A" w:rsidP="007E545A">
      <w:pPr>
        <w:adjustRightInd w:val="0"/>
        <w:snapToGrid w:val="0"/>
        <w:ind w:firstLine="480"/>
        <w:rPr>
          <w:rFonts w:ascii="宋体" w:eastAsia="宋体" w:hAnsi="宋体" w:cs="Arial"/>
        </w:rPr>
      </w:pPr>
    </w:p>
    <w:p w14:paraId="2916E032" w14:textId="77777777" w:rsidR="0063500A" w:rsidRPr="00FC2A43" w:rsidRDefault="0063500A" w:rsidP="0012220C">
      <w:pPr>
        <w:pStyle w:val="2"/>
        <w:jc w:val="center"/>
        <w:rPr>
          <w:rFonts w:ascii="宋体" w:eastAsia="宋体" w:hAnsi="宋体"/>
          <w:sz w:val="30"/>
        </w:rPr>
      </w:pPr>
      <w:bookmarkStart w:id="87" w:name="_Toc15569432"/>
      <w:r w:rsidRPr="00FC2A43">
        <w:rPr>
          <w:rFonts w:ascii="宋体" w:eastAsia="宋体" w:hAnsi="宋体" w:hint="eastAsia"/>
          <w:sz w:val="30"/>
        </w:rPr>
        <w:t>九、基金收益分配</w:t>
      </w:r>
      <w:bookmarkEnd w:id="87"/>
    </w:p>
    <w:p w14:paraId="6DA3B959"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基金收益分配是指按规定将基金的可分配收益按基金份额进行比例分配。</w:t>
      </w:r>
    </w:p>
    <w:p w14:paraId="3D0A8DB5"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（一）基金收益分配的原则</w:t>
      </w:r>
    </w:p>
    <w:p w14:paraId="58EB34B1"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基金收益分配应遵循下列原则：</w:t>
      </w:r>
    </w:p>
    <w:p w14:paraId="52513F45" w14:textId="73D8501E"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每一基金份额享有同等分配权；</w:t>
      </w:r>
    </w:p>
    <w:p w14:paraId="11F51329" w14:textId="4C868B4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本基金收益分配采用现金方式；</w:t>
      </w:r>
    </w:p>
    <w:p w14:paraId="01ECBE40" w14:textId="609A10B6"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当基金份额净值增长率超过标的指数同期增长率达到</w:t>
      </w:r>
      <w:r w:rsidRPr="007E545A">
        <w:rPr>
          <w:rFonts w:ascii="宋体" w:eastAsia="宋体" w:hAnsi="宋体" w:cs="Arial"/>
          <w:kern w:val="0"/>
        </w:rPr>
        <w:t>1%</w:t>
      </w:r>
      <w:r w:rsidRPr="007E545A">
        <w:rPr>
          <w:rFonts w:ascii="宋体" w:eastAsia="宋体" w:hAnsi="宋体" w:cs="Arial" w:hint="eastAsia"/>
          <w:kern w:val="0"/>
        </w:rPr>
        <w:t>以上时，可进行收益分配。在收益评价日，基金管理人对基金份额净值增长率和标的指数同期增长率进行计算，计算方法参见《招募说明书》；</w:t>
      </w:r>
    </w:p>
    <w:p w14:paraId="724B531F" w14:textId="118001DE"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lastRenderedPageBreak/>
        <w:t>4.</w:t>
      </w:r>
      <w:r w:rsidRPr="007E545A">
        <w:rPr>
          <w:rFonts w:ascii="宋体" w:eastAsia="宋体" w:hAnsi="宋体" w:cs="Arial" w:hint="eastAsia"/>
          <w:kern w:val="0"/>
        </w:rPr>
        <w:t>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w:t>
      </w:r>
    </w:p>
    <w:p w14:paraId="4EC0BD1B" w14:textId="4BF7B11B"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5.</w:t>
      </w:r>
      <w:r w:rsidRPr="007E545A">
        <w:rPr>
          <w:rFonts w:ascii="宋体" w:eastAsia="宋体" w:hAnsi="宋体" w:cs="Arial" w:hint="eastAsia"/>
          <w:kern w:val="0"/>
        </w:rPr>
        <w:t>若《基金合同》生效不满</w:t>
      </w:r>
      <w:r w:rsidRPr="007E545A">
        <w:rPr>
          <w:rFonts w:ascii="宋体" w:eastAsia="宋体" w:hAnsi="宋体" w:cs="Arial"/>
          <w:kern w:val="0"/>
        </w:rPr>
        <w:t>3</w:t>
      </w:r>
      <w:r w:rsidRPr="007E545A">
        <w:rPr>
          <w:rFonts w:ascii="宋体" w:eastAsia="宋体" w:hAnsi="宋体" w:cs="Arial" w:hint="eastAsia"/>
          <w:kern w:val="0"/>
        </w:rPr>
        <w:t>个月可不进行收益分配；</w:t>
      </w:r>
    </w:p>
    <w:p w14:paraId="5323947E" w14:textId="785233D8"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6.</w:t>
      </w:r>
      <w:r w:rsidRPr="007E545A">
        <w:rPr>
          <w:rFonts w:ascii="宋体" w:eastAsia="宋体" w:hAnsi="宋体" w:cs="Arial" w:hint="eastAsia"/>
          <w:kern w:val="0"/>
        </w:rPr>
        <w:t>法律法规或监管机关另有规定的，从其规定。</w:t>
      </w:r>
    </w:p>
    <w:p w14:paraId="1C054F64" w14:textId="6A0878E7" w:rsidR="0063500A" w:rsidRPr="007E545A" w:rsidRDefault="0063500A" w:rsidP="006E29CC">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在对基金份额持有人利益无实质不利影响的前提下，基金管理人可调整基金收益分配原则和支付方式，不需召开基金份额持有人大会。</w:t>
      </w:r>
    </w:p>
    <w:p w14:paraId="6CA6CB06" w14:textId="77777777" w:rsidR="0063500A" w:rsidRPr="007E545A" w:rsidRDefault="0063500A" w:rsidP="006E29CC">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（二）基金收益分配的时间和程序</w:t>
      </w:r>
    </w:p>
    <w:p w14:paraId="55C78F0D" w14:textId="57901110" w:rsidR="0063500A" w:rsidRPr="007E545A" w:rsidRDefault="0063500A" w:rsidP="006E29CC">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本基金收益分配方案由基金管理人拟订，并由基金托管人复核，在</w:t>
      </w:r>
      <w:r w:rsidRPr="007E545A">
        <w:rPr>
          <w:rFonts w:ascii="宋体" w:eastAsia="宋体" w:hAnsi="宋体" w:cs="Arial"/>
          <w:kern w:val="0"/>
        </w:rPr>
        <w:t>2</w:t>
      </w:r>
      <w:r w:rsidRPr="007E545A">
        <w:rPr>
          <w:rFonts w:ascii="宋体" w:eastAsia="宋体" w:hAnsi="宋体" w:cs="Arial" w:hint="eastAsia"/>
          <w:kern w:val="0"/>
        </w:rPr>
        <w:t>日内在指定媒介公告。基金收益分配方案公告后</w:t>
      </w:r>
      <w:r w:rsidR="00314FF4">
        <w:rPr>
          <w:rFonts w:ascii="宋体" w:eastAsia="宋体" w:hAnsi="宋体" w:cs="Arial"/>
          <w:kern w:val="0"/>
        </w:rPr>
        <w:t>（</w:t>
      </w:r>
      <w:r w:rsidRPr="007E545A">
        <w:rPr>
          <w:rFonts w:ascii="宋体" w:eastAsia="宋体" w:hAnsi="宋体" w:cs="Arial" w:hint="eastAsia"/>
          <w:kern w:val="0"/>
        </w:rPr>
        <w:t>依据具体方案的规定</w:t>
      </w:r>
      <w:r w:rsidR="00314FF4">
        <w:rPr>
          <w:rFonts w:ascii="宋体" w:eastAsia="宋体" w:hAnsi="宋体" w:cs="Arial"/>
          <w:kern w:val="0"/>
        </w:rPr>
        <w:t>）</w:t>
      </w:r>
      <w:r w:rsidRPr="007E545A">
        <w:rPr>
          <w:rFonts w:ascii="宋体" w:eastAsia="宋体" w:hAnsi="宋体" w:cs="Arial" w:hint="eastAsia"/>
          <w:kern w:val="0"/>
        </w:rPr>
        <w:t>，基金管理人就支付的现金红利向基金托管人发送划款指令，基金托管人按照基金管理人的指令及时进行分红资金的划付。</w:t>
      </w:r>
    </w:p>
    <w:p w14:paraId="63C7D8E3" w14:textId="41E4F131" w:rsidR="0063500A" w:rsidRPr="007E545A" w:rsidRDefault="0063500A" w:rsidP="006E29CC">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基金收益分配时所发生的银行转账或其他手续费用由投资者自行承担。</w:t>
      </w:r>
    </w:p>
    <w:p w14:paraId="04D85D47" w14:textId="77777777" w:rsidR="0063500A" w:rsidRPr="00FC2A43" w:rsidRDefault="0063500A" w:rsidP="0012220C">
      <w:pPr>
        <w:adjustRightInd w:val="0"/>
        <w:snapToGrid w:val="0"/>
        <w:rPr>
          <w:rFonts w:ascii="宋体" w:eastAsia="宋体" w:hAnsi="宋体" w:cs="Arial"/>
        </w:rPr>
      </w:pPr>
    </w:p>
    <w:p w14:paraId="7B7F13FA" w14:textId="77777777" w:rsidR="0063500A" w:rsidRPr="00FC2A43" w:rsidRDefault="0063500A" w:rsidP="0012220C">
      <w:pPr>
        <w:pStyle w:val="2"/>
        <w:jc w:val="center"/>
        <w:rPr>
          <w:rFonts w:ascii="宋体" w:eastAsia="宋体" w:hAnsi="宋体"/>
          <w:sz w:val="30"/>
        </w:rPr>
      </w:pPr>
      <w:bookmarkStart w:id="88" w:name="_Toc15569433"/>
      <w:r w:rsidRPr="00FC2A43">
        <w:rPr>
          <w:rFonts w:ascii="宋体" w:eastAsia="宋体" w:hAnsi="宋体" w:hint="eastAsia"/>
          <w:sz w:val="30"/>
        </w:rPr>
        <w:t>十、基金信息披露</w:t>
      </w:r>
      <w:bookmarkEnd w:id="88"/>
    </w:p>
    <w:p w14:paraId="552E5DF2"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（一）保密义务</w:t>
      </w:r>
    </w:p>
    <w:p w14:paraId="6ED6FE21"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基金托管人和基金管理人应按法律法规、《基金合同》的有关规定进行信息披露，拟公开披露的信息在公开披露之前应予保密。除按《基金法》、《基金合同》、《信息披露办法》</w:t>
      </w:r>
      <w:r w:rsidRPr="00FC2A43">
        <w:rPr>
          <w:rFonts w:ascii="宋体" w:eastAsia="宋体" w:hAnsi="宋体" w:cs="Arial" w:hint="eastAsia"/>
          <w:kern w:val="0"/>
        </w:rPr>
        <w:t>、</w:t>
      </w:r>
      <w:r w:rsidRPr="00FC2A43">
        <w:rPr>
          <w:rFonts w:ascii="宋体" w:eastAsia="宋体" w:hAnsi="宋体" w:cs="Arial" w:hint="eastAsia"/>
          <w:bCs/>
          <w:kern w:val="0"/>
        </w:rPr>
        <w:t>《流动性风险管理规定》</w:t>
      </w:r>
      <w:r w:rsidRPr="007E545A">
        <w:rPr>
          <w:rFonts w:ascii="宋体" w:eastAsia="宋体" w:hAnsi="宋体" w:cs="Arial" w:hint="eastAsia"/>
          <w:kern w:val="0"/>
        </w:rPr>
        <w:t>及其他有关规定进行信息披露外，基金管理人和基金托管人对基金运作中产生的信息以及从对方获得的业务信息应予保密。但是，如下情况不应视为基金管理人或基金托管人违反保密义务：</w:t>
      </w:r>
    </w:p>
    <w:p w14:paraId="48E0236F"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非因基金管理人和基金托管人的原因导致保密信息被披露、泄露或公开；</w:t>
      </w:r>
    </w:p>
    <w:p w14:paraId="59BC4572"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基金管理人和基金托管人为遵守和服从法院判决或裁定、仲裁裁决或中国证监会等监管机构的命令、决定所做出的信息披露或公开。</w:t>
      </w:r>
    </w:p>
    <w:p w14:paraId="26C10460"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（二）信息披露的内容</w:t>
      </w:r>
    </w:p>
    <w:p w14:paraId="55D1A82C" w14:textId="73A16C94" w:rsidR="0063500A" w:rsidRPr="007E545A" w:rsidRDefault="0063500A" w:rsidP="003471F5">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基金的信息披露内容主要包括基金招募说明书、《基金合同》、托管协议、</w:t>
      </w:r>
      <w:r w:rsidR="003471F5">
        <w:rPr>
          <w:rFonts w:ascii="宋体" w:eastAsia="宋体" w:hAnsi="宋体" w:cs="Arial" w:hint="eastAsia"/>
          <w:kern w:val="0"/>
        </w:rPr>
        <w:t>基金产品资料概要、</w:t>
      </w:r>
      <w:r w:rsidRPr="007E545A">
        <w:rPr>
          <w:rFonts w:ascii="宋体" w:eastAsia="宋体" w:hAnsi="宋体" w:cs="Arial" w:hint="eastAsia"/>
          <w:kern w:val="0"/>
        </w:rPr>
        <w:t>基金份额发售公告、《基金合同》生效公告、基金份额上市交易公告书、基金资产净值、基金份额净值、</w:t>
      </w:r>
      <w:r w:rsidRPr="00FC2A43">
        <w:rPr>
          <w:rFonts w:ascii="宋体" w:eastAsia="宋体" w:hAnsi="宋体" w:cs="Arial" w:hint="eastAsia"/>
          <w:kern w:val="0"/>
        </w:rPr>
        <w:t>基金份额折算日和折算结果公告、</w:t>
      </w:r>
      <w:r w:rsidRPr="007E545A">
        <w:rPr>
          <w:rFonts w:ascii="宋体" w:eastAsia="宋体" w:hAnsi="宋体" w:cs="Arial" w:hint="eastAsia"/>
          <w:kern w:val="0"/>
        </w:rPr>
        <w:t>基金份</w:t>
      </w:r>
      <w:r w:rsidRPr="007E545A">
        <w:rPr>
          <w:rFonts w:ascii="宋体" w:eastAsia="宋体" w:hAnsi="宋体" w:cs="Arial" w:hint="eastAsia"/>
          <w:kern w:val="0"/>
        </w:rPr>
        <w:lastRenderedPageBreak/>
        <w:t>额申购赎回清单、基金定期报告</w:t>
      </w:r>
      <w:r w:rsidRPr="00FC2A43">
        <w:rPr>
          <w:rFonts w:ascii="宋体" w:eastAsia="宋体" w:hAnsi="宋体" w:cs="Arial" w:hint="eastAsia"/>
          <w:kern w:val="0"/>
        </w:rPr>
        <w:t>（</w:t>
      </w:r>
      <w:r w:rsidRPr="007E545A">
        <w:rPr>
          <w:rFonts w:ascii="宋体" w:eastAsia="宋体" w:hAnsi="宋体" w:cs="Arial" w:hint="eastAsia"/>
          <w:kern w:val="0"/>
        </w:rPr>
        <w:t>包括基金年度报告、基金</w:t>
      </w:r>
      <w:r w:rsidR="003471F5">
        <w:rPr>
          <w:rFonts w:ascii="宋体" w:eastAsia="宋体" w:hAnsi="宋体" w:cs="Arial"/>
          <w:kern w:val="0"/>
        </w:rPr>
        <w:t>中期</w:t>
      </w:r>
      <w:r w:rsidRPr="007E545A">
        <w:rPr>
          <w:rFonts w:ascii="宋体" w:eastAsia="宋体" w:hAnsi="宋体" w:cs="Arial" w:hint="eastAsia"/>
          <w:kern w:val="0"/>
        </w:rPr>
        <w:t>报告和基金季度报告</w:t>
      </w:r>
      <w:r w:rsidRPr="00FC2A43">
        <w:rPr>
          <w:rFonts w:ascii="宋体" w:eastAsia="宋体" w:hAnsi="宋体" w:cs="Arial" w:hint="eastAsia"/>
          <w:kern w:val="0"/>
        </w:rPr>
        <w:t>）</w:t>
      </w:r>
      <w:r w:rsidRPr="007E545A">
        <w:rPr>
          <w:rFonts w:ascii="宋体" w:eastAsia="宋体" w:hAnsi="宋体" w:cs="Arial" w:hint="eastAsia"/>
          <w:kern w:val="0"/>
        </w:rPr>
        <w:t>、临时报告、澄清公告、基金份额持有人大会决议、</w:t>
      </w:r>
      <w:r w:rsidR="003471F5">
        <w:rPr>
          <w:rFonts w:ascii="宋体" w:eastAsia="宋体" w:hAnsi="宋体" w:cs="Arial" w:hint="eastAsia"/>
          <w:kern w:val="0"/>
        </w:rPr>
        <w:t>清算报告、</w:t>
      </w:r>
      <w:r w:rsidRPr="007E545A">
        <w:rPr>
          <w:rFonts w:ascii="宋体" w:eastAsia="宋体" w:hAnsi="宋体" w:cs="Arial" w:hint="eastAsia"/>
          <w:kern w:val="0"/>
        </w:rPr>
        <w:t>中国证监会规定的其他信息。基金年度报告需经具有从事证券</w:t>
      </w:r>
      <w:r w:rsidR="003471F5">
        <w:rPr>
          <w:rFonts w:ascii="宋体" w:eastAsia="宋体" w:hAnsi="宋体" w:cs="Arial" w:hint="eastAsia"/>
          <w:kern w:val="0"/>
        </w:rPr>
        <w:t>、期货</w:t>
      </w:r>
      <w:r w:rsidRPr="007E545A">
        <w:rPr>
          <w:rFonts w:ascii="宋体" w:eastAsia="宋体" w:hAnsi="宋体" w:cs="Arial" w:hint="eastAsia"/>
          <w:kern w:val="0"/>
        </w:rPr>
        <w:t>相关业务资格的会计师事务所审计后，方可披露。</w:t>
      </w:r>
    </w:p>
    <w:p w14:paraId="672D7CE5"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（三）基金托管人和基金管理人在信息披露中的职责和信息披露程序</w:t>
      </w:r>
    </w:p>
    <w:p w14:paraId="571D4005"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职责</w:t>
      </w:r>
    </w:p>
    <w:p w14:paraId="182DF010"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55F4D09"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对于不需要基金托管人复核的信息，基金管理人在公告前应告知基金托管人。</w:t>
      </w:r>
    </w:p>
    <w:p w14:paraId="241B2717"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基金管理人和基金托管人应积极配合、互相监督，保证其履行按照法定方式和限时披露的义务。</w:t>
      </w:r>
    </w:p>
    <w:p w14:paraId="40B76882"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731242F"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当出现下述情况时，基金管理人和基金托管人可暂停或延迟披露基金相关信息：</w:t>
      </w:r>
    </w:p>
    <w:p w14:paraId="1345FA91" w14:textId="7F328EA5"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1</w:t>
      </w:r>
      <w:r>
        <w:rPr>
          <w:rFonts w:ascii="宋体" w:eastAsia="宋体" w:hAnsi="宋体" w:cs="Arial"/>
          <w:kern w:val="0"/>
        </w:rPr>
        <w:t>）</w:t>
      </w:r>
      <w:r w:rsidR="0063500A" w:rsidRPr="007E545A">
        <w:rPr>
          <w:rFonts w:ascii="宋体" w:eastAsia="宋体" w:hAnsi="宋体" w:cs="Arial" w:hint="eastAsia"/>
          <w:kern w:val="0"/>
        </w:rPr>
        <w:t>不可抗力；</w:t>
      </w:r>
    </w:p>
    <w:p w14:paraId="7EAA37D5" w14:textId="366B9BDC"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2</w:t>
      </w:r>
      <w:r>
        <w:rPr>
          <w:rFonts w:ascii="宋体" w:eastAsia="宋体" w:hAnsi="宋体" w:cs="Arial"/>
          <w:kern w:val="0"/>
        </w:rPr>
        <w:t>）</w:t>
      </w:r>
      <w:r w:rsidR="0063500A" w:rsidRPr="007E545A">
        <w:rPr>
          <w:rFonts w:ascii="宋体" w:eastAsia="宋体" w:hAnsi="宋体" w:cs="Arial" w:hint="eastAsia"/>
          <w:kern w:val="0"/>
        </w:rPr>
        <w:t>基金投资所涉及的证券</w:t>
      </w:r>
      <w:r w:rsidR="0063500A" w:rsidRPr="00FC2A43">
        <w:rPr>
          <w:rFonts w:ascii="宋体" w:eastAsia="宋体" w:hAnsi="宋体" w:cs="Arial" w:hint="eastAsia"/>
          <w:kern w:val="0"/>
        </w:rPr>
        <w:t>/期货</w:t>
      </w:r>
      <w:r w:rsidR="0063500A" w:rsidRPr="007E545A">
        <w:rPr>
          <w:rFonts w:ascii="宋体" w:eastAsia="宋体" w:hAnsi="宋体" w:cs="Arial" w:hint="eastAsia"/>
          <w:kern w:val="0"/>
        </w:rPr>
        <w:t>交易市场遇法定节假日或因其他原因暂停营业时；</w:t>
      </w:r>
    </w:p>
    <w:p w14:paraId="632CD831" w14:textId="17761963"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3</w:t>
      </w:r>
      <w:r>
        <w:rPr>
          <w:rFonts w:ascii="宋体" w:eastAsia="宋体" w:hAnsi="宋体" w:cs="Arial"/>
          <w:kern w:val="0"/>
        </w:rPr>
        <w:t>）</w:t>
      </w:r>
      <w:r w:rsidR="0063500A" w:rsidRPr="00FC2A43">
        <w:rPr>
          <w:rFonts w:ascii="宋体" w:eastAsia="宋体" w:hAnsi="宋体" w:cs="Arial" w:hint="eastAsia"/>
          <w:bCs/>
          <w:kern w:val="0"/>
        </w:rPr>
        <w:t>当前一估值日基金资产净值50%以上的资产出现无可参考的活跃市场价格且采用估值技术</w:t>
      </w:r>
      <w:proofErr w:type="gramStart"/>
      <w:r w:rsidR="0063500A" w:rsidRPr="00FC2A43">
        <w:rPr>
          <w:rFonts w:ascii="宋体" w:eastAsia="宋体" w:hAnsi="宋体" w:cs="Arial" w:hint="eastAsia"/>
          <w:bCs/>
          <w:kern w:val="0"/>
        </w:rPr>
        <w:t>仍导致</w:t>
      </w:r>
      <w:proofErr w:type="gramEnd"/>
      <w:r w:rsidR="0063500A" w:rsidRPr="00FC2A43">
        <w:rPr>
          <w:rFonts w:ascii="宋体" w:eastAsia="宋体" w:hAnsi="宋体" w:cs="Arial" w:hint="eastAsia"/>
          <w:bCs/>
          <w:kern w:val="0"/>
        </w:rPr>
        <w:t>公允价值存在重大不确定性时，经与基金托管人协商确认后，基金管理人应当暂停估值；</w:t>
      </w:r>
    </w:p>
    <w:p w14:paraId="4A6ECCB5" w14:textId="4F9A3017"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4</w:t>
      </w:r>
      <w:r>
        <w:rPr>
          <w:rFonts w:ascii="宋体" w:eastAsia="宋体" w:hAnsi="宋体" w:cs="Arial"/>
          <w:kern w:val="0"/>
        </w:rPr>
        <w:t>）</w:t>
      </w:r>
      <w:r w:rsidR="0063500A" w:rsidRPr="007E545A">
        <w:rPr>
          <w:rFonts w:ascii="宋体" w:eastAsia="宋体" w:hAnsi="宋体" w:cs="Arial" w:hint="eastAsia"/>
          <w:kern w:val="0"/>
        </w:rPr>
        <w:t>法律法规、《基金合同》或中国证监会规定的情况。</w:t>
      </w:r>
    </w:p>
    <w:p w14:paraId="17B00DBA"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程序</w:t>
      </w:r>
    </w:p>
    <w:p w14:paraId="580B6778"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按有关规定须经基金托管人复核的信息披露文件，由基金管理人起草、并经基金托管人复核后由基金管理人公告。发生《基金合同》中规定需要披露的事项时，按《基金合同》规定公布。</w:t>
      </w:r>
    </w:p>
    <w:p w14:paraId="488D4AB3"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信息文本的存放</w:t>
      </w:r>
    </w:p>
    <w:p w14:paraId="56CDC20C" w14:textId="792DC211" w:rsidR="0063500A" w:rsidRPr="00FC2A43" w:rsidRDefault="003471F5" w:rsidP="0012220C">
      <w:pPr>
        <w:pStyle w:val="a0"/>
        <w:ind w:firstLineChars="0" w:firstLine="0"/>
        <w:rPr>
          <w:rFonts w:ascii="宋体" w:eastAsia="宋体" w:hAnsi="宋体" w:cs="Arial"/>
        </w:rPr>
      </w:pPr>
      <w:r w:rsidRPr="003471F5">
        <w:rPr>
          <w:rFonts w:ascii="宋体" w:eastAsia="宋体" w:hAnsi="宋体" w:cs="Arial" w:hint="eastAsia"/>
          <w:kern w:val="0"/>
        </w:rPr>
        <w:lastRenderedPageBreak/>
        <w:t>依法必须披露的信息发布后，基金管理人、基金托管人应当按照相关法律法规规定将信息置备于公司住所、基金上市交易的证券交易所，以供社会公众查阅、复制。</w:t>
      </w:r>
    </w:p>
    <w:p w14:paraId="2E9A21B3" w14:textId="77777777" w:rsidR="0063500A" w:rsidRPr="00FC2A43" w:rsidRDefault="0063500A" w:rsidP="0012220C">
      <w:pPr>
        <w:pStyle w:val="2"/>
        <w:jc w:val="center"/>
        <w:rPr>
          <w:rFonts w:ascii="宋体" w:eastAsia="宋体" w:hAnsi="宋体"/>
          <w:sz w:val="30"/>
        </w:rPr>
      </w:pPr>
      <w:bookmarkStart w:id="89" w:name="_Toc15569434"/>
      <w:r w:rsidRPr="00FC2A43">
        <w:rPr>
          <w:rFonts w:ascii="宋体" w:eastAsia="宋体" w:hAnsi="宋体" w:hint="eastAsia"/>
          <w:sz w:val="30"/>
        </w:rPr>
        <w:t>十一、基金费用</w:t>
      </w:r>
      <w:bookmarkEnd w:id="89"/>
    </w:p>
    <w:p w14:paraId="6A0B939C"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（一）基金管理费的计提比例和计提方法</w:t>
      </w:r>
    </w:p>
    <w:p w14:paraId="592AC1BB" w14:textId="715CAA71"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本基金的管理费按前一日基金资产净值的</w:t>
      </w:r>
      <w:r w:rsidRPr="007E545A">
        <w:rPr>
          <w:rFonts w:ascii="宋体" w:eastAsia="宋体" w:hAnsi="宋体" w:cs="Arial"/>
          <w:kern w:val="0"/>
        </w:rPr>
        <w:t>0.</w:t>
      </w:r>
      <w:r w:rsidR="00FB2F70" w:rsidRPr="00FC2A43">
        <w:rPr>
          <w:rFonts w:ascii="宋体" w:eastAsia="宋体" w:hAnsi="宋体" w:cs="Arial"/>
          <w:kern w:val="0"/>
        </w:rPr>
        <w:t>5</w:t>
      </w:r>
      <w:r w:rsidRPr="007E545A">
        <w:rPr>
          <w:rFonts w:ascii="宋体" w:eastAsia="宋体" w:hAnsi="宋体" w:cs="Arial"/>
          <w:kern w:val="0"/>
        </w:rPr>
        <w:t>0%</w:t>
      </w:r>
      <w:r w:rsidRPr="007E545A">
        <w:rPr>
          <w:rFonts w:ascii="宋体" w:eastAsia="宋体" w:hAnsi="宋体" w:cs="Arial" w:hint="eastAsia"/>
          <w:kern w:val="0"/>
        </w:rPr>
        <w:t>年费率计提。管理费的计算方法如下：</w:t>
      </w:r>
    </w:p>
    <w:p w14:paraId="5856F8A7" w14:textId="0B039828"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H</w:t>
      </w:r>
      <w:r w:rsidRPr="007E545A">
        <w:rPr>
          <w:rFonts w:ascii="宋体" w:eastAsia="宋体" w:hAnsi="宋体" w:cs="Arial" w:hint="eastAsia"/>
          <w:kern w:val="0"/>
        </w:rPr>
        <w:t>＝</w:t>
      </w:r>
      <w:r w:rsidRPr="007E545A">
        <w:rPr>
          <w:rFonts w:ascii="宋体" w:eastAsia="宋体" w:hAnsi="宋体" w:cs="Arial"/>
          <w:kern w:val="0"/>
        </w:rPr>
        <w:t>E</w:t>
      </w:r>
      <w:r w:rsidRPr="007E545A">
        <w:rPr>
          <w:rFonts w:ascii="宋体" w:eastAsia="宋体" w:hAnsi="宋体" w:cs="Arial" w:hint="eastAsia"/>
          <w:kern w:val="0"/>
        </w:rPr>
        <w:t>×</w:t>
      </w:r>
      <w:r w:rsidRPr="007E545A">
        <w:rPr>
          <w:rFonts w:ascii="宋体" w:eastAsia="宋体" w:hAnsi="宋体" w:cs="Arial"/>
          <w:kern w:val="0"/>
        </w:rPr>
        <w:t>0.</w:t>
      </w:r>
      <w:r w:rsidR="00FB2F70" w:rsidRPr="00FC2A43">
        <w:rPr>
          <w:rFonts w:ascii="宋体" w:eastAsia="宋体" w:hAnsi="宋体" w:cs="Arial"/>
          <w:kern w:val="0"/>
        </w:rPr>
        <w:t>5</w:t>
      </w:r>
      <w:r w:rsidRPr="007E545A">
        <w:rPr>
          <w:rFonts w:ascii="宋体" w:eastAsia="宋体" w:hAnsi="宋体" w:cs="Arial"/>
          <w:kern w:val="0"/>
        </w:rPr>
        <w:t>0%</w:t>
      </w:r>
      <w:r w:rsidRPr="007E545A">
        <w:rPr>
          <w:rFonts w:ascii="宋体" w:eastAsia="宋体" w:hAnsi="宋体" w:cs="Arial" w:hint="eastAsia"/>
          <w:kern w:val="0"/>
        </w:rPr>
        <w:t>÷当年天数</w:t>
      </w:r>
    </w:p>
    <w:p w14:paraId="1B8DF0B8"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H</w:t>
      </w:r>
      <w:r w:rsidRPr="007E545A">
        <w:rPr>
          <w:rFonts w:ascii="宋体" w:eastAsia="宋体" w:hAnsi="宋体" w:cs="Arial" w:hint="eastAsia"/>
          <w:kern w:val="0"/>
        </w:rPr>
        <w:t>为每日应计提的基金管理费</w:t>
      </w:r>
    </w:p>
    <w:p w14:paraId="2F58725A"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E</w:t>
      </w:r>
      <w:r w:rsidRPr="007E545A">
        <w:rPr>
          <w:rFonts w:ascii="宋体" w:eastAsia="宋体" w:hAnsi="宋体" w:cs="Arial" w:hint="eastAsia"/>
          <w:kern w:val="0"/>
        </w:rPr>
        <w:t>为前一日的基金资产净值</w:t>
      </w:r>
    </w:p>
    <w:p w14:paraId="6F27A050"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（二）基金托管费的计提比例和计提方法</w:t>
      </w:r>
    </w:p>
    <w:p w14:paraId="5E3E110D"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本基金的托管费按前一日基金资产净值的</w:t>
      </w:r>
      <w:r w:rsidRPr="007E545A">
        <w:rPr>
          <w:rFonts w:ascii="宋体" w:eastAsia="宋体" w:hAnsi="宋体" w:cs="Arial"/>
          <w:kern w:val="0"/>
        </w:rPr>
        <w:t>0.10%</w:t>
      </w:r>
      <w:r w:rsidRPr="007E545A">
        <w:rPr>
          <w:rFonts w:ascii="宋体" w:eastAsia="宋体" w:hAnsi="宋体" w:cs="Arial" w:hint="eastAsia"/>
          <w:kern w:val="0"/>
        </w:rPr>
        <w:t>年费率计提。托管费的计算方法如下：</w:t>
      </w:r>
    </w:p>
    <w:p w14:paraId="0E210075" w14:textId="1517D1B5"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H</w:t>
      </w:r>
      <w:r w:rsidRPr="007E545A">
        <w:rPr>
          <w:rFonts w:ascii="宋体" w:eastAsia="宋体" w:hAnsi="宋体" w:cs="Arial" w:hint="eastAsia"/>
          <w:kern w:val="0"/>
        </w:rPr>
        <w:t>＝</w:t>
      </w:r>
      <w:r w:rsidRPr="007E545A">
        <w:rPr>
          <w:rFonts w:ascii="宋体" w:eastAsia="宋体" w:hAnsi="宋体" w:cs="Arial"/>
          <w:kern w:val="0"/>
        </w:rPr>
        <w:t>E</w:t>
      </w:r>
      <w:r w:rsidRPr="007E545A">
        <w:rPr>
          <w:rFonts w:ascii="宋体" w:eastAsia="宋体" w:hAnsi="宋体" w:cs="Arial" w:hint="eastAsia"/>
          <w:kern w:val="0"/>
        </w:rPr>
        <w:t>×</w:t>
      </w:r>
      <w:r w:rsidRPr="007E545A">
        <w:rPr>
          <w:rFonts w:ascii="宋体" w:eastAsia="宋体" w:hAnsi="宋体" w:cs="Arial"/>
          <w:kern w:val="0"/>
        </w:rPr>
        <w:t>0.10%</w:t>
      </w:r>
      <w:r w:rsidRPr="007E545A">
        <w:rPr>
          <w:rFonts w:ascii="宋体" w:eastAsia="宋体" w:hAnsi="宋体" w:cs="Arial" w:hint="eastAsia"/>
          <w:kern w:val="0"/>
        </w:rPr>
        <w:t>÷当年天数</w:t>
      </w:r>
    </w:p>
    <w:p w14:paraId="231B4F17"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H</w:t>
      </w:r>
      <w:r w:rsidRPr="007E545A">
        <w:rPr>
          <w:rFonts w:ascii="宋体" w:eastAsia="宋体" w:hAnsi="宋体" w:cs="Arial" w:hint="eastAsia"/>
          <w:kern w:val="0"/>
        </w:rPr>
        <w:t>为每日应计提的基金托管费</w:t>
      </w:r>
    </w:p>
    <w:p w14:paraId="69B5DCE0"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E</w:t>
      </w:r>
      <w:r w:rsidRPr="007E545A">
        <w:rPr>
          <w:rFonts w:ascii="宋体" w:eastAsia="宋体" w:hAnsi="宋体" w:cs="Arial" w:hint="eastAsia"/>
          <w:kern w:val="0"/>
        </w:rPr>
        <w:t>为前一日的基金资产净值</w:t>
      </w:r>
    </w:p>
    <w:p w14:paraId="00E76E12"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（三）标的指数许可使用费</w:t>
      </w:r>
    </w:p>
    <w:p w14:paraId="49766335" w14:textId="23F0E79C"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本基金的标的指数许可使用费按前一日基金资产净值的</w:t>
      </w:r>
      <w:r w:rsidRPr="007E545A">
        <w:rPr>
          <w:rFonts w:ascii="宋体" w:eastAsia="宋体" w:hAnsi="宋体" w:cs="Arial"/>
          <w:kern w:val="0"/>
        </w:rPr>
        <w:t>0.03</w:t>
      </w:r>
      <w:r w:rsidRPr="00FC2A43">
        <w:rPr>
          <w:rFonts w:ascii="宋体" w:eastAsia="宋体" w:hAnsi="宋体" w:cs="Arial" w:hint="eastAsia"/>
          <w:kern w:val="0"/>
        </w:rPr>
        <w:t>%</w:t>
      </w:r>
      <w:r w:rsidRPr="007E545A">
        <w:rPr>
          <w:rFonts w:ascii="宋体" w:eastAsia="宋体" w:hAnsi="宋体" w:cs="Arial" w:hint="eastAsia"/>
          <w:kern w:val="0"/>
        </w:rPr>
        <w:t>的年费率计提。标的指数许可使用费的计算方法如下：</w:t>
      </w:r>
    </w:p>
    <w:p w14:paraId="5DC8CAB6"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H=E</w:t>
      </w:r>
      <w:r w:rsidRPr="007E545A">
        <w:rPr>
          <w:rFonts w:ascii="宋体" w:eastAsia="宋体" w:hAnsi="宋体" w:cs="Arial" w:hint="eastAsia"/>
          <w:kern w:val="0"/>
        </w:rPr>
        <w:t>×</w:t>
      </w:r>
      <w:r w:rsidRPr="007E545A">
        <w:rPr>
          <w:rFonts w:ascii="宋体" w:eastAsia="宋体" w:hAnsi="宋体" w:cs="Arial"/>
          <w:kern w:val="0"/>
        </w:rPr>
        <w:t>0.03%</w:t>
      </w:r>
      <w:r w:rsidRPr="007E545A">
        <w:rPr>
          <w:rFonts w:ascii="宋体" w:eastAsia="宋体" w:hAnsi="宋体" w:cs="Arial" w:hint="eastAsia"/>
          <w:kern w:val="0"/>
        </w:rPr>
        <w:t>÷当年天数</w:t>
      </w:r>
    </w:p>
    <w:p w14:paraId="7B1580FB" w14:textId="4DD4C6F9"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H</w:t>
      </w:r>
      <w:r w:rsidRPr="007E545A">
        <w:rPr>
          <w:rFonts w:ascii="宋体" w:eastAsia="宋体" w:hAnsi="宋体" w:cs="Arial" w:hint="eastAsia"/>
          <w:kern w:val="0"/>
        </w:rPr>
        <w:t>为每日应计提的标的指数许可使用费</w:t>
      </w:r>
    </w:p>
    <w:p w14:paraId="0302075C" w14:textId="76E21D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E</w:t>
      </w:r>
      <w:r w:rsidRPr="007E545A">
        <w:rPr>
          <w:rFonts w:ascii="宋体" w:eastAsia="宋体" w:hAnsi="宋体" w:cs="Arial" w:hint="eastAsia"/>
          <w:kern w:val="0"/>
        </w:rPr>
        <w:t>为前一日的基金资产净值</w:t>
      </w:r>
    </w:p>
    <w:p w14:paraId="7FE116BB"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标的指数许可使用费每日计算，逐日累计至每季季末，按季支付（当季不足</w:t>
      </w:r>
      <w:r w:rsidRPr="007E545A">
        <w:rPr>
          <w:rFonts w:ascii="宋体" w:eastAsia="宋体" w:hAnsi="宋体" w:cs="Arial"/>
          <w:kern w:val="0"/>
        </w:rPr>
        <w:t>50,000</w:t>
      </w:r>
      <w:r w:rsidRPr="007E545A">
        <w:rPr>
          <w:rFonts w:ascii="宋体" w:eastAsia="宋体" w:hAnsi="宋体" w:cs="Arial" w:hint="eastAsia"/>
          <w:kern w:val="0"/>
        </w:rPr>
        <w:t>元的，按</w:t>
      </w:r>
      <w:r w:rsidRPr="007E545A">
        <w:rPr>
          <w:rFonts w:ascii="宋体" w:eastAsia="宋体" w:hAnsi="宋体" w:cs="Arial"/>
          <w:kern w:val="0"/>
        </w:rPr>
        <w:t>50,000</w:t>
      </w:r>
      <w:r w:rsidRPr="007E545A">
        <w:rPr>
          <w:rFonts w:ascii="宋体" w:eastAsia="宋体" w:hAnsi="宋体" w:cs="Arial" w:hint="eastAsia"/>
          <w:kern w:val="0"/>
        </w:rPr>
        <w:t>元计算），计费期间不足一季度的，根据实际天数按比例计算。由基金管理人向基金托管人发送标的指数许可使用费划款指令，基金托管人复核后于次季前</w:t>
      </w:r>
      <w:r w:rsidRPr="007E545A">
        <w:rPr>
          <w:rFonts w:ascii="宋体" w:eastAsia="宋体" w:hAnsi="宋体" w:cs="Arial"/>
          <w:kern w:val="0"/>
        </w:rPr>
        <w:t>10</w:t>
      </w:r>
      <w:r w:rsidRPr="007E545A">
        <w:rPr>
          <w:rFonts w:ascii="宋体" w:eastAsia="宋体" w:hAnsi="宋体" w:cs="Arial" w:hint="eastAsia"/>
          <w:kern w:val="0"/>
        </w:rPr>
        <w:t>个工作日内从基金财产中一次性支付给标的指数供应商。若遇法定节假日、公休日等，支付日期顺延。</w:t>
      </w:r>
    </w:p>
    <w:p w14:paraId="7931FA9F" w14:textId="437085F1"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lastRenderedPageBreak/>
        <w:t>标的指数供应商根据相应指数许可协议变更标的指数许可使用费率</w:t>
      </w:r>
      <w:r w:rsidRPr="00FC2A43">
        <w:rPr>
          <w:rFonts w:ascii="宋体" w:eastAsia="宋体" w:hAnsi="宋体" w:cs="Arial"/>
          <w:bCs/>
          <w:kern w:val="0"/>
        </w:rPr>
        <w:t>、计提标准和支付方式</w:t>
      </w:r>
      <w:r w:rsidRPr="007E545A">
        <w:rPr>
          <w:rFonts w:ascii="宋体" w:eastAsia="宋体" w:hAnsi="宋体" w:cs="Arial" w:hint="eastAsia"/>
          <w:kern w:val="0"/>
        </w:rPr>
        <w:t>时，基金管理人需依照有关规定最迟于新的费率</w:t>
      </w:r>
      <w:r w:rsidRPr="00FC2A43">
        <w:rPr>
          <w:rFonts w:ascii="宋体" w:eastAsia="宋体" w:hAnsi="宋体" w:cs="Arial"/>
          <w:bCs/>
          <w:kern w:val="0"/>
        </w:rPr>
        <w:t>、计提标准或支付方式</w:t>
      </w:r>
      <w:r w:rsidRPr="007E545A">
        <w:rPr>
          <w:rFonts w:ascii="宋体" w:eastAsia="宋体" w:hAnsi="宋体" w:cs="Arial" w:hint="eastAsia"/>
          <w:kern w:val="0"/>
        </w:rPr>
        <w:t>实施日前</w:t>
      </w:r>
      <w:r w:rsidRPr="007E545A">
        <w:rPr>
          <w:rFonts w:ascii="宋体" w:eastAsia="宋体" w:hAnsi="宋体" w:cs="Arial"/>
          <w:kern w:val="0"/>
        </w:rPr>
        <w:t>2</w:t>
      </w:r>
      <w:r w:rsidRPr="007E545A">
        <w:rPr>
          <w:rFonts w:ascii="宋体" w:eastAsia="宋体" w:hAnsi="宋体" w:cs="Arial" w:hint="eastAsia"/>
          <w:kern w:val="0"/>
        </w:rPr>
        <w:t>日在指定媒介公告并书面通知</w:t>
      </w:r>
      <w:r w:rsidRPr="00FC2A43">
        <w:rPr>
          <w:rFonts w:ascii="宋体" w:eastAsia="宋体" w:hAnsi="宋体" w:cs="Arial" w:hint="eastAsia"/>
          <w:kern w:val="0"/>
        </w:rPr>
        <w:t>基金</w:t>
      </w:r>
      <w:r w:rsidRPr="007E545A">
        <w:rPr>
          <w:rFonts w:ascii="宋体" w:eastAsia="宋体" w:hAnsi="宋体" w:cs="Arial" w:hint="eastAsia"/>
          <w:kern w:val="0"/>
        </w:rPr>
        <w:t>托管人。</w:t>
      </w:r>
    </w:p>
    <w:p w14:paraId="0D688BE4" w14:textId="4D0E5BDA"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（四）证券</w:t>
      </w:r>
      <w:r w:rsidRPr="007E545A">
        <w:rPr>
          <w:rFonts w:ascii="宋体" w:eastAsia="宋体" w:hAnsi="宋体" w:cs="Arial"/>
          <w:kern w:val="0"/>
        </w:rPr>
        <w:t>/</w:t>
      </w:r>
      <w:r w:rsidRPr="007E545A">
        <w:rPr>
          <w:rFonts w:ascii="宋体" w:eastAsia="宋体" w:hAnsi="宋体" w:cs="Arial" w:hint="eastAsia"/>
          <w:kern w:val="0"/>
        </w:rPr>
        <w:t>期货账户开户费用、证券</w:t>
      </w:r>
      <w:r w:rsidRPr="007E545A">
        <w:rPr>
          <w:rFonts w:ascii="宋体" w:eastAsia="宋体" w:hAnsi="宋体" w:cs="Arial"/>
          <w:kern w:val="0"/>
        </w:rPr>
        <w:t>/</w:t>
      </w:r>
      <w:r w:rsidRPr="007E545A">
        <w:rPr>
          <w:rFonts w:ascii="宋体" w:eastAsia="宋体" w:hAnsi="宋体" w:cs="Arial" w:hint="eastAsia"/>
          <w:kern w:val="0"/>
        </w:rPr>
        <w:t>期货交易费用、基金的银行汇划费用、账户维护费、《基金合同》生效后的信息披露费用、基金份额持有人大会费用、《基金合同》生效后与基金有关的会计师费、律师费、仲裁费、诉讼费、公证费和认证费、基金的上市费及年费等根据有关法律法规、《基金合同》及相应协议的规定，列入当期基金费用。</w:t>
      </w:r>
    </w:p>
    <w:p w14:paraId="7ECB737B" w14:textId="3AE69D7A"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（五）不列入基金费用的项目</w:t>
      </w:r>
    </w:p>
    <w:p w14:paraId="5E1A24BA"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2BFFD4E7" w14:textId="3C341EA6"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（六）基金管理费和基金托管费的调整</w:t>
      </w:r>
    </w:p>
    <w:p w14:paraId="109779E3" w14:textId="03521C66"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基金管理人和基金托管人可协商酌情降低基金管理费和基金托管费，此项调整</w:t>
      </w:r>
      <w:r w:rsidRPr="00FC2A43">
        <w:rPr>
          <w:rFonts w:ascii="宋体" w:eastAsia="宋体" w:hAnsi="宋体" w:cs="Arial" w:hint="eastAsia"/>
          <w:kern w:val="0"/>
        </w:rPr>
        <w:t>不</w:t>
      </w:r>
      <w:r w:rsidRPr="007E545A">
        <w:rPr>
          <w:rFonts w:ascii="宋体" w:eastAsia="宋体" w:hAnsi="宋体" w:cs="Arial" w:hint="eastAsia"/>
          <w:kern w:val="0"/>
        </w:rPr>
        <w:t>需要基金份额持有人大会决议通过。基金管理人必须最迟于新的费率实施日前在指定媒介上刊登公告。</w:t>
      </w:r>
    </w:p>
    <w:p w14:paraId="1E2BB662" w14:textId="1CECC98B"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（七）基金管理费和基金托管费的复核程序、支付方式和时间</w:t>
      </w:r>
    </w:p>
    <w:p w14:paraId="0E009AEE"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复核程序</w:t>
      </w:r>
    </w:p>
    <w:p w14:paraId="48446152"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基金托管人对基金管理人计提的基金管理费和基金托管费等，根据本托管协议和《基金合同》的有关规定进行复核。</w:t>
      </w:r>
    </w:p>
    <w:p w14:paraId="02565DDC"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支付方式和时间</w:t>
      </w:r>
    </w:p>
    <w:p w14:paraId="465B76F2"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基金管理费、基金托管费每日计提，按月支付。由基金托管人根据与基金管理人核对一致的财务数据，自动在月初</w:t>
      </w:r>
      <w:r w:rsidRPr="007E545A">
        <w:rPr>
          <w:rFonts w:ascii="宋体" w:eastAsia="宋体" w:hAnsi="宋体" w:cs="Arial"/>
          <w:kern w:val="0"/>
        </w:rPr>
        <w:t>5</w:t>
      </w:r>
      <w:r w:rsidRPr="007E545A">
        <w:rPr>
          <w:rFonts w:ascii="宋体" w:eastAsia="宋体" w:hAnsi="宋体" w:cs="Arial" w:hint="eastAsia"/>
          <w:kern w:val="0"/>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DEEFA55"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在首期支付基金管理费前，基金管理人应向托管人出具正式函件指定基金管理费的收款账户。基金管理人如需要变更此账户，应提前</w:t>
      </w:r>
      <w:r w:rsidRPr="007E545A">
        <w:rPr>
          <w:rFonts w:ascii="宋体" w:eastAsia="宋体" w:hAnsi="宋体" w:cs="Arial"/>
          <w:kern w:val="0"/>
        </w:rPr>
        <w:t>5</w:t>
      </w:r>
      <w:r w:rsidRPr="007E545A">
        <w:rPr>
          <w:rFonts w:ascii="宋体" w:eastAsia="宋体" w:hAnsi="宋体" w:cs="Arial" w:hint="eastAsia"/>
          <w:kern w:val="0"/>
        </w:rPr>
        <w:t>个工作日向</w:t>
      </w:r>
      <w:r w:rsidRPr="00FC2A43">
        <w:rPr>
          <w:rFonts w:ascii="宋体" w:eastAsia="宋体" w:hAnsi="宋体" w:cs="Arial" w:hint="eastAsia"/>
          <w:kern w:val="0"/>
        </w:rPr>
        <w:t>基金</w:t>
      </w:r>
      <w:r w:rsidRPr="007E545A">
        <w:rPr>
          <w:rFonts w:ascii="宋体" w:eastAsia="宋体" w:hAnsi="宋体" w:cs="Arial" w:hint="eastAsia"/>
          <w:kern w:val="0"/>
        </w:rPr>
        <w:t>托管人出具书面的收款账户变更通知。</w:t>
      </w:r>
    </w:p>
    <w:p w14:paraId="14066640" w14:textId="42FC8B8C"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（八）违规处理方式</w:t>
      </w:r>
    </w:p>
    <w:p w14:paraId="548D50C8"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14:paraId="4C60F6F3" w14:textId="77777777" w:rsidR="0063500A" w:rsidRPr="00FC2A43" w:rsidRDefault="0063500A" w:rsidP="0012220C">
      <w:pPr>
        <w:adjustRightInd w:val="0"/>
        <w:snapToGrid w:val="0"/>
        <w:rPr>
          <w:rFonts w:ascii="宋体" w:eastAsia="宋体" w:hAnsi="宋体" w:cs="Arial"/>
        </w:rPr>
      </w:pPr>
    </w:p>
    <w:p w14:paraId="3EEEB081" w14:textId="77777777" w:rsidR="0063500A" w:rsidRPr="00FC2A43" w:rsidRDefault="0063500A" w:rsidP="0012220C">
      <w:pPr>
        <w:pStyle w:val="2"/>
        <w:jc w:val="center"/>
        <w:rPr>
          <w:rFonts w:ascii="宋体" w:eastAsia="宋体" w:hAnsi="宋体"/>
          <w:sz w:val="30"/>
        </w:rPr>
      </w:pPr>
      <w:bookmarkStart w:id="90" w:name="_Toc15569435"/>
      <w:r w:rsidRPr="00FC2A43">
        <w:rPr>
          <w:rFonts w:ascii="宋体" w:eastAsia="宋体" w:hAnsi="宋体" w:hint="eastAsia"/>
          <w:sz w:val="30"/>
        </w:rPr>
        <w:t>十二、基金份额持有人名册的保管</w:t>
      </w:r>
      <w:bookmarkEnd w:id="90"/>
    </w:p>
    <w:p w14:paraId="65F611BD" w14:textId="6D826095"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7E545A">
        <w:rPr>
          <w:rFonts w:ascii="宋体" w:eastAsia="宋体" w:hAnsi="宋体" w:cs="Arial"/>
          <w:kern w:val="0"/>
        </w:rPr>
        <w:t>15</w:t>
      </w:r>
      <w:r w:rsidRPr="007E545A">
        <w:rPr>
          <w:rFonts w:ascii="宋体" w:eastAsia="宋体" w:hAnsi="宋体" w:cs="Arial" w:hint="eastAsia"/>
          <w:kern w:val="0"/>
        </w:rPr>
        <w:t>年。如不能妥善保管，则按相关法规承担责任。</w:t>
      </w:r>
    </w:p>
    <w:p w14:paraId="2C136770" w14:textId="6B7B076D"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在基金托管人要求或编制</w:t>
      </w:r>
      <w:r w:rsidR="003471F5">
        <w:rPr>
          <w:rFonts w:ascii="宋体" w:eastAsia="宋体" w:hAnsi="宋体" w:cs="Arial"/>
          <w:kern w:val="0"/>
        </w:rPr>
        <w:t>中期报告</w:t>
      </w:r>
      <w:r w:rsidRPr="007E545A">
        <w:rPr>
          <w:rFonts w:ascii="宋体" w:eastAsia="宋体" w:hAnsi="宋体" w:cs="Arial" w:hint="eastAsia"/>
          <w:kern w:val="0"/>
        </w:rPr>
        <w:t>和年</w:t>
      </w:r>
      <w:r w:rsidR="003471F5">
        <w:rPr>
          <w:rFonts w:ascii="宋体" w:eastAsia="宋体" w:hAnsi="宋体" w:cs="Arial" w:hint="eastAsia"/>
          <w:kern w:val="0"/>
        </w:rPr>
        <w:t>度</w:t>
      </w:r>
      <w:r w:rsidRPr="007E545A">
        <w:rPr>
          <w:rFonts w:ascii="宋体" w:eastAsia="宋体" w:hAnsi="宋体" w:cs="Arial" w:hint="eastAsia"/>
          <w:kern w:val="0"/>
        </w:rPr>
        <w:t>报</w:t>
      </w:r>
      <w:r w:rsidR="003471F5">
        <w:rPr>
          <w:rFonts w:ascii="宋体" w:eastAsia="宋体" w:hAnsi="宋体" w:cs="Arial" w:hint="eastAsia"/>
          <w:kern w:val="0"/>
        </w:rPr>
        <w:t>告</w:t>
      </w:r>
      <w:r w:rsidRPr="007E545A">
        <w:rPr>
          <w:rFonts w:ascii="宋体" w:eastAsia="宋体" w:hAnsi="宋体" w:cs="Arial" w:hint="eastAsia"/>
          <w:kern w:val="0"/>
        </w:rPr>
        <w:t>前，基金管理人应将有关资料送交基金托管人，不得无故拒绝或延误提供，并保证其真实性、准确性和完整性。</w:t>
      </w:r>
      <w:r w:rsidRPr="00FC2A43">
        <w:rPr>
          <w:rFonts w:ascii="宋体" w:eastAsia="宋体" w:hAnsi="宋体" w:cs="Arial" w:hint="eastAsia"/>
          <w:kern w:val="0"/>
        </w:rPr>
        <w:t>基金托管人不得将所保管的基金份额持有人名册用于基金托管业务以外的其他用途，并应遵守保密义务。</w:t>
      </w:r>
    </w:p>
    <w:p w14:paraId="7F73FD1D" w14:textId="77777777" w:rsidR="0063500A" w:rsidRPr="00FC2A43" w:rsidRDefault="0063500A" w:rsidP="007E545A">
      <w:pPr>
        <w:adjustRightInd w:val="0"/>
        <w:snapToGrid w:val="0"/>
        <w:ind w:firstLine="480"/>
        <w:rPr>
          <w:rFonts w:ascii="宋体" w:eastAsia="宋体" w:hAnsi="宋体" w:cs="Arial"/>
        </w:rPr>
      </w:pPr>
    </w:p>
    <w:p w14:paraId="1FC2420A" w14:textId="77777777" w:rsidR="0063500A" w:rsidRPr="00FC2A43" w:rsidRDefault="0063500A" w:rsidP="0012220C">
      <w:pPr>
        <w:pStyle w:val="2"/>
        <w:jc w:val="center"/>
        <w:rPr>
          <w:rFonts w:ascii="宋体" w:eastAsia="宋体" w:hAnsi="宋体"/>
          <w:sz w:val="30"/>
        </w:rPr>
      </w:pPr>
      <w:bookmarkStart w:id="91" w:name="_Toc15569436"/>
      <w:r w:rsidRPr="00FC2A43">
        <w:rPr>
          <w:rFonts w:ascii="宋体" w:eastAsia="宋体" w:hAnsi="宋体" w:hint="eastAsia"/>
          <w:sz w:val="30"/>
        </w:rPr>
        <w:t>十三、基金有关文件档案的保存</w:t>
      </w:r>
      <w:bookmarkEnd w:id="91"/>
    </w:p>
    <w:p w14:paraId="7A6C40E3"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（一）档案保存</w:t>
      </w:r>
    </w:p>
    <w:p w14:paraId="26023AB4" w14:textId="1149FCC1"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7E545A">
        <w:rPr>
          <w:rFonts w:ascii="宋体" w:eastAsia="宋体" w:hAnsi="宋体" w:cs="Arial"/>
          <w:kern w:val="0"/>
        </w:rPr>
        <w:t>15</w:t>
      </w:r>
      <w:r w:rsidRPr="007E545A">
        <w:rPr>
          <w:rFonts w:ascii="宋体" w:eastAsia="宋体" w:hAnsi="宋体" w:cs="Arial" w:hint="eastAsia"/>
          <w:kern w:val="0"/>
        </w:rPr>
        <w:t>年。</w:t>
      </w:r>
    </w:p>
    <w:p w14:paraId="3E92D725"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（二）合同档案的建立</w:t>
      </w:r>
    </w:p>
    <w:p w14:paraId="2254726C"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基金管理人签署重大合同文本后，应及时将合同文本正本送达基金托管人处。</w:t>
      </w:r>
    </w:p>
    <w:p w14:paraId="1CB653C1"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基金管理人应及时将与本基金账务处理、资金划拨等有关的合同、协议传真基金托管人。</w:t>
      </w:r>
    </w:p>
    <w:p w14:paraId="19B7E7A3"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（三）变更与协助</w:t>
      </w:r>
    </w:p>
    <w:p w14:paraId="3F3E077F" w14:textId="77777777" w:rsidR="0063500A" w:rsidRPr="007E545A" w:rsidRDefault="0063500A" w:rsidP="001E4953">
      <w:pPr>
        <w:widowControl/>
        <w:adjustRightInd w:val="0"/>
        <w:snapToGrid w:val="0"/>
        <w:ind w:firstLineChars="200" w:firstLine="480"/>
        <w:rPr>
          <w:rFonts w:ascii="宋体" w:eastAsia="宋体" w:hAnsi="宋体" w:cs="Arial"/>
          <w:kern w:val="0"/>
          <w:szCs w:val="24"/>
        </w:rPr>
      </w:pPr>
      <w:r w:rsidRPr="007E545A">
        <w:rPr>
          <w:rFonts w:ascii="宋体" w:eastAsia="宋体" w:hAnsi="宋体" w:cs="Arial" w:hint="eastAsia"/>
          <w:kern w:val="0"/>
        </w:rPr>
        <w:t>若基金管理人</w:t>
      </w:r>
      <w:r w:rsidRPr="007E545A">
        <w:rPr>
          <w:rFonts w:ascii="宋体" w:eastAsia="宋体" w:hAnsi="宋体" w:cs="Arial"/>
          <w:kern w:val="0"/>
        </w:rPr>
        <w:t>/</w:t>
      </w:r>
      <w:r w:rsidRPr="007E545A">
        <w:rPr>
          <w:rFonts w:ascii="宋体" w:eastAsia="宋体" w:hAnsi="宋体" w:cs="Arial" w:hint="eastAsia"/>
          <w:kern w:val="0"/>
        </w:rPr>
        <w:t>基金托管人发生变更，未变更的一方有义务协助变更后的接任人接收相应文件。</w:t>
      </w:r>
    </w:p>
    <w:p w14:paraId="49B25E37"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lastRenderedPageBreak/>
        <w:t>（四）基金管理人和基金托管人应按各自职责完整保存原始凭证、记账凭证、基金账册、交易记录和重要合同等，承担保密义务并保存至少</w:t>
      </w:r>
      <w:r w:rsidRPr="007E545A">
        <w:rPr>
          <w:rFonts w:ascii="宋体" w:eastAsia="宋体" w:hAnsi="宋体" w:cs="Arial"/>
          <w:kern w:val="0"/>
        </w:rPr>
        <w:t>15</w:t>
      </w:r>
      <w:r w:rsidRPr="007E545A">
        <w:rPr>
          <w:rFonts w:ascii="宋体" w:eastAsia="宋体" w:hAnsi="宋体" w:cs="Arial" w:hint="eastAsia"/>
          <w:kern w:val="0"/>
        </w:rPr>
        <w:t>年。</w:t>
      </w:r>
    </w:p>
    <w:p w14:paraId="5AD53DF8" w14:textId="77777777" w:rsidR="0063500A" w:rsidRPr="00FC2A43" w:rsidRDefault="0063500A" w:rsidP="0012220C">
      <w:pPr>
        <w:adjustRightInd w:val="0"/>
        <w:snapToGrid w:val="0"/>
        <w:rPr>
          <w:rFonts w:ascii="宋体" w:eastAsia="宋体" w:hAnsi="宋体"/>
          <w:sz w:val="30"/>
          <w:szCs w:val="30"/>
        </w:rPr>
      </w:pPr>
    </w:p>
    <w:p w14:paraId="41B732B4" w14:textId="77777777" w:rsidR="0063500A" w:rsidRPr="00FC2A43" w:rsidRDefault="0063500A" w:rsidP="0012220C">
      <w:pPr>
        <w:pStyle w:val="2"/>
        <w:jc w:val="center"/>
        <w:rPr>
          <w:rFonts w:ascii="宋体" w:eastAsia="宋体" w:hAnsi="宋体"/>
          <w:sz w:val="30"/>
        </w:rPr>
      </w:pPr>
      <w:bookmarkStart w:id="92" w:name="_Toc15569437"/>
      <w:r w:rsidRPr="00FC2A43">
        <w:rPr>
          <w:rFonts w:ascii="宋体" w:eastAsia="宋体" w:hAnsi="宋体" w:hint="eastAsia"/>
          <w:sz w:val="30"/>
        </w:rPr>
        <w:t>十四、基金管理人和基金托管人的更换</w:t>
      </w:r>
      <w:bookmarkEnd w:id="92"/>
    </w:p>
    <w:p w14:paraId="2C20F48A"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（一）基金管理人职责终止的情形</w:t>
      </w:r>
    </w:p>
    <w:p w14:paraId="0752211C"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基金管理人职责终止的情形</w:t>
      </w:r>
    </w:p>
    <w:p w14:paraId="74CCF3E1"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有下列情形之一的，基金管理人职责终止：</w:t>
      </w:r>
    </w:p>
    <w:p w14:paraId="75B4EE3B" w14:textId="01DE6F4C"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1</w:t>
      </w:r>
      <w:r>
        <w:rPr>
          <w:rFonts w:ascii="宋体" w:eastAsia="宋体" w:hAnsi="宋体" w:cs="Arial"/>
          <w:kern w:val="0"/>
        </w:rPr>
        <w:t>）</w:t>
      </w:r>
      <w:r w:rsidR="0063500A" w:rsidRPr="007E545A">
        <w:rPr>
          <w:rFonts w:ascii="宋体" w:eastAsia="宋体" w:hAnsi="宋体" w:cs="Arial" w:hint="eastAsia"/>
          <w:kern w:val="0"/>
        </w:rPr>
        <w:t>被依法取消基金管理资格；</w:t>
      </w:r>
    </w:p>
    <w:p w14:paraId="39243210" w14:textId="04575C40"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2</w:t>
      </w:r>
      <w:r>
        <w:rPr>
          <w:rFonts w:ascii="宋体" w:eastAsia="宋体" w:hAnsi="宋体" w:cs="Arial"/>
          <w:kern w:val="0"/>
        </w:rPr>
        <w:t>）</w:t>
      </w:r>
      <w:r w:rsidR="0063500A" w:rsidRPr="007E545A">
        <w:rPr>
          <w:rFonts w:ascii="宋体" w:eastAsia="宋体" w:hAnsi="宋体" w:cs="Arial" w:hint="eastAsia"/>
          <w:kern w:val="0"/>
        </w:rPr>
        <w:t>依法解散、被依法撤销或被依法宣告破产；</w:t>
      </w:r>
    </w:p>
    <w:p w14:paraId="3CA1678E" w14:textId="4EA3B984"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3</w:t>
      </w:r>
      <w:r>
        <w:rPr>
          <w:rFonts w:ascii="宋体" w:eastAsia="宋体" w:hAnsi="宋体" w:cs="Arial"/>
          <w:kern w:val="0"/>
        </w:rPr>
        <w:t>）</w:t>
      </w:r>
      <w:r w:rsidR="0063500A" w:rsidRPr="007E545A">
        <w:rPr>
          <w:rFonts w:ascii="宋体" w:eastAsia="宋体" w:hAnsi="宋体" w:cs="Arial" w:hint="eastAsia"/>
          <w:kern w:val="0"/>
        </w:rPr>
        <w:t>被基金份额持有人大会解任；</w:t>
      </w:r>
    </w:p>
    <w:p w14:paraId="170E80F7" w14:textId="72B6BF4C"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4</w:t>
      </w:r>
      <w:r>
        <w:rPr>
          <w:rFonts w:ascii="宋体" w:eastAsia="宋体" w:hAnsi="宋体" w:cs="Arial"/>
          <w:kern w:val="0"/>
        </w:rPr>
        <w:t>）</w:t>
      </w:r>
      <w:r w:rsidR="0063500A" w:rsidRPr="007E545A">
        <w:rPr>
          <w:rFonts w:ascii="宋体" w:eastAsia="宋体" w:hAnsi="宋体" w:cs="Arial" w:hint="eastAsia"/>
          <w:kern w:val="0"/>
        </w:rPr>
        <w:t>法律法规及中国证监会规定的和《基金合同》约定的其他情形。</w:t>
      </w:r>
    </w:p>
    <w:p w14:paraId="2276370F"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基金管理人的更换程序</w:t>
      </w:r>
    </w:p>
    <w:p w14:paraId="2C2AFE30"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更换基金管理人必须依照如下程序进行：</w:t>
      </w:r>
    </w:p>
    <w:p w14:paraId="086632B6" w14:textId="37F475A3"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1</w:t>
      </w:r>
      <w:r>
        <w:rPr>
          <w:rFonts w:ascii="宋体" w:eastAsia="宋体" w:hAnsi="宋体" w:cs="Arial"/>
          <w:kern w:val="0"/>
        </w:rPr>
        <w:t>）</w:t>
      </w:r>
      <w:r w:rsidR="0063500A" w:rsidRPr="007E545A">
        <w:rPr>
          <w:rFonts w:ascii="宋体" w:eastAsia="宋体" w:hAnsi="宋体" w:cs="Arial" w:hint="eastAsia"/>
          <w:kern w:val="0"/>
        </w:rPr>
        <w:t>提名：</w:t>
      </w:r>
      <w:proofErr w:type="gramStart"/>
      <w:r w:rsidR="0063500A" w:rsidRPr="007E545A">
        <w:rPr>
          <w:rFonts w:ascii="宋体" w:eastAsia="宋体" w:hAnsi="宋体" w:cs="Arial" w:hint="eastAsia"/>
          <w:kern w:val="0"/>
        </w:rPr>
        <w:t>新任基金</w:t>
      </w:r>
      <w:proofErr w:type="gramEnd"/>
      <w:r w:rsidR="0063500A" w:rsidRPr="007E545A">
        <w:rPr>
          <w:rFonts w:ascii="宋体" w:eastAsia="宋体" w:hAnsi="宋体" w:cs="Arial" w:hint="eastAsia"/>
          <w:kern w:val="0"/>
        </w:rPr>
        <w:t>管理人由基金托管人或由单独或合计持有10%以上</w:t>
      </w:r>
      <w:r>
        <w:rPr>
          <w:rFonts w:ascii="宋体" w:eastAsia="宋体" w:hAnsi="宋体" w:cs="Arial" w:hint="eastAsia"/>
          <w:kern w:val="0"/>
        </w:rPr>
        <w:t>（</w:t>
      </w:r>
      <w:r w:rsidR="0063500A" w:rsidRPr="007E545A">
        <w:rPr>
          <w:rFonts w:ascii="宋体" w:eastAsia="宋体" w:hAnsi="宋体" w:cs="Arial" w:hint="eastAsia"/>
          <w:kern w:val="0"/>
        </w:rPr>
        <w:t>含10%</w:t>
      </w:r>
      <w:r>
        <w:rPr>
          <w:rFonts w:ascii="宋体" w:eastAsia="宋体" w:hAnsi="宋体" w:cs="Arial" w:hint="eastAsia"/>
          <w:kern w:val="0"/>
        </w:rPr>
        <w:t>）</w:t>
      </w:r>
      <w:r w:rsidR="0063500A" w:rsidRPr="007E545A">
        <w:rPr>
          <w:rFonts w:ascii="宋体" w:eastAsia="宋体" w:hAnsi="宋体" w:cs="Arial" w:hint="eastAsia"/>
          <w:kern w:val="0"/>
        </w:rPr>
        <w:t>基金份额的基金份额持有人提名；</w:t>
      </w:r>
    </w:p>
    <w:p w14:paraId="53B4173B" w14:textId="152B87B1"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2</w:t>
      </w:r>
      <w:r>
        <w:rPr>
          <w:rFonts w:ascii="宋体" w:eastAsia="宋体" w:hAnsi="宋体" w:cs="Arial"/>
          <w:kern w:val="0"/>
        </w:rPr>
        <w:t>）</w:t>
      </w:r>
      <w:r w:rsidR="0063500A" w:rsidRPr="007E545A">
        <w:rPr>
          <w:rFonts w:ascii="宋体" w:eastAsia="宋体" w:hAnsi="宋体" w:cs="Arial" w:hint="eastAsia"/>
          <w:kern w:val="0"/>
        </w:rPr>
        <w:t>决议：基金份额持有人大会在基金管理人职责终止后</w:t>
      </w:r>
      <w:r w:rsidR="0063500A" w:rsidRPr="007E545A">
        <w:rPr>
          <w:rFonts w:ascii="宋体" w:eastAsia="宋体" w:hAnsi="宋体" w:cs="Arial"/>
          <w:kern w:val="0"/>
        </w:rPr>
        <w:t>6</w:t>
      </w:r>
      <w:r w:rsidR="0063500A" w:rsidRPr="007E545A">
        <w:rPr>
          <w:rFonts w:ascii="宋体" w:eastAsia="宋体" w:hAnsi="宋体" w:cs="Arial" w:hint="eastAsia"/>
          <w:kern w:val="0"/>
        </w:rPr>
        <w:t>个月内对被提名的基金管理人形成决议，该决议需经参加大会的基金份额持有人所持表决权的三分之二以上</w:t>
      </w:r>
      <w:r>
        <w:rPr>
          <w:rFonts w:ascii="宋体" w:eastAsia="宋体" w:hAnsi="宋体" w:cs="Arial"/>
          <w:kern w:val="0"/>
        </w:rPr>
        <w:t>（</w:t>
      </w:r>
      <w:r w:rsidR="0063500A" w:rsidRPr="007E545A">
        <w:rPr>
          <w:rFonts w:ascii="宋体" w:eastAsia="宋体" w:hAnsi="宋体" w:cs="Arial" w:hint="eastAsia"/>
          <w:kern w:val="0"/>
        </w:rPr>
        <w:t>含三分之二</w:t>
      </w:r>
      <w:r>
        <w:rPr>
          <w:rFonts w:ascii="宋体" w:eastAsia="宋体" w:hAnsi="宋体" w:cs="Arial"/>
          <w:kern w:val="0"/>
        </w:rPr>
        <w:t>）</w:t>
      </w:r>
      <w:r w:rsidR="0063500A" w:rsidRPr="007E545A">
        <w:rPr>
          <w:rFonts w:ascii="宋体" w:eastAsia="宋体" w:hAnsi="宋体" w:cs="Arial" w:hint="eastAsia"/>
          <w:kern w:val="0"/>
        </w:rPr>
        <w:t>表决通过</w:t>
      </w:r>
      <w:r w:rsidR="0063500A" w:rsidRPr="00FC2A43">
        <w:rPr>
          <w:rFonts w:ascii="宋体" w:eastAsia="宋体" w:hAnsi="宋体" w:cs="Arial"/>
          <w:bCs/>
          <w:kern w:val="0"/>
        </w:rPr>
        <w:t>，决议自表决通过之日起生效</w:t>
      </w:r>
      <w:r w:rsidR="0063500A" w:rsidRPr="007E545A">
        <w:rPr>
          <w:rFonts w:ascii="宋体" w:eastAsia="宋体" w:hAnsi="宋体" w:cs="Arial" w:hint="eastAsia"/>
          <w:kern w:val="0"/>
        </w:rPr>
        <w:t>；</w:t>
      </w:r>
    </w:p>
    <w:p w14:paraId="3EEC053B" w14:textId="47FA1DF8"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3</w:t>
      </w:r>
      <w:r>
        <w:rPr>
          <w:rFonts w:ascii="宋体" w:eastAsia="宋体" w:hAnsi="宋体" w:cs="Arial"/>
          <w:kern w:val="0"/>
        </w:rPr>
        <w:t>）</w:t>
      </w:r>
      <w:r w:rsidR="0063500A" w:rsidRPr="007E545A">
        <w:rPr>
          <w:rFonts w:ascii="宋体" w:eastAsia="宋体" w:hAnsi="宋体" w:cs="Arial" w:hint="eastAsia"/>
          <w:kern w:val="0"/>
        </w:rPr>
        <w:t>临时基金管理人：</w:t>
      </w:r>
      <w:proofErr w:type="gramStart"/>
      <w:r w:rsidR="0063500A" w:rsidRPr="007E545A">
        <w:rPr>
          <w:rFonts w:ascii="宋体" w:eastAsia="宋体" w:hAnsi="宋体" w:cs="Arial" w:hint="eastAsia"/>
          <w:kern w:val="0"/>
        </w:rPr>
        <w:t>新任基金</w:t>
      </w:r>
      <w:proofErr w:type="gramEnd"/>
      <w:r w:rsidR="0063500A" w:rsidRPr="007E545A">
        <w:rPr>
          <w:rFonts w:ascii="宋体" w:eastAsia="宋体" w:hAnsi="宋体" w:cs="Arial" w:hint="eastAsia"/>
          <w:kern w:val="0"/>
        </w:rPr>
        <w:t>管理人产生之前，由中国证监会指定临时基金管理人；</w:t>
      </w:r>
    </w:p>
    <w:p w14:paraId="7F917741" w14:textId="38DF043E"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4</w:t>
      </w:r>
      <w:r>
        <w:rPr>
          <w:rFonts w:ascii="宋体" w:eastAsia="宋体" w:hAnsi="宋体" w:cs="Arial"/>
          <w:kern w:val="0"/>
        </w:rPr>
        <w:t>）</w:t>
      </w:r>
      <w:r w:rsidR="0063500A" w:rsidRPr="007E545A">
        <w:rPr>
          <w:rFonts w:ascii="宋体" w:eastAsia="宋体" w:hAnsi="宋体" w:cs="Arial" w:hint="eastAsia"/>
          <w:kern w:val="0"/>
        </w:rPr>
        <w:t>备案：基金份额持有人大会选任基金管理人的决议须报中国证监会备案；</w:t>
      </w:r>
    </w:p>
    <w:p w14:paraId="0A98FC1E" w14:textId="05974D6F"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5</w:t>
      </w:r>
      <w:r>
        <w:rPr>
          <w:rFonts w:ascii="宋体" w:eastAsia="宋体" w:hAnsi="宋体" w:cs="Arial"/>
          <w:kern w:val="0"/>
        </w:rPr>
        <w:t>）</w:t>
      </w:r>
      <w:r w:rsidR="0063500A" w:rsidRPr="007E545A">
        <w:rPr>
          <w:rFonts w:ascii="宋体" w:eastAsia="宋体" w:hAnsi="宋体" w:cs="Arial" w:hint="eastAsia"/>
          <w:kern w:val="0"/>
        </w:rPr>
        <w:t>公告：基金管理人更换后，由基金托管人在更换基金管理人的基金份额持有人大会决议生效后</w:t>
      </w:r>
      <w:r w:rsidR="0063500A" w:rsidRPr="007E545A">
        <w:rPr>
          <w:rFonts w:ascii="宋体" w:eastAsia="宋体" w:hAnsi="宋体" w:cs="Arial"/>
          <w:kern w:val="0"/>
        </w:rPr>
        <w:t>2</w:t>
      </w:r>
      <w:r w:rsidR="0063500A" w:rsidRPr="007E545A">
        <w:rPr>
          <w:rFonts w:ascii="宋体" w:eastAsia="宋体" w:hAnsi="宋体" w:cs="Arial" w:hint="eastAsia"/>
          <w:kern w:val="0"/>
        </w:rPr>
        <w:t>日内在指定媒介公告；</w:t>
      </w:r>
    </w:p>
    <w:p w14:paraId="2A0CB5FC" w14:textId="5A130046"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6</w:t>
      </w:r>
      <w:r>
        <w:rPr>
          <w:rFonts w:ascii="宋体" w:eastAsia="宋体" w:hAnsi="宋体" w:cs="Arial"/>
          <w:kern w:val="0"/>
        </w:rPr>
        <w:t>）</w:t>
      </w:r>
      <w:r w:rsidR="0063500A" w:rsidRPr="007E545A">
        <w:rPr>
          <w:rFonts w:ascii="宋体" w:eastAsia="宋体" w:hAnsi="宋体" w:cs="Arial" w:hint="eastAsia"/>
          <w:kern w:val="0"/>
        </w:rPr>
        <w:t>交接：基金管理人职责终止的，基金管理人应妥善保管基金管理业务资料，及时向临时基金管理人或</w:t>
      </w:r>
      <w:proofErr w:type="gramStart"/>
      <w:r w:rsidR="0063500A" w:rsidRPr="007E545A">
        <w:rPr>
          <w:rFonts w:ascii="宋体" w:eastAsia="宋体" w:hAnsi="宋体" w:cs="Arial" w:hint="eastAsia"/>
          <w:kern w:val="0"/>
        </w:rPr>
        <w:t>新任基金</w:t>
      </w:r>
      <w:proofErr w:type="gramEnd"/>
      <w:r w:rsidR="0063500A" w:rsidRPr="007E545A">
        <w:rPr>
          <w:rFonts w:ascii="宋体" w:eastAsia="宋体" w:hAnsi="宋体" w:cs="Arial" w:hint="eastAsia"/>
          <w:kern w:val="0"/>
        </w:rPr>
        <w:t>管理人办理基金管理业务的移交手续，临时基金管理人或</w:t>
      </w:r>
      <w:proofErr w:type="gramStart"/>
      <w:r w:rsidR="0063500A" w:rsidRPr="007E545A">
        <w:rPr>
          <w:rFonts w:ascii="宋体" w:eastAsia="宋体" w:hAnsi="宋体" w:cs="Arial" w:hint="eastAsia"/>
          <w:kern w:val="0"/>
        </w:rPr>
        <w:t>新任基金</w:t>
      </w:r>
      <w:proofErr w:type="gramEnd"/>
      <w:r w:rsidR="0063500A" w:rsidRPr="007E545A">
        <w:rPr>
          <w:rFonts w:ascii="宋体" w:eastAsia="宋体" w:hAnsi="宋体" w:cs="Arial" w:hint="eastAsia"/>
          <w:kern w:val="0"/>
        </w:rPr>
        <w:t>管理人应及时接收。新任基金管理人应与基金托管人核对基金资产总值；</w:t>
      </w:r>
    </w:p>
    <w:p w14:paraId="44AE4908" w14:textId="29F39D67"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lastRenderedPageBreak/>
        <w:t>（</w:t>
      </w:r>
      <w:r w:rsidR="0063500A" w:rsidRPr="007E545A">
        <w:rPr>
          <w:rFonts w:ascii="宋体" w:eastAsia="宋体" w:hAnsi="宋体" w:cs="Arial"/>
          <w:kern w:val="0"/>
        </w:rPr>
        <w:t>7</w:t>
      </w:r>
      <w:r>
        <w:rPr>
          <w:rFonts w:ascii="宋体" w:eastAsia="宋体" w:hAnsi="宋体" w:cs="Arial"/>
          <w:kern w:val="0"/>
        </w:rPr>
        <w:t>）</w:t>
      </w:r>
      <w:r w:rsidR="0063500A" w:rsidRPr="007E545A">
        <w:rPr>
          <w:rFonts w:ascii="宋体" w:eastAsia="宋体" w:hAnsi="宋体" w:cs="Arial" w:hint="eastAsia"/>
          <w:kern w:val="0"/>
        </w:rPr>
        <w:t>审计：基金管理人职责终止的，应当按照法律法规规定聘请会计师事务所对基金财产进行审计，并将审计结果予以公告，同时报中国证监会备案；</w:t>
      </w:r>
    </w:p>
    <w:p w14:paraId="6D34927E" w14:textId="13CD31E3" w:rsidR="0063500A" w:rsidRPr="007E545A" w:rsidRDefault="00314FF4" w:rsidP="001E4953">
      <w:pPr>
        <w:widowControl/>
        <w:adjustRightInd w:val="0"/>
        <w:snapToGrid w:val="0"/>
        <w:ind w:firstLineChars="200" w:firstLine="480"/>
        <w:rPr>
          <w:rFonts w:ascii="宋体" w:eastAsia="宋体" w:hAnsi="宋体" w:cs="Arial"/>
          <w:kern w:val="0"/>
          <w:szCs w:val="24"/>
        </w:rPr>
      </w:pPr>
      <w:r>
        <w:rPr>
          <w:rFonts w:ascii="宋体" w:eastAsia="宋体" w:hAnsi="宋体" w:cs="Arial"/>
          <w:kern w:val="0"/>
        </w:rPr>
        <w:t>（</w:t>
      </w:r>
      <w:r w:rsidR="0063500A" w:rsidRPr="007E545A">
        <w:rPr>
          <w:rFonts w:ascii="宋体" w:eastAsia="宋体" w:hAnsi="宋体" w:cs="Arial"/>
          <w:kern w:val="0"/>
        </w:rPr>
        <w:t>8</w:t>
      </w:r>
      <w:r>
        <w:rPr>
          <w:rFonts w:ascii="宋体" w:eastAsia="宋体" w:hAnsi="宋体" w:cs="Arial"/>
          <w:kern w:val="0"/>
        </w:rPr>
        <w:t>）</w:t>
      </w:r>
      <w:r w:rsidR="0063500A" w:rsidRPr="007E545A">
        <w:rPr>
          <w:rFonts w:ascii="宋体" w:eastAsia="宋体" w:hAnsi="宋体" w:cs="Arial" w:hint="eastAsia"/>
          <w:kern w:val="0"/>
        </w:rPr>
        <w:t>基金名称变更：基金管理人更换后，如果原任或</w:t>
      </w:r>
      <w:proofErr w:type="gramStart"/>
      <w:r w:rsidR="0063500A" w:rsidRPr="007E545A">
        <w:rPr>
          <w:rFonts w:ascii="宋体" w:eastAsia="宋体" w:hAnsi="宋体" w:cs="Arial" w:hint="eastAsia"/>
          <w:kern w:val="0"/>
        </w:rPr>
        <w:t>新任基金</w:t>
      </w:r>
      <w:proofErr w:type="gramEnd"/>
      <w:r w:rsidR="0063500A" w:rsidRPr="007E545A">
        <w:rPr>
          <w:rFonts w:ascii="宋体" w:eastAsia="宋体" w:hAnsi="宋体" w:cs="Arial" w:hint="eastAsia"/>
          <w:kern w:val="0"/>
        </w:rPr>
        <w:t>管理人要求，应按其要求替换或删除基金名称中与</w:t>
      </w:r>
      <w:proofErr w:type="gramStart"/>
      <w:r w:rsidR="0063500A" w:rsidRPr="007E545A">
        <w:rPr>
          <w:rFonts w:ascii="宋体" w:eastAsia="宋体" w:hAnsi="宋体" w:cs="Arial" w:hint="eastAsia"/>
          <w:kern w:val="0"/>
        </w:rPr>
        <w:t>原基金</w:t>
      </w:r>
      <w:proofErr w:type="gramEnd"/>
      <w:r w:rsidR="0063500A" w:rsidRPr="007E545A">
        <w:rPr>
          <w:rFonts w:ascii="宋体" w:eastAsia="宋体" w:hAnsi="宋体" w:cs="Arial" w:hint="eastAsia"/>
          <w:kern w:val="0"/>
        </w:rPr>
        <w:t>管理人有关的名称字样。</w:t>
      </w:r>
    </w:p>
    <w:p w14:paraId="14E4DCC5"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（二）基金托管人职责终止的情形</w:t>
      </w:r>
    </w:p>
    <w:p w14:paraId="2AF621BF"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基金托管人职责终止的情形</w:t>
      </w:r>
    </w:p>
    <w:p w14:paraId="3F796E5C"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有下列情形之一的，基金托管人职责终止：</w:t>
      </w:r>
    </w:p>
    <w:p w14:paraId="308B8E53" w14:textId="0362514E"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1</w:t>
      </w:r>
      <w:r>
        <w:rPr>
          <w:rFonts w:ascii="宋体" w:eastAsia="宋体" w:hAnsi="宋体" w:cs="Arial"/>
          <w:kern w:val="0"/>
        </w:rPr>
        <w:t>）</w:t>
      </w:r>
      <w:r w:rsidR="0063500A" w:rsidRPr="007E545A">
        <w:rPr>
          <w:rFonts w:ascii="宋体" w:eastAsia="宋体" w:hAnsi="宋体" w:cs="Arial" w:hint="eastAsia"/>
          <w:kern w:val="0"/>
        </w:rPr>
        <w:t>被依法取消基金托管资格；</w:t>
      </w:r>
    </w:p>
    <w:p w14:paraId="74DFC3E4" w14:textId="40ACB6BB"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2</w:t>
      </w:r>
      <w:r>
        <w:rPr>
          <w:rFonts w:ascii="宋体" w:eastAsia="宋体" w:hAnsi="宋体" w:cs="Arial"/>
          <w:kern w:val="0"/>
        </w:rPr>
        <w:t>）</w:t>
      </w:r>
      <w:r w:rsidR="0063500A" w:rsidRPr="007E545A">
        <w:rPr>
          <w:rFonts w:ascii="宋体" w:eastAsia="宋体" w:hAnsi="宋体" w:cs="Arial" w:hint="eastAsia"/>
          <w:kern w:val="0"/>
        </w:rPr>
        <w:t>依法解散、被依法撤销或被依法宣告破产；</w:t>
      </w:r>
    </w:p>
    <w:p w14:paraId="476AF571" w14:textId="1FCB52F2"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3</w:t>
      </w:r>
      <w:r>
        <w:rPr>
          <w:rFonts w:ascii="宋体" w:eastAsia="宋体" w:hAnsi="宋体" w:cs="Arial"/>
          <w:kern w:val="0"/>
        </w:rPr>
        <w:t>）</w:t>
      </w:r>
      <w:r w:rsidR="0063500A" w:rsidRPr="007E545A">
        <w:rPr>
          <w:rFonts w:ascii="宋体" w:eastAsia="宋体" w:hAnsi="宋体" w:cs="Arial" w:hint="eastAsia"/>
          <w:kern w:val="0"/>
        </w:rPr>
        <w:t>被基金份额持有人大会解任；</w:t>
      </w:r>
    </w:p>
    <w:p w14:paraId="6D56D461" w14:textId="04887F4B"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4</w:t>
      </w:r>
      <w:r>
        <w:rPr>
          <w:rFonts w:ascii="宋体" w:eastAsia="宋体" w:hAnsi="宋体" w:cs="Arial"/>
          <w:kern w:val="0"/>
        </w:rPr>
        <w:t>）</w:t>
      </w:r>
      <w:r w:rsidR="0063500A" w:rsidRPr="007E545A">
        <w:rPr>
          <w:rFonts w:ascii="宋体" w:eastAsia="宋体" w:hAnsi="宋体" w:cs="Arial" w:hint="eastAsia"/>
          <w:kern w:val="0"/>
        </w:rPr>
        <w:t>法律法规及中国证监会规定的和《基金合同》约定的其他情形。</w:t>
      </w:r>
    </w:p>
    <w:p w14:paraId="371E6F65"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基金托管人的更换程序</w:t>
      </w:r>
    </w:p>
    <w:p w14:paraId="25A44DBC" w14:textId="07D5C4F7"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1</w:t>
      </w:r>
      <w:r>
        <w:rPr>
          <w:rFonts w:ascii="宋体" w:eastAsia="宋体" w:hAnsi="宋体" w:cs="Arial"/>
          <w:kern w:val="0"/>
        </w:rPr>
        <w:t>）</w:t>
      </w:r>
      <w:r w:rsidR="0063500A" w:rsidRPr="007E545A">
        <w:rPr>
          <w:rFonts w:ascii="宋体" w:eastAsia="宋体" w:hAnsi="宋体" w:cs="Arial" w:hint="eastAsia"/>
          <w:kern w:val="0"/>
        </w:rPr>
        <w:t>提名：</w:t>
      </w:r>
      <w:proofErr w:type="gramStart"/>
      <w:r w:rsidR="0063500A" w:rsidRPr="007E545A">
        <w:rPr>
          <w:rFonts w:ascii="宋体" w:eastAsia="宋体" w:hAnsi="宋体" w:cs="Arial" w:hint="eastAsia"/>
          <w:kern w:val="0"/>
        </w:rPr>
        <w:t>新任基金</w:t>
      </w:r>
      <w:proofErr w:type="gramEnd"/>
      <w:r w:rsidR="0063500A" w:rsidRPr="007E545A">
        <w:rPr>
          <w:rFonts w:ascii="宋体" w:eastAsia="宋体" w:hAnsi="宋体" w:cs="Arial" w:hint="eastAsia"/>
          <w:kern w:val="0"/>
        </w:rPr>
        <w:t>托管人由基金管理人或由单独或合计持有10%以上</w:t>
      </w:r>
      <w:r>
        <w:rPr>
          <w:rFonts w:ascii="宋体" w:eastAsia="宋体" w:hAnsi="宋体" w:cs="Arial" w:hint="eastAsia"/>
          <w:kern w:val="0"/>
        </w:rPr>
        <w:t>（</w:t>
      </w:r>
      <w:r w:rsidR="0063500A" w:rsidRPr="007E545A">
        <w:rPr>
          <w:rFonts w:ascii="宋体" w:eastAsia="宋体" w:hAnsi="宋体" w:cs="Arial" w:hint="eastAsia"/>
          <w:kern w:val="0"/>
        </w:rPr>
        <w:t>含10%</w:t>
      </w:r>
      <w:r>
        <w:rPr>
          <w:rFonts w:ascii="宋体" w:eastAsia="宋体" w:hAnsi="宋体" w:cs="Arial" w:hint="eastAsia"/>
          <w:kern w:val="0"/>
        </w:rPr>
        <w:t>）</w:t>
      </w:r>
      <w:r w:rsidR="0063500A" w:rsidRPr="007E545A">
        <w:rPr>
          <w:rFonts w:ascii="宋体" w:eastAsia="宋体" w:hAnsi="宋体" w:cs="Arial" w:hint="eastAsia"/>
          <w:kern w:val="0"/>
        </w:rPr>
        <w:t>基金份额的基金份额持有人提名；</w:t>
      </w:r>
    </w:p>
    <w:p w14:paraId="2B46E92F" w14:textId="09A51B32"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2</w:t>
      </w:r>
      <w:r>
        <w:rPr>
          <w:rFonts w:ascii="宋体" w:eastAsia="宋体" w:hAnsi="宋体" w:cs="Arial"/>
          <w:kern w:val="0"/>
        </w:rPr>
        <w:t>）</w:t>
      </w:r>
      <w:r w:rsidR="0063500A" w:rsidRPr="007E545A">
        <w:rPr>
          <w:rFonts w:ascii="宋体" w:eastAsia="宋体" w:hAnsi="宋体" w:cs="Arial" w:hint="eastAsia"/>
          <w:kern w:val="0"/>
        </w:rPr>
        <w:t>决议：基金份额持有人大会在基金托管人职责终止后</w:t>
      </w:r>
      <w:r w:rsidR="0063500A" w:rsidRPr="007E545A">
        <w:rPr>
          <w:rFonts w:ascii="宋体" w:eastAsia="宋体" w:hAnsi="宋体" w:cs="Arial"/>
          <w:kern w:val="0"/>
        </w:rPr>
        <w:t>6</w:t>
      </w:r>
      <w:r w:rsidR="0063500A" w:rsidRPr="007E545A">
        <w:rPr>
          <w:rFonts w:ascii="宋体" w:eastAsia="宋体" w:hAnsi="宋体" w:cs="Arial" w:hint="eastAsia"/>
          <w:kern w:val="0"/>
        </w:rPr>
        <w:t>个月内对被提名的基金托管人形成决议，该决议需经参加大会的基金份额持有人所持表决权的三分之二以上</w:t>
      </w:r>
      <w:r>
        <w:rPr>
          <w:rFonts w:ascii="宋体" w:eastAsia="宋体" w:hAnsi="宋体" w:cs="Arial"/>
          <w:kern w:val="0"/>
        </w:rPr>
        <w:t>（</w:t>
      </w:r>
      <w:r w:rsidR="0063500A" w:rsidRPr="007E545A">
        <w:rPr>
          <w:rFonts w:ascii="宋体" w:eastAsia="宋体" w:hAnsi="宋体" w:cs="Arial" w:hint="eastAsia"/>
          <w:kern w:val="0"/>
        </w:rPr>
        <w:t>含三分之二</w:t>
      </w:r>
      <w:r>
        <w:rPr>
          <w:rFonts w:ascii="宋体" w:eastAsia="宋体" w:hAnsi="宋体" w:cs="Arial"/>
          <w:kern w:val="0"/>
        </w:rPr>
        <w:t>）</w:t>
      </w:r>
      <w:r w:rsidR="0063500A" w:rsidRPr="007E545A">
        <w:rPr>
          <w:rFonts w:ascii="宋体" w:eastAsia="宋体" w:hAnsi="宋体" w:cs="Arial" w:hint="eastAsia"/>
          <w:kern w:val="0"/>
        </w:rPr>
        <w:t>表决通过</w:t>
      </w:r>
      <w:r w:rsidR="0063500A" w:rsidRPr="00FC2A43">
        <w:rPr>
          <w:rFonts w:ascii="宋体" w:eastAsia="宋体" w:hAnsi="宋体" w:cs="Arial" w:hint="eastAsia"/>
          <w:bCs/>
          <w:kern w:val="0"/>
        </w:rPr>
        <w:t>，决议自表决通过之日起生效</w:t>
      </w:r>
      <w:r w:rsidR="0063500A" w:rsidRPr="007E545A">
        <w:rPr>
          <w:rFonts w:ascii="宋体" w:eastAsia="宋体" w:hAnsi="宋体" w:cs="Arial" w:hint="eastAsia"/>
          <w:kern w:val="0"/>
        </w:rPr>
        <w:t>；</w:t>
      </w:r>
    </w:p>
    <w:p w14:paraId="5A6C7947" w14:textId="0F29D00B"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3</w:t>
      </w:r>
      <w:r>
        <w:rPr>
          <w:rFonts w:ascii="宋体" w:eastAsia="宋体" w:hAnsi="宋体" w:cs="Arial"/>
          <w:kern w:val="0"/>
        </w:rPr>
        <w:t>）</w:t>
      </w:r>
      <w:r w:rsidR="0063500A" w:rsidRPr="007E545A">
        <w:rPr>
          <w:rFonts w:ascii="宋体" w:eastAsia="宋体" w:hAnsi="宋体" w:cs="Arial" w:hint="eastAsia"/>
          <w:kern w:val="0"/>
        </w:rPr>
        <w:t>临时基金托管人：</w:t>
      </w:r>
      <w:proofErr w:type="gramStart"/>
      <w:r w:rsidR="0063500A" w:rsidRPr="007E545A">
        <w:rPr>
          <w:rFonts w:ascii="宋体" w:eastAsia="宋体" w:hAnsi="宋体" w:cs="Arial" w:hint="eastAsia"/>
          <w:kern w:val="0"/>
        </w:rPr>
        <w:t>新任基金</w:t>
      </w:r>
      <w:proofErr w:type="gramEnd"/>
      <w:r w:rsidR="0063500A" w:rsidRPr="007E545A">
        <w:rPr>
          <w:rFonts w:ascii="宋体" w:eastAsia="宋体" w:hAnsi="宋体" w:cs="Arial" w:hint="eastAsia"/>
          <w:kern w:val="0"/>
        </w:rPr>
        <w:t>托管人产生之前，由中国证监会指定临时基金托管人；</w:t>
      </w:r>
    </w:p>
    <w:p w14:paraId="0E758465" w14:textId="0911C010"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4</w:t>
      </w:r>
      <w:r>
        <w:rPr>
          <w:rFonts w:ascii="宋体" w:eastAsia="宋体" w:hAnsi="宋体" w:cs="Arial"/>
          <w:kern w:val="0"/>
        </w:rPr>
        <w:t>）</w:t>
      </w:r>
      <w:r w:rsidR="0063500A" w:rsidRPr="007E545A">
        <w:rPr>
          <w:rFonts w:ascii="宋体" w:eastAsia="宋体" w:hAnsi="宋体" w:cs="Arial" w:hint="eastAsia"/>
          <w:kern w:val="0"/>
        </w:rPr>
        <w:t>备案：基金份额持有人大会更换基金托管人的决议须报中国证监会备案；</w:t>
      </w:r>
    </w:p>
    <w:p w14:paraId="4D64C3DF" w14:textId="248CD97E"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5</w:t>
      </w:r>
      <w:r>
        <w:rPr>
          <w:rFonts w:ascii="宋体" w:eastAsia="宋体" w:hAnsi="宋体" w:cs="Arial"/>
          <w:kern w:val="0"/>
        </w:rPr>
        <w:t>）</w:t>
      </w:r>
      <w:r w:rsidR="0063500A" w:rsidRPr="007E545A">
        <w:rPr>
          <w:rFonts w:ascii="宋体" w:eastAsia="宋体" w:hAnsi="宋体" w:cs="Arial" w:hint="eastAsia"/>
          <w:kern w:val="0"/>
        </w:rPr>
        <w:t>公告：基金托管人更换后，由基金管理人在更换基金托管人的基金份额持有人大会决议生效后</w:t>
      </w:r>
      <w:r w:rsidR="0063500A" w:rsidRPr="007E545A">
        <w:rPr>
          <w:rFonts w:ascii="宋体" w:eastAsia="宋体" w:hAnsi="宋体" w:cs="Arial"/>
          <w:kern w:val="0"/>
        </w:rPr>
        <w:t>2</w:t>
      </w:r>
      <w:r w:rsidR="0063500A" w:rsidRPr="007E545A">
        <w:rPr>
          <w:rFonts w:ascii="宋体" w:eastAsia="宋体" w:hAnsi="宋体" w:cs="Arial" w:hint="eastAsia"/>
          <w:kern w:val="0"/>
        </w:rPr>
        <w:t>日内在指定媒介公告；</w:t>
      </w:r>
    </w:p>
    <w:p w14:paraId="2DBB3028" w14:textId="3C929E40"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6</w:t>
      </w:r>
      <w:r>
        <w:rPr>
          <w:rFonts w:ascii="宋体" w:eastAsia="宋体" w:hAnsi="宋体" w:cs="Arial"/>
          <w:kern w:val="0"/>
        </w:rPr>
        <w:t>）</w:t>
      </w:r>
      <w:r w:rsidR="0063500A" w:rsidRPr="007E545A">
        <w:rPr>
          <w:rFonts w:ascii="宋体" w:eastAsia="宋体" w:hAnsi="宋体" w:cs="Arial" w:hint="eastAsia"/>
          <w:kern w:val="0"/>
        </w:rPr>
        <w:t>交接：基金托管人职责终止的，应当妥善保管基金财产和基金托管业务资料，及时办理基金财产和基金托管业务的移交手续，</w:t>
      </w:r>
      <w:proofErr w:type="gramStart"/>
      <w:r w:rsidR="0063500A" w:rsidRPr="007E545A">
        <w:rPr>
          <w:rFonts w:ascii="宋体" w:eastAsia="宋体" w:hAnsi="宋体" w:cs="Arial" w:hint="eastAsia"/>
          <w:kern w:val="0"/>
        </w:rPr>
        <w:t>新任基金</w:t>
      </w:r>
      <w:proofErr w:type="gramEnd"/>
      <w:r w:rsidR="0063500A" w:rsidRPr="007E545A">
        <w:rPr>
          <w:rFonts w:ascii="宋体" w:eastAsia="宋体" w:hAnsi="宋体" w:cs="Arial" w:hint="eastAsia"/>
          <w:kern w:val="0"/>
        </w:rPr>
        <w:t>托管人或者临时基金托管人应当及时接收。新任基金托管人与基金管理人核对基金资产总值；</w:t>
      </w:r>
    </w:p>
    <w:p w14:paraId="013348D3" w14:textId="73A802B8"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7</w:t>
      </w:r>
      <w:r>
        <w:rPr>
          <w:rFonts w:ascii="宋体" w:eastAsia="宋体" w:hAnsi="宋体" w:cs="Arial"/>
          <w:kern w:val="0"/>
        </w:rPr>
        <w:t>）</w:t>
      </w:r>
      <w:r w:rsidR="0063500A" w:rsidRPr="007E545A">
        <w:rPr>
          <w:rFonts w:ascii="宋体" w:eastAsia="宋体" w:hAnsi="宋体" w:cs="Arial" w:hint="eastAsia"/>
          <w:kern w:val="0"/>
        </w:rPr>
        <w:t>审计：基金托管人职责终止的，应当按照法律法规规定聘请会计师事务所对基金财产进行审计，并将审计结果予以公告，同时报中国证监会备案。</w:t>
      </w:r>
    </w:p>
    <w:p w14:paraId="277D7569"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（三）基金管理人与基金托管人同时更换的条件和程序</w:t>
      </w:r>
    </w:p>
    <w:p w14:paraId="130DFDD0" w14:textId="52EAEF29"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提名：如果基金管理人和基金托管人同时更换，由单独或合计持有基金总份额</w:t>
      </w:r>
      <w:r w:rsidRPr="007E545A">
        <w:rPr>
          <w:rFonts w:ascii="宋体" w:eastAsia="宋体" w:hAnsi="宋体" w:cs="Arial"/>
          <w:kern w:val="0"/>
        </w:rPr>
        <w:t>10%</w:t>
      </w:r>
      <w:r w:rsidRPr="007E545A">
        <w:rPr>
          <w:rFonts w:ascii="宋体" w:eastAsia="宋体" w:hAnsi="宋体" w:cs="Arial" w:hint="eastAsia"/>
          <w:kern w:val="0"/>
        </w:rPr>
        <w:t>以上</w:t>
      </w:r>
      <w:r w:rsidR="00314FF4">
        <w:rPr>
          <w:rFonts w:ascii="宋体" w:eastAsia="宋体" w:hAnsi="宋体" w:cs="Arial"/>
          <w:kern w:val="0"/>
        </w:rPr>
        <w:t>（</w:t>
      </w:r>
      <w:r w:rsidRPr="007E545A">
        <w:rPr>
          <w:rFonts w:ascii="宋体" w:eastAsia="宋体" w:hAnsi="宋体" w:cs="Arial" w:hint="eastAsia"/>
          <w:kern w:val="0"/>
        </w:rPr>
        <w:t>含</w:t>
      </w:r>
      <w:r w:rsidRPr="007E545A">
        <w:rPr>
          <w:rFonts w:ascii="宋体" w:eastAsia="宋体" w:hAnsi="宋体" w:cs="Arial"/>
          <w:kern w:val="0"/>
        </w:rPr>
        <w:t>10%</w:t>
      </w:r>
      <w:r w:rsidR="00314FF4">
        <w:rPr>
          <w:rFonts w:ascii="宋体" w:eastAsia="宋体" w:hAnsi="宋体" w:cs="Arial"/>
          <w:kern w:val="0"/>
        </w:rPr>
        <w:t>）</w:t>
      </w:r>
      <w:r w:rsidRPr="007E545A">
        <w:rPr>
          <w:rFonts w:ascii="宋体" w:eastAsia="宋体" w:hAnsi="宋体" w:cs="Arial" w:hint="eastAsia"/>
          <w:kern w:val="0"/>
        </w:rPr>
        <w:t>的基金份额持有人提名新的基金管理人和基金托管人；</w:t>
      </w:r>
    </w:p>
    <w:p w14:paraId="1ACECA2D"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lastRenderedPageBreak/>
        <w:t>2.</w:t>
      </w:r>
      <w:r w:rsidRPr="007E545A">
        <w:rPr>
          <w:rFonts w:ascii="宋体" w:eastAsia="宋体" w:hAnsi="宋体" w:cs="Arial" w:hint="eastAsia"/>
          <w:kern w:val="0"/>
        </w:rPr>
        <w:t>基金管理人和基金托管人的更换分别按上述程序进行；</w:t>
      </w:r>
    </w:p>
    <w:p w14:paraId="0A2EE59F" w14:textId="5A9471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公告：新任基金管理人和新任基金托管人应在更换基金管理人和基金托管人的基金份额持有人大会决议生效后</w:t>
      </w:r>
      <w:r w:rsidRPr="007E545A">
        <w:rPr>
          <w:rFonts w:ascii="宋体" w:eastAsia="宋体" w:hAnsi="宋体" w:cs="Arial"/>
          <w:kern w:val="0"/>
        </w:rPr>
        <w:t>2</w:t>
      </w:r>
      <w:r w:rsidRPr="007E545A">
        <w:rPr>
          <w:rFonts w:ascii="宋体" w:eastAsia="宋体" w:hAnsi="宋体" w:cs="Arial" w:hint="eastAsia"/>
          <w:kern w:val="0"/>
        </w:rPr>
        <w:t>日内在指定媒介上联合公告。</w:t>
      </w:r>
    </w:p>
    <w:p w14:paraId="442BC89C"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5EBBE193" w14:textId="77777777" w:rsidR="0063500A" w:rsidRPr="00FC2A43" w:rsidRDefault="0063500A" w:rsidP="007E545A">
      <w:pPr>
        <w:adjustRightInd w:val="0"/>
        <w:snapToGrid w:val="0"/>
        <w:ind w:firstLine="480"/>
        <w:rPr>
          <w:rFonts w:ascii="宋体" w:eastAsia="宋体" w:hAnsi="宋体" w:cs="Arial"/>
        </w:rPr>
      </w:pPr>
    </w:p>
    <w:p w14:paraId="68C99EEA" w14:textId="77777777" w:rsidR="0063500A" w:rsidRPr="00FC2A43" w:rsidRDefault="0063500A" w:rsidP="0012220C">
      <w:pPr>
        <w:pStyle w:val="2"/>
        <w:jc w:val="center"/>
        <w:rPr>
          <w:rFonts w:ascii="宋体" w:eastAsia="宋体" w:hAnsi="宋体"/>
          <w:sz w:val="30"/>
        </w:rPr>
      </w:pPr>
      <w:bookmarkStart w:id="93" w:name="_Toc15569438"/>
      <w:r w:rsidRPr="00FC2A43">
        <w:rPr>
          <w:rFonts w:ascii="宋体" w:eastAsia="宋体" w:hAnsi="宋体" w:hint="eastAsia"/>
          <w:sz w:val="30"/>
        </w:rPr>
        <w:t>十五、禁止行为</w:t>
      </w:r>
      <w:bookmarkEnd w:id="93"/>
    </w:p>
    <w:p w14:paraId="19E26109"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本协议当事人禁止从事的行为，包括但不限于：</w:t>
      </w:r>
    </w:p>
    <w:p w14:paraId="1CB14A92"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（一）基金管理人、基金托管人将其固有财产或者他人财产混同于基金财产从事证券投资。</w:t>
      </w:r>
    </w:p>
    <w:p w14:paraId="588694A3"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（二）基金管理人不公平地对待其管理的不同基金财产，基金托管人不公平地对待其托管的不同基金财产。</w:t>
      </w:r>
    </w:p>
    <w:p w14:paraId="3E0103A3"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（三）基金管理人、基金托管人利用基金财产为基金份额持有人以外的第三人牟取利益。</w:t>
      </w:r>
    </w:p>
    <w:p w14:paraId="47F55690"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（四）基金管理人、基金托管人向基金份额持有人违规承诺收益或者承担损失。</w:t>
      </w:r>
    </w:p>
    <w:p w14:paraId="2A069DB1"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（五）基金管理人、基金托管人对他人泄漏基金运作和管理过程中任何尚未按法律法规规定的方式公开披露的信息。</w:t>
      </w:r>
    </w:p>
    <w:p w14:paraId="5ADC5ECC" w14:textId="77777777" w:rsidR="0063500A" w:rsidRPr="007E545A" w:rsidRDefault="0063500A" w:rsidP="007E545A">
      <w:pPr>
        <w:widowControl/>
        <w:adjustRightInd w:val="0"/>
        <w:snapToGrid w:val="0"/>
        <w:ind w:firstLineChars="200" w:firstLine="420"/>
        <w:rPr>
          <w:rFonts w:ascii="宋体" w:eastAsia="宋体" w:hAnsi="宋体" w:cs="Arial"/>
          <w:kern w:val="0"/>
          <w:sz w:val="21"/>
        </w:rPr>
      </w:pPr>
      <w:r w:rsidRPr="007E545A">
        <w:rPr>
          <w:rFonts w:ascii="宋体" w:eastAsia="宋体" w:hAnsi="宋体" w:cs="Arial" w:hint="eastAsia"/>
          <w:kern w:val="0"/>
          <w:sz w:val="21"/>
        </w:rPr>
        <w:t>（六）基金管理人在没有充足资金的情况下向基金托管人发出投资指令和赎回、分红资金的划拨指令，或违规向基金托管人发出指令。</w:t>
      </w:r>
    </w:p>
    <w:p w14:paraId="532DAD99" w14:textId="7EEE97CB"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（七）基金管理人、基金托管人在行政上、财务上不独立，其高级管理人员和其他从业人员相互兼职。</w:t>
      </w:r>
    </w:p>
    <w:p w14:paraId="1A69993B"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（八）基金托管人私自动用或处分基金财产，根据基金管理人的合法指令、《基金合同》或托管协议的规定进行处分的除外。</w:t>
      </w:r>
    </w:p>
    <w:p w14:paraId="60282D52" w14:textId="6166E418"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w:t>
      </w:r>
      <w:r w:rsidRPr="007E545A">
        <w:rPr>
          <w:rFonts w:ascii="宋体" w:eastAsia="宋体" w:hAnsi="宋体" w:cs="Arial" w:hint="eastAsia"/>
          <w:kern w:val="0"/>
        </w:rPr>
        <w:lastRenderedPageBreak/>
        <w:t>禁止的其他活动。法律法规或监管部门取消上述限制，如适用于本基金，</w:t>
      </w:r>
      <w:r w:rsidRPr="00FC2A43">
        <w:rPr>
          <w:rFonts w:ascii="宋体" w:eastAsia="宋体" w:hAnsi="宋体" w:cs="Arial" w:hint="eastAsia"/>
          <w:kern w:val="0"/>
        </w:rPr>
        <w:t>基金管理人在履行适当程序后，</w:t>
      </w:r>
      <w:r w:rsidRPr="007E545A">
        <w:rPr>
          <w:rFonts w:ascii="宋体" w:eastAsia="宋体" w:hAnsi="宋体" w:cs="Arial" w:hint="eastAsia"/>
          <w:kern w:val="0"/>
        </w:rPr>
        <w:t>则本基金投资不再受相关限制。</w:t>
      </w:r>
    </w:p>
    <w:p w14:paraId="005F882C" w14:textId="43494463"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（十）法律法规和《基金合同》禁止的其他行为，以及依照法律、行政法规有关规定，由中国证监会规定禁止基金管理人、基金托管人从事的其他行为。</w:t>
      </w:r>
    </w:p>
    <w:p w14:paraId="6BF7AA3E" w14:textId="77777777" w:rsidR="0063500A" w:rsidRPr="00FC2A43" w:rsidRDefault="0063500A" w:rsidP="0012220C">
      <w:pPr>
        <w:adjustRightInd w:val="0"/>
        <w:snapToGrid w:val="0"/>
        <w:rPr>
          <w:rFonts w:ascii="宋体" w:eastAsia="宋体" w:hAnsi="宋体"/>
          <w:sz w:val="30"/>
          <w:szCs w:val="30"/>
        </w:rPr>
      </w:pPr>
    </w:p>
    <w:p w14:paraId="174AF773" w14:textId="77777777" w:rsidR="0063500A" w:rsidRPr="00FC2A43" w:rsidRDefault="0063500A" w:rsidP="0012220C">
      <w:pPr>
        <w:pStyle w:val="2"/>
        <w:jc w:val="center"/>
        <w:rPr>
          <w:rFonts w:ascii="宋体" w:eastAsia="宋体" w:hAnsi="宋体"/>
          <w:sz w:val="30"/>
        </w:rPr>
      </w:pPr>
      <w:bookmarkStart w:id="94" w:name="_Toc15569439"/>
      <w:r w:rsidRPr="00FC2A43">
        <w:rPr>
          <w:rFonts w:ascii="宋体" w:eastAsia="宋体" w:hAnsi="宋体" w:hint="eastAsia"/>
          <w:sz w:val="30"/>
        </w:rPr>
        <w:t>十六、托管协议的变更、终止与基金财产的清算</w:t>
      </w:r>
      <w:bookmarkEnd w:id="94"/>
    </w:p>
    <w:p w14:paraId="3203C06F"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（一）托管协议的变更程序</w:t>
      </w:r>
    </w:p>
    <w:p w14:paraId="54FA2B01" w14:textId="6CD1515E" w:rsidR="0063500A" w:rsidRPr="007E545A" w:rsidRDefault="0063500A" w:rsidP="001E4953">
      <w:pPr>
        <w:widowControl/>
        <w:adjustRightInd w:val="0"/>
        <w:snapToGrid w:val="0"/>
        <w:ind w:firstLineChars="200" w:firstLine="480"/>
        <w:rPr>
          <w:rFonts w:ascii="宋体" w:eastAsia="宋体" w:hAnsi="宋体" w:cs="Arial"/>
          <w:kern w:val="0"/>
          <w:szCs w:val="24"/>
        </w:rPr>
      </w:pPr>
      <w:r w:rsidRPr="007E545A">
        <w:rPr>
          <w:rFonts w:ascii="宋体" w:eastAsia="宋体" w:hAnsi="宋体" w:cs="Arial" w:hint="eastAsia"/>
          <w:kern w:val="0"/>
        </w:rPr>
        <w:t>本协议双方当事人经协商一致，可以对协议进行修改。修改后的新协议，其内容不得与《基金合同》的规定有任何冲突。基金托管协议的变更报中国证监会备案。</w:t>
      </w:r>
    </w:p>
    <w:p w14:paraId="1C50A68C"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（二）托管协议终止的情形</w:t>
      </w:r>
    </w:p>
    <w:p w14:paraId="5D1212E3"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《基金合同》终止；</w:t>
      </w:r>
    </w:p>
    <w:p w14:paraId="196B79FD"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基金托管人解散、依法被撤销、破产或由其他基金托管人接管基金资产；</w:t>
      </w:r>
    </w:p>
    <w:p w14:paraId="4B33AB7D"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基金管理人解散、依法被撤销、破产或由其他基金管理人接管基金管理权；</w:t>
      </w:r>
    </w:p>
    <w:p w14:paraId="1846A651"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4.</w:t>
      </w:r>
      <w:r w:rsidRPr="007E545A">
        <w:rPr>
          <w:rFonts w:ascii="宋体" w:eastAsia="宋体" w:hAnsi="宋体" w:cs="Arial" w:hint="eastAsia"/>
          <w:kern w:val="0"/>
        </w:rPr>
        <w:t>发生法律法规</w:t>
      </w:r>
      <w:r w:rsidRPr="00FC2A43">
        <w:rPr>
          <w:rFonts w:ascii="宋体" w:eastAsia="宋体" w:hAnsi="宋体" w:cs="Arial" w:hint="eastAsia"/>
          <w:kern w:val="0"/>
        </w:rPr>
        <w:t>、中国证监会</w:t>
      </w:r>
      <w:r w:rsidRPr="007E545A">
        <w:rPr>
          <w:rFonts w:ascii="宋体" w:eastAsia="宋体" w:hAnsi="宋体" w:cs="Arial" w:hint="eastAsia"/>
          <w:kern w:val="0"/>
        </w:rPr>
        <w:t>或《基金合同》规定的终止事项。</w:t>
      </w:r>
    </w:p>
    <w:p w14:paraId="696724F9"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（三）基金财产的清算</w:t>
      </w:r>
    </w:p>
    <w:p w14:paraId="35026376"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基金财产清算小组：自出现《基金合同》终止事由之日起</w:t>
      </w:r>
      <w:r w:rsidRPr="007E545A">
        <w:rPr>
          <w:rFonts w:ascii="宋体" w:eastAsia="宋体" w:hAnsi="宋体" w:cs="Arial"/>
          <w:kern w:val="0"/>
        </w:rPr>
        <w:t>30</w:t>
      </w:r>
      <w:r w:rsidRPr="007E545A">
        <w:rPr>
          <w:rFonts w:ascii="宋体" w:eastAsia="宋体" w:hAnsi="宋体" w:cs="Arial" w:hint="eastAsia"/>
          <w:kern w:val="0"/>
        </w:rPr>
        <w:t>个工作日内成立清算小组，基金管理人组织基金财产清算小组并在中国证监会的监督下进行基金清算。</w:t>
      </w:r>
    </w:p>
    <w:p w14:paraId="37AE7B23"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BB6BC51"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基金财产清算小组职责：基金财产清算小组负责基金财产的保管、清理、估价、变现和分配。基金财产清算小组可以依法进行必要的民事活动。</w:t>
      </w:r>
    </w:p>
    <w:p w14:paraId="6C6337A7"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4.</w:t>
      </w:r>
      <w:r w:rsidRPr="007E545A">
        <w:rPr>
          <w:rFonts w:ascii="宋体" w:eastAsia="宋体" w:hAnsi="宋体" w:cs="Arial" w:hint="eastAsia"/>
          <w:kern w:val="0"/>
        </w:rPr>
        <w:t>基金财产清算程序：</w:t>
      </w:r>
    </w:p>
    <w:p w14:paraId="355B05C4" w14:textId="21894103"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1</w:t>
      </w:r>
      <w:r>
        <w:rPr>
          <w:rFonts w:ascii="宋体" w:eastAsia="宋体" w:hAnsi="宋体" w:cs="Arial"/>
          <w:kern w:val="0"/>
        </w:rPr>
        <w:t>）</w:t>
      </w:r>
      <w:r w:rsidR="0063500A" w:rsidRPr="007E545A">
        <w:rPr>
          <w:rFonts w:ascii="宋体" w:eastAsia="宋体" w:hAnsi="宋体" w:cs="Arial" w:hint="eastAsia"/>
          <w:kern w:val="0"/>
        </w:rPr>
        <w:t>《基金合同》终止情形出现时，由基金财产清算小组统一接管基金；</w:t>
      </w:r>
    </w:p>
    <w:p w14:paraId="7FF91308" w14:textId="0F6D53E3"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2</w:t>
      </w:r>
      <w:r>
        <w:rPr>
          <w:rFonts w:ascii="宋体" w:eastAsia="宋体" w:hAnsi="宋体" w:cs="Arial"/>
          <w:kern w:val="0"/>
        </w:rPr>
        <w:t>）</w:t>
      </w:r>
      <w:r w:rsidR="0063500A" w:rsidRPr="007E545A">
        <w:rPr>
          <w:rFonts w:ascii="宋体" w:eastAsia="宋体" w:hAnsi="宋体" w:cs="Arial" w:hint="eastAsia"/>
          <w:kern w:val="0"/>
        </w:rPr>
        <w:t>对基金财产和债权债务进行清理和确认；</w:t>
      </w:r>
    </w:p>
    <w:p w14:paraId="115C0A27" w14:textId="2DAF4FD9"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3</w:t>
      </w:r>
      <w:r>
        <w:rPr>
          <w:rFonts w:ascii="宋体" w:eastAsia="宋体" w:hAnsi="宋体" w:cs="Arial"/>
          <w:kern w:val="0"/>
        </w:rPr>
        <w:t>）</w:t>
      </w:r>
      <w:r w:rsidR="0063500A" w:rsidRPr="007E545A">
        <w:rPr>
          <w:rFonts w:ascii="宋体" w:eastAsia="宋体" w:hAnsi="宋体" w:cs="Arial" w:hint="eastAsia"/>
          <w:kern w:val="0"/>
        </w:rPr>
        <w:t>对基金财产进行估值和变现；</w:t>
      </w:r>
    </w:p>
    <w:p w14:paraId="12FE318B" w14:textId="733D48C6"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4</w:t>
      </w:r>
      <w:r>
        <w:rPr>
          <w:rFonts w:ascii="宋体" w:eastAsia="宋体" w:hAnsi="宋体" w:cs="Arial"/>
          <w:kern w:val="0"/>
        </w:rPr>
        <w:t>）</w:t>
      </w:r>
      <w:r w:rsidR="0063500A" w:rsidRPr="007E545A">
        <w:rPr>
          <w:rFonts w:ascii="宋体" w:eastAsia="宋体" w:hAnsi="宋体" w:cs="Arial" w:hint="eastAsia"/>
          <w:kern w:val="0"/>
        </w:rPr>
        <w:t>制作清算报告；</w:t>
      </w:r>
    </w:p>
    <w:p w14:paraId="3CBF5DE4" w14:textId="405A2E5B"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lastRenderedPageBreak/>
        <w:t>（</w:t>
      </w:r>
      <w:r w:rsidR="0063500A" w:rsidRPr="007E545A">
        <w:rPr>
          <w:rFonts w:ascii="宋体" w:eastAsia="宋体" w:hAnsi="宋体" w:cs="Arial"/>
          <w:kern w:val="0"/>
        </w:rPr>
        <w:t>5</w:t>
      </w:r>
      <w:r>
        <w:rPr>
          <w:rFonts w:ascii="宋体" w:eastAsia="宋体" w:hAnsi="宋体" w:cs="Arial"/>
          <w:kern w:val="0"/>
        </w:rPr>
        <w:t>）</w:t>
      </w:r>
      <w:r w:rsidR="0063500A" w:rsidRPr="007E545A">
        <w:rPr>
          <w:rFonts w:ascii="宋体" w:eastAsia="宋体" w:hAnsi="宋体" w:cs="Arial" w:hint="eastAsia"/>
          <w:kern w:val="0"/>
        </w:rPr>
        <w:t>聘请会计师事务所对清算报告进行外部审计，聘请律师事务所对清算报告出具法律意见书；</w:t>
      </w:r>
    </w:p>
    <w:p w14:paraId="1481B6BE" w14:textId="5130B9C0"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6</w:t>
      </w:r>
      <w:r>
        <w:rPr>
          <w:rFonts w:ascii="宋体" w:eastAsia="宋体" w:hAnsi="宋体" w:cs="Arial"/>
          <w:kern w:val="0"/>
        </w:rPr>
        <w:t>）</w:t>
      </w:r>
      <w:r w:rsidR="0063500A" w:rsidRPr="007E545A">
        <w:rPr>
          <w:rFonts w:ascii="宋体" w:eastAsia="宋体" w:hAnsi="宋体" w:cs="Arial" w:hint="eastAsia"/>
          <w:kern w:val="0"/>
        </w:rPr>
        <w:t>将清算结果报中国证监会备案并公告；</w:t>
      </w:r>
    </w:p>
    <w:p w14:paraId="4F4C525E" w14:textId="64B2A209" w:rsidR="0063500A" w:rsidRPr="007E545A" w:rsidRDefault="00314FF4" w:rsidP="001E4953">
      <w:pPr>
        <w:widowControl/>
        <w:adjustRightInd w:val="0"/>
        <w:snapToGrid w:val="0"/>
        <w:ind w:firstLineChars="200" w:firstLine="480"/>
        <w:rPr>
          <w:rFonts w:ascii="宋体" w:eastAsia="宋体" w:hAnsi="宋体" w:cs="Arial"/>
          <w:kern w:val="0"/>
        </w:rPr>
      </w:pPr>
      <w:r>
        <w:rPr>
          <w:rFonts w:ascii="宋体" w:eastAsia="宋体" w:hAnsi="宋体" w:cs="Arial"/>
          <w:kern w:val="0"/>
        </w:rPr>
        <w:t>（</w:t>
      </w:r>
      <w:r w:rsidR="0063500A" w:rsidRPr="007E545A">
        <w:rPr>
          <w:rFonts w:ascii="宋体" w:eastAsia="宋体" w:hAnsi="宋体" w:cs="Arial"/>
          <w:kern w:val="0"/>
        </w:rPr>
        <w:t>7</w:t>
      </w:r>
      <w:r>
        <w:rPr>
          <w:rFonts w:ascii="宋体" w:eastAsia="宋体" w:hAnsi="宋体" w:cs="Arial"/>
          <w:kern w:val="0"/>
        </w:rPr>
        <w:t>）</w:t>
      </w:r>
      <w:r w:rsidR="0063500A" w:rsidRPr="007E545A">
        <w:rPr>
          <w:rFonts w:ascii="宋体" w:eastAsia="宋体" w:hAnsi="宋体" w:cs="Arial" w:hint="eastAsia"/>
          <w:kern w:val="0"/>
        </w:rPr>
        <w:t>对基金</w:t>
      </w:r>
      <w:r w:rsidR="0063500A" w:rsidRPr="00FC2A43">
        <w:rPr>
          <w:rFonts w:ascii="宋体" w:eastAsia="宋体" w:hAnsi="宋体" w:cs="Arial" w:hint="eastAsia"/>
          <w:kern w:val="0"/>
        </w:rPr>
        <w:t>剩余</w:t>
      </w:r>
      <w:r w:rsidR="0063500A" w:rsidRPr="007E545A">
        <w:rPr>
          <w:rFonts w:ascii="宋体" w:eastAsia="宋体" w:hAnsi="宋体" w:cs="Arial" w:hint="eastAsia"/>
          <w:kern w:val="0"/>
        </w:rPr>
        <w:t>财产进行分配。</w:t>
      </w:r>
    </w:p>
    <w:p w14:paraId="3E00B498" w14:textId="352B8753"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5.</w:t>
      </w:r>
      <w:r w:rsidRPr="007E545A">
        <w:rPr>
          <w:rFonts w:ascii="宋体" w:eastAsia="宋体" w:hAnsi="宋体" w:cs="Arial" w:hint="eastAsia"/>
          <w:kern w:val="0"/>
        </w:rPr>
        <w:t>基金财产清算的期限为</w:t>
      </w:r>
      <w:r w:rsidRPr="007E545A">
        <w:rPr>
          <w:rFonts w:ascii="宋体" w:eastAsia="宋体" w:hAnsi="宋体" w:cs="Arial"/>
          <w:kern w:val="0"/>
        </w:rPr>
        <w:t>6</w:t>
      </w:r>
      <w:r w:rsidRPr="007E545A">
        <w:rPr>
          <w:rFonts w:ascii="宋体" w:eastAsia="宋体" w:hAnsi="宋体" w:cs="Arial" w:hint="eastAsia"/>
          <w:kern w:val="0"/>
        </w:rPr>
        <w:t>个月，但因本基金所持证券的流动性受到限制而不能及时变现的，清算期限相应顺延。</w:t>
      </w:r>
    </w:p>
    <w:p w14:paraId="3C1CF9E5"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6.</w:t>
      </w:r>
      <w:r w:rsidRPr="007E545A">
        <w:rPr>
          <w:rFonts w:ascii="宋体" w:eastAsia="宋体" w:hAnsi="宋体" w:cs="Arial" w:hint="eastAsia"/>
          <w:kern w:val="0"/>
        </w:rPr>
        <w:t>清算费用</w:t>
      </w:r>
    </w:p>
    <w:p w14:paraId="3EAB9564"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清算费用是指基金财产清算小组在进行基金清算过程中发生的所有合理费用，清算费用由基金财产清算小组优先从基金财产中支付。</w:t>
      </w:r>
    </w:p>
    <w:p w14:paraId="578EF6F1" w14:textId="61F33E83"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7.</w:t>
      </w:r>
      <w:r w:rsidRPr="007E545A">
        <w:rPr>
          <w:rFonts w:ascii="宋体" w:eastAsia="宋体" w:hAnsi="宋体" w:cs="Arial" w:hint="eastAsia"/>
          <w:kern w:val="0"/>
        </w:rPr>
        <w:t>基金财产清算剩余资产的分配</w:t>
      </w:r>
    </w:p>
    <w:p w14:paraId="22A45EAF"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依据基金财产清算的分配方案，将基金财产清算后的全部剩余资产扣除基金财产清算费用、交纳所欠税款并清偿基金债务后，按基金份额持有人持有的基金份额比例进行分配。</w:t>
      </w:r>
    </w:p>
    <w:p w14:paraId="16D11EF7"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8.</w:t>
      </w:r>
      <w:r w:rsidRPr="007E545A">
        <w:rPr>
          <w:rFonts w:ascii="宋体" w:eastAsia="宋体" w:hAnsi="宋体" w:cs="Arial" w:hint="eastAsia"/>
          <w:kern w:val="0"/>
        </w:rPr>
        <w:t>基金财产清算的公告</w:t>
      </w:r>
    </w:p>
    <w:p w14:paraId="6F9DB6D4" w14:textId="4BB20CBE"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E545A">
        <w:rPr>
          <w:rFonts w:ascii="宋体" w:eastAsia="宋体" w:hAnsi="宋体" w:cs="Arial"/>
          <w:kern w:val="0"/>
        </w:rPr>
        <w:t>5</w:t>
      </w:r>
      <w:r w:rsidRPr="007E545A">
        <w:rPr>
          <w:rFonts w:ascii="宋体" w:eastAsia="宋体" w:hAnsi="宋体" w:cs="Arial" w:hint="eastAsia"/>
          <w:kern w:val="0"/>
        </w:rPr>
        <w:t>个工作日内由基金财产清算小组进行公告。</w:t>
      </w:r>
    </w:p>
    <w:p w14:paraId="107BDFB3"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9.</w:t>
      </w:r>
      <w:r w:rsidRPr="007E545A">
        <w:rPr>
          <w:rFonts w:ascii="宋体" w:eastAsia="宋体" w:hAnsi="宋体" w:cs="Arial" w:hint="eastAsia"/>
          <w:kern w:val="0"/>
        </w:rPr>
        <w:t>基金财产清算账册及文件的保存</w:t>
      </w:r>
    </w:p>
    <w:p w14:paraId="1DB4DAFC" w14:textId="630E48C9"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基金财产清算账册及有关文件由基金托管人保存至少</w:t>
      </w:r>
      <w:r w:rsidRPr="007E545A">
        <w:rPr>
          <w:rFonts w:ascii="宋体" w:eastAsia="宋体" w:hAnsi="宋体" w:cs="Arial"/>
          <w:kern w:val="0"/>
        </w:rPr>
        <w:t>15</w:t>
      </w:r>
      <w:r w:rsidRPr="007E545A">
        <w:rPr>
          <w:rFonts w:ascii="宋体" w:eastAsia="宋体" w:hAnsi="宋体" w:cs="Arial" w:hint="eastAsia"/>
          <w:kern w:val="0"/>
        </w:rPr>
        <w:t>年。</w:t>
      </w:r>
    </w:p>
    <w:p w14:paraId="3E41B250" w14:textId="77777777" w:rsidR="0063500A" w:rsidRPr="00FC2A43" w:rsidRDefault="0063500A" w:rsidP="0012220C">
      <w:pPr>
        <w:pStyle w:val="2"/>
        <w:jc w:val="center"/>
        <w:rPr>
          <w:rFonts w:ascii="宋体" w:eastAsia="宋体" w:hAnsi="宋体"/>
          <w:sz w:val="30"/>
        </w:rPr>
      </w:pPr>
      <w:bookmarkStart w:id="95" w:name="_Toc15569440"/>
      <w:r w:rsidRPr="00FC2A43">
        <w:rPr>
          <w:rFonts w:ascii="宋体" w:eastAsia="宋体" w:hAnsi="宋体" w:hint="eastAsia"/>
          <w:sz w:val="30"/>
        </w:rPr>
        <w:t>十七、违约责任</w:t>
      </w:r>
      <w:bookmarkEnd w:id="95"/>
    </w:p>
    <w:p w14:paraId="79628CD0"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（一）基金管理人、基金托管人不履行本协议或履行本协议不符合约定的，应当承担违约责任。</w:t>
      </w:r>
    </w:p>
    <w:p w14:paraId="54C0FB07"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0A6B11F0" w14:textId="0BD1B794"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lastRenderedPageBreak/>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89BE839"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1.</w:t>
      </w:r>
      <w:r w:rsidRPr="007E545A">
        <w:rPr>
          <w:rFonts w:ascii="宋体" w:eastAsia="宋体" w:hAnsi="宋体" w:cs="Arial" w:hint="eastAsia"/>
          <w:kern w:val="0"/>
        </w:rPr>
        <w:t>不可抗力；</w:t>
      </w:r>
    </w:p>
    <w:p w14:paraId="2028A9DA" w14:textId="1C868D06"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2.</w:t>
      </w:r>
      <w:r w:rsidRPr="007E545A">
        <w:rPr>
          <w:rFonts w:ascii="宋体" w:eastAsia="宋体" w:hAnsi="宋体" w:cs="Arial" w:hint="eastAsia"/>
          <w:kern w:val="0"/>
        </w:rPr>
        <w:t>基金管理人和</w:t>
      </w:r>
      <w:r w:rsidRPr="007E545A">
        <w:rPr>
          <w:rFonts w:ascii="宋体" w:eastAsia="宋体" w:hAnsi="宋体" w:cs="Arial"/>
          <w:kern w:val="0"/>
        </w:rPr>
        <w:t>/</w:t>
      </w:r>
      <w:r w:rsidRPr="007E545A">
        <w:rPr>
          <w:rFonts w:ascii="宋体" w:eastAsia="宋体" w:hAnsi="宋体" w:cs="Arial" w:hint="eastAsia"/>
          <w:kern w:val="0"/>
        </w:rPr>
        <w:t>或基金托管人按照当时有效的法律法规或中国证监会的规定作为或不作为而造成的损失等；</w:t>
      </w:r>
    </w:p>
    <w:p w14:paraId="5308CD30"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3.</w:t>
      </w:r>
      <w:r w:rsidRPr="007E545A">
        <w:rPr>
          <w:rFonts w:ascii="宋体" w:eastAsia="宋体" w:hAnsi="宋体" w:cs="Arial" w:hint="eastAsia"/>
          <w:kern w:val="0"/>
        </w:rPr>
        <w:t>在没有过错的情况下，基金管理人由于按照《基金合同》规定的投资原则投资或不投资造成的直接损失或潜在损失等；</w:t>
      </w:r>
    </w:p>
    <w:p w14:paraId="13B47EBC"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kern w:val="0"/>
        </w:rPr>
        <w:t>4.</w:t>
      </w:r>
      <w:r w:rsidRPr="007E545A">
        <w:rPr>
          <w:rFonts w:ascii="宋体" w:eastAsia="宋体" w:hAnsi="宋体" w:cs="Arial" w:hint="eastAsia"/>
          <w:kern w:val="0"/>
        </w:rPr>
        <w:t>非因基金管理人、基金托管人的故意或重大过失造成的计算机系统故障、网络故障、通讯故障、电力故障、计算机病毒攻击及其它意外事故所导致的损失等。</w:t>
      </w:r>
    </w:p>
    <w:p w14:paraId="0E6EB30A"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47D737B6"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（五）违约行为虽已发生，但本托管协议能够继续履行的，在最大限度地保护基金份额持有人利益的前提下，基金管理人和基金托管人应当继续履行本协议。</w:t>
      </w:r>
    </w:p>
    <w:p w14:paraId="268119FC" w14:textId="77777777" w:rsidR="0063500A" w:rsidRPr="007E545A" w:rsidRDefault="0063500A" w:rsidP="007E545A">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2E5137A9" w14:textId="77777777" w:rsidR="0063500A" w:rsidRPr="00FC2A43" w:rsidRDefault="0063500A" w:rsidP="00314FF4">
      <w:pPr>
        <w:pStyle w:val="2"/>
        <w:spacing w:before="120" w:line="415" w:lineRule="auto"/>
        <w:jc w:val="center"/>
        <w:rPr>
          <w:rFonts w:ascii="宋体" w:eastAsia="宋体" w:hAnsi="宋体"/>
          <w:sz w:val="30"/>
        </w:rPr>
      </w:pPr>
      <w:bookmarkStart w:id="96" w:name="_Toc15569441"/>
      <w:r w:rsidRPr="00FC2A43">
        <w:rPr>
          <w:rFonts w:ascii="宋体" w:eastAsia="宋体" w:hAnsi="宋体" w:hint="eastAsia"/>
          <w:sz w:val="30"/>
        </w:rPr>
        <w:t>十八、争议解决方式</w:t>
      </w:r>
      <w:bookmarkEnd w:id="96"/>
    </w:p>
    <w:p w14:paraId="7CD117BF" w14:textId="60396DB5"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因本协议产生或与之相关的争议，双方当事人应通过协商、调解解决，协商、调解不能解决的，任何一方均有权将争议提交</w:t>
      </w:r>
      <w:r w:rsidRPr="00FC2A43">
        <w:rPr>
          <w:rFonts w:ascii="宋体" w:eastAsia="宋体" w:hAnsi="宋体" w:hint="eastAsia"/>
          <w:bCs/>
          <w:szCs w:val="21"/>
        </w:rPr>
        <w:t>中国国际经济贸易仲裁委员会</w:t>
      </w:r>
      <w:r w:rsidRPr="007E545A">
        <w:rPr>
          <w:rFonts w:ascii="宋体" w:eastAsia="宋体" w:hAnsi="宋体" w:cs="Arial" w:hint="eastAsia"/>
          <w:kern w:val="0"/>
        </w:rPr>
        <w:t>，仲裁地点为</w:t>
      </w:r>
      <w:r w:rsidRPr="00FC2A43">
        <w:rPr>
          <w:rFonts w:ascii="宋体" w:eastAsia="宋体" w:hAnsi="宋体" w:cs="Arial" w:hint="eastAsia"/>
          <w:kern w:val="0"/>
        </w:rPr>
        <w:t>北京市</w:t>
      </w:r>
      <w:r w:rsidRPr="007E545A">
        <w:rPr>
          <w:rFonts w:ascii="宋体" w:eastAsia="宋体" w:hAnsi="宋体" w:cs="Arial" w:hint="eastAsia"/>
          <w:kern w:val="0"/>
        </w:rPr>
        <w:t>，按照</w:t>
      </w:r>
      <w:r w:rsidRPr="00FC2A43">
        <w:rPr>
          <w:rFonts w:ascii="宋体" w:eastAsia="宋体" w:hAnsi="宋体" w:hint="eastAsia"/>
          <w:bCs/>
          <w:szCs w:val="21"/>
        </w:rPr>
        <w:t>中国国际经济贸易仲裁委员会</w:t>
      </w:r>
      <w:r w:rsidRPr="007E545A">
        <w:rPr>
          <w:rFonts w:ascii="宋体" w:eastAsia="宋体" w:hAnsi="宋体" w:cs="Arial" w:hint="eastAsia"/>
          <w:kern w:val="0"/>
        </w:rPr>
        <w:t>届时有效的仲裁规则进行仲裁。仲裁裁决是终局的，对当事人均有约束力，仲裁费用由败诉方承担。</w:t>
      </w:r>
    </w:p>
    <w:p w14:paraId="7C88F3EB"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争议处理期间，双方当事人应恪守基金管理人和基金托管人职责，各自继续忠实、勤勉、尽责地履行《基金合同》和本托管协议规定的义务，维护基金份额持有人的合法权益。</w:t>
      </w:r>
    </w:p>
    <w:p w14:paraId="2D027030"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本协议受中国法律管辖。</w:t>
      </w:r>
    </w:p>
    <w:p w14:paraId="5196B7FB" w14:textId="77777777" w:rsidR="0063500A" w:rsidRPr="00FC2A43" w:rsidRDefault="0063500A" w:rsidP="0012220C">
      <w:pPr>
        <w:adjustRightInd w:val="0"/>
        <w:snapToGrid w:val="0"/>
        <w:rPr>
          <w:rFonts w:ascii="宋体" w:eastAsia="宋体" w:hAnsi="宋体" w:cs="Arial"/>
        </w:rPr>
      </w:pPr>
    </w:p>
    <w:p w14:paraId="1E1CEA28" w14:textId="77777777" w:rsidR="0063500A" w:rsidRPr="00FC2A43" w:rsidRDefault="0063500A" w:rsidP="0012220C">
      <w:pPr>
        <w:pStyle w:val="2"/>
        <w:jc w:val="center"/>
        <w:rPr>
          <w:rFonts w:ascii="宋体" w:eastAsia="宋体" w:hAnsi="宋体"/>
          <w:sz w:val="30"/>
        </w:rPr>
      </w:pPr>
      <w:bookmarkStart w:id="97" w:name="_Toc15569442"/>
      <w:r w:rsidRPr="00FC2A43">
        <w:rPr>
          <w:rFonts w:ascii="宋体" w:eastAsia="宋体" w:hAnsi="宋体" w:hint="eastAsia"/>
          <w:sz w:val="30"/>
        </w:rPr>
        <w:t>十九、托管协议的效力</w:t>
      </w:r>
      <w:bookmarkEnd w:id="97"/>
    </w:p>
    <w:p w14:paraId="564FCF6E"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双方对托管协议的效力约定如下：</w:t>
      </w:r>
    </w:p>
    <w:p w14:paraId="4ED59311" w14:textId="134EB36A"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7277C06D"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（二）托管协议自《基金合同》成立之日起成立，自《基金合同》生效之日起生效。托管协议的有效期自其生效之日起至基金财产清算结果报中国证监会备案并公告之日止。</w:t>
      </w:r>
    </w:p>
    <w:p w14:paraId="771DF9D9"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（三）托管协议自生效之日起对托管协议当事人具有同等的法律约束力。</w:t>
      </w:r>
    </w:p>
    <w:p w14:paraId="5406FB88" w14:textId="77777777" w:rsidR="0063500A" w:rsidRPr="007E545A" w:rsidRDefault="0063500A" w:rsidP="001E4953">
      <w:pPr>
        <w:widowControl/>
        <w:adjustRightInd w:val="0"/>
        <w:snapToGrid w:val="0"/>
        <w:ind w:firstLineChars="200" w:firstLine="480"/>
        <w:rPr>
          <w:rFonts w:ascii="宋体" w:eastAsia="宋体" w:hAnsi="宋体" w:cs="Arial"/>
          <w:kern w:val="0"/>
          <w:szCs w:val="24"/>
        </w:rPr>
      </w:pPr>
      <w:r w:rsidRPr="007E545A">
        <w:rPr>
          <w:rFonts w:ascii="宋体" w:eastAsia="宋体" w:hAnsi="宋体" w:cs="Arial" w:hint="eastAsia"/>
          <w:kern w:val="0"/>
        </w:rPr>
        <w:t>（四）本协议一式六份，协议双方各持二份，上报监管机构二份，每份具有同等的法律效力。</w:t>
      </w:r>
    </w:p>
    <w:p w14:paraId="2AEC7A6E" w14:textId="77777777" w:rsidR="0063500A" w:rsidRPr="00FC2A43" w:rsidRDefault="0063500A" w:rsidP="0012220C">
      <w:pPr>
        <w:adjustRightInd w:val="0"/>
        <w:snapToGrid w:val="0"/>
        <w:rPr>
          <w:rFonts w:ascii="宋体" w:eastAsia="宋体" w:hAnsi="宋体" w:cs="Arial"/>
        </w:rPr>
      </w:pPr>
    </w:p>
    <w:p w14:paraId="4D21A8A0" w14:textId="77777777" w:rsidR="0063500A" w:rsidRPr="00FC2A43" w:rsidRDefault="0063500A" w:rsidP="0012220C">
      <w:pPr>
        <w:pStyle w:val="2"/>
        <w:jc w:val="center"/>
        <w:rPr>
          <w:rFonts w:ascii="宋体" w:eastAsia="宋体" w:hAnsi="宋体"/>
          <w:sz w:val="30"/>
        </w:rPr>
      </w:pPr>
      <w:bookmarkStart w:id="98" w:name="_Toc15569443"/>
      <w:r w:rsidRPr="00FC2A43">
        <w:rPr>
          <w:rFonts w:ascii="宋体" w:eastAsia="宋体" w:hAnsi="宋体" w:hint="eastAsia"/>
          <w:sz w:val="30"/>
        </w:rPr>
        <w:t>二十、其他事项</w:t>
      </w:r>
      <w:bookmarkEnd w:id="98"/>
    </w:p>
    <w:p w14:paraId="1F4ED3B9"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如发生有权司法机关依法冻结基金份额持有人的基金份额时，基金管理人应予以配合，承担司法协助义务。</w:t>
      </w:r>
    </w:p>
    <w:p w14:paraId="2E1D32A1"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除本协议有明确定义外，本协议的用语定义适用《基金合同》的约定。本协议未尽事宜，当事人依据《基金合同》、有关法律法规等规定协商办理。</w:t>
      </w:r>
    </w:p>
    <w:p w14:paraId="312C1CD6" w14:textId="77777777" w:rsidR="0063500A" w:rsidRPr="00FC2A43" w:rsidRDefault="0063500A" w:rsidP="0012220C">
      <w:pPr>
        <w:adjustRightInd w:val="0"/>
        <w:snapToGrid w:val="0"/>
        <w:rPr>
          <w:rFonts w:ascii="宋体" w:eastAsia="宋体" w:hAnsi="宋体"/>
          <w:b/>
          <w:bCs/>
        </w:rPr>
      </w:pPr>
    </w:p>
    <w:p w14:paraId="045B0920" w14:textId="77777777" w:rsidR="0063500A" w:rsidRPr="00FC2A43" w:rsidRDefault="0063500A" w:rsidP="0012220C">
      <w:pPr>
        <w:pStyle w:val="2"/>
        <w:jc w:val="center"/>
        <w:rPr>
          <w:rFonts w:ascii="宋体" w:eastAsia="宋体" w:hAnsi="宋体"/>
          <w:sz w:val="30"/>
        </w:rPr>
      </w:pPr>
      <w:bookmarkStart w:id="99" w:name="_Toc15569444"/>
      <w:r w:rsidRPr="00FC2A43">
        <w:rPr>
          <w:rFonts w:ascii="宋体" w:eastAsia="宋体" w:hAnsi="宋体" w:hint="eastAsia"/>
          <w:sz w:val="30"/>
        </w:rPr>
        <w:t>二十一、托管协议的签订</w:t>
      </w:r>
      <w:bookmarkEnd w:id="99"/>
    </w:p>
    <w:p w14:paraId="3379B9C3" w14:textId="77777777" w:rsidR="0063500A" w:rsidRPr="007E545A" w:rsidRDefault="0063500A" w:rsidP="001E4953">
      <w:pPr>
        <w:widowControl/>
        <w:adjustRightInd w:val="0"/>
        <w:snapToGrid w:val="0"/>
        <w:ind w:firstLineChars="200" w:firstLine="480"/>
        <w:rPr>
          <w:rFonts w:ascii="宋体" w:eastAsia="宋体" w:hAnsi="宋体" w:cs="Arial"/>
          <w:kern w:val="0"/>
        </w:rPr>
      </w:pPr>
      <w:r w:rsidRPr="007E545A">
        <w:rPr>
          <w:rFonts w:ascii="宋体" w:eastAsia="宋体" w:hAnsi="宋体" w:cs="Arial" w:hint="eastAsia"/>
          <w:kern w:val="0"/>
        </w:rPr>
        <w:t>本协议双方法定代表人或授权代表签章、签订地、签订日</w:t>
      </w:r>
    </w:p>
    <w:sectPr w:rsidR="0063500A" w:rsidRPr="007E545A" w:rsidSect="0012220C">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1BFC1" w14:textId="77777777" w:rsidR="004807FC" w:rsidRDefault="004807FC">
      <w:pPr>
        <w:spacing w:line="240" w:lineRule="auto"/>
      </w:pPr>
      <w:r>
        <w:separator/>
      </w:r>
    </w:p>
  </w:endnote>
  <w:endnote w:type="continuationSeparator" w:id="0">
    <w:p w14:paraId="686219F5" w14:textId="77777777" w:rsidR="004807FC" w:rsidRDefault="00480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altName w:val="宋体"/>
    <w:charset w:val="86"/>
    <w:family w:val="script"/>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D381C" w14:textId="77777777" w:rsidR="00183C8F" w:rsidRDefault="00183C8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BCE333B" w14:textId="77777777" w:rsidR="00183C8F" w:rsidRDefault="00183C8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5037C" w14:textId="77777777" w:rsidR="00183C8F" w:rsidRDefault="00183C8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B322D">
      <w:rPr>
        <w:rStyle w:val="a6"/>
        <w:noProof/>
      </w:rPr>
      <w:t>1</w:t>
    </w:r>
    <w:r>
      <w:rPr>
        <w:rStyle w:val="a6"/>
      </w:rPr>
      <w:fldChar w:fldCharType="end"/>
    </w:r>
  </w:p>
  <w:p w14:paraId="5EC37387" w14:textId="77777777" w:rsidR="00183C8F" w:rsidRDefault="00183C8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6A592" w14:textId="77777777" w:rsidR="00183C8F" w:rsidRDefault="00183C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25830" w14:textId="77777777" w:rsidR="004807FC" w:rsidRDefault="004807FC">
      <w:pPr>
        <w:spacing w:line="240" w:lineRule="auto"/>
      </w:pPr>
      <w:r>
        <w:separator/>
      </w:r>
    </w:p>
  </w:footnote>
  <w:footnote w:type="continuationSeparator" w:id="0">
    <w:p w14:paraId="77C3602E" w14:textId="77777777" w:rsidR="004807FC" w:rsidRDefault="004807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4D49E" w14:textId="77777777" w:rsidR="00183C8F" w:rsidRDefault="00183C8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0A"/>
    <w:rsid w:val="00017308"/>
    <w:rsid w:val="000D5F32"/>
    <w:rsid w:val="00112157"/>
    <w:rsid w:val="0012220C"/>
    <w:rsid w:val="00183C8F"/>
    <w:rsid w:val="001E4953"/>
    <w:rsid w:val="0022186E"/>
    <w:rsid w:val="00252E88"/>
    <w:rsid w:val="003147EA"/>
    <w:rsid w:val="00314FF4"/>
    <w:rsid w:val="003471F5"/>
    <w:rsid w:val="0037015F"/>
    <w:rsid w:val="003F15BD"/>
    <w:rsid w:val="0043066D"/>
    <w:rsid w:val="00447550"/>
    <w:rsid w:val="00475DCF"/>
    <w:rsid w:val="004807FC"/>
    <w:rsid w:val="00483E1E"/>
    <w:rsid w:val="00490D23"/>
    <w:rsid w:val="004A6916"/>
    <w:rsid w:val="004C16AC"/>
    <w:rsid w:val="004D5844"/>
    <w:rsid w:val="00514B06"/>
    <w:rsid w:val="00550132"/>
    <w:rsid w:val="005C2C8F"/>
    <w:rsid w:val="005D10B1"/>
    <w:rsid w:val="005E2FB5"/>
    <w:rsid w:val="0063500A"/>
    <w:rsid w:val="00682781"/>
    <w:rsid w:val="006E29CC"/>
    <w:rsid w:val="00704441"/>
    <w:rsid w:val="007E545A"/>
    <w:rsid w:val="00840B52"/>
    <w:rsid w:val="008505A2"/>
    <w:rsid w:val="0094172E"/>
    <w:rsid w:val="009B322D"/>
    <w:rsid w:val="009F2652"/>
    <w:rsid w:val="009F28F2"/>
    <w:rsid w:val="00A17FC2"/>
    <w:rsid w:val="00A45988"/>
    <w:rsid w:val="00A865E3"/>
    <w:rsid w:val="00AA5B8A"/>
    <w:rsid w:val="00B27580"/>
    <w:rsid w:val="00BB35A6"/>
    <w:rsid w:val="00C33A0E"/>
    <w:rsid w:val="00CF311D"/>
    <w:rsid w:val="00D70725"/>
    <w:rsid w:val="00D7757D"/>
    <w:rsid w:val="00DA444C"/>
    <w:rsid w:val="00E324D6"/>
    <w:rsid w:val="00E660EE"/>
    <w:rsid w:val="00E819F8"/>
    <w:rsid w:val="00E85C94"/>
    <w:rsid w:val="00EA1525"/>
    <w:rsid w:val="00ED0A7E"/>
    <w:rsid w:val="00EE12ED"/>
    <w:rsid w:val="00F00292"/>
    <w:rsid w:val="00F4609B"/>
    <w:rsid w:val="00FB2F70"/>
    <w:rsid w:val="00FC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0D8C934"/>
  <w15:chartTrackingRefBased/>
  <w15:docId w15:val="{38ED61CE-BCC8-4CF6-ABFA-1B83422F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20C"/>
    <w:pPr>
      <w:widowControl w:val="0"/>
      <w:spacing w:line="360" w:lineRule="auto"/>
      <w:jc w:val="both"/>
    </w:pPr>
    <w:rPr>
      <w:sz w:val="24"/>
    </w:rPr>
  </w:style>
  <w:style w:type="paragraph" w:styleId="2">
    <w:name w:val="heading 2"/>
    <w:basedOn w:val="a"/>
    <w:next w:val="a0"/>
    <w:link w:val="2Char"/>
    <w:qFormat/>
    <w:rsid w:val="0063500A"/>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3500A"/>
    <w:rPr>
      <w:rFonts w:ascii="Arial" w:eastAsia="黑体" w:hAnsi="Arial" w:cs="Times New Roman"/>
      <w:b/>
      <w:sz w:val="32"/>
      <w:szCs w:val="20"/>
    </w:rPr>
  </w:style>
  <w:style w:type="paragraph" w:styleId="a4">
    <w:name w:val="header"/>
    <w:basedOn w:val="a"/>
    <w:link w:val="Char"/>
    <w:unhideWhenUsed/>
    <w:rsid w:val="0063500A"/>
    <w:pPr>
      <w:pBdr>
        <w:bottom w:val="single" w:sz="6" w:space="1" w:color="auto"/>
      </w:pBdr>
      <w:tabs>
        <w:tab w:val="center" w:pos="4153"/>
        <w:tab w:val="right" w:pos="8306"/>
      </w:tabs>
      <w:snapToGrid w:val="0"/>
      <w:jc w:val="center"/>
    </w:pPr>
    <w:rPr>
      <w:rFonts w:ascii="Times New Roman" w:eastAsia="彩虹粗仿宋" w:hAnsi="Times New Roman" w:cs="Times New Roman"/>
      <w:sz w:val="18"/>
      <w:szCs w:val="18"/>
    </w:rPr>
  </w:style>
  <w:style w:type="character" w:customStyle="1" w:styleId="Char">
    <w:name w:val="页眉 Char"/>
    <w:basedOn w:val="a1"/>
    <w:link w:val="a4"/>
    <w:rsid w:val="0063500A"/>
    <w:rPr>
      <w:rFonts w:ascii="Times New Roman" w:eastAsia="彩虹粗仿宋" w:hAnsi="Times New Roman" w:cs="Times New Roman"/>
      <w:sz w:val="18"/>
      <w:szCs w:val="18"/>
    </w:rPr>
  </w:style>
  <w:style w:type="paragraph" w:styleId="a5">
    <w:name w:val="footer"/>
    <w:basedOn w:val="a"/>
    <w:link w:val="Char0"/>
    <w:unhideWhenUsed/>
    <w:rsid w:val="0063500A"/>
    <w:pPr>
      <w:tabs>
        <w:tab w:val="center" w:pos="4153"/>
        <w:tab w:val="right" w:pos="8306"/>
      </w:tabs>
      <w:snapToGrid w:val="0"/>
      <w:jc w:val="left"/>
    </w:pPr>
    <w:rPr>
      <w:rFonts w:ascii="Times New Roman" w:eastAsia="彩虹粗仿宋" w:hAnsi="Times New Roman" w:cs="Times New Roman"/>
      <w:sz w:val="18"/>
      <w:szCs w:val="18"/>
    </w:rPr>
  </w:style>
  <w:style w:type="character" w:customStyle="1" w:styleId="Char0">
    <w:name w:val="页脚 Char"/>
    <w:basedOn w:val="a1"/>
    <w:link w:val="a5"/>
    <w:rsid w:val="0063500A"/>
    <w:rPr>
      <w:rFonts w:ascii="Times New Roman" w:eastAsia="彩虹粗仿宋" w:hAnsi="Times New Roman" w:cs="Times New Roman"/>
      <w:sz w:val="18"/>
      <w:szCs w:val="18"/>
    </w:rPr>
  </w:style>
  <w:style w:type="character" w:styleId="a6">
    <w:name w:val="page number"/>
    <w:basedOn w:val="a1"/>
    <w:rsid w:val="0063500A"/>
  </w:style>
  <w:style w:type="paragraph" w:styleId="a7">
    <w:name w:val="Normal (Web)"/>
    <w:basedOn w:val="a"/>
    <w:rsid w:val="0063500A"/>
    <w:pPr>
      <w:widowControl/>
      <w:spacing w:before="100" w:beforeAutospacing="1" w:after="100" w:afterAutospacing="1"/>
      <w:jc w:val="left"/>
    </w:pPr>
    <w:rPr>
      <w:rFonts w:ascii="Arial Unicode MS" w:eastAsia="Arial Unicode MS" w:hAnsi="Arial Unicode MS" w:cs="Arial Unicode MS"/>
      <w:kern w:val="0"/>
      <w:szCs w:val="24"/>
    </w:rPr>
  </w:style>
  <w:style w:type="character" w:styleId="a8">
    <w:name w:val="Strong"/>
    <w:qFormat/>
    <w:rsid w:val="0063500A"/>
    <w:rPr>
      <w:b/>
      <w:bCs/>
    </w:rPr>
  </w:style>
  <w:style w:type="character" w:styleId="a9">
    <w:name w:val="Hyperlink"/>
    <w:uiPriority w:val="99"/>
    <w:rsid w:val="0063500A"/>
    <w:rPr>
      <w:color w:val="0000FF"/>
      <w:u w:val="single"/>
    </w:rPr>
  </w:style>
  <w:style w:type="paragraph" w:customStyle="1" w:styleId="wz1">
    <w:name w:val="wz1"/>
    <w:basedOn w:val="a"/>
    <w:rsid w:val="0063500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63500A"/>
    <w:rPr>
      <w:rFonts w:ascii="仿宋_GB2312" w:eastAsia="仿宋_GB2312" w:hAnsi="Times New Roman" w:cs="Times New Roman"/>
      <w:color w:val="000000"/>
      <w:kern w:val="0"/>
      <w:szCs w:val="28"/>
    </w:rPr>
  </w:style>
  <w:style w:type="character" w:customStyle="1" w:styleId="Char1">
    <w:name w:val="正文文本 Char"/>
    <w:basedOn w:val="a1"/>
    <w:link w:val="aa"/>
    <w:rsid w:val="0063500A"/>
    <w:rPr>
      <w:rFonts w:ascii="仿宋_GB2312" w:eastAsia="仿宋_GB2312" w:hAnsi="Times New Roman" w:cs="Times New Roman"/>
      <w:color w:val="000000"/>
      <w:kern w:val="0"/>
      <w:sz w:val="24"/>
      <w:szCs w:val="28"/>
    </w:rPr>
  </w:style>
  <w:style w:type="character" w:customStyle="1" w:styleId="read">
    <w:name w:val="read"/>
    <w:basedOn w:val="a1"/>
    <w:rsid w:val="0063500A"/>
  </w:style>
  <w:style w:type="paragraph" w:styleId="a0">
    <w:name w:val="Normal Indent"/>
    <w:basedOn w:val="a"/>
    <w:rsid w:val="0063500A"/>
    <w:pPr>
      <w:ind w:firstLineChars="200" w:firstLine="420"/>
    </w:pPr>
    <w:rPr>
      <w:rFonts w:ascii="Times New Roman" w:eastAsia="彩虹粗仿宋" w:hAnsi="Times New Roman" w:cs="Times New Roman"/>
      <w:szCs w:val="24"/>
    </w:rPr>
  </w:style>
  <w:style w:type="paragraph" w:styleId="ab">
    <w:name w:val="Body Text Indent"/>
    <w:basedOn w:val="a"/>
    <w:link w:val="Char2"/>
    <w:rsid w:val="0063500A"/>
    <w:pPr>
      <w:adjustRightInd w:val="0"/>
      <w:snapToGrid w:val="0"/>
      <w:spacing w:line="560" w:lineRule="exact"/>
      <w:ind w:firstLineChars="200" w:firstLine="480"/>
    </w:pPr>
    <w:rPr>
      <w:rFonts w:ascii="Times New Roman" w:eastAsia="方正仿宋简体" w:hAnsi="Times New Roman" w:cs="Times New Roman"/>
      <w:szCs w:val="30"/>
    </w:rPr>
  </w:style>
  <w:style w:type="character" w:customStyle="1" w:styleId="Char2">
    <w:name w:val="正文文本缩进 Char"/>
    <w:basedOn w:val="a1"/>
    <w:link w:val="ab"/>
    <w:rsid w:val="0063500A"/>
    <w:rPr>
      <w:rFonts w:ascii="Times New Roman" w:eastAsia="方正仿宋简体" w:hAnsi="Times New Roman" w:cs="Times New Roman"/>
      <w:sz w:val="24"/>
      <w:szCs w:val="30"/>
    </w:rPr>
  </w:style>
  <w:style w:type="paragraph" w:styleId="20">
    <w:name w:val="Body Text Indent 2"/>
    <w:basedOn w:val="a"/>
    <w:link w:val="2Char0"/>
    <w:rsid w:val="0063500A"/>
    <w:pPr>
      <w:ind w:firstLine="525"/>
    </w:pPr>
    <w:rPr>
      <w:rFonts w:ascii="宋体" w:eastAsia="彩虹粗仿宋" w:hAnsi="宋体" w:cs="Times New Roman"/>
      <w:sz w:val="28"/>
      <w:szCs w:val="20"/>
    </w:rPr>
  </w:style>
  <w:style w:type="character" w:customStyle="1" w:styleId="2Char0">
    <w:name w:val="正文文本缩进 2 Char"/>
    <w:basedOn w:val="a1"/>
    <w:link w:val="20"/>
    <w:rsid w:val="0063500A"/>
    <w:rPr>
      <w:rFonts w:ascii="宋体" w:eastAsia="彩虹粗仿宋" w:hAnsi="宋体" w:cs="Times New Roman"/>
      <w:sz w:val="28"/>
      <w:szCs w:val="20"/>
    </w:rPr>
  </w:style>
  <w:style w:type="paragraph" w:styleId="3">
    <w:name w:val="Body Text Indent 3"/>
    <w:basedOn w:val="a"/>
    <w:link w:val="3Char"/>
    <w:rsid w:val="0063500A"/>
    <w:pPr>
      <w:adjustRightInd w:val="0"/>
      <w:snapToGrid w:val="0"/>
      <w:ind w:firstLineChars="200" w:firstLine="480"/>
    </w:pPr>
    <w:rPr>
      <w:rFonts w:ascii="仿宋_GB2312" w:eastAsia="仿宋_GB2312" w:hAnsi="宋体" w:cs="Arial"/>
      <w:color w:val="000000"/>
      <w:szCs w:val="24"/>
    </w:rPr>
  </w:style>
  <w:style w:type="character" w:customStyle="1" w:styleId="3Char">
    <w:name w:val="正文文本缩进 3 Char"/>
    <w:basedOn w:val="a1"/>
    <w:link w:val="3"/>
    <w:rsid w:val="0063500A"/>
    <w:rPr>
      <w:rFonts w:ascii="仿宋_GB2312" w:eastAsia="仿宋_GB2312" w:hAnsi="宋体" w:cs="Arial"/>
      <w:color w:val="000000"/>
      <w:sz w:val="24"/>
      <w:szCs w:val="24"/>
    </w:rPr>
  </w:style>
  <w:style w:type="paragraph" w:styleId="1">
    <w:name w:val="toc 1"/>
    <w:basedOn w:val="a"/>
    <w:next w:val="a"/>
    <w:autoRedefine/>
    <w:semiHidden/>
    <w:rsid w:val="0063500A"/>
    <w:rPr>
      <w:rFonts w:ascii="Times New Roman" w:eastAsia="彩虹粗仿宋" w:hAnsi="Times New Roman" w:cs="Times New Roman"/>
      <w:szCs w:val="24"/>
    </w:rPr>
  </w:style>
  <w:style w:type="paragraph" w:styleId="21">
    <w:name w:val="toc 2"/>
    <w:basedOn w:val="a"/>
    <w:next w:val="a"/>
    <w:autoRedefine/>
    <w:uiPriority w:val="39"/>
    <w:rsid w:val="0063500A"/>
    <w:pPr>
      <w:tabs>
        <w:tab w:val="right" w:leader="dot" w:pos="8494"/>
      </w:tabs>
      <w:ind w:leftChars="200" w:left="420"/>
    </w:pPr>
    <w:rPr>
      <w:rFonts w:ascii="Times New Roman" w:eastAsia="彩虹粗仿宋" w:hAnsi="Times New Roman" w:cs="Times New Roman"/>
      <w:szCs w:val="24"/>
    </w:rPr>
  </w:style>
  <w:style w:type="paragraph" w:styleId="30">
    <w:name w:val="toc 3"/>
    <w:basedOn w:val="a"/>
    <w:next w:val="a"/>
    <w:autoRedefine/>
    <w:semiHidden/>
    <w:rsid w:val="0063500A"/>
    <w:pPr>
      <w:ind w:leftChars="400" w:left="840"/>
    </w:pPr>
    <w:rPr>
      <w:rFonts w:ascii="Times New Roman" w:eastAsia="彩虹粗仿宋" w:hAnsi="Times New Roman" w:cs="Times New Roman"/>
      <w:szCs w:val="24"/>
    </w:rPr>
  </w:style>
  <w:style w:type="paragraph" w:styleId="4">
    <w:name w:val="toc 4"/>
    <w:basedOn w:val="a"/>
    <w:next w:val="a"/>
    <w:autoRedefine/>
    <w:semiHidden/>
    <w:rsid w:val="0063500A"/>
    <w:pPr>
      <w:ind w:leftChars="600" w:left="1260"/>
    </w:pPr>
    <w:rPr>
      <w:rFonts w:ascii="Times New Roman" w:eastAsia="彩虹粗仿宋" w:hAnsi="Times New Roman" w:cs="Times New Roman"/>
      <w:szCs w:val="24"/>
    </w:rPr>
  </w:style>
  <w:style w:type="paragraph" w:styleId="5">
    <w:name w:val="toc 5"/>
    <w:basedOn w:val="a"/>
    <w:next w:val="a"/>
    <w:autoRedefine/>
    <w:semiHidden/>
    <w:rsid w:val="0063500A"/>
    <w:pPr>
      <w:ind w:leftChars="800" w:left="1680"/>
    </w:pPr>
    <w:rPr>
      <w:rFonts w:ascii="Times New Roman" w:eastAsia="彩虹粗仿宋" w:hAnsi="Times New Roman" w:cs="Times New Roman"/>
      <w:szCs w:val="24"/>
    </w:rPr>
  </w:style>
  <w:style w:type="paragraph" w:styleId="6">
    <w:name w:val="toc 6"/>
    <w:basedOn w:val="a"/>
    <w:next w:val="a"/>
    <w:autoRedefine/>
    <w:semiHidden/>
    <w:rsid w:val="0063500A"/>
    <w:pPr>
      <w:ind w:leftChars="1000" w:left="2100"/>
    </w:pPr>
    <w:rPr>
      <w:rFonts w:ascii="Times New Roman" w:eastAsia="彩虹粗仿宋" w:hAnsi="Times New Roman" w:cs="Times New Roman"/>
      <w:szCs w:val="24"/>
    </w:rPr>
  </w:style>
  <w:style w:type="paragraph" w:styleId="7">
    <w:name w:val="toc 7"/>
    <w:basedOn w:val="a"/>
    <w:next w:val="a"/>
    <w:autoRedefine/>
    <w:semiHidden/>
    <w:rsid w:val="0063500A"/>
    <w:pPr>
      <w:ind w:leftChars="1200" w:left="2520"/>
    </w:pPr>
    <w:rPr>
      <w:rFonts w:ascii="Times New Roman" w:eastAsia="彩虹粗仿宋" w:hAnsi="Times New Roman" w:cs="Times New Roman"/>
      <w:szCs w:val="24"/>
    </w:rPr>
  </w:style>
  <w:style w:type="paragraph" w:styleId="8">
    <w:name w:val="toc 8"/>
    <w:basedOn w:val="a"/>
    <w:next w:val="a"/>
    <w:autoRedefine/>
    <w:semiHidden/>
    <w:rsid w:val="0063500A"/>
    <w:pPr>
      <w:ind w:leftChars="1400" w:left="2940"/>
    </w:pPr>
    <w:rPr>
      <w:rFonts w:ascii="Times New Roman" w:eastAsia="彩虹粗仿宋" w:hAnsi="Times New Roman" w:cs="Times New Roman"/>
      <w:szCs w:val="24"/>
    </w:rPr>
  </w:style>
  <w:style w:type="paragraph" w:styleId="9">
    <w:name w:val="toc 9"/>
    <w:basedOn w:val="a"/>
    <w:next w:val="a"/>
    <w:autoRedefine/>
    <w:semiHidden/>
    <w:rsid w:val="0063500A"/>
    <w:pPr>
      <w:ind w:leftChars="1600" w:left="3360"/>
    </w:pPr>
    <w:rPr>
      <w:rFonts w:ascii="Times New Roman" w:eastAsia="彩虹粗仿宋" w:hAnsi="Times New Roman" w:cs="Times New Roman"/>
      <w:szCs w:val="24"/>
    </w:rPr>
  </w:style>
  <w:style w:type="paragraph" w:styleId="ac">
    <w:name w:val="Balloon Text"/>
    <w:basedOn w:val="a"/>
    <w:link w:val="Char3"/>
    <w:semiHidden/>
    <w:rsid w:val="0063500A"/>
    <w:rPr>
      <w:rFonts w:ascii="Times New Roman" w:eastAsia="彩虹粗仿宋" w:hAnsi="Times New Roman" w:cs="Times New Roman"/>
      <w:sz w:val="18"/>
      <w:szCs w:val="18"/>
    </w:rPr>
  </w:style>
  <w:style w:type="character" w:customStyle="1" w:styleId="Char3">
    <w:name w:val="批注框文本 Char"/>
    <w:basedOn w:val="a1"/>
    <w:link w:val="ac"/>
    <w:semiHidden/>
    <w:rsid w:val="0063500A"/>
    <w:rPr>
      <w:rFonts w:ascii="Times New Roman" w:eastAsia="彩虹粗仿宋" w:hAnsi="Times New Roman" w:cs="Times New Roman"/>
      <w:sz w:val="18"/>
      <w:szCs w:val="18"/>
    </w:rPr>
  </w:style>
  <w:style w:type="paragraph" w:customStyle="1" w:styleId="Char4">
    <w:name w:val="Char"/>
    <w:basedOn w:val="a"/>
    <w:rsid w:val="0063500A"/>
    <w:rPr>
      <w:rFonts w:ascii="Times New Roman" w:eastAsia="彩虹粗仿宋" w:hAnsi="Times New Roman" w:cs="Times New Roman"/>
      <w:szCs w:val="24"/>
    </w:rPr>
  </w:style>
  <w:style w:type="paragraph" w:customStyle="1" w:styleId="Char10">
    <w:name w:val="Char1"/>
    <w:basedOn w:val="a"/>
    <w:autoRedefine/>
    <w:rsid w:val="0063500A"/>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63500A"/>
    <w:rPr>
      <w:rFonts w:ascii="Times New Roman" w:eastAsia="彩虹粗仿宋" w:hAnsi="Times New Roman" w:cs="Times New Roman"/>
      <w:szCs w:val="24"/>
    </w:rPr>
  </w:style>
  <w:style w:type="character" w:styleId="ad">
    <w:name w:val="annotation reference"/>
    <w:semiHidden/>
    <w:rsid w:val="0063500A"/>
    <w:rPr>
      <w:sz w:val="21"/>
      <w:szCs w:val="21"/>
    </w:rPr>
  </w:style>
  <w:style w:type="paragraph" w:styleId="ae">
    <w:name w:val="annotation text"/>
    <w:basedOn w:val="a"/>
    <w:link w:val="Char5"/>
    <w:semiHidden/>
    <w:rsid w:val="0063500A"/>
    <w:pPr>
      <w:jc w:val="left"/>
    </w:pPr>
    <w:rPr>
      <w:rFonts w:ascii="Times New Roman" w:eastAsia="彩虹粗仿宋" w:hAnsi="Times New Roman" w:cs="Times New Roman"/>
      <w:szCs w:val="24"/>
    </w:rPr>
  </w:style>
  <w:style w:type="character" w:customStyle="1" w:styleId="Char5">
    <w:name w:val="批注文字 Char"/>
    <w:basedOn w:val="a1"/>
    <w:link w:val="ae"/>
    <w:semiHidden/>
    <w:rsid w:val="0063500A"/>
    <w:rPr>
      <w:rFonts w:ascii="Times New Roman" w:eastAsia="彩虹粗仿宋" w:hAnsi="Times New Roman" w:cs="Times New Roman"/>
      <w:sz w:val="24"/>
      <w:szCs w:val="24"/>
    </w:rPr>
  </w:style>
  <w:style w:type="paragraph" w:customStyle="1" w:styleId="CharCharCharCharCharCharChar1CharCharCharCharCharChar">
    <w:name w:val="Char Char Char Char Char Char Char1 Char Char Char Char Char Char"/>
    <w:basedOn w:val="a"/>
    <w:rsid w:val="0063500A"/>
    <w:rPr>
      <w:rFonts w:ascii="Times New Roman" w:eastAsia="彩虹粗仿宋" w:hAnsi="Times New Roman" w:cs="Times New Roman"/>
      <w:szCs w:val="24"/>
    </w:rPr>
  </w:style>
  <w:style w:type="paragraph" w:customStyle="1" w:styleId="CharChar">
    <w:name w:val="Char Char"/>
    <w:basedOn w:val="a"/>
    <w:rsid w:val="0063500A"/>
    <w:rPr>
      <w:rFonts w:ascii="Times New Roman" w:eastAsia="彩虹粗仿宋" w:hAnsi="Times New Roman" w:cs="Times New Roman"/>
      <w:szCs w:val="20"/>
    </w:rPr>
  </w:style>
  <w:style w:type="paragraph" w:styleId="HTML">
    <w:name w:val="HTML Preformatted"/>
    <w:basedOn w:val="a"/>
    <w:link w:val="HTMLChar"/>
    <w:uiPriority w:val="99"/>
    <w:unhideWhenUsed/>
    <w:rsid w:val="00635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彩虹粗仿宋" w:hAnsi="宋体" w:cs="宋体"/>
      <w:kern w:val="0"/>
      <w:szCs w:val="24"/>
    </w:rPr>
  </w:style>
  <w:style w:type="character" w:customStyle="1" w:styleId="HTMLChar">
    <w:name w:val="HTML 预设格式 Char"/>
    <w:basedOn w:val="a1"/>
    <w:link w:val="HTML"/>
    <w:uiPriority w:val="99"/>
    <w:rsid w:val="0063500A"/>
    <w:rPr>
      <w:rFonts w:ascii="宋体" w:eastAsia="彩虹粗仿宋" w:hAnsi="宋体" w:cs="宋体"/>
      <w:kern w:val="0"/>
      <w:sz w:val="24"/>
      <w:szCs w:val="24"/>
    </w:rPr>
  </w:style>
  <w:style w:type="paragraph" w:styleId="af">
    <w:name w:val="annotation subject"/>
    <w:basedOn w:val="ae"/>
    <w:next w:val="ae"/>
    <w:link w:val="Char6"/>
    <w:rsid w:val="0063500A"/>
    <w:rPr>
      <w:b/>
      <w:bCs/>
    </w:rPr>
  </w:style>
  <w:style w:type="character" w:customStyle="1" w:styleId="Char6">
    <w:name w:val="批注主题 Char"/>
    <w:basedOn w:val="Char5"/>
    <w:link w:val="af"/>
    <w:rsid w:val="0063500A"/>
    <w:rPr>
      <w:rFonts w:ascii="Times New Roman" w:eastAsia="彩虹粗仿宋" w:hAnsi="Times New Roman" w:cs="Times New Roman"/>
      <w:b/>
      <w:bCs/>
      <w:sz w:val="24"/>
      <w:szCs w:val="24"/>
    </w:rPr>
  </w:style>
  <w:style w:type="paragraph" w:customStyle="1" w:styleId="af0">
    <w:uiPriority w:val="99"/>
    <w:unhideWhenUsed/>
    <w:rsid w:val="0063500A"/>
    <w:pPr>
      <w:widowControl w:val="0"/>
      <w:jc w:val="both"/>
    </w:pPr>
  </w:style>
  <w:style w:type="paragraph" w:styleId="af1">
    <w:name w:val="Revision"/>
    <w:hidden/>
    <w:uiPriority w:val="99"/>
    <w:semiHidden/>
    <w:rsid w:val="0063500A"/>
    <w:rPr>
      <w:rFonts w:ascii="Times New Roman" w:eastAsia="宋体" w:hAnsi="Times New Roman" w:cs="Times New Roman"/>
      <w:szCs w:val="24"/>
    </w:rPr>
  </w:style>
  <w:style w:type="character" w:styleId="af2">
    <w:name w:val="FollowedHyperlink"/>
    <w:basedOn w:val="a1"/>
    <w:uiPriority w:val="99"/>
    <w:semiHidden/>
    <w:unhideWhenUsed/>
    <w:rsid w:val="006350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4582</Words>
  <Characters>26122</Characters>
  <Application>Microsoft Office Word</Application>
  <DocSecurity>0</DocSecurity>
  <Lines>217</Lines>
  <Paragraphs>61</Paragraphs>
  <ScaleCrop>false</ScaleCrop>
  <Company>PHFUND</Company>
  <LinksUpToDate>false</LinksUpToDate>
  <CharactersWithSpaces>30643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李淑怡0705</dc:creator>
  <cp:keywords/>
  <dc:description/>
  <cp:lastModifiedBy>合规</cp:lastModifiedBy>
  <cp:revision>11</cp:revision>
  <cp:lastPrinted>2020-01-07T06:05:00Z</cp:lastPrinted>
  <dcterms:created xsi:type="dcterms:W3CDTF">2020-01-02T01:17:00Z</dcterms:created>
  <dcterms:modified xsi:type="dcterms:W3CDTF">2020-01-07T06:05:00Z</dcterms:modified>
</cp:coreProperties>
</file>