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5AC50" w14:textId="77777777" w:rsidR="00804057" w:rsidRPr="004565B1" w:rsidRDefault="00804057" w:rsidP="00804057">
      <w:pPr>
        <w:adjustRightInd w:val="0"/>
        <w:snapToGrid w:val="0"/>
        <w:jc w:val="center"/>
        <w:rPr>
          <w:rFonts w:ascii="彩虹粗仿宋" w:eastAsia="彩虹粗仿宋" w:hAnsi="宋体" w:cs="Arial"/>
          <w:sz w:val="24"/>
        </w:rPr>
      </w:pPr>
    </w:p>
    <w:p w14:paraId="690068EE" w14:textId="77777777" w:rsidR="00804057" w:rsidRPr="004565B1" w:rsidRDefault="00804057" w:rsidP="00804057">
      <w:pPr>
        <w:adjustRightInd w:val="0"/>
        <w:snapToGrid w:val="0"/>
        <w:jc w:val="center"/>
        <w:rPr>
          <w:rFonts w:ascii="彩虹粗仿宋" w:eastAsia="彩虹粗仿宋" w:hAnsi="宋体" w:cs="Arial"/>
          <w:sz w:val="24"/>
        </w:rPr>
      </w:pPr>
    </w:p>
    <w:p w14:paraId="4FC65391" w14:textId="77777777" w:rsidR="00804057" w:rsidRPr="004565B1" w:rsidRDefault="00804057" w:rsidP="00804057">
      <w:pPr>
        <w:adjustRightInd w:val="0"/>
        <w:snapToGrid w:val="0"/>
        <w:jc w:val="center"/>
        <w:rPr>
          <w:rFonts w:ascii="彩虹粗仿宋" w:eastAsia="彩虹粗仿宋" w:hAnsi="宋体" w:cs="Arial"/>
          <w:sz w:val="24"/>
        </w:rPr>
      </w:pPr>
    </w:p>
    <w:p w14:paraId="0680CB1B" w14:textId="77777777" w:rsidR="00804057" w:rsidRPr="004565B1" w:rsidRDefault="00804057" w:rsidP="00804057">
      <w:pPr>
        <w:adjustRightInd w:val="0"/>
        <w:snapToGrid w:val="0"/>
        <w:jc w:val="center"/>
        <w:rPr>
          <w:rFonts w:ascii="彩虹粗仿宋" w:eastAsia="彩虹粗仿宋" w:hAnsi="宋体" w:cs="Arial"/>
          <w:sz w:val="24"/>
        </w:rPr>
      </w:pPr>
    </w:p>
    <w:p w14:paraId="15FC6DBA" w14:textId="77777777" w:rsidR="00804057" w:rsidRPr="004565B1" w:rsidRDefault="00804057" w:rsidP="00804057">
      <w:pPr>
        <w:adjustRightInd w:val="0"/>
        <w:snapToGrid w:val="0"/>
        <w:jc w:val="center"/>
        <w:rPr>
          <w:rFonts w:ascii="彩虹粗仿宋" w:eastAsia="彩虹粗仿宋" w:hAnsi="宋体" w:cs="Arial"/>
          <w:sz w:val="24"/>
        </w:rPr>
      </w:pPr>
    </w:p>
    <w:p w14:paraId="100A44C7" w14:textId="77777777" w:rsidR="00804057" w:rsidRPr="004565B1" w:rsidRDefault="00804057" w:rsidP="00804057">
      <w:pPr>
        <w:adjustRightInd w:val="0"/>
        <w:snapToGrid w:val="0"/>
        <w:jc w:val="center"/>
        <w:rPr>
          <w:rFonts w:ascii="彩虹粗仿宋" w:eastAsia="彩虹粗仿宋" w:hAnsi="宋体" w:cs="Arial"/>
          <w:sz w:val="24"/>
        </w:rPr>
      </w:pPr>
    </w:p>
    <w:p w14:paraId="74FD2F5A" w14:textId="77777777" w:rsidR="00804057" w:rsidRPr="004565B1" w:rsidRDefault="00804057" w:rsidP="00804057">
      <w:pPr>
        <w:adjustRightInd w:val="0"/>
        <w:snapToGrid w:val="0"/>
        <w:jc w:val="center"/>
        <w:rPr>
          <w:rFonts w:ascii="彩虹粗仿宋" w:eastAsia="彩虹粗仿宋" w:hAnsi="宋体" w:cs="Arial"/>
          <w:sz w:val="24"/>
        </w:rPr>
      </w:pPr>
    </w:p>
    <w:p w14:paraId="300E7E37" w14:textId="77777777" w:rsidR="00804057" w:rsidRPr="004565B1" w:rsidRDefault="00804057" w:rsidP="00804057">
      <w:pPr>
        <w:adjustRightInd w:val="0"/>
        <w:snapToGrid w:val="0"/>
        <w:jc w:val="center"/>
        <w:rPr>
          <w:rFonts w:ascii="彩虹粗仿宋" w:eastAsia="彩虹粗仿宋" w:hAnsi="宋体" w:cs="Arial"/>
          <w:sz w:val="24"/>
        </w:rPr>
      </w:pPr>
    </w:p>
    <w:p w14:paraId="370CDAD3" w14:textId="77777777" w:rsidR="00804057" w:rsidRPr="004565B1" w:rsidRDefault="00804057" w:rsidP="00804057">
      <w:pPr>
        <w:adjustRightInd w:val="0"/>
        <w:snapToGrid w:val="0"/>
        <w:jc w:val="center"/>
        <w:rPr>
          <w:rFonts w:ascii="彩虹粗仿宋" w:eastAsia="彩虹粗仿宋" w:hAnsi="宋体" w:cs="Arial"/>
          <w:sz w:val="24"/>
        </w:rPr>
      </w:pPr>
    </w:p>
    <w:p w14:paraId="03339823" w14:textId="77777777" w:rsidR="00804057" w:rsidRPr="004565B1" w:rsidRDefault="00804057" w:rsidP="00804057">
      <w:pPr>
        <w:adjustRightInd w:val="0"/>
        <w:snapToGrid w:val="0"/>
        <w:jc w:val="center"/>
        <w:rPr>
          <w:rFonts w:ascii="彩虹粗仿宋" w:eastAsia="彩虹粗仿宋" w:hAnsi="宋体" w:cs="Arial"/>
          <w:sz w:val="24"/>
        </w:rPr>
      </w:pPr>
    </w:p>
    <w:p w14:paraId="6D603521" w14:textId="77777777" w:rsidR="00804057" w:rsidRPr="004565B1" w:rsidRDefault="00804057" w:rsidP="00804057">
      <w:pPr>
        <w:adjustRightInd w:val="0"/>
        <w:snapToGrid w:val="0"/>
        <w:jc w:val="center"/>
        <w:rPr>
          <w:rFonts w:ascii="彩虹粗仿宋" w:eastAsia="彩虹粗仿宋" w:hAnsi="宋体" w:cs="Arial"/>
          <w:sz w:val="24"/>
        </w:rPr>
      </w:pPr>
    </w:p>
    <w:p w14:paraId="1EE31899" w14:textId="77777777" w:rsidR="001567FD" w:rsidRDefault="001567FD" w:rsidP="00804057">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易方达</w:t>
      </w:r>
      <w:r w:rsidR="00084BBA">
        <w:rPr>
          <w:rFonts w:ascii="彩虹粗仿宋" w:eastAsia="彩虹粗仿宋" w:hAnsi="宋体" w:cs="Arial" w:hint="eastAsia"/>
          <w:b/>
          <w:sz w:val="44"/>
        </w:rPr>
        <w:t>中证国企一带一路</w:t>
      </w:r>
      <w:r>
        <w:rPr>
          <w:rFonts w:ascii="彩虹粗仿宋" w:eastAsia="彩虹粗仿宋" w:hAnsi="宋体" w:cs="Arial" w:hint="eastAsia"/>
          <w:b/>
          <w:sz w:val="44"/>
        </w:rPr>
        <w:t>交易型开放式指数</w:t>
      </w:r>
    </w:p>
    <w:p w14:paraId="09335577" w14:textId="77777777" w:rsidR="00804057" w:rsidRPr="004565B1" w:rsidRDefault="00804057" w:rsidP="00804057">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证券投资基金</w:t>
      </w:r>
      <w:r w:rsidR="001567FD">
        <w:rPr>
          <w:rFonts w:ascii="彩虹粗仿宋" w:eastAsia="彩虹粗仿宋" w:hAnsi="宋体" w:cs="Arial" w:hint="eastAsia"/>
          <w:b/>
          <w:sz w:val="44"/>
        </w:rPr>
        <w:t>联接基金</w:t>
      </w:r>
    </w:p>
    <w:p w14:paraId="11626C55" w14:textId="7E413797" w:rsidR="00804057" w:rsidRPr="004565B1" w:rsidRDefault="00804057" w:rsidP="00804057">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14:paraId="5B51E061"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6F19E34B"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4F31B054"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40465890"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65C0622E"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20835EB2"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6AD4A04A"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7A16179D" w14:textId="77777777" w:rsidR="00804057" w:rsidRPr="004565B1" w:rsidRDefault="00804057" w:rsidP="00187793">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sidR="00F25623">
        <w:rPr>
          <w:rFonts w:ascii="彩虹粗仿宋" w:eastAsia="彩虹粗仿宋" w:hAnsi="宋体" w:cs="Arial" w:hint="eastAsia"/>
          <w:b/>
          <w:bCs/>
          <w:sz w:val="28"/>
        </w:rPr>
        <w:t>易方达</w:t>
      </w:r>
      <w:r w:rsidRPr="004565B1">
        <w:rPr>
          <w:rFonts w:ascii="彩虹粗仿宋" w:eastAsia="彩虹粗仿宋" w:hAnsi="宋体" w:cs="Arial" w:hint="eastAsia"/>
          <w:b/>
          <w:bCs/>
          <w:sz w:val="28"/>
        </w:rPr>
        <w:t>基金管理有限公司</w:t>
      </w:r>
    </w:p>
    <w:p w14:paraId="3C94CF0E" w14:textId="77777777" w:rsidR="00804057" w:rsidRPr="004565B1" w:rsidRDefault="00804057">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14:paraId="33D83104"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07DD33A2"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4C1284C6"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7D7C7F3C"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2C2A22CD"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6785CBA4" w14:textId="2A3DB103" w:rsidR="00804057" w:rsidRPr="004565B1" w:rsidRDefault="00804057" w:rsidP="00804057">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w:t>
      </w:r>
      <w:r w:rsidR="00615FB5" w:rsidRPr="004565B1">
        <w:rPr>
          <w:rFonts w:ascii="彩虹粗仿宋" w:eastAsia="彩虹粗仿宋" w:hAnsi="宋体" w:cs="Arial" w:hint="eastAsia"/>
          <w:sz w:val="24"/>
        </w:rPr>
        <w:t>二零</w:t>
      </w:r>
      <w:r w:rsidRPr="004565B1">
        <w:rPr>
          <w:rFonts w:ascii="彩虹粗仿宋" w:eastAsia="彩虹粗仿宋" w:hAnsi="宋体" w:cs="Arial" w:hint="eastAsia"/>
          <w:sz w:val="24"/>
        </w:rPr>
        <w:t>年</w:t>
      </w:r>
      <w:r w:rsidR="00615FB5">
        <w:rPr>
          <w:rFonts w:ascii="彩虹粗仿宋" w:eastAsia="彩虹粗仿宋" w:hAnsi="宋体" w:cs="Arial" w:hint="eastAsia"/>
          <w:sz w:val="24"/>
        </w:rPr>
        <w:t>一</w:t>
      </w:r>
      <w:r w:rsidRPr="004565B1">
        <w:rPr>
          <w:rFonts w:ascii="彩虹粗仿宋" w:eastAsia="彩虹粗仿宋" w:hAnsi="宋体" w:cs="Arial" w:hint="eastAsia"/>
          <w:sz w:val="24"/>
        </w:rPr>
        <w:t>月</w:t>
      </w:r>
    </w:p>
    <w:p w14:paraId="12E24320"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254492CE" w14:textId="77777777" w:rsidR="00804057" w:rsidRPr="004565B1" w:rsidRDefault="00804057" w:rsidP="00804057">
      <w:pPr>
        <w:jc w:val="center"/>
        <w:rPr>
          <w:rFonts w:ascii="彩虹粗仿宋" w:eastAsia="彩虹粗仿宋"/>
          <w:b/>
          <w:bCs/>
          <w:sz w:val="30"/>
        </w:rPr>
      </w:pPr>
      <w:r w:rsidRPr="004565B1">
        <w:rPr>
          <w:rFonts w:ascii="彩虹粗仿宋" w:eastAsia="彩虹粗仿宋" w:hint="eastAsia"/>
          <w:b/>
          <w:bCs/>
          <w:sz w:val="30"/>
        </w:rPr>
        <w:lastRenderedPageBreak/>
        <w:t>目    录</w:t>
      </w:r>
    </w:p>
    <w:p w14:paraId="52C0ADFE" w14:textId="29A71C75" w:rsidR="00804057" w:rsidRPr="004565B1" w:rsidRDefault="00804057" w:rsidP="00804057">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14:paraId="44DFDC37" w14:textId="0AFB8D5F" w:rsidR="00804057" w:rsidRPr="004565B1" w:rsidRDefault="00F37CCB" w:rsidP="00804057">
      <w:pPr>
        <w:pStyle w:val="21"/>
        <w:tabs>
          <w:tab w:val="right" w:leader="dot" w:pos="8494"/>
        </w:tabs>
        <w:rPr>
          <w:rFonts w:ascii="彩虹粗仿宋" w:eastAsia="彩虹粗仿宋" w:hAnsi="宋体"/>
          <w:noProof/>
          <w:sz w:val="28"/>
        </w:rPr>
      </w:pPr>
      <w:hyperlink w:anchor="_Toc124325886" w:history="1">
        <w:r w:rsidR="00804057" w:rsidRPr="004565B1">
          <w:rPr>
            <w:rStyle w:val="a9"/>
            <w:rFonts w:ascii="彩虹粗仿宋" w:eastAsia="彩虹粗仿宋" w:hAnsi="宋体" w:hint="eastAsia"/>
            <w:noProof/>
            <w:sz w:val="28"/>
            <w:szCs w:val="32"/>
          </w:rPr>
          <w:t>二、基金托管协议的依据、目的和原则</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_Toc124325886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4</w:t>
        </w:r>
        <w:r w:rsidR="00804057" w:rsidRPr="004565B1">
          <w:rPr>
            <w:rFonts w:ascii="彩虹粗仿宋" w:eastAsia="彩虹粗仿宋" w:hAnsi="宋体" w:hint="eastAsia"/>
            <w:noProof/>
            <w:webHidden/>
            <w:sz w:val="28"/>
          </w:rPr>
          <w:fldChar w:fldCharType="end"/>
        </w:r>
      </w:hyperlink>
    </w:p>
    <w:p w14:paraId="5B0FF5E2" w14:textId="6F6B3952" w:rsidR="00804057" w:rsidRPr="004565B1" w:rsidRDefault="00F37CCB" w:rsidP="00804057">
      <w:pPr>
        <w:pStyle w:val="21"/>
        <w:tabs>
          <w:tab w:val="right" w:leader="dot" w:pos="8494"/>
        </w:tabs>
        <w:rPr>
          <w:rFonts w:ascii="彩虹粗仿宋" w:eastAsia="彩虹粗仿宋" w:hAnsi="宋体"/>
          <w:noProof/>
          <w:sz w:val="28"/>
        </w:rPr>
      </w:pPr>
      <w:hyperlink w:anchor="_Toc124325887" w:history="1">
        <w:r w:rsidR="00804057" w:rsidRPr="004565B1">
          <w:rPr>
            <w:rStyle w:val="a9"/>
            <w:rFonts w:ascii="彩虹粗仿宋" w:eastAsia="彩虹粗仿宋" w:hAnsi="宋体" w:hint="eastAsia"/>
            <w:noProof/>
            <w:sz w:val="28"/>
            <w:szCs w:val="32"/>
          </w:rPr>
          <w:t>三、基金托管人对基金管理人的业务监督和核查</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_Toc124325887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5</w:t>
        </w:r>
        <w:r w:rsidR="00804057" w:rsidRPr="004565B1">
          <w:rPr>
            <w:rFonts w:ascii="彩虹粗仿宋" w:eastAsia="彩虹粗仿宋" w:hAnsi="宋体" w:hint="eastAsia"/>
            <w:noProof/>
            <w:webHidden/>
            <w:sz w:val="28"/>
          </w:rPr>
          <w:fldChar w:fldCharType="end"/>
        </w:r>
      </w:hyperlink>
    </w:p>
    <w:p w14:paraId="0E58B905" w14:textId="7F82E763" w:rsidR="00804057" w:rsidRPr="004565B1" w:rsidRDefault="00F37CCB" w:rsidP="00804057">
      <w:pPr>
        <w:pStyle w:val="21"/>
        <w:tabs>
          <w:tab w:val="right" w:leader="dot" w:pos="8494"/>
        </w:tabs>
        <w:rPr>
          <w:rFonts w:ascii="彩虹粗仿宋" w:eastAsia="彩虹粗仿宋" w:hAnsi="宋体"/>
          <w:noProof/>
          <w:sz w:val="28"/>
        </w:rPr>
      </w:pPr>
      <w:hyperlink w:anchor="_Toc124325888" w:history="1">
        <w:r w:rsidR="00804057" w:rsidRPr="004565B1">
          <w:rPr>
            <w:rStyle w:val="a9"/>
            <w:rFonts w:ascii="彩虹粗仿宋" w:eastAsia="彩虹粗仿宋" w:hAnsi="宋体" w:hint="eastAsia"/>
            <w:noProof/>
            <w:sz w:val="28"/>
            <w:szCs w:val="32"/>
          </w:rPr>
          <w:t>四、基金管理人对基金托管人的业务核查</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_Toc124325888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10</w:t>
        </w:r>
        <w:r w:rsidR="00804057" w:rsidRPr="004565B1">
          <w:rPr>
            <w:rFonts w:ascii="彩虹粗仿宋" w:eastAsia="彩虹粗仿宋" w:hAnsi="宋体" w:hint="eastAsia"/>
            <w:noProof/>
            <w:webHidden/>
            <w:sz w:val="28"/>
          </w:rPr>
          <w:fldChar w:fldCharType="end"/>
        </w:r>
      </w:hyperlink>
    </w:p>
    <w:p w14:paraId="7CBEA717" w14:textId="5BF3B0AE" w:rsidR="00804057" w:rsidRPr="004565B1" w:rsidRDefault="00F37CCB" w:rsidP="00804057">
      <w:pPr>
        <w:pStyle w:val="21"/>
        <w:tabs>
          <w:tab w:val="right" w:leader="dot" w:pos="8494"/>
        </w:tabs>
        <w:rPr>
          <w:rFonts w:ascii="彩虹粗仿宋" w:eastAsia="彩虹粗仿宋" w:hAnsi="宋体"/>
          <w:noProof/>
          <w:sz w:val="28"/>
        </w:rPr>
      </w:pPr>
      <w:hyperlink w:anchor="_Toc124325889" w:history="1">
        <w:r w:rsidR="00804057" w:rsidRPr="004565B1">
          <w:rPr>
            <w:rStyle w:val="a9"/>
            <w:rFonts w:ascii="彩虹粗仿宋" w:eastAsia="彩虹粗仿宋" w:hAnsi="宋体" w:hint="eastAsia"/>
            <w:noProof/>
            <w:sz w:val="28"/>
            <w:szCs w:val="32"/>
          </w:rPr>
          <w:t>五、基金财产的保管</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_Toc124325889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11</w:t>
        </w:r>
        <w:r w:rsidR="00804057" w:rsidRPr="004565B1">
          <w:rPr>
            <w:rFonts w:ascii="彩虹粗仿宋" w:eastAsia="彩虹粗仿宋" w:hAnsi="宋体" w:hint="eastAsia"/>
            <w:noProof/>
            <w:webHidden/>
            <w:sz w:val="28"/>
          </w:rPr>
          <w:fldChar w:fldCharType="end"/>
        </w:r>
      </w:hyperlink>
    </w:p>
    <w:p w14:paraId="391D18FD" w14:textId="2ECDFCD2" w:rsidR="00804057" w:rsidRPr="004565B1" w:rsidRDefault="00F37CCB" w:rsidP="00804057">
      <w:pPr>
        <w:pStyle w:val="21"/>
        <w:tabs>
          <w:tab w:val="right" w:leader="dot" w:pos="8494"/>
        </w:tabs>
        <w:rPr>
          <w:rFonts w:ascii="彩虹粗仿宋" w:eastAsia="彩虹粗仿宋" w:hAnsi="宋体"/>
          <w:noProof/>
          <w:sz w:val="28"/>
        </w:rPr>
      </w:pPr>
      <w:hyperlink w:anchor="_Toc124325890" w:history="1">
        <w:r w:rsidR="00804057" w:rsidRPr="004565B1">
          <w:rPr>
            <w:rStyle w:val="a9"/>
            <w:rFonts w:ascii="彩虹粗仿宋" w:eastAsia="彩虹粗仿宋" w:hAnsi="宋体" w:hint="eastAsia"/>
            <w:noProof/>
            <w:sz w:val="28"/>
            <w:szCs w:val="32"/>
          </w:rPr>
          <w:t>六、指令的发送、确认及执行</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_Toc124325890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14</w:t>
        </w:r>
        <w:r w:rsidR="00804057" w:rsidRPr="004565B1">
          <w:rPr>
            <w:rFonts w:ascii="彩虹粗仿宋" w:eastAsia="彩虹粗仿宋" w:hAnsi="宋体" w:hint="eastAsia"/>
            <w:noProof/>
            <w:webHidden/>
            <w:sz w:val="28"/>
          </w:rPr>
          <w:fldChar w:fldCharType="end"/>
        </w:r>
      </w:hyperlink>
    </w:p>
    <w:p w14:paraId="2C5470A9" w14:textId="2F68D690" w:rsidR="00804057" w:rsidRPr="004565B1" w:rsidRDefault="00F37CCB" w:rsidP="00804057">
      <w:pPr>
        <w:pStyle w:val="21"/>
        <w:tabs>
          <w:tab w:val="right" w:leader="dot" w:pos="8494"/>
        </w:tabs>
        <w:rPr>
          <w:rFonts w:ascii="彩虹粗仿宋" w:eastAsia="彩虹粗仿宋" w:hAnsi="宋体"/>
          <w:noProof/>
          <w:sz w:val="28"/>
        </w:rPr>
      </w:pPr>
      <w:hyperlink w:anchor="_Toc124325891" w:history="1">
        <w:r w:rsidR="00804057" w:rsidRPr="004565B1">
          <w:rPr>
            <w:rStyle w:val="a9"/>
            <w:rFonts w:ascii="彩虹粗仿宋" w:eastAsia="彩虹粗仿宋" w:hAnsi="宋体" w:hint="eastAsia"/>
            <w:noProof/>
            <w:sz w:val="28"/>
            <w:szCs w:val="32"/>
          </w:rPr>
          <w:t>七、交易及清算交收安排</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_Toc124325891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16</w:t>
        </w:r>
        <w:r w:rsidR="00804057" w:rsidRPr="004565B1">
          <w:rPr>
            <w:rFonts w:ascii="彩虹粗仿宋" w:eastAsia="彩虹粗仿宋" w:hAnsi="宋体" w:hint="eastAsia"/>
            <w:noProof/>
            <w:webHidden/>
            <w:sz w:val="28"/>
          </w:rPr>
          <w:fldChar w:fldCharType="end"/>
        </w:r>
      </w:hyperlink>
    </w:p>
    <w:p w14:paraId="3E72D990" w14:textId="63FC16B8" w:rsidR="00804057" w:rsidRPr="004565B1" w:rsidRDefault="00F37CCB" w:rsidP="00804057">
      <w:pPr>
        <w:pStyle w:val="21"/>
        <w:tabs>
          <w:tab w:val="right" w:leader="dot" w:pos="8494"/>
        </w:tabs>
        <w:rPr>
          <w:rFonts w:ascii="彩虹粗仿宋" w:eastAsia="彩虹粗仿宋" w:hAnsi="宋体"/>
          <w:noProof/>
          <w:sz w:val="28"/>
        </w:rPr>
      </w:pPr>
      <w:hyperlink w:anchor="_Toc124325892" w:history="1">
        <w:r w:rsidR="00804057" w:rsidRPr="004565B1">
          <w:rPr>
            <w:rStyle w:val="a9"/>
            <w:rFonts w:ascii="彩虹粗仿宋" w:eastAsia="彩虹粗仿宋" w:hAnsi="宋体" w:hint="eastAsia"/>
            <w:noProof/>
            <w:sz w:val="28"/>
            <w:szCs w:val="32"/>
          </w:rPr>
          <w:t>八、基金资产净值计算和会计核算</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_Toc124325892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21</w:t>
        </w:r>
        <w:r w:rsidR="00804057" w:rsidRPr="004565B1">
          <w:rPr>
            <w:rFonts w:ascii="彩虹粗仿宋" w:eastAsia="彩虹粗仿宋" w:hAnsi="宋体" w:hint="eastAsia"/>
            <w:noProof/>
            <w:webHidden/>
            <w:sz w:val="28"/>
          </w:rPr>
          <w:fldChar w:fldCharType="end"/>
        </w:r>
      </w:hyperlink>
    </w:p>
    <w:p w14:paraId="57113ECE" w14:textId="59008AD3" w:rsidR="00804057" w:rsidRPr="004565B1" w:rsidRDefault="00F37CCB" w:rsidP="00804057">
      <w:pPr>
        <w:pStyle w:val="21"/>
        <w:tabs>
          <w:tab w:val="right" w:leader="dot" w:pos="8494"/>
        </w:tabs>
        <w:rPr>
          <w:rFonts w:ascii="彩虹粗仿宋" w:eastAsia="彩虹粗仿宋" w:hAnsi="宋体"/>
          <w:noProof/>
          <w:sz w:val="28"/>
        </w:rPr>
      </w:pPr>
      <w:hyperlink w:anchor="_Toc124325893" w:history="1">
        <w:r w:rsidR="00804057" w:rsidRPr="004565B1">
          <w:rPr>
            <w:rStyle w:val="a9"/>
            <w:rFonts w:ascii="彩虹粗仿宋" w:eastAsia="彩虹粗仿宋" w:hAnsi="宋体" w:hint="eastAsia"/>
            <w:noProof/>
            <w:sz w:val="28"/>
            <w:szCs w:val="32"/>
          </w:rPr>
          <w:t>九、基金收益分配</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_Toc124325893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25</w:t>
        </w:r>
        <w:r w:rsidR="00804057" w:rsidRPr="004565B1">
          <w:rPr>
            <w:rFonts w:ascii="彩虹粗仿宋" w:eastAsia="彩虹粗仿宋" w:hAnsi="宋体" w:hint="eastAsia"/>
            <w:noProof/>
            <w:webHidden/>
            <w:sz w:val="28"/>
          </w:rPr>
          <w:fldChar w:fldCharType="end"/>
        </w:r>
      </w:hyperlink>
    </w:p>
    <w:p w14:paraId="4BA34857" w14:textId="04DAB5C5" w:rsidR="00804057" w:rsidRPr="004565B1" w:rsidRDefault="00F37CCB" w:rsidP="00804057">
      <w:pPr>
        <w:pStyle w:val="21"/>
        <w:tabs>
          <w:tab w:val="right" w:leader="dot" w:pos="8494"/>
        </w:tabs>
        <w:rPr>
          <w:rFonts w:ascii="彩虹粗仿宋" w:eastAsia="彩虹粗仿宋" w:hAnsi="宋体"/>
          <w:noProof/>
          <w:sz w:val="28"/>
        </w:rPr>
      </w:pPr>
      <w:hyperlink w:anchor="_Toc124325894" w:history="1">
        <w:r w:rsidR="00804057" w:rsidRPr="004565B1">
          <w:rPr>
            <w:rStyle w:val="a9"/>
            <w:rFonts w:ascii="彩虹粗仿宋" w:eastAsia="彩虹粗仿宋" w:hAnsi="宋体" w:hint="eastAsia"/>
            <w:noProof/>
            <w:sz w:val="28"/>
            <w:szCs w:val="32"/>
          </w:rPr>
          <w:t>十、基金信息披露</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_Toc124325894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26</w:t>
        </w:r>
        <w:r w:rsidR="00804057" w:rsidRPr="004565B1">
          <w:rPr>
            <w:rFonts w:ascii="彩虹粗仿宋" w:eastAsia="彩虹粗仿宋" w:hAnsi="宋体" w:hint="eastAsia"/>
            <w:noProof/>
            <w:webHidden/>
            <w:sz w:val="28"/>
          </w:rPr>
          <w:fldChar w:fldCharType="end"/>
        </w:r>
      </w:hyperlink>
    </w:p>
    <w:p w14:paraId="521B13D6" w14:textId="557BF65F" w:rsidR="00804057" w:rsidRPr="004565B1" w:rsidRDefault="00F37CCB" w:rsidP="00804057">
      <w:pPr>
        <w:pStyle w:val="21"/>
        <w:tabs>
          <w:tab w:val="right" w:leader="dot" w:pos="8494"/>
        </w:tabs>
        <w:rPr>
          <w:rFonts w:ascii="彩虹粗仿宋" w:eastAsia="彩虹粗仿宋" w:hAnsi="宋体"/>
          <w:noProof/>
          <w:sz w:val="28"/>
        </w:rPr>
      </w:pPr>
      <w:hyperlink w:anchor="_Toc124325895" w:history="1">
        <w:r w:rsidR="00804057" w:rsidRPr="004565B1">
          <w:rPr>
            <w:rStyle w:val="a9"/>
            <w:rFonts w:ascii="彩虹粗仿宋" w:eastAsia="彩虹粗仿宋" w:hAnsi="宋体" w:hint="eastAsia"/>
            <w:noProof/>
            <w:sz w:val="28"/>
            <w:szCs w:val="32"/>
          </w:rPr>
          <w:t>十一、基金费用</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_Toc124325895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27</w:t>
        </w:r>
        <w:r w:rsidR="00804057" w:rsidRPr="004565B1">
          <w:rPr>
            <w:rFonts w:ascii="彩虹粗仿宋" w:eastAsia="彩虹粗仿宋" w:hAnsi="宋体" w:hint="eastAsia"/>
            <w:noProof/>
            <w:webHidden/>
            <w:sz w:val="28"/>
          </w:rPr>
          <w:fldChar w:fldCharType="end"/>
        </w:r>
      </w:hyperlink>
    </w:p>
    <w:p w14:paraId="73D4D799" w14:textId="0FA77002" w:rsidR="00804057" w:rsidRPr="004565B1" w:rsidRDefault="00F37CCB" w:rsidP="00804057">
      <w:pPr>
        <w:pStyle w:val="21"/>
        <w:tabs>
          <w:tab w:val="right" w:leader="dot" w:pos="8494"/>
        </w:tabs>
        <w:rPr>
          <w:rFonts w:ascii="彩虹粗仿宋" w:eastAsia="彩虹粗仿宋" w:hAnsi="宋体"/>
          <w:noProof/>
          <w:sz w:val="28"/>
        </w:rPr>
      </w:pPr>
      <w:hyperlink w:anchor="_Toc124325896" w:history="1">
        <w:r w:rsidR="00804057" w:rsidRPr="004565B1">
          <w:rPr>
            <w:rStyle w:val="a9"/>
            <w:rFonts w:ascii="彩虹粗仿宋" w:eastAsia="彩虹粗仿宋" w:hAnsi="宋体" w:hint="eastAsia"/>
            <w:noProof/>
            <w:sz w:val="28"/>
            <w:szCs w:val="32"/>
          </w:rPr>
          <w:t>十二、基金份额持有人名册的保管</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_Toc124325896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29</w:t>
        </w:r>
        <w:r w:rsidR="00804057" w:rsidRPr="004565B1">
          <w:rPr>
            <w:rFonts w:ascii="彩虹粗仿宋" w:eastAsia="彩虹粗仿宋" w:hAnsi="宋体" w:hint="eastAsia"/>
            <w:noProof/>
            <w:webHidden/>
            <w:sz w:val="28"/>
          </w:rPr>
          <w:fldChar w:fldCharType="end"/>
        </w:r>
      </w:hyperlink>
    </w:p>
    <w:p w14:paraId="47600723" w14:textId="2580B9DF" w:rsidR="00804057" w:rsidRPr="004565B1" w:rsidRDefault="00F37CCB" w:rsidP="00804057">
      <w:pPr>
        <w:pStyle w:val="21"/>
        <w:tabs>
          <w:tab w:val="right" w:leader="dot" w:pos="8494"/>
        </w:tabs>
        <w:rPr>
          <w:rFonts w:ascii="彩虹粗仿宋" w:eastAsia="彩虹粗仿宋" w:hAnsi="宋体"/>
          <w:noProof/>
          <w:sz w:val="28"/>
        </w:rPr>
      </w:pPr>
      <w:hyperlink w:anchor="_Toc124325897" w:history="1">
        <w:r w:rsidR="00804057" w:rsidRPr="004565B1">
          <w:rPr>
            <w:rStyle w:val="a9"/>
            <w:rFonts w:ascii="彩虹粗仿宋" w:eastAsia="彩虹粗仿宋" w:hAnsi="宋体" w:hint="eastAsia"/>
            <w:noProof/>
            <w:sz w:val="28"/>
            <w:szCs w:val="32"/>
          </w:rPr>
          <w:t>十三、基金有关文件档案的保存</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_Toc124325897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29</w:t>
        </w:r>
        <w:r w:rsidR="00804057" w:rsidRPr="004565B1">
          <w:rPr>
            <w:rFonts w:ascii="彩虹粗仿宋" w:eastAsia="彩虹粗仿宋" w:hAnsi="宋体" w:hint="eastAsia"/>
            <w:noProof/>
            <w:webHidden/>
            <w:sz w:val="28"/>
          </w:rPr>
          <w:fldChar w:fldCharType="end"/>
        </w:r>
      </w:hyperlink>
    </w:p>
    <w:p w14:paraId="49FE9B9C" w14:textId="56675BE1" w:rsidR="00804057" w:rsidRPr="004565B1" w:rsidRDefault="00F37CCB" w:rsidP="00804057">
      <w:pPr>
        <w:pStyle w:val="21"/>
        <w:tabs>
          <w:tab w:val="right" w:leader="dot" w:pos="8494"/>
        </w:tabs>
        <w:rPr>
          <w:rFonts w:ascii="彩虹粗仿宋" w:eastAsia="彩虹粗仿宋" w:hAnsi="宋体"/>
          <w:noProof/>
          <w:sz w:val="28"/>
        </w:rPr>
      </w:pPr>
      <w:hyperlink w:anchor="_Toc124325898" w:history="1">
        <w:r w:rsidR="00804057" w:rsidRPr="004565B1">
          <w:rPr>
            <w:rStyle w:val="a9"/>
            <w:rFonts w:ascii="彩虹粗仿宋" w:eastAsia="彩虹粗仿宋" w:hAnsi="宋体" w:hint="eastAsia"/>
            <w:noProof/>
            <w:sz w:val="28"/>
            <w:szCs w:val="32"/>
          </w:rPr>
          <w:t>十四、基金管理人和基金托管人的更换</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_Toc124325898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30</w:t>
        </w:r>
        <w:r w:rsidR="00804057" w:rsidRPr="004565B1">
          <w:rPr>
            <w:rFonts w:ascii="彩虹粗仿宋" w:eastAsia="彩虹粗仿宋" w:hAnsi="宋体" w:hint="eastAsia"/>
            <w:noProof/>
            <w:webHidden/>
            <w:sz w:val="28"/>
          </w:rPr>
          <w:fldChar w:fldCharType="end"/>
        </w:r>
      </w:hyperlink>
    </w:p>
    <w:p w14:paraId="47A49DF7" w14:textId="563CA599" w:rsidR="00804057" w:rsidRPr="004565B1" w:rsidRDefault="00F37CCB" w:rsidP="00804057">
      <w:pPr>
        <w:pStyle w:val="21"/>
        <w:tabs>
          <w:tab w:val="right" w:leader="dot" w:pos="8494"/>
        </w:tabs>
        <w:rPr>
          <w:rFonts w:ascii="彩虹粗仿宋" w:eastAsia="彩虹粗仿宋" w:hAnsi="宋体"/>
          <w:noProof/>
          <w:sz w:val="28"/>
        </w:rPr>
      </w:pPr>
      <w:hyperlink w:anchor="_Toc124325899" w:history="1">
        <w:r w:rsidR="00804057" w:rsidRPr="004565B1">
          <w:rPr>
            <w:rStyle w:val="a9"/>
            <w:rFonts w:ascii="彩虹粗仿宋" w:eastAsia="彩虹粗仿宋" w:hAnsi="宋体" w:hint="eastAsia"/>
            <w:noProof/>
            <w:sz w:val="28"/>
            <w:szCs w:val="32"/>
          </w:rPr>
          <w:t>十五、禁止行为</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_Toc124325899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32</w:t>
        </w:r>
        <w:r w:rsidR="00804057" w:rsidRPr="004565B1">
          <w:rPr>
            <w:rFonts w:ascii="彩虹粗仿宋" w:eastAsia="彩虹粗仿宋" w:hAnsi="宋体" w:hint="eastAsia"/>
            <w:noProof/>
            <w:webHidden/>
            <w:sz w:val="28"/>
          </w:rPr>
          <w:fldChar w:fldCharType="end"/>
        </w:r>
      </w:hyperlink>
    </w:p>
    <w:p w14:paraId="114CF4F5" w14:textId="6FA9B6C5" w:rsidR="00804057" w:rsidRPr="004565B1" w:rsidRDefault="00F37CCB" w:rsidP="00804057">
      <w:pPr>
        <w:pStyle w:val="21"/>
        <w:tabs>
          <w:tab w:val="right" w:leader="dot" w:pos="8494"/>
        </w:tabs>
        <w:rPr>
          <w:rFonts w:ascii="彩虹粗仿宋" w:eastAsia="彩虹粗仿宋" w:hAnsi="宋体"/>
          <w:noProof/>
          <w:sz w:val="28"/>
        </w:rPr>
      </w:pPr>
      <w:hyperlink w:anchor="_Toc124325900" w:history="1">
        <w:r w:rsidR="00804057" w:rsidRPr="004565B1">
          <w:rPr>
            <w:rStyle w:val="a9"/>
            <w:rFonts w:ascii="彩虹粗仿宋" w:eastAsia="彩虹粗仿宋" w:hAnsi="宋体" w:hint="eastAsia"/>
            <w:noProof/>
            <w:sz w:val="28"/>
            <w:szCs w:val="32"/>
          </w:rPr>
          <w:t>十六、托管协议的变更、终止与基金财产的清算</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_Toc124325900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33</w:t>
        </w:r>
        <w:r w:rsidR="00804057" w:rsidRPr="004565B1">
          <w:rPr>
            <w:rFonts w:ascii="彩虹粗仿宋" w:eastAsia="彩虹粗仿宋" w:hAnsi="宋体" w:hint="eastAsia"/>
            <w:noProof/>
            <w:webHidden/>
            <w:sz w:val="28"/>
          </w:rPr>
          <w:fldChar w:fldCharType="end"/>
        </w:r>
      </w:hyperlink>
    </w:p>
    <w:p w14:paraId="505E27E1" w14:textId="5CD59BC0" w:rsidR="00804057" w:rsidRPr="004565B1" w:rsidRDefault="00F37CCB" w:rsidP="00804057">
      <w:pPr>
        <w:pStyle w:val="21"/>
        <w:tabs>
          <w:tab w:val="right" w:leader="dot" w:pos="8494"/>
        </w:tabs>
        <w:rPr>
          <w:rFonts w:ascii="彩虹粗仿宋" w:eastAsia="彩虹粗仿宋" w:hAnsi="宋体"/>
          <w:noProof/>
          <w:sz w:val="28"/>
        </w:rPr>
      </w:pPr>
      <w:hyperlink w:anchor="_Toc124325901" w:history="1">
        <w:r w:rsidR="00804057" w:rsidRPr="004565B1">
          <w:rPr>
            <w:rStyle w:val="a9"/>
            <w:rFonts w:ascii="彩虹粗仿宋" w:eastAsia="彩虹粗仿宋" w:hAnsi="宋体" w:hint="eastAsia"/>
            <w:noProof/>
            <w:sz w:val="28"/>
            <w:szCs w:val="32"/>
          </w:rPr>
          <w:t>十七、违约责任</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_Toc124325901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34</w:t>
        </w:r>
        <w:r w:rsidR="00804057" w:rsidRPr="004565B1">
          <w:rPr>
            <w:rFonts w:ascii="彩虹粗仿宋" w:eastAsia="彩虹粗仿宋" w:hAnsi="宋体" w:hint="eastAsia"/>
            <w:noProof/>
            <w:webHidden/>
            <w:sz w:val="28"/>
          </w:rPr>
          <w:fldChar w:fldCharType="end"/>
        </w:r>
      </w:hyperlink>
    </w:p>
    <w:p w14:paraId="472CCA84" w14:textId="09C4FC14" w:rsidR="00804057" w:rsidRPr="004565B1" w:rsidRDefault="00F37CCB" w:rsidP="00804057">
      <w:pPr>
        <w:pStyle w:val="21"/>
        <w:tabs>
          <w:tab w:val="right" w:leader="dot" w:pos="8494"/>
        </w:tabs>
        <w:rPr>
          <w:rFonts w:ascii="彩虹粗仿宋" w:eastAsia="彩虹粗仿宋" w:hAnsi="宋体"/>
          <w:noProof/>
          <w:sz w:val="28"/>
        </w:rPr>
      </w:pPr>
      <w:hyperlink w:anchor="_Toc124325902" w:history="1">
        <w:r w:rsidR="00804057" w:rsidRPr="004565B1">
          <w:rPr>
            <w:rStyle w:val="a9"/>
            <w:rFonts w:ascii="彩虹粗仿宋" w:eastAsia="彩虹粗仿宋" w:hAnsi="宋体" w:hint="eastAsia"/>
            <w:noProof/>
            <w:sz w:val="28"/>
            <w:szCs w:val="32"/>
          </w:rPr>
          <w:t>十八、争议解决方式</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_Toc124325902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35</w:t>
        </w:r>
        <w:r w:rsidR="00804057" w:rsidRPr="004565B1">
          <w:rPr>
            <w:rFonts w:ascii="彩虹粗仿宋" w:eastAsia="彩虹粗仿宋" w:hAnsi="宋体" w:hint="eastAsia"/>
            <w:noProof/>
            <w:webHidden/>
            <w:sz w:val="28"/>
          </w:rPr>
          <w:fldChar w:fldCharType="end"/>
        </w:r>
      </w:hyperlink>
    </w:p>
    <w:p w14:paraId="1C61F363" w14:textId="6507513F" w:rsidR="00804057" w:rsidRPr="004565B1" w:rsidRDefault="00F37CCB" w:rsidP="00804057">
      <w:pPr>
        <w:pStyle w:val="21"/>
        <w:tabs>
          <w:tab w:val="right" w:leader="dot" w:pos="8494"/>
        </w:tabs>
        <w:rPr>
          <w:rFonts w:ascii="彩虹粗仿宋" w:eastAsia="彩虹粗仿宋" w:hAnsi="宋体"/>
          <w:noProof/>
          <w:sz w:val="28"/>
        </w:rPr>
      </w:pPr>
      <w:hyperlink w:anchor="_Toc124325903" w:history="1">
        <w:r w:rsidR="00804057" w:rsidRPr="004565B1">
          <w:rPr>
            <w:rStyle w:val="a9"/>
            <w:rFonts w:ascii="彩虹粗仿宋" w:eastAsia="彩虹粗仿宋" w:hAnsi="宋体" w:hint="eastAsia"/>
            <w:noProof/>
            <w:sz w:val="28"/>
            <w:szCs w:val="32"/>
          </w:rPr>
          <w:t>十九、托管协议的效力</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_Toc124325903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35</w:t>
        </w:r>
        <w:r w:rsidR="00804057" w:rsidRPr="004565B1">
          <w:rPr>
            <w:rFonts w:ascii="彩虹粗仿宋" w:eastAsia="彩虹粗仿宋" w:hAnsi="宋体" w:hint="eastAsia"/>
            <w:noProof/>
            <w:webHidden/>
            <w:sz w:val="28"/>
          </w:rPr>
          <w:fldChar w:fldCharType="end"/>
        </w:r>
      </w:hyperlink>
    </w:p>
    <w:p w14:paraId="74C2D0BD" w14:textId="64C4D0C0" w:rsidR="00804057" w:rsidRPr="004565B1" w:rsidRDefault="00F37CCB" w:rsidP="00804057">
      <w:pPr>
        <w:pStyle w:val="21"/>
        <w:tabs>
          <w:tab w:val="right" w:leader="dot" w:pos="8494"/>
        </w:tabs>
        <w:rPr>
          <w:rFonts w:ascii="彩虹粗仿宋" w:eastAsia="彩虹粗仿宋" w:hAnsi="宋体"/>
          <w:noProof/>
          <w:sz w:val="28"/>
        </w:rPr>
      </w:pPr>
      <w:hyperlink w:anchor="_Toc124325904" w:history="1">
        <w:r w:rsidR="00804057" w:rsidRPr="004565B1">
          <w:rPr>
            <w:rStyle w:val="a9"/>
            <w:rFonts w:ascii="彩虹粗仿宋" w:eastAsia="彩虹粗仿宋" w:hAnsi="宋体" w:hint="eastAsia"/>
            <w:noProof/>
            <w:sz w:val="28"/>
            <w:szCs w:val="32"/>
          </w:rPr>
          <w:t>二十、其他事项</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_Toc124325904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36</w:t>
        </w:r>
        <w:r w:rsidR="00804057" w:rsidRPr="004565B1">
          <w:rPr>
            <w:rFonts w:ascii="彩虹粗仿宋" w:eastAsia="彩虹粗仿宋" w:hAnsi="宋体" w:hint="eastAsia"/>
            <w:noProof/>
            <w:webHidden/>
            <w:sz w:val="28"/>
          </w:rPr>
          <w:fldChar w:fldCharType="end"/>
        </w:r>
      </w:hyperlink>
    </w:p>
    <w:p w14:paraId="70CED034" w14:textId="6D89410B" w:rsidR="00804057" w:rsidRPr="004565B1" w:rsidRDefault="00F37CCB" w:rsidP="00804057">
      <w:pPr>
        <w:pStyle w:val="21"/>
        <w:tabs>
          <w:tab w:val="right" w:leader="dot" w:pos="8494"/>
        </w:tabs>
        <w:rPr>
          <w:rFonts w:ascii="彩虹粗仿宋" w:eastAsia="彩虹粗仿宋" w:hAnsi="宋体"/>
          <w:noProof/>
          <w:sz w:val="28"/>
        </w:rPr>
      </w:pPr>
      <w:hyperlink w:anchor="_Toc124325905" w:history="1">
        <w:r w:rsidR="00804057" w:rsidRPr="004565B1">
          <w:rPr>
            <w:rStyle w:val="a9"/>
            <w:rFonts w:ascii="彩虹粗仿宋" w:eastAsia="彩虹粗仿宋" w:hAnsi="宋体" w:hint="eastAsia"/>
            <w:noProof/>
            <w:sz w:val="28"/>
            <w:szCs w:val="32"/>
          </w:rPr>
          <w:t>二十一、托管协议的签订</w:t>
        </w:r>
        <w:r w:rsidR="00804057" w:rsidRPr="004565B1">
          <w:rPr>
            <w:rFonts w:ascii="彩虹粗仿宋" w:eastAsia="彩虹粗仿宋" w:hAnsi="宋体" w:hint="eastAsia"/>
            <w:noProof/>
            <w:webHidden/>
            <w:sz w:val="28"/>
          </w:rPr>
          <w:tab/>
        </w:r>
        <w:r w:rsidR="00804057" w:rsidRPr="004565B1">
          <w:rPr>
            <w:rFonts w:ascii="彩虹粗仿宋" w:eastAsia="彩虹粗仿宋" w:hAnsi="宋体" w:hint="eastAsia"/>
            <w:noProof/>
            <w:webHidden/>
            <w:sz w:val="28"/>
          </w:rPr>
          <w:fldChar w:fldCharType="begin"/>
        </w:r>
        <w:r w:rsidR="00804057" w:rsidRPr="004565B1">
          <w:rPr>
            <w:rFonts w:ascii="彩虹粗仿宋" w:eastAsia="彩虹粗仿宋" w:hAnsi="宋体" w:hint="eastAsia"/>
            <w:noProof/>
            <w:webHidden/>
            <w:sz w:val="28"/>
          </w:rPr>
          <w:instrText xml:space="preserve"> PAGEREF _Toc124325905 \h </w:instrText>
        </w:r>
        <w:r w:rsidR="00804057" w:rsidRPr="004565B1">
          <w:rPr>
            <w:rFonts w:ascii="彩虹粗仿宋" w:eastAsia="彩虹粗仿宋" w:hAnsi="宋体" w:hint="eastAsia"/>
            <w:noProof/>
            <w:webHidden/>
            <w:sz w:val="28"/>
          </w:rPr>
        </w:r>
        <w:r w:rsidR="00804057" w:rsidRPr="004565B1">
          <w:rPr>
            <w:rFonts w:ascii="彩虹粗仿宋" w:eastAsia="彩虹粗仿宋" w:hAnsi="宋体" w:hint="eastAsia"/>
            <w:noProof/>
            <w:webHidden/>
            <w:sz w:val="28"/>
          </w:rPr>
          <w:fldChar w:fldCharType="separate"/>
        </w:r>
        <w:r w:rsidR="00BA4C34">
          <w:rPr>
            <w:rFonts w:ascii="彩虹粗仿宋" w:eastAsia="彩虹粗仿宋" w:hAnsi="宋体"/>
            <w:noProof/>
            <w:webHidden/>
            <w:sz w:val="28"/>
          </w:rPr>
          <w:t>36</w:t>
        </w:r>
        <w:r w:rsidR="00804057" w:rsidRPr="004565B1">
          <w:rPr>
            <w:rFonts w:ascii="彩虹粗仿宋" w:eastAsia="彩虹粗仿宋" w:hAnsi="宋体" w:hint="eastAsia"/>
            <w:noProof/>
            <w:webHidden/>
            <w:sz w:val="28"/>
          </w:rPr>
          <w:fldChar w:fldCharType="end"/>
        </w:r>
      </w:hyperlink>
    </w:p>
    <w:p w14:paraId="49164A4F" w14:textId="77777777" w:rsidR="00804057" w:rsidRPr="004565B1" w:rsidRDefault="00804057" w:rsidP="00804057">
      <w:pPr>
        <w:rPr>
          <w:rFonts w:ascii="彩虹粗仿宋" w:eastAsia="彩虹粗仿宋"/>
          <w:sz w:val="24"/>
        </w:rPr>
      </w:pPr>
      <w:r w:rsidRPr="004565B1">
        <w:rPr>
          <w:rFonts w:ascii="彩虹粗仿宋" w:eastAsia="彩虹粗仿宋" w:hAnsi="宋体" w:hint="eastAsia"/>
          <w:sz w:val="28"/>
        </w:rPr>
        <w:lastRenderedPageBreak/>
        <w:fldChar w:fldCharType="end"/>
      </w:r>
    </w:p>
    <w:p w14:paraId="772D966E" w14:textId="77777777"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1567FD">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1567FD">
        <w:rPr>
          <w:rFonts w:ascii="彩虹粗仿宋" w:eastAsia="彩虹粗仿宋" w:hAnsi="宋体" w:cs="Arial" w:hint="eastAsia"/>
          <w:kern w:val="0"/>
          <w:sz w:val="24"/>
        </w:rPr>
        <w:t>易方达</w:t>
      </w:r>
      <w:r w:rsidR="00084BBA">
        <w:rPr>
          <w:rFonts w:ascii="彩虹粗仿宋" w:eastAsia="彩虹粗仿宋" w:hAnsi="宋体" w:cs="Arial" w:hint="eastAsia"/>
          <w:kern w:val="0"/>
          <w:sz w:val="24"/>
        </w:rPr>
        <w:t>中证国企一带一路</w:t>
      </w:r>
      <w:r w:rsidR="001567FD">
        <w:rPr>
          <w:rFonts w:ascii="彩虹粗仿宋" w:eastAsia="彩虹粗仿宋" w:hAnsi="宋体" w:cs="Arial" w:hint="eastAsia"/>
          <w:kern w:val="0"/>
          <w:sz w:val="24"/>
        </w:rPr>
        <w:t>交易型开放式指数</w:t>
      </w:r>
      <w:r w:rsidRPr="004565B1">
        <w:rPr>
          <w:rFonts w:ascii="彩虹粗仿宋" w:eastAsia="彩虹粗仿宋" w:hAnsi="宋体" w:cs="Arial" w:hint="eastAsia"/>
          <w:kern w:val="0"/>
          <w:sz w:val="24"/>
        </w:rPr>
        <w:t>证券投资基金</w:t>
      </w:r>
      <w:r w:rsidR="001567FD">
        <w:rPr>
          <w:rFonts w:ascii="彩虹粗仿宋" w:eastAsia="彩虹粗仿宋" w:hAnsi="宋体" w:cs="Arial" w:hint="eastAsia"/>
          <w:kern w:val="0"/>
          <w:sz w:val="24"/>
        </w:rPr>
        <w:t>联接基金</w:t>
      </w:r>
      <w:r w:rsidRPr="004565B1">
        <w:rPr>
          <w:rFonts w:ascii="彩虹粗仿宋" w:eastAsia="彩虹粗仿宋" w:hAnsi="宋体" w:cs="Arial" w:hint="eastAsia"/>
          <w:kern w:val="0"/>
          <w:sz w:val="24"/>
        </w:rPr>
        <w:t>；</w:t>
      </w:r>
    </w:p>
    <w:p w14:paraId="2AF10315" w14:textId="77777777"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7B0FFFB0" w14:textId="77777777"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1567FD">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基金管理有限公司拟担任证券投资基金的基金管理人，中国建设银行股份有限公司拟担任</w:t>
      </w:r>
      <w:r w:rsidR="001567FD">
        <w:rPr>
          <w:rFonts w:ascii="彩虹粗仿宋" w:eastAsia="彩虹粗仿宋" w:hAnsi="宋体" w:cs="Arial" w:hint="eastAsia"/>
          <w:kern w:val="0"/>
          <w:sz w:val="24"/>
        </w:rPr>
        <w:t>易方达</w:t>
      </w:r>
      <w:r w:rsidR="00084BBA">
        <w:rPr>
          <w:rFonts w:ascii="彩虹粗仿宋" w:eastAsia="彩虹粗仿宋" w:hAnsi="宋体" w:cs="Arial" w:hint="eastAsia"/>
          <w:kern w:val="0"/>
          <w:sz w:val="24"/>
        </w:rPr>
        <w:t>中证国企一带一路</w:t>
      </w:r>
      <w:r w:rsidR="001567FD">
        <w:rPr>
          <w:rFonts w:ascii="彩虹粗仿宋" w:eastAsia="彩虹粗仿宋" w:hAnsi="宋体" w:cs="Arial" w:hint="eastAsia"/>
          <w:kern w:val="0"/>
          <w:sz w:val="24"/>
        </w:rPr>
        <w:t>交易型开放式指数</w:t>
      </w:r>
      <w:r w:rsidRPr="004565B1">
        <w:rPr>
          <w:rFonts w:ascii="彩虹粗仿宋" w:eastAsia="彩虹粗仿宋" w:hAnsi="宋体" w:cs="Arial" w:hint="eastAsia"/>
          <w:kern w:val="0"/>
          <w:sz w:val="24"/>
        </w:rPr>
        <w:t>证券投资基金</w:t>
      </w:r>
      <w:r w:rsidR="001567FD">
        <w:rPr>
          <w:rFonts w:ascii="彩虹粗仿宋" w:eastAsia="彩虹粗仿宋" w:hAnsi="宋体" w:cs="Arial" w:hint="eastAsia"/>
          <w:kern w:val="0"/>
          <w:sz w:val="24"/>
        </w:rPr>
        <w:t>联接基金</w:t>
      </w:r>
      <w:r w:rsidRPr="004565B1">
        <w:rPr>
          <w:rFonts w:ascii="彩虹粗仿宋" w:eastAsia="彩虹粗仿宋" w:hAnsi="宋体" w:cs="Arial" w:hint="eastAsia"/>
          <w:kern w:val="0"/>
          <w:sz w:val="24"/>
        </w:rPr>
        <w:t>的基金托管人；</w:t>
      </w:r>
    </w:p>
    <w:p w14:paraId="2FD0F295" w14:textId="77777777"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1567FD">
        <w:rPr>
          <w:rFonts w:ascii="彩虹粗仿宋" w:eastAsia="彩虹粗仿宋" w:hAnsi="宋体" w:cs="Arial" w:hint="eastAsia"/>
          <w:kern w:val="0"/>
          <w:sz w:val="24"/>
        </w:rPr>
        <w:t>易方达</w:t>
      </w:r>
      <w:r w:rsidR="00084BBA">
        <w:rPr>
          <w:rFonts w:ascii="彩虹粗仿宋" w:eastAsia="彩虹粗仿宋" w:hAnsi="宋体" w:cs="Arial" w:hint="eastAsia"/>
          <w:kern w:val="0"/>
          <w:sz w:val="24"/>
        </w:rPr>
        <w:t>中证国企一带一路</w:t>
      </w:r>
      <w:r w:rsidR="001567FD">
        <w:rPr>
          <w:rFonts w:ascii="彩虹粗仿宋" w:eastAsia="彩虹粗仿宋" w:hAnsi="宋体" w:cs="Arial" w:hint="eastAsia"/>
          <w:kern w:val="0"/>
          <w:sz w:val="24"/>
        </w:rPr>
        <w:t>交易型开放式指数</w:t>
      </w:r>
      <w:r w:rsidRPr="004565B1">
        <w:rPr>
          <w:rFonts w:ascii="彩虹粗仿宋" w:eastAsia="彩虹粗仿宋" w:hAnsi="宋体" w:cs="Arial" w:hint="eastAsia"/>
          <w:kern w:val="0"/>
          <w:sz w:val="24"/>
        </w:rPr>
        <w:t>证券投资基金</w:t>
      </w:r>
      <w:r w:rsidR="001567FD">
        <w:rPr>
          <w:rFonts w:ascii="彩虹粗仿宋" w:eastAsia="彩虹粗仿宋" w:hAnsi="宋体" w:cs="Arial" w:hint="eastAsia"/>
          <w:kern w:val="0"/>
          <w:sz w:val="24"/>
        </w:rPr>
        <w:t>联接基金</w:t>
      </w:r>
      <w:r w:rsidRPr="004565B1">
        <w:rPr>
          <w:rFonts w:ascii="彩虹粗仿宋" w:eastAsia="彩虹粗仿宋" w:hAnsi="宋体" w:cs="Arial" w:hint="eastAsia"/>
          <w:kern w:val="0"/>
          <w:sz w:val="24"/>
        </w:rPr>
        <w:t>的基金管理人和基金托管人之间的权利义务关系，特制订本托管协议；</w:t>
      </w:r>
    </w:p>
    <w:p w14:paraId="7DF70A7A" w14:textId="77777777" w:rsidR="00804057" w:rsidRPr="004565B1" w:rsidRDefault="00804057" w:rsidP="00804057">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1567FD">
        <w:rPr>
          <w:rFonts w:ascii="彩虹粗仿宋" w:eastAsia="彩虹粗仿宋" w:hAnsi="宋体" w:cs="Arial" w:hint="eastAsia"/>
          <w:kern w:val="0"/>
          <w:sz w:val="24"/>
        </w:rPr>
        <w:t>易方达</w:t>
      </w:r>
      <w:r w:rsidR="00084BBA">
        <w:rPr>
          <w:rFonts w:ascii="彩虹粗仿宋" w:eastAsia="彩虹粗仿宋" w:hAnsi="宋体" w:cs="Arial" w:hint="eastAsia"/>
          <w:kern w:val="0"/>
          <w:sz w:val="24"/>
        </w:rPr>
        <w:t>中证国企一带一路</w:t>
      </w:r>
      <w:r w:rsidR="001567FD">
        <w:rPr>
          <w:rFonts w:ascii="彩虹粗仿宋" w:eastAsia="彩虹粗仿宋" w:hAnsi="宋体" w:cs="Arial" w:hint="eastAsia"/>
          <w:kern w:val="0"/>
          <w:sz w:val="24"/>
        </w:rPr>
        <w:t>交易型开放式指数</w:t>
      </w:r>
      <w:r w:rsidRPr="004565B1">
        <w:rPr>
          <w:rFonts w:ascii="彩虹粗仿宋" w:eastAsia="彩虹粗仿宋" w:hAnsi="宋体" w:cs="Arial" w:hint="eastAsia"/>
          <w:kern w:val="0"/>
          <w:sz w:val="24"/>
          <w:lang w:val="en-GB"/>
        </w:rPr>
        <w:t>证券投资基金</w:t>
      </w:r>
      <w:r w:rsidR="001567FD">
        <w:rPr>
          <w:rFonts w:ascii="彩虹粗仿宋" w:eastAsia="彩虹粗仿宋" w:hAnsi="宋体" w:cs="Arial" w:hint="eastAsia"/>
          <w:kern w:val="0"/>
          <w:sz w:val="24"/>
        </w:rPr>
        <w:t>联接基金</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0959EE0C" w14:textId="77777777" w:rsidR="00804057" w:rsidRPr="001567FD" w:rsidRDefault="00804057" w:rsidP="00804057">
      <w:pPr>
        <w:rPr>
          <w:rFonts w:ascii="彩虹粗仿宋" w:eastAsia="彩虹粗仿宋"/>
          <w:sz w:val="24"/>
          <w:lang w:val="en-GB"/>
        </w:rPr>
      </w:pPr>
    </w:p>
    <w:p w14:paraId="5A0E026C" w14:textId="77777777" w:rsidR="00804057" w:rsidRPr="004565B1" w:rsidRDefault="00804057" w:rsidP="00804057">
      <w:pPr>
        <w:pStyle w:val="2"/>
        <w:jc w:val="center"/>
        <w:rPr>
          <w:rFonts w:ascii="彩虹粗仿宋" w:eastAsia="彩虹粗仿宋"/>
        </w:rPr>
      </w:pPr>
      <w:bookmarkStart w:id="0" w:name="_Toc124325885"/>
      <w:r w:rsidRPr="004565B1">
        <w:rPr>
          <w:rFonts w:ascii="彩虹粗仿宋" w:eastAsia="彩虹粗仿宋" w:hint="eastAsia"/>
        </w:rPr>
        <w:t>一、基金托管协议当事人</w:t>
      </w:r>
      <w:bookmarkEnd w:id="0"/>
    </w:p>
    <w:p w14:paraId="667FCEAF"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14:paraId="50290D8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1567FD">
        <w:rPr>
          <w:rFonts w:ascii="彩虹粗仿宋" w:eastAsia="彩虹粗仿宋" w:hAnsi="宋体" w:cs="Arial" w:hint="eastAsia"/>
          <w:sz w:val="24"/>
        </w:rPr>
        <w:t>易方达</w:t>
      </w:r>
      <w:r w:rsidRPr="004565B1">
        <w:rPr>
          <w:rFonts w:ascii="彩虹粗仿宋" w:eastAsia="彩虹粗仿宋" w:hAnsi="宋体" w:cs="Arial" w:hint="eastAsia"/>
          <w:sz w:val="24"/>
        </w:rPr>
        <w:t>基金管理有限公司</w:t>
      </w:r>
    </w:p>
    <w:p w14:paraId="51F8DAD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1567FD" w:rsidRPr="002814D6">
        <w:rPr>
          <w:rFonts w:ascii="彩虹粗仿宋" w:eastAsia="彩虹粗仿宋" w:hAnsi="宋体" w:cs="Arial" w:hint="eastAsia"/>
          <w:sz w:val="24"/>
        </w:rPr>
        <w:t>广东省珠海市横琴新区宝华路</w:t>
      </w:r>
      <w:r w:rsidR="001567FD" w:rsidRPr="002814D6">
        <w:rPr>
          <w:rFonts w:ascii="彩虹粗仿宋" w:eastAsia="彩虹粗仿宋" w:hAnsi="宋体" w:cs="Arial"/>
          <w:sz w:val="24"/>
        </w:rPr>
        <w:t>6</w:t>
      </w:r>
      <w:r w:rsidR="001567FD" w:rsidRPr="002814D6">
        <w:rPr>
          <w:rFonts w:ascii="彩虹粗仿宋" w:eastAsia="彩虹粗仿宋" w:hAnsi="宋体" w:cs="Arial" w:hint="eastAsia"/>
          <w:sz w:val="24"/>
        </w:rPr>
        <w:t>号</w:t>
      </w:r>
      <w:r w:rsidR="001567FD" w:rsidRPr="002814D6">
        <w:rPr>
          <w:rFonts w:ascii="彩虹粗仿宋" w:eastAsia="彩虹粗仿宋" w:hAnsi="宋体" w:cs="Arial"/>
          <w:sz w:val="24"/>
        </w:rPr>
        <w:t>105</w:t>
      </w:r>
      <w:r w:rsidR="001567FD" w:rsidRPr="002814D6">
        <w:rPr>
          <w:rFonts w:ascii="彩虹粗仿宋" w:eastAsia="彩虹粗仿宋" w:hAnsi="宋体" w:cs="Arial" w:hint="eastAsia"/>
          <w:sz w:val="24"/>
        </w:rPr>
        <w:t>室</w:t>
      </w:r>
      <w:r w:rsidR="001567FD" w:rsidRPr="002814D6">
        <w:rPr>
          <w:rFonts w:ascii="彩虹粗仿宋" w:eastAsia="彩虹粗仿宋" w:hAnsi="宋体" w:cs="Arial"/>
          <w:sz w:val="24"/>
        </w:rPr>
        <w:t>-42891</w:t>
      </w:r>
      <w:r w:rsidR="001567FD" w:rsidRPr="002814D6">
        <w:rPr>
          <w:rFonts w:ascii="彩虹粗仿宋" w:eastAsia="彩虹粗仿宋" w:hAnsi="宋体" w:cs="Arial" w:hint="eastAsia"/>
          <w:sz w:val="24"/>
        </w:rPr>
        <w:t>（集中办公区）</w:t>
      </w:r>
    </w:p>
    <w:p w14:paraId="52F0726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001567FD" w:rsidRPr="001567FD">
        <w:rPr>
          <w:rFonts w:ascii="彩虹粗仿宋" w:eastAsia="彩虹粗仿宋" w:hAnsi="宋体" w:cs="Arial" w:hint="eastAsia"/>
          <w:sz w:val="24"/>
        </w:rPr>
        <w:t>广东省广州市珠江新城珠江东路30号广州银行大厦40-43楼</w:t>
      </w:r>
    </w:p>
    <w:p w14:paraId="6D619C6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001567FD" w:rsidRPr="001567FD">
        <w:rPr>
          <w:rFonts w:ascii="彩虹粗仿宋" w:eastAsia="彩虹粗仿宋" w:hAnsi="宋体" w:cs="Arial"/>
          <w:sz w:val="24"/>
        </w:rPr>
        <w:t>510620</w:t>
      </w:r>
    </w:p>
    <w:p w14:paraId="54BA041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1567FD" w:rsidRPr="001567FD">
        <w:rPr>
          <w:rFonts w:ascii="彩虹粗仿宋" w:eastAsia="彩虹粗仿宋" w:hAnsi="宋体" w:cs="Arial" w:hint="eastAsia"/>
          <w:sz w:val="24"/>
        </w:rPr>
        <w:t>刘晓艳</w:t>
      </w:r>
      <w:bookmarkStart w:id="1" w:name="_GoBack"/>
      <w:bookmarkEnd w:id="1"/>
    </w:p>
    <w:p w14:paraId="7F3BDD1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001567FD">
        <w:rPr>
          <w:rFonts w:ascii="彩虹粗仿宋" w:eastAsia="彩虹粗仿宋" w:hAnsi="宋体" w:cs="Arial" w:hint="eastAsia"/>
          <w:sz w:val="24"/>
        </w:rPr>
        <w:t>2001</w:t>
      </w:r>
      <w:r w:rsidRPr="004565B1">
        <w:rPr>
          <w:rStyle w:val="read"/>
          <w:rFonts w:ascii="彩虹粗仿宋" w:eastAsia="彩虹粗仿宋" w:hAnsi="宋体" w:cs="Arial" w:hint="eastAsia"/>
          <w:sz w:val="24"/>
        </w:rPr>
        <w:t>年</w:t>
      </w:r>
      <w:r w:rsidR="001567FD">
        <w:rPr>
          <w:rStyle w:val="read"/>
          <w:rFonts w:ascii="彩虹粗仿宋" w:eastAsia="彩虹粗仿宋" w:hAnsi="宋体" w:cs="Arial" w:hint="eastAsia"/>
          <w:sz w:val="24"/>
        </w:rPr>
        <w:t>4</w:t>
      </w:r>
      <w:r w:rsidRPr="004565B1">
        <w:rPr>
          <w:rStyle w:val="read"/>
          <w:rFonts w:ascii="彩虹粗仿宋" w:eastAsia="彩虹粗仿宋" w:hAnsi="宋体" w:cs="Arial" w:hint="eastAsia"/>
          <w:sz w:val="24"/>
        </w:rPr>
        <w:t>月</w:t>
      </w:r>
      <w:r w:rsidR="001567FD">
        <w:rPr>
          <w:rStyle w:val="read"/>
          <w:rFonts w:ascii="彩虹粗仿宋" w:eastAsia="彩虹粗仿宋" w:hAnsi="宋体" w:cs="Arial" w:hint="eastAsia"/>
          <w:sz w:val="24"/>
        </w:rPr>
        <w:t>17</w:t>
      </w:r>
      <w:r w:rsidRPr="004565B1">
        <w:rPr>
          <w:rStyle w:val="read"/>
          <w:rFonts w:ascii="彩虹粗仿宋" w:eastAsia="彩虹粗仿宋" w:hAnsi="宋体" w:cs="Arial" w:hint="eastAsia"/>
          <w:sz w:val="24"/>
        </w:rPr>
        <w:t>日</w:t>
      </w:r>
    </w:p>
    <w:p w14:paraId="369E9DEB" w14:textId="4B69CD00"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w:t>
      </w:r>
      <w:r w:rsidR="00A005DC" w:rsidRPr="00A005DC">
        <w:rPr>
          <w:rFonts w:ascii="彩虹粗仿宋" w:eastAsia="彩虹粗仿宋" w:hAnsi="宋体" w:cs="Arial" w:hint="eastAsia"/>
          <w:sz w:val="24"/>
        </w:rPr>
        <w:t>中国证券监督管理委员会，证监基金字[2001]4号</w:t>
      </w:r>
    </w:p>
    <w:p w14:paraId="7E1D07E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1567FD">
        <w:rPr>
          <w:rFonts w:ascii="彩虹粗仿宋" w:eastAsia="彩虹粗仿宋" w:hAnsi="宋体" w:cs="Arial" w:hint="eastAsia"/>
          <w:sz w:val="24"/>
        </w:rPr>
        <w:t>有限责任公司</w:t>
      </w:r>
    </w:p>
    <w:p w14:paraId="3AC5FAD8" w14:textId="4F794EB0"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9F4794" w:rsidRPr="00BA4C34">
        <w:rPr>
          <w:rFonts w:ascii="彩虹粗仿宋" w:eastAsia="彩虹粗仿宋" w:hAnsi="宋体" w:cs="Arial"/>
          <w:sz w:val="24"/>
        </w:rPr>
        <w:t>13,244.2万元人民币</w:t>
      </w:r>
    </w:p>
    <w:p w14:paraId="5835121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001567FD">
        <w:rPr>
          <w:rFonts w:ascii="彩虹粗仿宋" w:eastAsia="彩虹粗仿宋" w:hAnsi="宋体" w:cs="Arial" w:hint="eastAsia"/>
          <w:sz w:val="24"/>
        </w:rPr>
        <w:t>持续经营</w:t>
      </w:r>
    </w:p>
    <w:p w14:paraId="07043CE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001567FD" w:rsidRPr="001567FD">
        <w:rPr>
          <w:rFonts w:ascii="彩虹粗仿宋" w:eastAsia="彩虹粗仿宋" w:hAnsi="宋体" w:cs="Arial" w:hint="eastAsia"/>
          <w:sz w:val="24"/>
        </w:rPr>
        <w:t>公开募集证券投资基金管理、基金销售、特定客户资产管理</w:t>
      </w:r>
    </w:p>
    <w:p w14:paraId="48A1FC88"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14:paraId="0961BC3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名称：中国建设银行股份有限公司(简称：中国建设银行)</w:t>
      </w:r>
    </w:p>
    <w:p w14:paraId="057F009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14:paraId="7445B26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30DA4A0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4156A6F7" w14:textId="73219196"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673BE3">
        <w:rPr>
          <w:rFonts w:ascii="彩虹粗仿宋" w:eastAsia="彩虹粗仿宋" w:hAnsi="宋体" w:cs="Arial" w:hint="eastAsia"/>
          <w:sz w:val="24"/>
        </w:rPr>
        <w:t>田国立</w:t>
      </w:r>
    </w:p>
    <w:p w14:paraId="345022F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14:paraId="0159C09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14:paraId="6B3DFB1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43D61E2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084EEB1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569D00E2" w14:textId="77777777" w:rsidR="00804057" w:rsidRPr="004565B1" w:rsidRDefault="00804057" w:rsidP="00804057">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037B4CB" w14:textId="77777777" w:rsidR="00804057" w:rsidRPr="004565B1" w:rsidRDefault="00804057" w:rsidP="00804057">
      <w:pPr>
        <w:rPr>
          <w:rFonts w:ascii="彩虹粗仿宋" w:eastAsia="彩虹粗仿宋"/>
          <w:sz w:val="24"/>
        </w:rPr>
      </w:pPr>
    </w:p>
    <w:p w14:paraId="541FAFA7" w14:textId="77777777" w:rsidR="00804057" w:rsidRPr="004565B1" w:rsidRDefault="00804057" w:rsidP="00804057">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14:paraId="5EA286B0" w14:textId="77777777" w:rsidR="00804057" w:rsidRPr="004565B1" w:rsidRDefault="00804057" w:rsidP="00804057">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1C15F2C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11101BF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320D410C" w14:textId="77777777" w:rsidR="00804057" w:rsidRPr="004565B1" w:rsidRDefault="00804057" w:rsidP="00804057">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185484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3133446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16D4177C" w14:textId="77777777" w:rsidR="00804057" w:rsidRPr="004565B1" w:rsidRDefault="00804057" w:rsidP="00804057">
      <w:pPr>
        <w:rPr>
          <w:rFonts w:ascii="彩虹粗仿宋" w:eastAsia="彩虹粗仿宋"/>
          <w:sz w:val="24"/>
        </w:rPr>
      </w:pPr>
    </w:p>
    <w:p w14:paraId="6195B162" w14:textId="77777777" w:rsidR="00804057" w:rsidRPr="004565B1" w:rsidRDefault="00804057" w:rsidP="00804057">
      <w:pPr>
        <w:pStyle w:val="2"/>
        <w:jc w:val="center"/>
        <w:rPr>
          <w:rFonts w:ascii="彩虹粗仿宋" w:eastAsia="彩虹粗仿宋"/>
          <w:sz w:val="30"/>
          <w:szCs w:val="24"/>
        </w:rPr>
      </w:pPr>
      <w:bookmarkStart w:id="4" w:name="_Toc124325887"/>
      <w:r w:rsidRPr="004565B1">
        <w:rPr>
          <w:rFonts w:ascii="彩虹粗仿宋" w:eastAsia="彩虹粗仿宋" w:hint="eastAsia"/>
          <w:sz w:val="30"/>
        </w:rPr>
        <w:lastRenderedPageBreak/>
        <w:t>三、基金托管人对基金管理人的业务监督和核查</w:t>
      </w:r>
      <w:bookmarkEnd w:id="4"/>
    </w:p>
    <w:p w14:paraId="46C2E56D"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3DE864DC" w14:textId="429FA417" w:rsidR="001567FD" w:rsidRDefault="001567FD" w:rsidP="005128CF">
      <w:pPr>
        <w:adjustRightInd w:val="0"/>
        <w:snapToGrid w:val="0"/>
        <w:ind w:firstLineChars="200" w:firstLine="480"/>
        <w:rPr>
          <w:rFonts w:ascii="彩虹粗仿宋" w:eastAsia="彩虹粗仿宋" w:hAnsi="宋体" w:cs="Arial"/>
          <w:sz w:val="24"/>
        </w:rPr>
      </w:pPr>
      <w:r w:rsidRPr="001567FD">
        <w:rPr>
          <w:rFonts w:ascii="彩虹粗仿宋" w:eastAsia="彩虹粗仿宋" w:hAnsi="宋体" w:cs="Arial" w:hint="eastAsia"/>
          <w:sz w:val="24"/>
        </w:rPr>
        <w:t>本基金主要投资于目标ETF、标的指数成份股、备选成份股。为更好地实现投资目标，本基金可少量投资于依法发行或上市的其他股票（包括创业板、中小板以及其他依法发行、上市的股票）、债券、债券回购、资产支持证券、银行存款、同业存单、货币市场工具、金融衍生工具（包括股指期货、股票期权等）以及法律法规或中国证监会允许基金投资的其他金融工具。</w:t>
      </w:r>
    </w:p>
    <w:p w14:paraId="177212BB" w14:textId="77777777" w:rsidR="001567FD" w:rsidRDefault="001567FD" w:rsidP="005128CF">
      <w:pPr>
        <w:adjustRightInd w:val="0"/>
        <w:snapToGrid w:val="0"/>
        <w:ind w:firstLineChars="200" w:firstLine="480"/>
        <w:rPr>
          <w:rFonts w:ascii="彩虹粗仿宋" w:eastAsia="彩虹粗仿宋" w:hAnsi="宋体" w:cs="Arial"/>
          <w:sz w:val="24"/>
        </w:rPr>
      </w:pPr>
      <w:r w:rsidRPr="001567FD">
        <w:rPr>
          <w:rFonts w:ascii="彩虹粗仿宋" w:eastAsia="彩虹粗仿宋" w:hAnsi="宋体" w:cs="Arial" w:hint="eastAsia"/>
          <w:sz w:val="24"/>
        </w:rPr>
        <w:t>如法律法规或监管机构以后允许基金投资其他品种，本基金管理人可以将其纳入投资范围，其投资原则及投资比例按法律法规或监管机构的相关规定执行。</w:t>
      </w:r>
    </w:p>
    <w:p w14:paraId="17F8471F" w14:textId="1539C950" w:rsidR="003F283F" w:rsidRPr="003F283F" w:rsidRDefault="003F283F" w:rsidP="005128CF">
      <w:pPr>
        <w:adjustRightInd w:val="0"/>
        <w:snapToGrid w:val="0"/>
        <w:ind w:firstLineChars="200" w:firstLine="480"/>
        <w:rPr>
          <w:rFonts w:ascii="彩虹粗仿宋" w:eastAsia="彩虹粗仿宋" w:hAnsi="宋体" w:cs="Arial"/>
          <w:sz w:val="24"/>
        </w:rPr>
      </w:pPr>
      <w:r w:rsidRPr="003F283F">
        <w:rPr>
          <w:rFonts w:ascii="彩虹粗仿宋" w:eastAsia="彩虹粗仿宋" w:hAnsi="宋体" w:cs="Arial" w:hint="eastAsia"/>
          <w:sz w:val="24"/>
        </w:rPr>
        <w:t>本基金将根据法律法规的规定参与转融通证券出借及融资融券业务。</w:t>
      </w:r>
    </w:p>
    <w:p w14:paraId="15F519C1"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0000E82D" w14:textId="77777777" w:rsidR="001567FD" w:rsidRPr="001567FD" w:rsidRDefault="001567FD" w:rsidP="005128CF">
      <w:pPr>
        <w:adjustRightInd w:val="0"/>
        <w:snapToGrid w:val="0"/>
        <w:ind w:firstLineChars="200" w:firstLine="480"/>
        <w:rPr>
          <w:rFonts w:ascii="彩虹粗仿宋" w:eastAsia="彩虹粗仿宋"/>
          <w:sz w:val="24"/>
        </w:rPr>
      </w:pPr>
      <w:r w:rsidRPr="001567FD">
        <w:rPr>
          <w:rFonts w:ascii="彩虹粗仿宋" w:eastAsia="彩虹粗仿宋" w:hint="eastAsia"/>
          <w:sz w:val="24"/>
        </w:rPr>
        <w:t>1</w:t>
      </w:r>
      <w:r>
        <w:rPr>
          <w:rFonts w:ascii="彩虹粗仿宋" w:eastAsia="彩虹粗仿宋" w:hint="eastAsia"/>
          <w:sz w:val="24"/>
        </w:rPr>
        <w:t>.</w:t>
      </w:r>
      <w:r w:rsidRPr="001567FD">
        <w:rPr>
          <w:rFonts w:ascii="彩虹粗仿宋" w:eastAsia="彩虹粗仿宋" w:hint="eastAsia"/>
          <w:sz w:val="24"/>
        </w:rPr>
        <w:t>本基金投资于目标ETF的比例不低于基金资产净值的90%；</w:t>
      </w:r>
    </w:p>
    <w:p w14:paraId="3DD7BC5F" w14:textId="77777777" w:rsidR="001567FD" w:rsidRDefault="001567FD" w:rsidP="005128CF">
      <w:pPr>
        <w:adjustRightInd w:val="0"/>
        <w:snapToGrid w:val="0"/>
        <w:ind w:firstLineChars="200" w:firstLine="480"/>
        <w:rPr>
          <w:rFonts w:ascii="彩虹粗仿宋" w:eastAsia="彩虹粗仿宋"/>
          <w:sz w:val="24"/>
        </w:rPr>
      </w:pPr>
      <w:r w:rsidRPr="001567FD">
        <w:rPr>
          <w:rFonts w:ascii="彩虹粗仿宋" w:eastAsia="彩虹粗仿宋" w:hint="eastAsia"/>
          <w:sz w:val="24"/>
        </w:rPr>
        <w:t>2</w:t>
      </w:r>
      <w:r>
        <w:rPr>
          <w:rFonts w:ascii="彩虹粗仿宋" w:eastAsia="彩虹粗仿宋" w:hint="eastAsia"/>
          <w:sz w:val="24"/>
        </w:rPr>
        <w:t>.</w:t>
      </w:r>
      <w:r w:rsidRPr="001567FD">
        <w:rPr>
          <w:rFonts w:ascii="彩虹粗仿宋" w:eastAsia="彩虹粗仿宋" w:hint="eastAsia"/>
          <w:sz w:val="24"/>
        </w:rPr>
        <w:t>每个交易日日终在扣除股指期货和股票期权合约需缴纳的交易保证金后，现金或者到期日在一年以内的政府债券不低于基金资产净值的5%，现金不包括结算备付金、存出保证金、应收申购款等；</w:t>
      </w:r>
    </w:p>
    <w:p w14:paraId="790F9F62" w14:textId="2709168A" w:rsidR="001567FD" w:rsidRPr="001567FD" w:rsidRDefault="00C92E80" w:rsidP="005128CF">
      <w:pPr>
        <w:adjustRightInd w:val="0"/>
        <w:snapToGrid w:val="0"/>
        <w:ind w:firstLineChars="200" w:firstLine="480"/>
        <w:rPr>
          <w:rFonts w:ascii="彩虹粗仿宋" w:eastAsia="彩虹粗仿宋"/>
          <w:sz w:val="24"/>
        </w:rPr>
      </w:pPr>
      <w:r>
        <w:rPr>
          <w:rFonts w:ascii="彩虹粗仿宋" w:eastAsia="彩虹粗仿宋" w:hint="eastAsia"/>
          <w:sz w:val="24"/>
        </w:rPr>
        <w:t>3</w:t>
      </w:r>
      <w:r w:rsidR="001567FD">
        <w:rPr>
          <w:rFonts w:ascii="彩虹粗仿宋" w:eastAsia="彩虹粗仿宋" w:hint="eastAsia"/>
          <w:sz w:val="24"/>
        </w:rPr>
        <w:t>.</w:t>
      </w:r>
      <w:r w:rsidR="001567FD" w:rsidRPr="001567FD">
        <w:rPr>
          <w:rFonts w:ascii="彩虹粗仿宋" w:eastAsia="彩虹粗仿宋" w:hint="eastAsia"/>
          <w:sz w:val="24"/>
        </w:rPr>
        <w:t>本基金投资于同一原始权益人的各类资产支持证券的比例，不得超过基金资产净值的10%；</w:t>
      </w:r>
    </w:p>
    <w:p w14:paraId="67627978" w14:textId="22B27916" w:rsidR="001567FD" w:rsidRPr="001567FD" w:rsidRDefault="00C92E80" w:rsidP="005128CF">
      <w:pPr>
        <w:adjustRightInd w:val="0"/>
        <w:snapToGrid w:val="0"/>
        <w:ind w:firstLineChars="200" w:firstLine="480"/>
        <w:rPr>
          <w:rFonts w:ascii="彩虹粗仿宋" w:eastAsia="彩虹粗仿宋"/>
          <w:sz w:val="24"/>
        </w:rPr>
      </w:pPr>
      <w:r>
        <w:rPr>
          <w:rFonts w:ascii="彩虹粗仿宋" w:eastAsia="彩虹粗仿宋" w:hint="eastAsia"/>
          <w:sz w:val="24"/>
        </w:rPr>
        <w:t>4</w:t>
      </w:r>
      <w:r w:rsidR="001567FD">
        <w:rPr>
          <w:rFonts w:ascii="彩虹粗仿宋" w:eastAsia="彩虹粗仿宋" w:hint="eastAsia"/>
          <w:sz w:val="24"/>
        </w:rPr>
        <w:t>.</w:t>
      </w:r>
      <w:r w:rsidR="001567FD" w:rsidRPr="001567FD">
        <w:rPr>
          <w:rFonts w:ascii="彩虹粗仿宋" w:eastAsia="彩虹粗仿宋" w:hint="eastAsia"/>
          <w:sz w:val="24"/>
        </w:rPr>
        <w:t>本基金持有的全部资产支持证券，其市值不得超过基金资产净值的20%；</w:t>
      </w:r>
    </w:p>
    <w:p w14:paraId="47DAEEFF" w14:textId="33DC0960" w:rsidR="001567FD" w:rsidRPr="001567FD" w:rsidRDefault="00C92E80" w:rsidP="005128CF">
      <w:pPr>
        <w:adjustRightInd w:val="0"/>
        <w:snapToGrid w:val="0"/>
        <w:ind w:firstLineChars="200" w:firstLine="480"/>
        <w:rPr>
          <w:rFonts w:ascii="彩虹粗仿宋" w:eastAsia="彩虹粗仿宋"/>
          <w:sz w:val="24"/>
        </w:rPr>
      </w:pPr>
      <w:r>
        <w:rPr>
          <w:rFonts w:ascii="彩虹粗仿宋" w:eastAsia="彩虹粗仿宋" w:hint="eastAsia"/>
          <w:sz w:val="24"/>
        </w:rPr>
        <w:t>5</w:t>
      </w:r>
      <w:r w:rsidR="001567FD">
        <w:rPr>
          <w:rFonts w:ascii="彩虹粗仿宋" w:eastAsia="彩虹粗仿宋" w:hint="eastAsia"/>
          <w:sz w:val="24"/>
        </w:rPr>
        <w:t>.</w:t>
      </w:r>
      <w:r w:rsidR="001567FD" w:rsidRPr="001567FD">
        <w:rPr>
          <w:rFonts w:ascii="彩虹粗仿宋" w:eastAsia="彩虹粗仿宋" w:hint="eastAsia"/>
          <w:sz w:val="24"/>
        </w:rPr>
        <w:t>本基金持有的同一(指同一信用级别)资产支持证券的比例，不得超过该资产支持证券规模的10%；</w:t>
      </w:r>
    </w:p>
    <w:p w14:paraId="350F96E3" w14:textId="1B606D30" w:rsidR="001567FD" w:rsidRPr="001567FD" w:rsidRDefault="00C92E80" w:rsidP="005128CF">
      <w:pPr>
        <w:adjustRightInd w:val="0"/>
        <w:snapToGrid w:val="0"/>
        <w:ind w:firstLineChars="200" w:firstLine="480"/>
        <w:rPr>
          <w:rFonts w:ascii="彩虹粗仿宋" w:eastAsia="彩虹粗仿宋"/>
          <w:sz w:val="24"/>
        </w:rPr>
      </w:pPr>
      <w:r>
        <w:rPr>
          <w:rFonts w:ascii="彩虹粗仿宋" w:eastAsia="彩虹粗仿宋" w:hint="eastAsia"/>
          <w:sz w:val="24"/>
        </w:rPr>
        <w:t>6</w:t>
      </w:r>
      <w:r w:rsidR="001567FD">
        <w:rPr>
          <w:rFonts w:ascii="彩虹粗仿宋" w:eastAsia="彩虹粗仿宋" w:hint="eastAsia"/>
          <w:sz w:val="24"/>
        </w:rPr>
        <w:t>.</w:t>
      </w:r>
      <w:r w:rsidR="001567FD" w:rsidRPr="001567FD">
        <w:rPr>
          <w:rFonts w:ascii="彩虹粗仿宋" w:eastAsia="彩虹粗仿宋" w:hint="eastAsia"/>
          <w:sz w:val="24"/>
        </w:rPr>
        <w:t>本基金管理人管理</w:t>
      </w:r>
      <w:r w:rsidR="001567FD">
        <w:rPr>
          <w:rFonts w:ascii="彩虹粗仿宋" w:eastAsia="彩虹粗仿宋" w:hint="eastAsia"/>
          <w:sz w:val="24"/>
        </w:rPr>
        <w:t>且由本基金托管人托管</w:t>
      </w:r>
      <w:r w:rsidR="001567FD" w:rsidRPr="001567FD">
        <w:rPr>
          <w:rFonts w:ascii="彩虹粗仿宋" w:eastAsia="彩虹粗仿宋" w:hint="eastAsia"/>
          <w:sz w:val="24"/>
        </w:rPr>
        <w:t>的全部基金投资于同一原始权益人的各类资产支持证券，不得超过其各类资产支持证券合计规模的10%；</w:t>
      </w:r>
    </w:p>
    <w:p w14:paraId="321C4BAC" w14:textId="5D497E96" w:rsidR="001567FD" w:rsidRPr="001567FD" w:rsidRDefault="00C92E80" w:rsidP="005128CF">
      <w:pPr>
        <w:adjustRightInd w:val="0"/>
        <w:snapToGrid w:val="0"/>
        <w:ind w:firstLineChars="200" w:firstLine="480"/>
        <w:rPr>
          <w:rFonts w:ascii="彩虹粗仿宋" w:eastAsia="彩虹粗仿宋"/>
          <w:sz w:val="24"/>
        </w:rPr>
      </w:pPr>
      <w:r>
        <w:rPr>
          <w:rFonts w:ascii="彩虹粗仿宋" w:eastAsia="彩虹粗仿宋" w:hint="eastAsia"/>
          <w:sz w:val="24"/>
        </w:rPr>
        <w:t>7</w:t>
      </w:r>
      <w:r w:rsidR="001567FD">
        <w:rPr>
          <w:rFonts w:ascii="彩虹粗仿宋" w:eastAsia="彩虹粗仿宋" w:hint="eastAsia"/>
          <w:sz w:val="24"/>
        </w:rPr>
        <w:t>.</w:t>
      </w:r>
      <w:r w:rsidR="001567FD" w:rsidRPr="001567FD">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028FCAB9" w14:textId="678A2A83" w:rsidR="001567FD" w:rsidRPr="001567FD" w:rsidRDefault="00C92E80" w:rsidP="005128CF">
      <w:pPr>
        <w:adjustRightInd w:val="0"/>
        <w:snapToGrid w:val="0"/>
        <w:ind w:firstLineChars="200" w:firstLine="480"/>
        <w:rPr>
          <w:rFonts w:ascii="彩虹粗仿宋" w:eastAsia="彩虹粗仿宋"/>
          <w:sz w:val="24"/>
        </w:rPr>
      </w:pPr>
      <w:r>
        <w:rPr>
          <w:rFonts w:ascii="彩虹粗仿宋" w:eastAsia="彩虹粗仿宋" w:hint="eastAsia"/>
          <w:sz w:val="24"/>
        </w:rPr>
        <w:t>8</w:t>
      </w:r>
      <w:r w:rsidR="001567FD">
        <w:rPr>
          <w:rFonts w:ascii="彩虹粗仿宋" w:eastAsia="彩虹粗仿宋" w:hint="eastAsia"/>
          <w:sz w:val="24"/>
        </w:rPr>
        <w:t>.</w:t>
      </w:r>
      <w:r w:rsidR="001567FD" w:rsidRPr="001567FD">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6160C863" w14:textId="3A8DE49E" w:rsidR="001567FD" w:rsidRPr="001567FD" w:rsidRDefault="00C92E80" w:rsidP="005128CF">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9</w:t>
      </w:r>
      <w:r w:rsidR="001567FD">
        <w:rPr>
          <w:rFonts w:ascii="彩虹粗仿宋" w:eastAsia="彩虹粗仿宋" w:hint="eastAsia"/>
          <w:sz w:val="24"/>
        </w:rPr>
        <w:t>.</w:t>
      </w:r>
      <w:r w:rsidR="001567FD" w:rsidRPr="001567FD">
        <w:rPr>
          <w:rFonts w:ascii="彩虹粗仿宋" w:eastAsia="彩虹粗仿宋" w:hint="eastAsia"/>
          <w:sz w:val="24"/>
        </w:rPr>
        <w:t>本基金进入全国银行间同业市场进行债券回购的资金余额不得超过基金资产净值的40%，进入全国银行间同业市场进行债券回购的最长期限为1年，债券回购到期后不得展期；</w:t>
      </w:r>
    </w:p>
    <w:p w14:paraId="06AC3F78" w14:textId="708852FE" w:rsidR="00F15121" w:rsidRDefault="001567FD" w:rsidP="005128CF">
      <w:pPr>
        <w:adjustRightInd w:val="0"/>
        <w:snapToGrid w:val="0"/>
        <w:ind w:firstLineChars="200" w:firstLine="480"/>
        <w:rPr>
          <w:rFonts w:ascii="彩虹粗仿宋" w:eastAsia="彩虹粗仿宋"/>
          <w:sz w:val="24"/>
        </w:rPr>
      </w:pPr>
      <w:r w:rsidRPr="001567FD">
        <w:rPr>
          <w:rFonts w:ascii="彩虹粗仿宋" w:eastAsia="彩虹粗仿宋" w:hint="eastAsia"/>
          <w:sz w:val="24"/>
        </w:rPr>
        <w:t>1</w:t>
      </w:r>
      <w:r w:rsidR="00C92E80">
        <w:rPr>
          <w:rFonts w:ascii="彩虹粗仿宋" w:eastAsia="彩虹粗仿宋" w:hint="eastAsia"/>
          <w:sz w:val="24"/>
        </w:rPr>
        <w:t>0</w:t>
      </w:r>
      <w:r>
        <w:rPr>
          <w:rFonts w:ascii="彩虹粗仿宋" w:eastAsia="彩虹粗仿宋" w:hint="eastAsia"/>
          <w:sz w:val="24"/>
        </w:rPr>
        <w:t>.</w:t>
      </w:r>
      <w:r w:rsidRPr="001567FD">
        <w:rPr>
          <w:rFonts w:ascii="彩虹粗仿宋" w:eastAsia="彩虹粗仿宋" w:hint="eastAsia"/>
          <w:sz w:val="24"/>
        </w:rPr>
        <w:t>本基金参与股指期货交易的，应当符合下列要求：在任何交易日日终，持有的买入股指期货合约价值，不得超过基金资产净值的10%；在任何交易日日终，持有的买入期货合约价值与有价证券市值之和，不得超过基金资产净值的100%，其中，有价证券指目标ETF、股票、债券（不含到期日在一年以内的政府债券）、资产支持证券、买入返售金融资产（不含质押式回购）等；在任何交易日日终，持有的卖出期货合约价值不得超过基金持有的股票及目标ETF总市值的20%；在任何交易日内交易（不包括平仓）的股指期货合约的成交金额不得超过上一交易日基金资产净值的20%；</w:t>
      </w:r>
    </w:p>
    <w:p w14:paraId="33E45F77" w14:textId="190BA375" w:rsidR="00231E3A" w:rsidRPr="004565B1" w:rsidRDefault="00231E3A" w:rsidP="005128CF">
      <w:pPr>
        <w:adjustRightInd w:val="0"/>
        <w:snapToGrid w:val="0"/>
        <w:ind w:firstLineChars="200" w:firstLine="480"/>
        <w:rPr>
          <w:rFonts w:ascii="彩虹粗仿宋" w:eastAsia="彩虹粗仿宋"/>
          <w:i/>
          <w:sz w:val="24"/>
        </w:rPr>
      </w:pPr>
      <w:r w:rsidRPr="00E94475">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r w:rsidRPr="004565B1">
        <w:rPr>
          <w:rFonts w:ascii="彩虹粗仿宋" w:eastAsia="彩虹粗仿宋" w:hint="eastAsia"/>
          <w:i/>
          <w:sz w:val="24"/>
        </w:rPr>
        <w:t>。</w:t>
      </w:r>
    </w:p>
    <w:p w14:paraId="5B2F2448" w14:textId="38E4D30F" w:rsidR="00F25623" w:rsidRDefault="00F25623" w:rsidP="005128CF">
      <w:pPr>
        <w:adjustRightInd w:val="0"/>
        <w:snapToGrid w:val="0"/>
        <w:ind w:firstLineChars="200" w:firstLine="480"/>
        <w:rPr>
          <w:rFonts w:ascii="彩虹粗仿宋" w:eastAsia="彩虹粗仿宋"/>
          <w:sz w:val="24"/>
        </w:rPr>
      </w:pPr>
      <w:r>
        <w:rPr>
          <w:rFonts w:ascii="彩虹粗仿宋" w:eastAsia="彩虹粗仿宋" w:hint="eastAsia"/>
          <w:sz w:val="24"/>
        </w:rPr>
        <w:t>1</w:t>
      </w:r>
      <w:r w:rsidR="00C92E80">
        <w:rPr>
          <w:rFonts w:ascii="彩虹粗仿宋" w:eastAsia="彩虹粗仿宋" w:hint="eastAsia"/>
          <w:sz w:val="24"/>
        </w:rPr>
        <w:t>1</w:t>
      </w:r>
      <w:r>
        <w:rPr>
          <w:rFonts w:ascii="彩虹粗仿宋" w:eastAsia="彩虹粗仿宋" w:hint="eastAsia"/>
          <w:sz w:val="24"/>
        </w:rPr>
        <w:t>.</w:t>
      </w:r>
      <w:r w:rsidRPr="001567FD">
        <w:rPr>
          <w:rFonts w:ascii="彩虹粗仿宋" w:eastAsia="彩虹粗仿宋" w:hint="eastAsia"/>
          <w:sz w:val="24"/>
        </w:rPr>
        <w:t>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38AC0B20" w14:textId="431913B2" w:rsidR="001567FD" w:rsidRPr="001567FD" w:rsidRDefault="00231E3A" w:rsidP="005128CF">
      <w:pPr>
        <w:adjustRightInd w:val="0"/>
        <w:snapToGrid w:val="0"/>
        <w:ind w:firstLineChars="200" w:firstLine="480"/>
        <w:rPr>
          <w:rFonts w:ascii="彩虹粗仿宋" w:eastAsia="彩虹粗仿宋"/>
          <w:sz w:val="24"/>
        </w:rPr>
      </w:pPr>
      <w:r w:rsidRPr="00817973">
        <w:rPr>
          <w:rFonts w:ascii="彩虹粗仿宋" w:eastAsia="彩虹粗仿宋" w:hint="eastAsia"/>
          <w:sz w:val="24"/>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3B33A0A5" w14:textId="3D81B8CC" w:rsidR="001567FD" w:rsidRPr="001567FD" w:rsidRDefault="00486936" w:rsidP="005128CF">
      <w:pPr>
        <w:adjustRightInd w:val="0"/>
        <w:snapToGrid w:val="0"/>
        <w:ind w:firstLineChars="200" w:firstLine="480"/>
        <w:rPr>
          <w:rFonts w:ascii="彩虹粗仿宋" w:eastAsia="彩虹粗仿宋"/>
          <w:sz w:val="24"/>
        </w:rPr>
      </w:pPr>
      <w:r>
        <w:rPr>
          <w:rFonts w:ascii="彩虹粗仿宋" w:eastAsia="彩虹粗仿宋" w:hint="eastAsia"/>
          <w:sz w:val="24"/>
        </w:rPr>
        <w:t>1</w:t>
      </w:r>
      <w:r w:rsidR="00C92E80">
        <w:rPr>
          <w:rFonts w:ascii="彩虹粗仿宋" w:eastAsia="彩虹粗仿宋" w:hint="eastAsia"/>
          <w:sz w:val="24"/>
        </w:rPr>
        <w:t>2</w:t>
      </w:r>
      <w:r w:rsidR="001567FD">
        <w:rPr>
          <w:rFonts w:ascii="彩虹粗仿宋" w:eastAsia="彩虹粗仿宋" w:hint="eastAsia"/>
          <w:sz w:val="24"/>
        </w:rPr>
        <w:t>.</w:t>
      </w:r>
      <w:r w:rsidR="001567FD" w:rsidRPr="001567FD">
        <w:rPr>
          <w:rFonts w:ascii="彩虹粗仿宋" w:eastAsia="彩虹粗仿宋" w:hint="eastAsia"/>
          <w:sz w:val="24"/>
        </w:rPr>
        <w:t>本基金参与融资的，每个交易日日终，本基金持有的融资买入股票与其他有价证券市值之和，不得超过基金资产净值的95%；</w:t>
      </w:r>
    </w:p>
    <w:p w14:paraId="53404798" w14:textId="349B357D" w:rsidR="003F283F" w:rsidRDefault="001567FD" w:rsidP="005128CF">
      <w:pPr>
        <w:adjustRightInd w:val="0"/>
        <w:snapToGrid w:val="0"/>
        <w:ind w:firstLineChars="200" w:firstLine="480"/>
        <w:rPr>
          <w:rFonts w:ascii="彩虹粗仿宋" w:eastAsia="彩虹粗仿宋"/>
          <w:sz w:val="24"/>
        </w:rPr>
      </w:pPr>
      <w:r w:rsidRPr="001567FD">
        <w:rPr>
          <w:rFonts w:ascii="彩虹粗仿宋" w:eastAsia="彩虹粗仿宋" w:hint="eastAsia"/>
          <w:sz w:val="24"/>
        </w:rPr>
        <w:t>1</w:t>
      </w:r>
      <w:r w:rsidR="00C92E80">
        <w:rPr>
          <w:rFonts w:ascii="彩虹粗仿宋" w:eastAsia="彩虹粗仿宋" w:hint="eastAsia"/>
          <w:sz w:val="24"/>
        </w:rPr>
        <w:t>3</w:t>
      </w:r>
      <w:r>
        <w:rPr>
          <w:rFonts w:ascii="彩虹粗仿宋" w:eastAsia="彩虹粗仿宋" w:hint="eastAsia"/>
          <w:sz w:val="24"/>
        </w:rPr>
        <w:t>.</w:t>
      </w:r>
      <w:r w:rsidR="003F283F" w:rsidRPr="003F283F">
        <w:rPr>
          <w:rFonts w:hint="eastAsia"/>
        </w:rPr>
        <w:t xml:space="preserve"> </w:t>
      </w:r>
      <w:r w:rsidR="003F283F" w:rsidRPr="003F283F">
        <w:rPr>
          <w:rFonts w:ascii="彩虹粗仿宋" w:eastAsia="彩虹粗仿宋" w:hint="eastAsia"/>
          <w:sz w:val="24"/>
        </w:rPr>
        <w:t>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50%；证券出借的平均剩余期限不得超过30天，平均剩余期限按照市值加权平均计算；</w:t>
      </w:r>
    </w:p>
    <w:p w14:paraId="46A6A17F" w14:textId="6411E006" w:rsidR="001567FD" w:rsidRPr="001567FD" w:rsidRDefault="003F283F" w:rsidP="005128CF">
      <w:pPr>
        <w:adjustRightInd w:val="0"/>
        <w:snapToGrid w:val="0"/>
        <w:ind w:firstLineChars="200" w:firstLine="480"/>
        <w:rPr>
          <w:rFonts w:ascii="彩虹粗仿宋" w:eastAsia="彩虹粗仿宋"/>
          <w:sz w:val="24"/>
        </w:rPr>
      </w:pPr>
      <w:r>
        <w:rPr>
          <w:rFonts w:ascii="彩虹粗仿宋" w:eastAsia="彩虹粗仿宋" w:hint="eastAsia"/>
          <w:sz w:val="24"/>
        </w:rPr>
        <w:t>基金参与转融通证券出借业务，基金管理人应当遵守审慎</w:t>
      </w:r>
      <w:r w:rsidRPr="003F283F">
        <w:rPr>
          <w:rFonts w:ascii="彩虹粗仿宋" w:eastAsia="彩虹粗仿宋" w:hint="eastAsia"/>
          <w:sz w:val="24"/>
        </w:rPr>
        <w:t>经营的原则，配备技术系统和专业人员，制定科学合理的投资策略和风险管理制度，完善业务流程，有效防范和控制风险，基金托管人将对基金参与出借业务进行监督与复核。</w:t>
      </w:r>
    </w:p>
    <w:p w14:paraId="018E70E3" w14:textId="1CCC3D2B" w:rsidR="001567FD" w:rsidRPr="001567FD" w:rsidRDefault="001567FD" w:rsidP="005128CF">
      <w:pPr>
        <w:adjustRightInd w:val="0"/>
        <w:snapToGrid w:val="0"/>
        <w:ind w:firstLineChars="200" w:firstLine="480"/>
        <w:rPr>
          <w:rFonts w:ascii="彩虹粗仿宋" w:eastAsia="彩虹粗仿宋"/>
          <w:sz w:val="24"/>
        </w:rPr>
      </w:pPr>
      <w:r w:rsidRPr="001567FD">
        <w:rPr>
          <w:rFonts w:ascii="彩虹粗仿宋" w:eastAsia="彩虹粗仿宋" w:hint="eastAsia"/>
          <w:sz w:val="24"/>
        </w:rPr>
        <w:t>1</w:t>
      </w:r>
      <w:r w:rsidR="00C92E80">
        <w:rPr>
          <w:rFonts w:ascii="彩虹粗仿宋" w:eastAsia="彩虹粗仿宋" w:hint="eastAsia"/>
          <w:sz w:val="24"/>
        </w:rPr>
        <w:t>4</w:t>
      </w:r>
      <w:r>
        <w:rPr>
          <w:rFonts w:ascii="彩虹粗仿宋" w:eastAsia="彩虹粗仿宋" w:hint="eastAsia"/>
          <w:sz w:val="24"/>
        </w:rPr>
        <w:t>.</w:t>
      </w:r>
      <w:r w:rsidRPr="001567FD">
        <w:rPr>
          <w:rFonts w:ascii="彩虹粗仿宋" w:eastAsia="彩虹粗仿宋" w:hint="eastAsia"/>
          <w:sz w:val="24"/>
        </w:rPr>
        <w:t>本基金主动投资于流动性受限资产的市值合计不得超过该基金资产净值的</w:t>
      </w:r>
      <w:r w:rsidRPr="001567FD">
        <w:rPr>
          <w:rFonts w:ascii="彩虹粗仿宋" w:eastAsia="彩虹粗仿宋" w:hint="eastAsia"/>
          <w:sz w:val="24"/>
        </w:rPr>
        <w:lastRenderedPageBreak/>
        <w:t>15%；因证券市场波动、上市公司股票停牌、基金规模变动等基金管理人之外的因素致使基金不符合该比例限制的，基金管理人不得主动新增流动性受限资产的投资；</w:t>
      </w:r>
    </w:p>
    <w:p w14:paraId="508D6F95" w14:textId="34EA5E14" w:rsidR="001567FD" w:rsidRPr="001567FD" w:rsidRDefault="001567FD" w:rsidP="005128CF">
      <w:pPr>
        <w:adjustRightInd w:val="0"/>
        <w:snapToGrid w:val="0"/>
        <w:ind w:firstLineChars="200" w:firstLine="480"/>
        <w:rPr>
          <w:rFonts w:ascii="彩虹粗仿宋" w:eastAsia="彩虹粗仿宋"/>
          <w:sz w:val="24"/>
        </w:rPr>
      </w:pPr>
      <w:r w:rsidRPr="001567FD">
        <w:rPr>
          <w:rFonts w:ascii="彩虹粗仿宋" w:eastAsia="彩虹粗仿宋" w:hint="eastAsia"/>
          <w:sz w:val="24"/>
        </w:rPr>
        <w:t>1</w:t>
      </w:r>
      <w:r w:rsidR="00C92E80">
        <w:rPr>
          <w:rFonts w:ascii="彩虹粗仿宋" w:eastAsia="彩虹粗仿宋" w:hint="eastAsia"/>
          <w:sz w:val="24"/>
        </w:rPr>
        <w:t>5</w:t>
      </w:r>
      <w:r>
        <w:rPr>
          <w:rFonts w:ascii="彩虹粗仿宋" w:eastAsia="彩虹粗仿宋" w:hint="eastAsia"/>
          <w:sz w:val="24"/>
        </w:rPr>
        <w:t>.</w:t>
      </w:r>
      <w:r w:rsidRPr="001567FD">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p>
    <w:p w14:paraId="5CFE8D08" w14:textId="33774945" w:rsidR="001567FD" w:rsidRPr="001567FD" w:rsidRDefault="001567FD" w:rsidP="005128CF">
      <w:pPr>
        <w:adjustRightInd w:val="0"/>
        <w:snapToGrid w:val="0"/>
        <w:ind w:firstLineChars="200" w:firstLine="480"/>
        <w:rPr>
          <w:rFonts w:ascii="彩虹粗仿宋" w:eastAsia="彩虹粗仿宋"/>
          <w:sz w:val="24"/>
        </w:rPr>
      </w:pPr>
      <w:r w:rsidRPr="001567FD">
        <w:rPr>
          <w:rFonts w:ascii="彩虹粗仿宋" w:eastAsia="彩虹粗仿宋" w:hint="eastAsia"/>
          <w:sz w:val="24"/>
        </w:rPr>
        <w:t>1</w:t>
      </w:r>
      <w:r w:rsidR="00C92E80">
        <w:rPr>
          <w:rFonts w:ascii="彩虹粗仿宋" w:eastAsia="彩虹粗仿宋" w:hint="eastAsia"/>
          <w:sz w:val="24"/>
        </w:rPr>
        <w:t>6</w:t>
      </w:r>
      <w:r>
        <w:rPr>
          <w:rFonts w:ascii="彩虹粗仿宋" w:eastAsia="彩虹粗仿宋" w:hint="eastAsia"/>
          <w:sz w:val="24"/>
        </w:rPr>
        <w:t>.</w:t>
      </w:r>
      <w:r w:rsidRPr="001567FD">
        <w:rPr>
          <w:rFonts w:ascii="彩虹粗仿宋" w:eastAsia="彩虹粗仿宋" w:hint="eastAsia"/>
          <w:sz w:val="24"/>
        </w:rPr>
        <w:t>本基金资产总值不超过基金资产净值的140%；</w:t>
      </w:r>
    </w:p>
    <w:p w14:paraId="2C755269" w14:textId="0242A294" w:rsidR="001567FD" w:rsidRDefault="00C92E80" w:rsidP="005128CF">
      <w:pPr>
        <w:adjustRightInd w:val="0"/>
        <w:snapToGrid w:val="0"/>
        <w:ind w:firstLineChars="200" w:firstLine="480"/>
        <w:rPr>
          <w:rFonts w:ascii="彩虹粗仿宋" w:eastAsia="彩虹粗仿宋"/>
          <w:sz w:val="24"/>
        </w:rPr>
      </w:pPr>
      <w:r>
        <w:rPr>
          <w:rFonts w:ascii="彩虹粗仿宋" w:eastAsia="彩虹粗仿宋" w:hint="eastAsia"/>
          <w:sz w:val="24"/>
        </w:rPr>
        <w:t>17</w:t>
      </w:r>
      <w:r w:rsidR="001567FD">
        <w:rPr>
          <w:rFonts w:ascii="彩虹粗仿宋" w:eastAsia="彩虹粗仿宋" w:hint="eastAsia"/>
          <w:sz w:val="24"/>
        </w:rPr>
        <w:t>.</w:t>
      </w:r>
      <w:r w:rsidR="001567FD" w:rsidRPr="001567FD">
        <w:rPr>
          <w:rFonts w:ascii="彩虹粗仿宋" w:eastAsia="彩虹粗仿宋" w:hint="eastAsia"/>
          <w:sz w:val="24"/>
        </w:rPr>
        <w:t>法律法规及中国证监会规定的和《基金合同》约定的其他投资限制。</w:t>
      </w:r>
    </w:p>
    <w:p w14:paraId="63C8C195" w14:textId="77777777" w:rsidR="00804057" w:rsidRPr="004565B1" w:rsidRDefault="00804057" w:rsidP="005128CF">
      <w:pPr>
        <w:adjustRightInd w:val="0"/>
        <w:snapToGrid w:val="0"/>
        <w:ind w:firstLineChars="200" w:firstLine="480"/>
        <w:rPr>
          <w:rFonts w:ascii="彩虹粗仿宋" w:eastAsia="彩虹粗仿宋"/>
          <w:sz w:val="24"/>
        </w:rPr>
      </w:pPr>
      <w:r w:rsidRPr="00415EF0">
        <w:rPr>
          <w:rFonts w:ascii="彩虹粗仿宋" w:eastAsia="彩虹粗仿宋" w:hint="eastAsia"/>
          <w:sz w:val="24"/>
        </w:rPr>
        <w:t>如果</w:t>
      </w:r>
      <w:r w:rsidRPr="004565B1">
        <w:rPr>
          <w:rFonts w:ascii="彩虹粗仿宋" w:eastAsia="彩虹粗仿宋" w:hint="eastAsia"/>
          <w:sz w:val="24"/>
        </w:rPr>
        <w:t>法律法规对上述投资组合比例限制进行变更的，以变更后的规定为准。法律法规或监管部门取消上述限制，如适用于本基金，则本基金投资不再受相关限制。</w:t>
      </w:r>
    </w:p>
    <w:p w14:paraId="27B74C05" w14:textId="16549447" w:rsidR="00804057" w:rsidRDefault="00D536E8" w:rsidP="005128CF">
      <w:pPr>
        <w:adjustRightInd w:val="0"/>
        <w:snapToGrid w:val="0"/>
        <w:ind w:firstLineChars="200" w:firstLine="480"/>
        <w:rPr>
          <w:rFonts w:ascii="彩虹粗仿宋" w:eastAsia="彩虹粗仿宋"/>
          <w:sz w:val="24"/>
        </w:rPr>
      </w:pPr>
      <w:r>
        <w:rPr>
          <w:rFonts w:ascii="彩虹粗仿宋" w:eastAsia="彩虹粗仿宋" w:hint="eastAsia"/>
          <w:sz w:val="24"/>
        </w:rPr>
        <w:t>除上述第</w:t>
      </w:r>
      <w:r w:rsidRPr="001276E0">
        <w:rPr>
          <w:rFonts w:ascii="彩虹粗仿宋" w:eastAsia="彩虹粗仿宋" w:hint="eastAsia"/>
          <w:sz w:val="24"/>
        </w:rPr>
        <w:t>2</w:t>
      </w:r>
      <w:r>
        <w:rPr>
          <w:rFonts w:ascii="彩虹粗仿宋" w:eastAsia="彩虹粗仿宋" w:hint="eastAsia"/>
          <w:sz w:val="24"/>
        </w:rPr>
        <w:t>、</w:t>
      </w:r>
      <w:r w:rsidR="00C92E80">
        <w:rPr>
          <w:rFonts w:ascii="彩虹粗仿宋" w:eastAsia="彩虹粗仿宋" w:hint="eastAsia"/>
          <w:sz w:val="24"/>
        </w:rPr>
        <w:t>7</w:t>
      </w:r>
      <w:r w:rsidR="00486936">
        <w:rPr>
          <w:rFonts w:ascii="彩虹粗仿宋" w:eastAsia="彩虹粗仿宋" w:hint="eastAsia"/>
          <w:sz w:val="24"/>
        </w:rPr>
        <w:t>、</w:t>
      </w:r>
      <w:r w:rsidR="00C92E80">
        <w:rPr>
          <w:rFonts w:ascii="彩虹粗仿宋" w:eastAsia="彩虹粗仿宋" w:hint="eastAsia"/>
          <w:sz w:val="24"/>
        </w:rPr>
        <w:t>8</w:t>
      </w:r>
      <w:r>
        <w:rPr>
          <w:rFonts w:ascii="彩虹粗仿宋" w:eastAsia="彩虹粗仿宋" w:hint="eastAsia"/>
          <w:sz w:val="24"/>
        </w:rPr>
        <w:t>、</w:t>
      </w:r>
      <w:r w:rsidR="003F283F">
        <w:rPr>
          <w:rFonts w:ascii="彩虹粗仿宋" w:eastAsia="彩虹粗仿宋" w:hint="eastAsia"/>
          <w:sz w:val="24"/>
        </w:rPr>
        <w:t>13、</w:t>
      </w:r>
      <w:r w:rsidR="00486936">
        <w:rPr>
          <w:rFonts w:ascii="彩虹粗仿宋" w:eastAsia="彩虹粗仿宋" w:hint="eastAsia"/>
          <w:sz w:val="24"/>
        </w:rPr>
        <w:t>1</w:t>
      </w:r>
      <w:r w:rsidR="00C92E80">
        <w:rPr>
          <w:rFonts w:ascii="彩虹粗仿宋" w:eastAsia="彩虹粗仿宋" w:hint="eastAsia"/>
          <w:sz w:val="24"/>
        </w:rPr>
        <w:t>4</w:t>
      </w:r>
      <w:r>
        <w:rPr>
          <w:rFonts w:ascii="彩虹粗仿宋" w:eastAsia="彩虹粗仿宋" w:hint="eastAsia"/>
          <w:sz w:val="24"/>
        </w:rPr>
        <w:t>、</w:t>
      </w:r>
      <w:r w:rsidR="00486936">
        <w:rPr>
          <w:rFonts w:ascii="彩虹粗仿宋" w:eastAsia="彩虹粗仿宋" w:hint="eastAsia"/>
          <w:sz w:val="24"/>
        </w:rPr>
        <w:t>1</w:t>
      </w:r>
      <w:r w:rsidR="00C92E80">
        <w:rPr>
          <w:rFonts w:ascii="彩虹粗仿宋" w:eastAsia="彩虹粗仿宋" w:hint="eastAsia"/>
          <w:sz w:val="24"/>
        </w:rPr>
        <w:t>5</w:t>
      </w:r>
      <w:r w:rsidRPr="001276E0">
        <w:rPr>
          <w:rFonts w:ascii="彩虹粗仿宋" w:eastAsia="彩虹粗仿宋" w:hint="eastAsia"/>
          <w:sz w:val="24"/>
        </w:rPr>
        <w:t>项外，</w:t>
      </w:r>
      <w:r w:rsidR="00804057" w:rsidRPr="004565B1">
        <w:rPr>
          <w:rFonts w:ascii="彩虹粗仿宋" w:eastAsia="彩虹粗仿宋" w:hint="eastAsia"/>
          <w:sz w:val="24"/>
        </w:rPr>
        <w:t>因证券市场波动、</w:t>
      </w:r>
      <w:r w:rsidR="001567FD">
        <w:rPr>
          <w:rFonts w:ascii="彩虹粗仿宋" w:eastAsia="彩虹粗仿宋" w:hint="eastAsia"/>
          <w:sz w:val="24"/>
        </w:rPr>
        <w:t>证券发行人</w:t>
      </w:r>
      <w:r w:rsidR="001567FD" w:rsidRPr="004565B1">
        <w:rPr>
          <w:rFonts w:ascii="彩虹粗仿宋" w:eastAsia="彩虹粗仿宋" w:hint="eastAsia"/>
          <w:sz w:val="24"/>
        </w:rPr>
        <w:t>合并</w:t>
      </w:r>
      <w:r w:rsidR="00804057" w:rsidRPr="004565B1">
        <w:rPr>
          <w:rFonts w:ascii="彩虹粗仿宋" w:eastAsia="彩虹粗仿宋" w:hint="eastAsia"/>
          <w:sz w:val="24"/>
        </w:rPr>
        <w:t>、基金规模变动</w:t>
      </w:r>
      <w:r w:rsidR="001567FD" w:rsidRPr="001567FD">
        <w:rPr>
          <w:rFonts w:ascii="彩虹粗仿宋" w:eastAsia="彩虹粗仿宋" w:hint="eastAsia"/>
          <w:sz w:val="24"/>
        </w:rPr>
        <w:t>、标的指数成份股调整、流动性限制、目标ETF暂停申购、赎回或二级市场交易停牌</w:t>
      </w:r>
      <w:r w:rsidR="00804057" w:rsidRPr="004565B1">
        <w:rPr>
          <w:rFonts w:ascii="彩虹粗仿宋" w:eastAsia="彩虹粗仿宋" w:hint="eastAsia"/>
          <w:sz w:val="24"/>
        </w:rPr>
        <w:t>等基金管理人之外的因素致使基金投资比例不符合上述规定投资比例的，基金管理人应当在10个交易日内进行调整</w:t>
      </w:r>
      <w:r w:rsidR="00804057">
        <w:rPr>
          <w:rFonts w:ascii="彩虹粗仿宋" w:eastAsia="彩虹粗仿宋" w:hint="eastAsia"/>
          <w:sz w:val="24"/>
        </w:rPr>
        <w:t>，</w:t>
      </w:r>
      <w:r w:rsidR="00804057" w:rsidRPr="00244CC3">
        <w:rPr>
          <w:rFonts w:ascii="彩虹粗仿宋" w:eastAsia="彩虹粗仿宋" w:hint="eastAsia"/>
          <w:sz w:val="24"/>
        </w:rPr>
        <w:t>但中国证监会规定的特殊情形除外</w:t>
      </w:r>
      <w:r w:rsidR="00804057" w:rsidRPr="004565B1">
        <w:rPr>
          <w:rFonts w:ascii="彩虹粗仿宋" w:eastAsia="彩虹粗仿宋" w:hint="eastAsia"/>
          <w:sz w:val="24"/>
        </w:rPr>
        <w:t>。</w:t>
      </w:r>
      <w:r w:rsidR="003F283F" w:rsidRPr="003F283F">
        <w:rPr>
          <w:rFonts w:ascii="彩虹粗仿宋" w:eastAsia="彩虹粗仿宋" w:hint="eastAsia"/>
          <w:sz w:val="24"/>
        </w:rPr>
        <w:t>因证券市场波动、上市公</w:t>
      </w:r>
      <w:r w:rsidR="003F283F">
        <w:rPr>
          <w:rFonts w:ascii="彩虹粗仿宋" w:eastAsia="彩虹粗仿宋" w:hint="eastAsia"/>
          <w:sz w:val="24"/>
        </w:rPr>
        <w:t>司合并、基金规模变动等基金管理人之外的因素致使基金投资不符合第</w:t>
      </w:r>
      <w:r w:rsidR="003F283F" w:rsidRPr="003F283F">
        <w:rPr>
          <w:rFonts w:ascii="彩虹粗仿宋" w:eastAsia="彩虹粗仿宋" w:hint="eastAsia"/>
          <w:sz w:val="24"/>
        </w:rPr>
        <w:t>13项规定的，基金管理人不得新增出借业务。</w:t>
      </w:r>
    </w:p>
    <w:p w14:paraId="3DEC2998" w14:textId="1E280061" w:rsidR="00804057" w:rsidRPr="00244CC3" w:rsidRDefault="00804057" w:rsidP="005128CF">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sidR="001276E0">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28047487" w14:textId="77777777" w:rsidR="00804057"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14:paraId="4DF71D62" w14:textId="6F1EACED" w:rsidR="001276E0" w:rsidRDefault="00804057" w:rsidP="005128CF">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重大利害关系的公司发行的证券或者承销期内承销的证券，或者从事其他重大关联交易的，应当符合基金的投资目标和投资策略，遵循基金份额持有人利益优先原则，防范利益冲突，</w:t>
      </w:r>
      <w:r w:rsidR="001276E0" w:rsidRPr="001276E0">
        <w:rPr>
          <w:rFonts w:ascii="彩虹粗仿宋" w:eastAsia="彩虹粗仿宋" w:hAnsi="宋体" w:cs="Arial" w:hint="eastAsia"/>
          <w:sz w:val="24"/>
        </w:rPr>
        <w:t>建立健全内部审批机制和评估机制，按照市场公平合理价格执行。</w:t>
      </w:r>
      <w:r w:rsidRPr="00244CC3">
        <w:rPr>
          <w:rFonts w:ascii="彩虹粗仿宋" w:eastAsia="彩虹粗仿宋" w:hAnsi="宋体" w:cs="Arial" w:hint="eastAsia"/>
          <w:sz w:val="24"/>
        </w:rPr>
        <w:t>相关交易必须事先得到基金托管人的同意，</w:t>
      </w:r>
      <w:r w:rsidR="001276E0">
        <w:rPr>
          <w:rFonts w:ascii="彩虹粗仿宋" w:eastAsia="彩虹粗仿宋" w:hAnsi="宋体" w:cs="Arial" w:hint="eastAsia"/>
          <w:sz w:val="24"/>
        </w:rPr>
        <w:t>并</w:t>
      </w:r>
      <w:r w:rsidR="001276E0" w:rsidRPr="001276E0">
        <w:rPr>
          <w:rFonts w:ascii="彩虹粗仿宋" w:eastAsia="彩虹粗仿宋" w:hAnsi="宋体" w:cs="Arial" w:hint="eastAsia"/>
          <w:sz w:val="24"/>
        </w:rPr>
        <w:t>按法律法规予以披露。重大关联交易应提交基金管理人董事会审议，并经过三分之二以上的独立董事通过。基金管理人董事会应至少每半年对关联交易事项进行审查</w:t>
      </w:r>
      <w:r w:rsidRPr="00244CC3">
        <w:rPr>
          <w:rFonts w:ascii="彩虹粗仿宋" w:eastAsia="彩虹粗仿宋" w:hAnsi="宋体" w:cs="Arial" w:hint="eastAsia"/>
          <w:sz w:val="24"/>
        </w:rPr>
        <w:t>。</w:t>
      </w:r>
    </w:p>
    <w:p w14:paraId="1C2F173D" w14:textId="77777777" w:rsidR="00804057" w:rsidRPr="004565B1" w:rsidRDefault="00804057" w:rsidP="005128CF">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w:t>
      </w:r>
      <w:r w:rsidRPr="004565B1">
        <w:rPr>
          <w:rFonts w:ascii="彩虹粗仿宋" w:eastAsia="彩虹粗仿宋" w:hAnsi="宋体" w:cs="Arial" w:hint="eastAsia"/>
          <w:sz w:val="24"/>
        </w:rPr>
        <w:lastRenderedPageBreak/>
        <w:t>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559B4272" w14:textId="77777777" w:rsidR="00804057" w:rsidRPr="004565B1" w:rsidRDefault="00804057" w:rsidP="005128CF">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4050ED99"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14:paraId="7BB7ECC8"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A03AB91"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59D9BDB4"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14:paraId="114F8F0A"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w:t>
      </w:r>
      <w:r w:rsidRPr="004565B1">
        <w:rPr>
          <w:rFonts w:ascii="彩虹粗仿宋" w:eastAsia="彩虹粗仿宋" w:hint="eastAsia"/>
          <w:sz w:val="24"/>
        </w:rPr>
        <w:lastRenderedPageBreak/>
        <w:t>理人承担。</w:t>
      </w:r>
    </w:p>
    <w:p w14:paraId="342F34A5"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14:paraId="120378C2"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14:paraId="2A3C63A6"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14:paraId="69C7A17B"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2A8AE525"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14:paraId="2D8580C7"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14:paraId="75AA1EF1"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14:paraId="1A71FCCA"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（4）基金拟认购的数量、价格、总成本、账面价值。</w:t>
      </w:r>
    </w:p>
    <w:p w14:paraId="21FB80F7" w14:textId="06DCE57B"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4.</w:t>
      </w:r>
      <w:r w:rsidRPr="004565B1">
        <w:rPr>
          <w:rFonts w:ascii="彩虹粗仿宋" w:eastAsia="彩虹粗仿宋" w:hint="eastAsia"/>
          <w:sz w:val="24"/>
        </w:rPr>
        <w:t>基金管理人应在本基金投资非公开发行股票后两个交易日内，在中国证监会指定</w:t>
      </w:r>
      <w:r w:rsidR="001276E0">
        <w:rPr>
          <w:rFonts w:ascii="彩虹粗仿宋" w:eastAsia="彩虹粗仿宋" w:hint="eastAsia"/>
          <w:sz w:val="24"/>
        </w:rPr>
        <w:t>媒介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14:paraId="488F4452"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14:paraId="3B3CC74B"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5.</w:t>
      </w:r>
      <w:r w:rsidRPr="004565B1">
        <w:rPr>
          <w:rFonts w:ascii="彩虹粗仿宋" w:eastAsia="彩虹粗仿宋" w:hint="eastAsia"/>
          <w:sz w:val="24"/>
        </w:rPr>
        <w:t>基金托管人根据有关规定有权对基金管理人进行以下事项监督：</w:t>
      </w:r>
    </w:p>
    <w:p w14:paraId="25B6695B"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14:paraId="61F48B1E"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14:paraId="7D89ED8A"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（3）有关比例限制的执行情况。</w:t>
      </w:r>
    </w:p>
    <w:p w14:paraId="2F6AB9B3"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int="eastAsia"/>
          <w:sz w:val="24"/>
        </w:rPr>
        <w:lastRenderedPageBreak/>
        <w:t>（4）信息披露情况。</w:t>
      </w:r>
    </w:p>
    <w:p w14:paraId="2C62D787"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14:paraId="3F67D8F4" w14:textId="0D230F28"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76E0">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0DFAEE06" w14:textId="15092B61"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76E0">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E8A0670" w14:textId="1BD1E469"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76E0">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025E19C" w14:textId="5E343E26"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76E0">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084CFF4F" w14:textId="154125E1"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CEB20D1" w14:textId="77777777" w:rsidR="00804057" w:rsidRPr="004565B1" w:rsidRDefault="00804057" w:rsidP="00804057">
      <w:pPr>
        <w:rPr>
          <w:rFonts w:ascii="彩虹粗仿宋" w:eastAsia="彩虹粗仿宋"/>
          <w:sz w:val="24"/>
        </w:rPr>
      </w:pPr>
    </w:p>
    <w:p w14:paraId="33569E5C" w14:textId="77777777" w:rsidR="00804057" w:rsidRPr="004565B1" w:rsidRDefault="00804057" w:rsidP="00804057">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D05FE40" w14:textId="7F56D5B1"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1276E0">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001276E0">
        <w:rPr>
          <w:rFonts w:ascii="彩虹粗仿宋" w:eastAsia="彩虹粗仿宋" w:hAnsi="宋体" w:cs="Arial" w:hint="eastAsia"/>
          <w:sz w:val="24"/>
        </w:rPr>
        <w:t>等投资所需</w:t>
      </w:r>
      <w:r w:rsidR="001276E0">
        <w:rPr>
          <w:rFonts w:ascii="彩虹粗仿宋" w:eastAsia="彩虹粗仿宋" w:hAnsi="宋体" w:cs="Arial" w:hint="eastAsia"/>
          <w:sz w:val="24"/>
        </w:rPr>
        <w:lastRenderedPageBreak/>
        <w:t>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14:paraId="09F7940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9F67B8C"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FEEB419" w14:textId="77777777" w:rsidR="00804057" w:rsidRPr="004565B1" w:rsidRDefault="00804057" w:rsidP="00804057">
      <w:pPr>
        <w:rPr>
          <w:rFonts w:ascii="彩虹粗仿宋" w:eastAsia="彩虹粗仿宋"/>
          <w:sz w:val="24"/>
        </w:rPr>
      </w:pPr>
    </w:p>
    <w:p w14:paraId="0380283C" w14:textId="77777777" w:rsidR="00804057" w:rsidRPr="004565B1" w:rsidRDefault="00804057" w:rsidP="00804057">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69430B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5E1E52D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4C5D0B4C"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288752DB" w14:textId="4150E6E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w:t>
      </w:r>
      <w:r w:rsidR="001276E0">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001276E0">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14:paraId="6A8252C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14:paraId="24AE977A" w14:textId="57B712A5"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w:t>
      </w:r>
      <w:r w:rsidR="00231E3A">
        <w:rPr>
          <w:rFonts w:ascii="彩虹粗仿宋" w:eastAsia="彩虹粗仿宋" w:hint="eastAsia"/>
          <w:sz w:val="24"/>
        </w:rPr>
        <w:t>交易/</w:t>
      </w:r>
      <w:r>
        <w:rPr>
          <w:rFonts w:ascii="彩虹粗仿宋" w:eastAsia="彩虹粗仿宋" w:hint="eastAsia"/>
          <w:sz w:val="24"/>
        </w:rPr>
        <w:t>登记机构</w:t>
      </w:r>
      <w:r w:rsidRPr="004565B1">
        <w:rPr>
          <w:rFonts w:ascii="彩虹粗仿宋" w:eastAsia="彩虹粗仿宋" w:hint="eastAsia"/>
          <w:sz w:val="24"/>
        </w:rPr>
        <w:t>扣收</w:t>
      </w:r>
      <w:r w:rsidR="00231E3A">
        <w:rPr>
          <w:rFonts w:ascii="彩虹粗仿宋" w:eastAsia="彩虹粗仿宋" w:hint="eastAsia"/>
          <w:sz w:val="24"/>
        </w:rPr>
        <w:t>交易费、</w:t>
      </w:r>
      <w:r w:rsidRPr="004565B1">
        <w:rPr>
          <w:rFonts w:ascii="彩虹粗仿宋" w:eastAsia="彩虹粗仿宋" w:hint="eastAsia"/>
          <w:sz w:val="24"/>
        </w:rPr>
        <w:t>结算费和账户维护费等费用）。</w:t>
      </w:r>
    </w:p>
    <w:p w14:paraId="58F5EE7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w:t>
      </w:r>
      <w:r w:rsidR="00673BE3" w:rsidRPr="004565B1">
        <w:rPr>
          <w:rFonts w:ascii="彩虹粗仿宋" w:eastAsia="彩虹粗仿宋" w:hAnsi="宋体" w:cs="Arial" w:hint="eastAsia"/>
          <w:sz w:val="24"/>
        </w:rPr>
        <w:t>，</w:t>
      </w:r>
      <w:r w:rsidR="00673BE3" w:rsidRPr="00E7360D">
        <w:rPr>
          <w:rFonts w:ascii="彩虹粗仿宋" w:eastAsia="彩虹粗仿宋" w:hAnsi="宋体" w:cs="Arial" w:hint="eastAsia"/>
          <w:sz w:val="24"/>
        </w:rPr>
        <w:t>如基金托管人无法从公开信息或基金管理人提供的书面资料中获取到账日期信息的</w:t>
      </w:r>
      <w:r w:rsidRPr="004565B1">
        <w:rPr>
          <w:rFonts w:ascii="彩虹粗仿宋" w:eastAsia="彩虹粗仿宋" w:hAnsi="宋体" w:cs="Arial" w:hint="eastAsia"/>
          <w:sz w:val="24"/>
        </w:rPr>
        <w:t>，应由基金管理人负责与有关当事人</w:t>
      </w:r>
      <w:r w:rsidRPr="004565B1">
        <w:rPr>
          <w:rFonts w:ascii="彩虹粗仿宋" w:eastAsia="彩虹粗仿宋" w:hAnsi="宋体" w:cs="Arial" w:hint="eastAsia"/>
          <w:sz w:val="24"/>
        </w:rPr>
        <w:lastRenderedPageBreak/>
        <w:t>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6DCA78E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0B8D848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14:paraId="4F20CDBC" w14:textId="1D61C38D"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1.基金募集期间募集的资金应存于基金募集专户。该账户由基金管理人开立并管理。</w:t>
      </w:r>
    </w:p>
    <w:p w14:paraId="388177B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59DAA03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14:paraId="3340432E"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14:paraId="435E0B36" w14:textId="3AD48EE8"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sidR="00CF3FFD">
        <w:rPr>
          <w:rFonts w:ascii="彩虹粗仿宋" w:eastAsia="彩虹粗仿宋" w:hAnsi="宋体" w:cs="Arial" w:hint="eastAsia"/>
          <w:sz w:val="24"/>
        </w:rPr>
        <w:t>应以本</w:t>
      </w:r>
      <w:r w:rsidRPr="004565B1">
        <w:rPr>
          <w:rFonts w:ascii="彩虹粗仿宋" w:eastAsia="彩虹粗仿宋" w:hAnsi="宋体" w:cs="Arial" w:hint="eastAsia"/>
          <w:sz w:val="24"/>
        </w:rPr>
        <w:t>基金的名义在其营业机构开立基金的银行账户，并根据基金管理人合法合规的指令办理资金收付。本基金的银行预留印鉴由基金托管人保管和使用。</w:t>
      </w:r>
    </w:p>
    <w:p w14:paraId="09E0E5B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13DA7CAC"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3FED935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183B88E4"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14:paraId="3EFF637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14:paraId="66971DB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E5B3D95"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w:t>
      </w:r>
      <w:r w:rsidRPr="004565B1">
        <w:rPr>
          <w:rFonts w:ascii="彩虹粗仿宋" w:eastAsia="彩虹粗仿宋" w:hAnsi="宋体" w:cs="Arial" w:hint="eastAsia"/>
          <w:sz w:val="24"/>
        </w:rPr>
        <w:lastRenderedPageBreak/>
        <w:t>理和运用由基金管理人负责。</w:t>
      </w:r>
    </w:p>
    <w:p w14:paraId="1D566A01" w14:textId="77777777" w:rsidR="00804057" w:rsidRPr="00FB0C91"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172D58E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41B8FDD2" w14:textId="077B315A" w:rsidR="00231E3A" w:rsidRPr="00D84C4F" w:rsidRDefault="00231E3A" w:rsidP="00231E3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F15121">
        <w:rPr>
          <w:rFonts w:ascii="彩虹粗仿宋" w:eastAsia="彩虹粗仿宋" w:hAnsi="宋体" w:cs="Arial" w:hint="eastAsia"/>
          <w:sz w:val="24"/>
        </w:rPr>
        <w:t>.</w:t>
      </w:r>
      <w:r w:rsidRPr="00A07EB5">
        <w:rPr>
          <w:rFonts w:ascii="彩虹粗仿宋" w:eastAsia="彩虹粗仿宋" w:hAnsi="宋体" w:cs="Arial" w:hint="eastAsia"/>
          <w:sz w:val="24"/>
        </w:rPr>
        <w:t>账户注销时，在遵守中国证券登记结算公司的相关规定下，由管理人和托管人协商确认主要办理人。账户注销期间，主要办理人如需另一方提供配合的，另一方应予以配合。</w:t>
      </w:r>
    </w:p>
    <w:p w14:paraId="70EE41F2" w14:textId="1C20FFB9" w:rsidR="00804057" w:rsidRPr="004565B1" w:rsidRDefault="00231E3A" w:rsidP="0080405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00804057"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7F64C6E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14:paraId="582EFAE8" w14:textId="38FF0E43"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w:t>
      </w:r>
      <w:r w:rsidR="00CF3FFD">
        <w:rPr>
          <w:rFonts w:ascii="彩虹粗仿宋" w:eastAsia="彩虹粗仿宋" w:hAnsi="宋体" w:cs="Arial" w:hint="eastAsia"/>
          <w:sz w:val="24"/>
        </w:rPr>
        <w:t>本</w:t>
      </w:r>
      <w:r w:rsidRPr="004565B1">
        <w:rPr>
          <w:rFonts w:ascii="彩虹粗仿宋" w:eastAsia="彩虹粗仿宋" w:hAnsi="宋体" w:cs="Arial" w:hint="eastAsia"/>
          <w:sz w:val="24"/>
        </w:rPr>
        <w:t>基金的名义申请并取得进入全国银行间同业拆借市场的交易资格，并代表基金进行交易；基金托管人根据中国人民银行、银行间市场登记结算机构的有关规定，</w:t>
      </w:r>
      <w:r w:rsidR="00CF3FFD" w:rsidRPr="002146B5">
        <w:rPr>
          <w:rFonts w:ascii="彩虹粗仿宋" w:eastAsia="彩虹粗仿宋" w:hAnsi="宋体" w:cs="Arial" w:hint="eastAsia"/>
          <w:sz w:val="24"/>
        </w:rPr>
        <w:t>以本基金的名义</w:t>
      </w:r>
      <w:r w:rsidRPr="004565B1">
        <w:rPr>
          <w:rFonts w:ascii="彩虹粗仿宋" w:eastAsia="彩虹粗仿宋" w:hAnsi="宋体" w:cs="Arial" w:hint="eastAsia"/>
          <w:sz w:val="24"/>
        </w:rPr>
        <w:t>在银行间市场登记结算机构开立债券托管账户，持有人账户和资金结算账户，并代表基金进行银行间市场债券的结算。基金管理人代表基金签订全国银行间债券市场债券回购主协议。</w:t>
      </w:r>
    </w:p>
    <w:p w14:paraId="1D5C8DA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14:paraId="02B2B3F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CF3FFD">
        <w:rPr>
          <w:rFonts w:ascii="彩虹粗仿宋" w:eastAsia="彩虹粗仿宋" w:hAnsi="宋体" w:cs="Arial" w:hint="eastAsia"/>
          <w:sz w:val="24"/>
        </w:rPr>
        <w:t>基金</w:t>
      </w:r>
      <w:r w:rsidRPr="004565B1">
        <w:rPr>
          <w:rFonts w:ascii="彩虹粗仿宋" w:eastAsia="彩虹粗仿宋" w:hAnsi="宋体" w:cs="Arial" w:hint="eastAsia"/>
          <w:sz w:val="24"/>
        </w:rPr>
        <w:t>托管人根据有关法律法规的规定和《基金合同》的约定，开立有关账户。该账户按有关规则使用并管理。</w:t>
      </w:r>
    </w:p>
    <w:p w14:paraId="1CAF7123"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1194141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78D3DF64" w14:textId="77777777" w:rsidR="00804057" w:rsidRPr="004565B1" w:rsidRDefault="00804057" w:rsidP="00804057">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w:t>
      </w:r>
      <w:r w:rsidRPr="004565B1">
        <w:rPr>
          <w:rFonts w:ascii="彩虹粗仿宋" w:eastAsia="彩虹粗仿宋" w:hAnsi="宋体" w:cs="Arial" w:hint="eastAsia"/>
          <w:sz w:val="24"/>
        </w:rPr>
        <w:lastRenderedPageBreak/>
        <w:t>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14:paraId="732DF72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14:paraId="456EE4A3" w14:textId="77777777"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00673BE3">
        <w:rPr>
          <w:rFonts w:ascii="彩虹粗仿宋" w:eastAsia="彩虹粗仿宋" w:hAnsi="宋体" w:cs="Arial" w:hint="eastAsia"/>
          <w:sz w:val="24"/>
        </w:rPr>
        <w:t>或双方同意的其他方式</w:t>
      </w:r>
      <w:r w:rsidRPr="004565B1">
        <w:rPr>
          <w:rFonts w:ascii="彩虹粗仿宋" w:eastAsia="彩虹粗仿宋" w:hAnsi="宋体" w:cs="Arial" w:hint="eastAsia"/>
          <w:sz w:val="24"/>
        </w:rPr>
        <w:t>将重大合同传真给基金托管人，并在三十个工作日内将正本送达基金托管人处。重大合同的保管期限为《基金合同》终止后15年。</w:t>
      </w:r>
    </w:p>
    <w:p w14:paraId="4A4622D9" w14:textId="77777777" w:rsidR="00804057" w:rsidRPr="004565B1" w:rsidRDefault="00804057" w:rsidP="00804057">
      <w:pPr>
        <w:rPr>
          <w:rFonts w:ascii="彩虹粗仿宋" w:eastAsia="彩虹粗仿宋"/>
          <w:sz w:val="24"/>
        </w:rPr>
      </w:pPr>
    </w:p>
    <w:p w14:paraId="7FB3AC4E" w14:textId="77777777" w:rsidR="00804057" w:rsidRPr="004565B1" w:rsidRDefault="00804057" w:rsidP="00804057">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AE6257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A39480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628D655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6576E12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1CA76CE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E08CEE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12F7361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14:paraId="30E3AC1C"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294E8324"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4409D52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4843AB5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6710DE7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基金管理人发送指令应采用</w:t>
      </w:r>
      <w:r w:rsidR="00480CE4">
        <w:rPr>
          <w:rFonts w:ascii="彩虹粗仿宋" w:eastAsia="彩虹粗仿宋" w:hAnsi="宋体" w:cs="Arial" w:hint="eastAsia"/>
          <w:sz w:val="24"/>
        </w:rPr>
        <w:t>电子直连</w:t>
      </w:r>
      <w:r w:rsidR="00480CE4">
        <w:rPr>
          <w:rFonts w:ascii="彩虹粗仿宋" w:eastAsia="彩虹粗仿宋" w:hAnsi="宋体" w:cs="Arial"/>
          <w:sz w:val="24"/>
        </w:rPr>
        <w:t>方式</w:t>
      </w:r>
      <w:r w:rsidR="00480CE4">
        <w:rPr>
          <w:rFonts w:ascii="彩虹粗仿宋" w:eastAsia="彩虹粗仿宋" w:hAnsi="宋体" w:cs="Arial" w:hint="eastAsia"/>
          <w:sz w:val="24"/>
        </w:rPr>
        <w:t>、</w:t>
      </w:r>
      <w:r w:rsidRPr="004565B1">
        <w:rPr>
          <w:rFonts w:ascii="彩虹粗仿宋" w:eastAsia="彩虹粗仿宋" w:hAnsi="宋体" w:cs="Arial" w:hint="eastAsia"/>
          <w:sz w:val="24"/>
        </w:rPr>
        <w:t>加密传真方式或双方协商一致的其他方式。</w:t>
      </w:r>
    </w:p>
    <w:p w14:paraId="0D33DF2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1A0516DE"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504AF680" w14:textId="7C6A06CA" w:rsidR="00804057" w:rsidRPr="004565B1" w:rsidRDefault="00804057" w:rsidP="00804057">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66DF5AA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21A57D74"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64CA9B3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4BB253AB" w14:textId="70DA7D79" w:rsidR="00804057" w:rsidRPr="004565B1" w:rsidRDefault="00804057" w:rsidP="00804057">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w:t>
      </w:r>
      <w:r w:rsidR="00F25623">
        <w:rPr>
          <w:rFonts w:ascii="彩虹粗仿宋" w:eastAsia="彩虹粗仿宋" w:hAnsi="宋体" w:cs="Arial" w:hint="eastAsia"/>
          <w:szCs w:val="24"/>
        </w:rPr>
        <w:t>，</w:t>
      </w:r>
      <w:r w:rsidR="00231E3A" w:rsidRPr="004565B1">
        <w:rPr>
          <w:rFonts w:ascii="彩虹粗仿宋" w:eastAsia="彩虹粗仿宋" w:hAnsi="宋体" w:cs="Arial" w:hint="eastAsia"/>
          <w:szCs w:val="24"/>
        </w:rPr>
        <w:t>包括赔偿在</w:t>
      </w:r>
      <w:r w:rsidR="00231E3A">
        <w:rPr>
          <w:rFonts w:ascii="彩虹粗仿宋" w:eastAsia="彩虹粗仿宋" w:hAnsi="宋体" w:cs="Arial" w:hint="eastAsia"/>
          <w:szCs w:val="24"/>
        </w:rPr>
        <w:t>该</w:t>
      </w:r>
      <w:r w:rsidR="00231E3A" w:rsidRPr="004565B1">
        <w:rPr>
          <w:rFonts w:ascii="彩虹粗仿宋" w:eastAsia="彩虹粗仿宋" w:hAnsi="宋体" w:cs="Arial" w:hint="eastAsia"/>
          <w:szCs w:val="24"/>
        </w:rPr>
        <w:t>市场引起其他托管客户交易失败、赔偿因占用</w:t>
      </w:r>
      <w:r w:rsidR="00231E3A" w:rsidRPr="004565B1">
        <w:rPr>
          <w:rFonts w:ascii="彩虹粗仿宋" w:eastAsia="彩虹粗仿宋" w:hAnsi="宋体" w:cs="Arial" w:hint="eastAsia"/>
        </w:rPr>
        <w:t>结算参与人</w:t>
      </w:r>
      <w:r w:rsidR="00231E3A"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14:paraId="13409F2A" w14:textId="77777777" w:rsidR="00804057" w:rsidRPr="004565B1" w:rsidRDefault="00804057" w:rsidP="00804057">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lastRenderedPageBreak/>
        <w:t>（四）基金管理人发送错误指令的情形和处理程序</w:t>
      </w:r>
    </w:p>
    <w:p w14:paraId="3126D22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39589EA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17CB0B8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638680A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3A035AFE"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2DC69C9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14:paraId="3771156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085003FE"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14:paraId="00B5D163"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5A2E799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43FB594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C9D6379" w14:textId="77777777" w:rsidR="00804057" w:rsidRPr="004565B1" w:rsidRDefault="00804057" w:rsidP="00804057">
      <w:pPr>
        <w:adjustRightInd w:val="0"/>
        <w:snapToGrid w:val="0"/>
        <w:rPr>
          <w:rFonts w:ascii="彩虹粗仿宋" w:eastAsia="彩虹粗仿宋" w:hAnsi="宋体" w:cs="Arial"/>
          <w:sz w:val="24"/>
        </w:rPr>
      </w:pPr>
    </w:p>
    <w:p w14:paraId="5CFDC889" w14:textId="77777777" w:rsidR="00804057" w:rsidRPr="004565B1" w:rsidRDefault="00804057" w:rsidP="00804057">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F0316B9"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14:paraId="048B80B7"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w:t>
      </w:r>
      <w:r w:rsidRPr="004565B1">
        <w:rPr>
          <w:rFonts w:ascii="彩虹粗仿宋" w:eastAsia="彩虹粗仿宋" w:hAnsi="宋体" w:cs="Arial" w:hint="eastAsia"/>
          <w:sz w:val="24"/>
        </w:rPr>
        <w:lastRenderedPageBreak/>
        <w:t>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76D5A739"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7D7D1F21"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442024B5" w14:textId="77777777" w:rsidR="00804057" w:rsidRPr="004565B1" w:rsidRDefault="00804057" w:rsidP="005128CF">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14:paraId="202D0700" w14:textId="3C69E6A6" w:rsidR="00804057" w:rsidRPr="004565B1" w:rsidRDefault="00804057" w:rsidP="005128CF">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14:paraId="7A725D45"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0710AD8"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5BB9ADCD"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7D4D6730" w14:textId="182A0363" w:rsidR="00804057" w:rsidRPr="004565B1" w:rsidRDefault="00804057" w:rsidP="005128CF">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w:t>
      </w:r>
      <w:r w:rsidR="00F15121" w:rsidRPr="00F15121">
        <w:rPr>
          <w:rFonts w:ascii="彩虹粗仿宋" w:eastAsia="彩虹粗仿宋" w:hAnsi="宋体" w:cs="宋体" w:hint="eastAsia"/>
          <w:color w:val="000000"/>
          <w:kern w:val="0"/>
          <w:sz w:val="24"/>
        </w:rPr>
        <w:t>由基金管理人按照其与基金托管</w:t>
      </w:r>
      <w:r w:rsidR="00F15121" w:rsidRPr="00F15121">
        <w:rPr>
          <w:rFonts w:ascii="彩虹粗仿宋" w:eastAsia="彩虹粗仿宋" w:hAnsi="宋体" w:cs="宋体" w:hint="eastAsia"/>
          <w:color w:val="000000"/>
          <w:kern w:val="0"/>
          <w:sz w:val="24"/>
        </w:rPr>
        <w:lastRenderedPageBreak/>
        <w:t>人签署的《托管银行证券资金结算协议》的约定承担相关责任</w:t>
      </w:r>
      <w:r w:rsidRPr="004565B1">
        <w:rPr>
          <w:rFonts w:ascii="彩虹粗仿宋" w:eastAsia="彩虹粗仿宋" w:hAnsi="宋体" w:cs="宋体" w:hint="eastAsia"/>
          <w:color w:val="000000"/>
          <w:kern w:val="0"/>
          <w:sz w:val="24"/>
        </w:rPr>
        <w:t>。</w:t>
      </w:r>
    </w:p>
    <w:p w14:paraId="1D7C94DA"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14:paraId="4F671EC6"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421478E2"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266E3F9C"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6E8AFE6A"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w:t>
      </w:r>
      <w:r w:rsidR="00CF3FFD">
        <w:rPr>
          <w:rFonts w:ascii="彩虹粗仿宋" w:eastAsia="彩虹粗仿宋" w:hint="eastAsia"/>
          <w:kern w:val="0"/>
          <w:sz w:val="24"/>
        </w:rPr>
        <w:t>与基金托管人</w:t>
      </w:r>
      <w:r w:rsidRPr="004565B1">
        <w:rPr>
          <w:rFonts w:ascii="彩虹粗仿宋" w:eastAsia="彩虹粗仿宋" w:hint="eastAsia"/>
          <w:kern w:val="0"/>
          <w:sz w:val="24"/>
        </w:rPr>
        <w:t>按日进行交易记录的核对。每日对外披露净值之前，必须保证当天所有实际交易记录与基金会计账簿上的交易记录完全一致。如果</w:t>
      </w:r>
      <w:r w:rsidR="00F62B7E">
        <w:rPr>
          <w:rFonts w:ascii="彩虹粗仿宋" w:eastAsia="彩虹粗仿宋" w:hint="eastAsia"/>
          <w:kern w:val="0"/>
          <w:sz w:val="24"/>
        </w:rPr>
        <w:t>因基金管理人原因导致</w:t>
      </w:r>
      <w:r w:rsidRPr="004565B1">
        <w:rPr>
          <w:rFonts w:ascii="彩虹粗仿宋" w:eastAsia="彩虹粗仿宋" w:hint="eastAsia"/>
          <w:kern w:val="0"/>
          <w:sz w:val="24"/>
        </w:rPr>
        <w:t>实际交易记录与会计账簿记录不一致，造成基金会计核算不完整或不真实，由此导致的损失由基金管理人承担。</w:t>
      </w:r>
    </w:p>
    <w:p w14:paraId="654F11EE"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256FC72E"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w:t>
      </w:r>
      <w:r w:rsidR="00CF3FFD" w:rsidRPr="008A494A">
        <w:rPr>
          <w:rFonts w:ascii="彩虹粗仿宋" w:eastAsia="彩虹粗仿宋" w:hAnsi="宋体" w:cs="Arial" w:hint="eastAsia"/>
          <w:sz w:val="24"/>
        </w:rPr>
        <w:t>由基金管理人与基金托管人</w:t>
      </w:r>
      <w:r w:rsidRPr="004565B1">
        <w:rPr>
          <w:rFonts w:ascii="彩虹粗仿宋" w:eastAsia="彩虹粗仿宋" w:hAnsi="宋体" w:cs="Arial" w:hint="eastAsia"/>
          <w:sz w:val="24"/>
        </w:rPr>
        <w:t>按日核实。</w:t>
      </w:r>
    </w:p>
    <w:p w14:paraId="4C3902E2"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42306368" w14:textId="2AAAD0DD" w:rsidR="00804057" w:rsidRPr="004565B1" w:rsidRDefault="00804057" w:rsidP="005128CF">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基金管理人和基金托管人每交易日结束后核对基金证券账目，确保双方账目相符。基金管理人和基金托管人每月月末核对</w:t>
      </w:r>
      <w:r w:rsidR="00F62B7E">
        <w:rPr>
          <w:rFonts w:ascii="彩虹粗仿宋" w:eastAsia="彩虹粗仿宋" w:hAnsi="宋体" w:cs="Arial" w:hint="eastAsia"/>
          <w:sz w:val="24"/>
        </w:rPr>
        <w:t>实物</w:t>
      </w:r>
      <w:r w:rsidRPr="009C15C9">
        <w:rPr>
          <w:rFonts w:ascii="彩虹粗仿宋" w:eastAsia="彩虹粗仿宋" w:hAnsi="宋体" w:cs="Arial" w:hint="eastAsia"/>
          <w:sz w:val="24"/>
        </w:rPr>
        <w:t>证券账目</w:t>
      </w:r>
      <w:r>
        <w:rPr>
          <w:rFonts w:ascii="彩虹粗仿宋" w:eastAsia="彩虹粗仿宋" w:hAnsi="宋体" w:cs="Arial" w:hint="eastAsia"/>
          <w:sz w:val="24"/>
        </w:rPr>
        <w:t>。</w:t>
      </w:r>
    </w:p>
    <w:p w14:paraId="55625550" w14:textId="77777777" w:rsidR="00804057" w:rsidRPr="004565B1" w:rsidRDefault="00804057" w:rsidP="005128C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386FB14F" w14:textId="761B6DE5"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14:paraId="2FF1F5F9"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07615DD" w14:textId="1553F290"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7D31B944" w14:textId="508D4844"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779D5AD0"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6AB1DA2A"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6.关于清算专用账户的设立和管理</w:t>
      </w:r>
    </w:p>
    <w:p w14:paraId="440B8028" w14:textId="571A3D41"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14:paraId="084064E3"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96B1096"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14:paraId="0B682635"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58E7F52"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14:paraId="36B72BE1"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2C1B2E55"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29CD3352"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14:paraId="40368C5B" w14:textId="4BA1BC31" w:rsidR="00804057"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w:t>
      </w:r>
      <w:r w:rsidR="000D257A">
        <w:rPr>
          <w:rFonts w:ascii="彩虹粗仿宋" w:eastAsia="彩虹粗仿宋" w:hAnsi="宋体" w:cs="Arial" w:hint="eastAsia"/>
          <w:sz w:val="24"/>
        </w:rPr>
        <w:t>划往</w:t>
      </w:r>
      <w:r w:rsidRPr="004565B1">
        <w:rPr>
          <w:rFonts w:ascii="彩虹粗仿宋" w:eastAsia="彩虹粗仿宋" w:hAnsi="宋体" w:cs="Arial" w:hint="eastAsia"/>
          <w:sz w:val="24"/>
        </w:rPr>
        <w:t>基金托管账户；当存在托管账户净应付额时，基金管理人应在T日</w:t>
      </w:r>
      <w:r w:rsidR="00CF3FFD">
        <w:rPr>
          <w:rFonts w:ascii="彩虹粗仿宋" w:eastAsia="彩虹粗仿宋" w:hAnsi="宋体" w:cs="Arial" w:hint="eastAsia"/>
          <w:sz w:val="24"/>
        </w:rPr>
        <w:t>1</w:t>
      </w:r>
      <w:r w:rsidR="00CF3FFD">
        <w:rPr>
          <w:rFonts w:ascii="彩虹粗仿宋" w:eastAsia="彩虹粗仿宋" w:hAnsi="宋体" w:cs="Arial"/>
          <w:sz w:val="24"/>
        </w:rPr>
        <w:t>0：00之前</w:t>
      </w:r>
      <w:r w:rsidRPr="004565B1">
        <w:rPr>
          <w:rFonts w:ascii="彩虹粗仿宋" w:eastAsia="彩虹粗仿宋" w:hAnsi="宋体" w:cs="Arial" w:hint="eastAsia"/>
          <w:sz w:val="24"/>
        </w:rPr>
        <w:t>将划款指令发送给基金托管人，基金托管人按基金管理人的划款指令将托管账户净应付额在T日1</w:t>
      </w:r>
      <w:r w:rsidR="00CF3FFD">
        <w:rPr>
          <w:rFonts w:ascii="彩虹粗仿宋" w:eastAsia="彩虹粗仿宋" w:hAnsi="宋体" w:cs="Arial" w:hint="eastAsia"/>
          <w:sz w:val="24"/>
        </w:rPr>
        <w:t>5</w:t>
      </w:r>
      <w:r w:rsidRPr="004565B1">
        <w:rPr>
          <w:rFonts w:ascii="彩虹粗仿宋" w:eastAsia="彩虹粗仿宋" w:hAnsi="宋体" w:cs="Arial" w:hint="eastAsia"/>
          <w:sz w:val="24"/>
        </w:rPr>
        <w:t>:00之前划往基金清算账户。</w:t>
      </w:r>
    </w:p>
    <w:p w14:paraId="07B36869" w14:textId="77777777" w:rsidR="00691C34" w:rsidRDefault="00691C34" w:rsidP="005128CF">
      <w:pPr>
        <w:adjustRightInd w:val="0"/>
        <w:snapToGrid w:val="0"/>
        <w:ind w:firstLine="480"/>
        <w:rPr>
          <w:rFonts w:ascii="彩虹粗仿宋" w:eastAsia="彩虹粗仿宋" w:hAnsi="宋体" w:cs="Arial"/>
          <w:sz w:val="24"/>
        </w:rPr>
      </w:pPr>
      <w:r w:rsidRPr="00276604">
        <w:rPr>
          <w:rFonts w:ascii="彩虹粗仿宋" w:eastAsia="彩虹粗仿宋" w:hAnsi="宋体" w:cs="Arial" w:hint="eastAsia"/>
          <w:sz w:val="24"/>
        </w:rPr>
        <w:t>在发生巨额赎回或《基金合同》载明的其他暂停赎回或延缓支付赎回款项的情形时，款项的支付办法参照《基金合同》有关条款处理。</w:t>
      </w:r>
    </w:p>
    <w:p w14:paraId="27AA0B72" w14:textId="77777777" w:rsidR="00804057" w:rsidRPr="004565B1" w:rsidRDefault="00804057" w:rsidP="005128C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14:paraId="4185DF45"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47D31F26" w14:textId="77777777" w:rsidR="00804057" w:rsidRPr="004565B1" w:rsidRDefault="00804057" w:rsidP="005128C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095EE0C8" w14:textId="77777777" w:rsidR="00804057" w:rsidRPr="004565B1" w:rsidRDefault="00804057" w:rsidP="005128C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w:t>
      </w:r>
      <w:r w:rsidRPr="004565B1">
        <w:rPr>
          <w:rFonts w:ascii="彩虹粗仿宋" w:eastAsia="彩虹粗仿宋" w:hAnsi="宋体" w:cs="Arial" w:hint="eastAsia"/>
          <w:sz w:val="24"/>
        </w:rPr>
        <w:lastRenderedPageBreak/>
        <w:t>公告。</w:t>
      </w:r>
    </w:p>
    <w:p w14:paraId="17E20252" w14:textId="77777777" w:rsidR="00804057" w:rsidRPr="004565B1" w:rsidRDefault="00804057" w:rsidP="005128C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14:paraId="547FB6F7" w14:textId="20CBD28A"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w:t>
      </w:r>
      <w:r w:rsidR="001276E0">
        <w:rPr>
          <w:rFonts w:ascii="彩虹粗仿宋" w:eastAsia="彩虹粗仿宋" w:hint="eastAsia"/>
          <w:sz w:val="24"/>
          <w:szCs w:val="18"/>
        </w:rPr>
        <w:t>媒介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14:paraId="429AFDE4"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4F0AFDB4" w14:textId="77777777" w:rsidR="00804057" w:rsidRPr="004565B1" w:rsidRDefault="00804057" w:rsidP="005128C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73B3AF1D" w14:textId="77777777" w:rsidR="00804057" w:rsidRPr="00FB0C91" w:rsidRDefault="00804057" w:rsidP="005128CF">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14:paraId="4F51EBBD" w14:textId="4658B832" w:rsidR="00804057" w:rsidRPr="00FB0C91" w:rsidRDefault="00804057" w:rsidP="005128CF">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14:paraId="14CD8369" w14:textId="77777777" w:rsidR="00804057" w:rsidRPr="00FB0C91" w:rsidRDefault="00804057" w:rsidP="005128CF">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2B370D24" w14:textId="77777777" w:rsidR="00804057" w:rsidRPr="00FB0C91" w:rsidRDefault="00804057" w:rsidP="005128CF">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79FFE82E" w14:textId="77777777" w:rsidR="00804057" w:rsidRPr="00FB0C91" w:rsidRDefault="00804057" w:rsidP="005128CF">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14:paraId="697B1F33" w14:textId="77777777" w:rsidR="00804057" w:rsidRPr="00FB0C91" w:rsidRDefault="00804057" w:rsidP="005128CF">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14:paraId="3368D659" w14:textId="77777777" w:rsidR="00804057" w:rsidRPr="00FB0C91" w:rsidRDefault="00804057" w:rsidP="005128CF">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w:t>
      </w:r>
      <w:r w:rsidR="00CF3FFD">
        <w:rPr>
          <w:rFonts w:ascii="彩虹粗仿宋" w:eastAsia="彩虹粗仿宋" w:hAnsi="宋体" w:cs="Arial" w:hint="eastAsia"/>
          <w:sz w:val="24"/>
        </w:rPr>
        <w:t>基金</w:t>
      </w:r>
      <w:r w:rsidRPr="00FB0C91">
        <w:rPr>
          <w:rFonts w:ascii="彩虹粗仿宋" w:eastAsia="彩虹粗仿宋" w:hAnsi="宋体" w:cs="Arial" w:hint="eastAsia"/>
          <w:sz w:val="24"/>
        </w:rPr>
        <w:t>托管人负责依据</w:t>
      </w:r>
      <w:r w:rsidR="00CF3FFD">
        <w:rPr>
          <w:rFonts w:ascii="彩虹粗仿宋" w:eastAsia="彩虹粗仿宋" w:hAnsi="宋体" w:cs="Arial" w:hint="eastAsia"/>
          <w:sz w:val="24"/>
        </w:rPr>
        <w:t>基金</w:t>
      </w:r>
      <w:r w:rsidRPr="00FB0C91">
        <w:rPr>
          <w:rFonts w:ascii="彩虹粗仿宋" w:eastAsia="彩虹粗仿宋" w:hAnsi="宋体" w:cs="Arial" w:hint="eastAsia"/>
          <w:sz w:val="24"/>
        </w:rPr>
        <w:t>管理人提供的银行存款投资合同/协议、投资指令、支取通知等有关文件办理资金的支付以及存款证实书的接收、保管与交付，切实履行托管职责。</w:t>
      </w:r>
      <w:r w:rsidR="00CF3FFD">
        <w:rPr>
          <w:rFonts w:ascii="彩虹粗仿宋" w:eastAsia="彩虹粗仿宋" w:hAnsi="宋体" w:cs="Arial" w:hint="eastAsia"/>
          <w:sz w:val="24"/>
        </w:rPr>
        <w:t>基金</w:t>
      </w:r>
      <w:r w:rsidRPr="00FB0C91">
        <w:rPr>
          <w:rFonts w:ascii="彩虹粗仿宋" w:eastAsia="彩虹粗仿宋" w:hAnsi="宋体" w:cs="Arial" w:hint="eastAsia"/>
          <w:sz w:val="24"/>
        </w:rPr>
        <w:t>托管人负责对存款开户证实书进行保管，不负责对存款开户证实书真伪的辨别，不承担存款开户证实书对应存款的本金及收益的安全。</w:t>
      </w:r>
    </w:p>
    <w:p w14:paraId="57F3E09C" w14:textId="77777777" w:rsidR="00804057" w:rsidRDefault="00804057" w:rsidP="005128CF">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41FC9710" w14:textId="549F3B9E" w:rsidR="00231E3A" w:rsidRPr="00C84775" w:rsidRDefault="00231E3A" w:rsidP="005128C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F15121" w:rsidRPr="00FB0C91">
        <w:rPr>
          <w:rFonts w:ascii="彩虹粗仿宋" w:eastAsia="彩虹粗仿宋" w:hAnsi="宋体" w:cs="Arial" w:hint="eastAsia"/>
          <w:sz w:val="24"/>
        </w:rPr>
        <w:t>.</w:t>
      </w:r>
      <w:r w:rsidRPr="00C84775">
        <w:rPr>
          <w:rFonts w:ascii="彩虹粗仿宋" w:eastAsia="彩虹粗仿宋" w:hAnsi="宋体" w:cs="Arial" w:hint="eastAsia"/>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w:t>
      </w:r>
      <w:r w:rsidRPr="00C84775">
        <w:rPr>
          <w:rFonts w:ascii="彩虹粗仿宋" w:eastAsia="彩虹粗仿宋" w:hAnsi="宋体" w:cs="Arial" w:hint="eastAsia"/>
          <w:sz w:val="24"/>
        </w:rPr>
        <w:lastRenderedPageBreak/>
        <w:t>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123C2B37" w14:textId="77777777" w:rsidR="00231E3A" w:rsidRPr="00231E3A" w:rsidRDefault="00231E3A" w:rsidP="00804057">
      <w:pPr>
        <w:adjustRightInd w:val="0"/>
        <w:snapToGrid w:val="0"/>
        <w:ind w:firstLineChars="200" w:firstLine="480"/>
        <w:rPr>
          <w:rFonts w:ascii="彩虹粗仿宋" w:eastAsia="彩虹粗仿宋" w:hAnsi="宋体" w:cs="Arial"/>
          <w:sz w:val="24"/>
        </w:rPr>
      </w:pPr>
    </w:p>
    <w:p w14:paraId="29528DC3" w14:textId="77777777" w:rsidR="00804057" w:rsidRPr="004565B1" w:rsidRDefault="00804057" w:rsidP="00804057">
      <w:pPr>
        <w:pStyle w:val="2"/>
        <w:jc w:val="center"/>
        <w:rPr>
          <w:rFonts w:ascii="彩虹粗仿宋" w:eastAsia="彩虹粗仿宋"/>
          <w:sz w:val="30"/>
        </w:rPr>
      </w:pPr>
      <w:bookmarkStart w:id="86" w:name="_Toc124325892"/>
      <w:r w:rsidRPr="00FB0C91">
        <w:rPr>
          <w:rFonts w:ascii="彩虹粗仿宋" w:eastAsia="彩虹粗仿宋" w:hint="eastAsia"/>
          <w:sz w:val="30"/>
        </w:rPr>
        <w:t xml:space="preserve"> 八、基金资产净值计算和会计核算</w:t>
      </w:r>
      <w:bookmarkEnd w:id="86"/>
    </w:p>
    <w:p w14:paraId="5F152ED4" w14:textId="77777777" w:rsidR="00804057" w:rsidRPr="004565B1" w:rsidRDefault="00804057" w:rsidP="005128C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4AB275AC" w14:textId="67A317B6"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w:t>
      </w:r>
      <w:r w:rsidR="00CF3FFD">
        <w:rPr>
          <w:rFonts w:ascii="彩虹粗仿宋" w:eastAsia="彩虹粗仿宋" w:hAnsi="宋体" w:cs="Arial" w:hint="eastAsia"/>
          <w:sz w:val="24"/>
        </w:rPr>
        <w:t>工作</w:t>
      </w:r>
      <w:r w:rsidRPr="004565B1">
        <w:rPr>
          <w:rFonts w:ascii="彩虹粗仿宋" w:eastAsia="彩虹粗仿宋" w:hAnsi="宋体" w:cs="Arial" w:hint="eastAsia"/>
          <w:sz w:val="24"/>
        </w:rPr>
        <w:t>日闭市后，基金资产净值除以当日基金份额的余额数量计算，精确到0.00</w:t>
      </w:r>
      <w:r w:rsidR="00CF3FFD">
        <w:rPr>
          <w:rFonts w:ascii="彩虹粗仿宋" w:eastAsia="彩虹粗仿宋" w:hAnsi="宋体" w:cs="Arial" w:hint="eastAsia"/>
          <w:sz w:val="24"/>
        </w:rPr>
        <w:t>0</w:t>
      </w:r>
      <w:r w:rsidRPr="004565B1">
        <w:rPr>
          <w:rFonts w:ascii="彩虹粗仿宋" w:eastAsia="彩虹粗仿宋" w:hAnsi="宋体" w:cs="Arial" w:hint="eastAsia"/>
          <w:sz w:val="24"/>
        </w:rPr>
        <w:t>1元，小数点后第</w:t>
      </w:r>
      <w:r w:rsidR="00CF3FFD">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14:paraId="3B592E96" w14:textId="76D1830C"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w:t>
      </w:r>
      <w:r w:rsidR="00CF3FFD">
        <w:rPr>
          <w:rFonts w:ascii="彩虹粗仿宋" w:eastAsia="彩虹粗仿宋" w:hAnsi="宋体" w:cs="Arial" w:hint="eastAsia"/>
          <w:sz w:val="24"/>
        </w:rPr>
        <w:t>工作</w:t>
      </w:r>
      <w:r w:rsidRPr="004565B1">
        <w:rPr>
          <w:rFonts w:ascii="彩虹粗仿宋" w:eastAsia="彩虹粗仿宋" w:hAnsi="宋体" w:cs="Arial" w:hint="eastAsia"/>
          <w:sz w:val="24"/>
        </w:rPr>
        <w:t>日计算基金资产净值及基金份额净值，并按规定公告。</w:t>
      </w:r>
    </w:p>
    <w:p w14:paraId="675D07EE" w14:textId="5394A494"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sidR="00CF3FFD">
        <w:rPr>
          <w:rFonts w:ascii="彩虹粗仿宋" w:eastAsia="彩虹粗仿宋" w:hAnsi="宋体" w:cs="Arial" w:hint="eastAsia"/>
          <w:sz w:val="24"/>
        </w:rPr>
        <w:t>个工作</w:t>
      </w:r>
      <w:r w:rsidRPr="004565B1">
        <w:rPr>
          <w:rFonts w:ascii="彩虹粗仿宋" w:eastAsia="彩虹粗仿宋" w:hAnsi="宋体" w:cs="Arial" w:hint="eastAsia"/>
          <w:sz w:val="24"/>
        </w:rPr>
        <w:t>日对基金资产估值。但基金管理人根据法律法规或《基金合同》的规定暂停估值时除外。基金管理人每个</w:t>
      </w:r>
      <w:r w:rsidR="00CF3FFD">
        <w:rPr>
          <w:rFonts w:ascii="彩虹粗仿宋" w:eastAsia="彩虹粗仿宋" w:hAnsi="宋体" w:cs="Arial" w:hint="eastAsia"/>
          <w:sz w:val="24"/>
        </w:rPr>
        <w:t>工作</w:t>
      </w:r>
      <w:r w:rsidRPr="004565B1">
        <w:rPr>
          <w:rFonts w:ascii="彩虹粗仿宋" w:eastAsia="彩虹粗仿宋" w:hAnsi="宋体" w:cs="Arial" w:hint="eastAsia"/>
          <w:sz w:val="24"/>
        </w:rPr>
        <w:t>日对基金资产估值后，将基金份额净值结果发送基金托管人，经基金托管人复核无误后，由基金管理人对外公布。</w:t>
      </w:r>
    </w:p>
    <w:p w14:paraId="770634B0"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44202E1C"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2195D0D9" w14:textId="087AA00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w:t>
      </w:r>
      <w:r w:rsidR="00CF3FFD" w:rsidRPr="00CF3FFD">
        <w:rPr>
          <w:rFonts w:ascii="彩虹粗仿宋" w:eastAsia="彩虹粗仿宋" w:hAnsi="宋体" w:cs="Arial" w:hint="eastAsia"/>
          <w:sz w:val="24"/>
        </w:rPr>
        <w:t>目标ETF、</w:t>
      </w:r>
      <w:r w:rsidRPr="004565B1">
        <w:rPr>
          <w:rFonts w:ascii="彩虹粗仿宋" w:eastAsia="彩虹粗仿宋" w:hAnsi="宋体" w:cs="Arial" w:hint="eastAsia"/>
          <w:sz w:val="24"/>
        </w:rPr>
        <w:t>股票、债券</w:t>
      </w:r>
      <w:r w:rsidR="00CF3FFD">
        <w:rPr>
          <w:rFonts w:ascii="彩虹粗仿宋" w:eastAsia="彩虹粗仿宋" w:hAnsi="宋体" w:cs="Arial" w:hint="eastAsia"/>
          <w:sz w:val="24"/>
        </w:rPr>
        <w:t>、衍生工具</w:t>
      </w:r>
      <w:r w:rsidRPr="004565B1">
        <w:rPr>
          <w:rFonts w:ascii="彩虹粗仿宋" w:eastAsia="彩虹粗仿宋" w:hAnsi="宋体" w:cs="Arial" w:hint="eastAsia"/>
          <w:sz w:val="24"/>
        </w:rPr>
        <w:t>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14:paraId="0B79E529"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14:paraId="5E58FE94" w14:textId="77777777" w:rsidR="00804057" w:rsidRDefault="00804057" w:rsidP="005128CF">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14:paraId="172B65CF" w14:textId="77777777" w:rsidR="00CF3FFD" w:rsidRPr="00CF3FFD" w:rsidRDefault="00CF3FFD" w:rsidP="005128C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CF3FFD">
        <w:rPr>
          <w:rFonts w:ascii="彩虹粗仿宋" w:eastAsia="彩虹粗仿宋" w:hAnsi="宋体" w:cs="Arial" w:hint="eastAsia"/>
          <w:sz w:val="24"/>
        </w:rPr>
        <w:t>目标ETF估值方法</w:t>
      </w:r>
    </w:p>
    <w:p w14:paraId="76ED7B35" w14:textId="77777777" w:rsidR="00CF3FFD" w:rsidRPr="00584C13" w:rsidRDefault="00CF3FFD" w:rsidP="005128CF">
      <w:pPr>
        <w:adjustRightInd w:val="0"/>
        <w:snapToGrid w:val="0"/>
        <w:ind w:firstLineChars="200" w:firstLine="480"/>
        <w:rPr>
          <w:rFonts w:ascii="彩虹粗仿宋" w:eastAsia="彩虹粗仿宋" w:hAnsi="宋体" w:cs="Arial"/>
          <w:sz w:val="24"/>
        </w:rPr>
      </w:pPr>
      <w:r w:rsidRPr="00CF3FFD">
        <w:rPr>
          <w:rFonts w:ascii="彩虹粗仿宋" w:eastAsia="彩虹粗仿宋" w:hAnsi="宋体" w:cs="Arial" w:hint="eastAsia"/>
          <w:sz w:val="24"/>
        </w:rPr>
        <w:t>对持有的目标ETF基金，按估值日目标ETF基金的份额净值估值。</w:t>
      </w:r>
    </w:p>
    <w:p w14:paraId="0F9C8543" w14:textId="6359F359" w:rsidR="00804057" w:rsidRPr="004B2B77" w:rsidRDefault="00804057" w:rsidP="005128C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CF3FFD">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14:paraId="02B10920" w14:textId="45C92B4E" w:rsidR="00804057" w:rsidRPr="004B2B77" w:rsidRDefault="00804057" w:rsidP="005128C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CB7C36D" w14:textId="4F20A095" w:rsidR="00804057" w:rsidRPr="004B2B77" w:rsidRDefault="00804057" w:rsidP="005128C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②</w:t>
      </w:r>
      <w:r w:rsidRPr="004B2B77">
        <w:rPr>
          <w:rFonts w:ascii="彩虹粗仿宋" w:eastAsia="彩虹粗仿宋" w:hAnsi="宋体" w:cs="Arial" w:hint="eastAsia"/>
          <w:sz w:val="24"/>
        </w:rPr>
        <w:t>交易所上市交易或挂牌转让的</w:t>
      </w:r>
      <w:r w:rsidR="00CF3FFD" w:rsidRPr="00CF3FFD">
        <w:rPr>
          <w:rFonts w:ascii="彩虹粗仿宋" w:eastAsia="彩虹粗仿宋" w:hAnsi="宋体" w:cs="Arial" w:hint="eastAsia"/>
          <w:sz w:val="24"/>
        </w:rPr>
        <w:t>不含权和含权</w:t>
      </w:r>
      <w:r w:rsidRPr="004B2B77">
        <w:rPr>
          <w:rFonts w:ascii="彩虹粗仿宋" w:eastAsia="彩虹粗仿宋" w:hAnsi="宋体" w:cs="Arial" w:hint="eastAsia"/>
          <w:sz w:val="24"/>
        </w:rPr>
        <w:t>固定收益品种，选取第三方估值机构提供的相应品种当日的估值净价。</w:t>
      </w:r>
    </w:p>
    <w:p w14:paraId="10D10C49" w14:textId="03DC9F7A" w:rsidR="00804057" w:rsidRPr="004B2B77" w:rsidRDefault="00804057" w:rsidP="005128C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交易所上市交易的可转换债券</w:t>
      </w:r>
      <w:r w:rsidR="00CF3FFD" w:rsidRPr="00CF3FFD">
        <w:rPr>
          <w:rFonts w:ascii="彩虹粗仿宋" w:eastAsia="彩虹粗仿宋" w:hAnsi="宋体" w:cs="Arial" w:hint="eastAsia"/>
          <w:sz w:val="24"/>
        </w:rPr>
        <w:t>，选取</w:t>
      </w:r>
      <w:r w:rsidRPr="004B2B77">
        <w:rPr>
          <w:rFonts w:ascii="彩虹粗仿宋" w:eastAsia="彩虹粗仿宋" w:hAnsi="宋体" w:cs="Arial" w:hint="eastAsia"/>
          <w:sz w:val="24"/>
        </w:rPr>
        <w:t>每日收盘价作为估值全价</w:t>
      </w:r>
      <w:r w:rsidR="00480CE4">
        <w:rPr>
          <w:rFonts w:ascii="彩虹粗仿宋" w:eastAsia="彩虹粗仿宋" w:hAnsi="宋体" w:cs="Arial" w:hint="eastAsia"/>
          <w:sz w:val="24"/>
        </w:rPr>
        <w:t>。</w:t>
      </w:r>
    </w:p>
    <w:p w14:paraId="3ED11546" w14:textId="341AA8DF" w:rsidR="00804057" w:rsidRPr="004B2B77" w:rsidRDefault="00804057" w:rsidP="005128C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4B2B77">
        <w:rPr>
          <w:rFonts w:ascii="彩虹粗仿宋" w:eastAsia="彩虹粗仿宋" w:hAnsi="宋体" w:cs="Arial" w:hint="eastAsia"/>
          <w:sz w:val="24"/>
        </w:rPr>
        <w:t>交易所市场挂牌转让的资产支持证券和私募证券，采用估值技术确定公允价值</w:t>
      </w:r>
      <w:r w:rsidR="001566D5" w:rsidRPr="001566D5">
        <w:rPr>
          <w:rFonts w:ascii="彩虹粗仿宋" w:eastAsia="彩虹粗仿宋" w:hAnsi="宋体" w:cs="Arial" w:hint="eastAsia"/>
          <w:sz w:val="24"/>
        </w:rPr>
        <w:t>，在估值技术难以可靠计量公允价值的情况下，按成本估值</w:t>
      </w:r>
      <w:r w:rsidRPr="004B2B77">
        <w:rPr>
          <w:rFonts w:ascii="彩虹粗仿宋" w:eastAsia="彩虹粗仿宋" w:hAnsi="宋体" w:cs="Arial" w:hint="eastAsia"/>
          <w:sz w:val="24"/>
        </w:rPr>
        <w:t>。</w:t>
      </w:r>
    </w:p>
    <w:p w14:paraId="762A0694" w14:textId="7DCD3997" w:rsidR="00804057" w:rsidRPr="004B2B77" w:rsidRDefault="00804057" w:rsidP="005128C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CF3FFD">
        <w:rPr>
          <w:rFonts w:ascii="彩虹粗仿宋" w:eastAsia="彩虹粗仿宋" w:hAnsi="宋体" w:cs="Arial" w:hint="eastAsia"/>
          <w:sz w:val="24"/>
        </w:rPr>
        <w:t>3</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14:paraId="454B4809" w14:textId="77777777" w:rsidR="00804057" w:rsidRPr="004B2B77" w:rsidRDefault="00804057" w:rsidP="005128C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14:paraId="74176D3D" w14:textId="7A346BA6" w:rsidR="00804057" w:rsidRPr="004B2B77" w:rsidRDefault="00804057" w:rsidP="005128C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首次公开发行未上市的股票、债券，采用估值技术确定公允价值，在估值技术难以可靠计量公允价值的情况下，按成本估值。</w:t>
      </w:r>
    </w:p>
    <w:p w14:paraId="7EE2DB65" w14:textId="2DE9F6BC" w:rsidR="00804057" w:rsidRPr="004B2B77" w:rsidRDefault="00804057" w:rsidP="005128C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001566D5" w:rsidRPr="001566D5">
        <w:rPr>
          <w:rFonts w:ascii="彩虹粗仿宋" w:eastAsia="彩虹粗仿宋" w:hAnsi="宋体" w:cs="Arial" w:hint="eastAsia"/>
          <w:sz w:val="24"/>
        </w:rPr>
        <w:t>在发行时明确一定期限限售期的股票，包括但不限于非公开发行股票、首次公开发行股票时公司股东公开发售股份、通过大宗交易取得的带限售期的股票等，按监管机构或行业协会有关规定确定公允价值。</w:t>
      </w:r>
    </w:p>
    <w:p w14:paraId="6007B437" w14:textId="5F617914" w:rsidR="00804057" w:rsidRPr="004B2B77" w:rsidRDefault="00804057" w:rsidP="005128C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CF3FFD">
        <w:rPr>
          <w:rFonts w:ascii="彩虹粗仿宋" w:eastAsia="彩虹粗仿宋" w:hAnsi="宋体" w:cs="Arial" w:hint="eastAsia"/>
          <w:sz w:val="24"/>
        </w:rPr>
        <w:t>4</w:t>
      </w:r>
      <w:r>
        <w:rPr>
          <w:rFonts w:ascii="彩虹粗仿宋" w:eastAsia="彩虹粗仿宋" w:hAnsi="宋体" w:cs="Arial" w:hint="eastAsia"/>
          <w:sz w:val="24"/>
        </w:rPr>
        <w:t>）</w:t>
      </w:r>
      <w:r w:rsidR="001566D5" w:rsidRPr="001566D5">
        <w:rPr>
          <w:rFonts w:ascii="彩虹粗仿宋" w:eastAsia="彩虹粗仿宋" w:hAnsi="宋体" w:cs="Arial" w:hint="eastAsia"/>
          <w:sz w:val="24"/>
        </w:rPr>
        <w:t>银行间债券市场交易的固定收益品种，选取第三方估值机构提供的相应品种当日的估值价格数据进行估值</w:t>
      </w:r>
      <w:r w:rsidRPr="004B2B77">
        <w:rPr>
          <w:rFonts w:ascii="彩虹粗仿宋" w:eastAsia="彩虹粗仿宋" w:hAnsi="宋体" w:cs="Arial" w:hint="eastAsia"/>
          <w:sz w:val="24"/>
        </w:rPr>
        <w:t>。</w:t>
      </w:r>
    </w:p>
    <w:p w14:paraId="1A626294" w14:textId="6D7D4888" w:rsidR="00804057" w:rsidRPr="004B2B77" w:rsidRDefault="001566D5" w:rsidP="005128C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1566D5">
        <w:rPr>
          <w:rFonts w:ascii="彩虹粗仿宋" w:eastAsia="彩虹粗仿宋" w:hAnsi="宋体" w:cs="Arial" w:hint="eastAsia"/>
          <w:sz w:val="24"/>
        </w:rPr>
        <w:t>同一债券同时在两个或两个以上市场交易的，按债券所处的市场分别估值。</w:t>
      </w:r>
    </w:p>
    <w:p w14:paraId="4B6C7AB7" w14:textId="77777777" w:rsidR="001566D5" w:rsidRPr="001566D5" w:rsidRDefault="001566D5" w:rsidP="005128C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1566D5">
        <w:rPr>
          <w:rFonts w:ascii="彩虹粗仿宋" w:eastAsia="彩虹粗仿宋" w:hAnsi="宋体" w:cs="Arial" w:hint="eastAsia"/>
          <w:sz w:val="24"/>
        </w:rPr>
        <w:t>期货合约、期权合约以估值当日结算价进行估值，估值当日无结算价的，且最近交易日后经济环境未发生重大变化的，采用最近交易日结算价估值。</w:t>
      </w:r>
    </w:p>
    <w:p w14:paraId="6A01ADBB" w14:textId="44297C74" w:rsidR="003F283F" w:rsidRPr="003F283F" w:rsidRDefault="003F283F" w:rsidP="003F28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3F283F">
        <w:rPr>
          <w:rFonts w:ascii="彩虹粗仿宋" w:eastAsia="彩虹粗仿宋" w:hAnsi="宋体" w:cs="Arial" w:hint="eastAsia"/>
          <w:sz w:val="24"/>
        </w:rPr>
        <w:t>本基金参与转融通证券出借业务的，按照相关法律法规和行业协会的相关规定进行估值。</w:t>
      </w:r>
    </w:p>
    <w:p w14:paraId="3F323039" w14:textId="416DEA4B" w:rsidR="00804057" w:rsidRPr="004B2B77" w:rsidRDefault="003F283F" w:rsidP="003F28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Pr="003F283F">
        <w:rPr>
          <w:rFonts w:ascii="彩虹粗仿宋" w:eastAsia="彩虹粗仿宋" w:hAnsi="宋体" w:cs="Arial" w:hint="eastAsia"/>
          <w:sz w:val="24"/>
        </w:rPr>
        <w:t>本基金参与融资融券等业务的，按照相关法律法规和监管部门的规定估值。</w:t>
      </w:r>
    </w:p>
    <w:p w14:paraId="0370C809" w14:textId="30C210EB" w:rsidR="00804057" w:rsidRPr="004B2B77" w:rsidRDefault="00804057" w:rsidP="005128C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3F283F">
        <w:rPr>
          <w:rFonts w:ascii="彩虹粗仿宋" w:eastAsia="彩虹粗仿宋" w:hAnsi="宋体" w:cs="Arial" w:hint="eastAsia"/>
          <w:sz w:val="24"/>
        </w:rPr>
        <w:t>9</w:t>
      </w:r>
      <w:r>
        <w:rPr>
          <w:rFonts w:ascii="彩虹粗仿宋" w:eastAsia="彩虹粗仿宋" w:hAnsi="宋体" w:cs="Arial" w:hint="eastAsia"/>
          <w:sz w:val="24"/>
        </w:rPr>
        <w:t>）</w:t>
      </w:r>
      <w:r w:rsidRPr="004B2B77">
        <w:rPr>
          <w:rFonts w:ascii="彩虹粗仿宋" w:eastAsia="彩虹粗仿宋" w:hAnsi="宋体" w:cs="Arial" w:hint="eastAsia"/>
          <w:sz w:val="24"/>
        </w:rPr>
        <w:t>如有</w:t>
      </w:r>
      <w:r w:rsidR="001566D5" w:rsidRPr="001566D5">
        <w:rPr>
          <w:rFonts w:ascii="彩虹粗仿宋" w:eastAsia="彩虹粗仿宋" w:hAnsi="宋体" w:cs="Arial" w:hint="eastAsia"/>
          <w:sz w:val="24"/>
        </w:rPr>
        <w:t>充分理由</w:t>
      </w:r>
      <w:r w:rsidRPr="004B2B77">
        <w:rPr>
          <w:rFonts w:ascii="彩虹粗仿宋" w:eastAsia="彩虹粗仿宋" w:hAnsi="宋体" w:cs="Arial" w:hint="eastAsia"/>
          <w:sz w:val="24"/>
        </w:rPr>
        <w:t>表明按上述方法进行估值不能客观反映其公允价值的，基金管理人可根据具体情况与基金托管人商定后，按最能反映公允价值的价格估值。</w:t>
      </w:r>
    </w:p>
    <w:p w14:paraId="18B6C622" w14:textId="200FE0C3" w:rsidR="00804057" w:rsidRPr="004B2B77" w:rsidRDefault="001566D5" w:rsidP="005128C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3F283F">
        <w:rPr>
          <w:rFonts w:ascii="彩虹粗仿宋" w:eastAsia="彩虹粗仿宋" w:hAnsi="宋体" w:cs="Arial" w:hint="eastAsia"/>
          <w:sz w:val="24"/>
        </w:rPr>
        <w:t>10</w:t>
      </w:r>
      <w:r>
        <w:rPr>
          <w:rFonts w:ascii="彩虹粗仿宋" w:eastAsia="彩虹粗仿宋" w:hAnsi="宋体" w:cs="Arial" w:hint="eastAsia"/>
          <w:sz w:val="24"/>
        </w:rPr>
        <w:t>）</w:t>
      </w:r>
      <w:r w:rsidRPr="001566D5">
        <w:rPr>
          <w:rFonts w:ascii="彩虹粗仿宋" w:eastAsia="彩虹粗仿宋" w:hAnsi="宋体" w:cs="Arial" w:hint="eastAsia"/>
          <w:sz w:val="24"/>
        </w:rPr>
        <w:t>当发生大额申购或赎回情形时，基金管理人可以采用摆动定价机制，以确保基金估值的公平性。</w:t>
      </w:r>
    </w:p>
    <w:p w14:paraId="36DBB70E" w14:textId="1C2E6711" w:rsidR="00804057" w:rsidRPr="004B2B77" w:rsidRDefault="00804057" w:rsidP="005128C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sidR="003F283F">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相关法律法规以及监管部门有强制规定的，从其规定。如有新增事项，按国家最新规定估值。</w:t>
      </w:r>
    </w:p>
    <w:p w14:paraId="260A7079" w14:textId="77777777" w:rsidR="00175807" w:rsidRPr="00175807" w:rsidRDefault="00804057" w:rsidP="00B53555">
      <w:pPr>
        <w:adjustRightInd w:val="0"/>
        <w:snapToGrid w:val="0"/>
        <w:ind w:firstLineChars="200"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159E53D" w14:textId="77777777" w:rsidR="00804057" w:rsidRPr="004565B1" w:rsidRDefault="00804057" w:rsidP="00B53555">
      <w:pPr>
        <w:adjustRightInd w:val="0"/>
        <w:snapToGrid w:val="0"/>
        <w:ind w:firstLineChars="200"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w:t>
      </w:r>
      <w:r w:rsidRPr="004565B1">
        <w:rPr>
          <w:rFonts w:ascii="彩虹粗仿宋" w:eastAsia="彩虹粗仿宋" w:hint="eastAsia"/>
          <w:sz w:val="24"/>
          <w:szCs w:val="21"/>
        </w:rPr>
        <w:lastRenderedPageBreak/>
        <w:t>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60BC3032" w14:textId="77777777" w:rsidR="00804057" w:rsidRPr="004565B1" w:rsidRDefault="00804057" w:rsidP="00B53555">
      <w:pPr>
        <w:adjustRightInd w:val="0"/>
        <w:snapToGrid w:val="0"/>
        <w:ind w:firstLineChars="200"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14:paraId="2E91E29B" w14:textId="3B34C2EE" w:rsidR="00804057" w:rsidRPr="004565B1" w:rsidRDefault="00804057" w:rsidP="005128C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3F283F">
        <w:rPr>
          <w:rStyle w:val="read"/>
          <w:rFonts w:ascii="彩虹粗仿宋" w:eastAsia="彩虹粗仿宋" w:hAnsi="宋体" w:cs="Arial" w:hint="eastAsia"/>
          <w:sz w:val="24"/>
        </w:rPr>
        <w:t>9</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14:paraId="2DAF1220" w14:textId="77777777" w:rsidR="00804057" w:rsidRPr="004565B1" w:rsidRDefault="00804057" w:rsidP="005128C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14:paraId="305729D8" w14:textId="077E5838" w:rsidR="00804057" w:rsidRPr="004565B1" w:rsidRDefault="00804057" w:rsidP="005128C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sidR="00175807">
        <w:rPr>
          <w:rStyle w:val="read"/>
          <w:rFonts w:ascii="彩虹粗仿宋" w:eastAsia="彩虹粗仿宋" w:hint="eastAsia"/>
          <w:sz w:val="24"/>
        </w:rPr>
        <w:t>4</w:t>
      </w:r>
      <w:r w:rsidRPr="004565B1">
        <w:rPr>
          <w:rStyle w:val="read"/>
          <w:rFonts w:ascii="彩虹粗仿宋" w:eastAsia="彩虹粗仿宋" w:hint="eastAsia"/>
          <w:sz w:val="24"/>
        </w:rPr>
        <w:t>位以内(含第</w:t>
      </w:r>
      <w:r w:rsidR="00175807">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00175807" w:rsidRPr="00175807">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1AED239B" w14:textId="77777777" w:rsidR="00804057" w:rsidRPr="004565B1" w:rsidRDefault="00804057" w:rsidP="005128C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167BA683" w14:textId="764A39B0"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w:t>
      </w:r>
      <w:r w:rsidR="00817973" w:rsidRPr="00175807">
        <w:rPr>
          <w:rStyle w:val="read"/>
          <w:rFonts w:ascii="彩虹粗仿宋" w:eastAsia="彩虹粗仿宋" w:hint="eastAsia"/>
          <w:sz w:val="24"/>
        </w:rPr>
        <w:t>若基金托管人已提出合理意见而基金管理人未采纳的，</w:t>
      </w:r>
      <w:r w:rsidRPr="004565B1">
        <w:rPr>
          <w:rStyle w:val="read"/>
          <w:rFonts w:ascii="彩虹粗仿宋" w:eastAsia="彩虹粗仿宋" w:hint="eastAsia"/>
          <w:sz w:val="24"/>
        </w:rPr>
        <w:t>由此给基金份额持有人和基金财产造成的</w:t>
      </w:r>
      <w:r w:rsidRPr="004565B1">
        <w:rPr>
          <w:rFonts w:ascii="彩虹粗仿宋" w:eastAsia="彩虹粗仿宋" w:hAnsi="宋体" w:cs="Arial" w:hint="eastAsia"/>
          <w:sz w:val="24"/>
        </w:rPr>
        <w:t>损失，由基金管理人负责赔付。</w:t>
      </w:r>
    </w:p>
    <w:p w14:paraId="20AFA1B8"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CDBD72E" w14:textId="07CFA499"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w:t>
      </w:r>
      <w:r w:rsidR="00817973" w:rsidRPr="00175807">
        <w:rPr>
          <w:rStyle w:val="read"/>
          <w:rFonts w:ascii="彩虹粗仿宋" w:eastAsia="彩虹粗仿宋" w:hint="eastAsia"/>
          <w:sz w:val="24"/>
        </w:rPr>
        <w:t>若基金托管人已提出合理意见而基金管理人未采纳的，</w:t>
      </w:r>
      <w:r w:rsidRPr="004565B1">
        <w:rPr>
          <w:rFonts w:ascii="彩虹粗仿宋" w:eastAsia="彩虹粗仿宋" w:hAnsi="宋体" w:cs="Arial" w:hint="eastAsia"/>
          <w:sz w:val="24"/>
        </w:rPr>
        <w:t>由此给基金份额持有人和基金造成的损失，由基金管理人负责赔付。</w:t>
      </w:r>
    </w:p>
    <w:p w14:paraId="68DAB030"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w:t>
      </w:r>
      <w:r w:rsidRPr="004565B1">
        <w:rPr>
          <w:rFonts w:ascii="彩虹粗仿宋" w:eastAsia="彩虹粗仿宋" w:hint="eastAsia"/>
          <w:kern w:val="0"/>
          <w:sz w:val="24"/>
        </w:rPr>
        <w:lastRenderedPageBreak/>
        <w:t>基金管理人负责赔付。</w:t>
      </w:r>
    </w:p>
    <w:p w14:paraId="28A60F49"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3.由于证券交易所及登记结算公司</w:t>
      </w:r>
      <w:r w:rsidR="00691C34">
        <w:rPr>
          <w:rFonts w:ascii="彩虹粗仿宋" w:eastAsia="彩虹粗仿宋" w:hAnsi="宋体" w:cs="Arial" w:hint="eastAsia"/>
          <w:sz w:val="24"/>
        </w:rPr>
        <w:t>等第三方机构</w:t>
      </w:r>
      <w:r w:rsidRPr="004565B1">
        <w:rPr>
          <w:rFonts w:ascii="彩虹粗仿宋" w:eastAsia="彩虹粗仿宋" w:hAnsi="宋体" w:cs="Arial" w:hint="eastAsia"/>
          <w:sz w:val="24"/>
        </w:rPr>
        <w:t>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05A521F0"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14:paraId="2B13B36E"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2DD74220" w14:textId="77777777" w:rsidR="00804057" w:rsidRPr="004565B1" w:rsidRDefault="00804057" w:rsidP="005128C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3610A42F" w14:textId="77777777" w:rsidR="00804057" w:rsidRPr="004565B1" w:rsidRDefault="00804057" w:rsidP="005128C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14:paraId="377781C1" w14:textId="77777777" w:rsidR="00804057" w:rsidRPr="004565B1" w:rsidRDefault="00804057" w:rsidP="005128C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w:t>
      </w:r>
      <w:r w:rsidR="00175807" w:rsidRPr="00175807">
        <w:rPr>
          <w:rFonts w:ascii="彩虹粗仿宋" w:eastAsia="彩虹粗仿宋" w:hAnsi="宋体" w:cs="Arial" w:hint="eastAsia"/>
          <w:sz w:val="24"/>
        </w:rPr>
        <w:t>或其他情形</w:t>
      </w:r>
      <w:r w:rsidRPr="004565B1">
        <w:rPr>
          <w:rFonts w:ascii="彩虹粗仿宋" w:eastAsia="彩虹粗仿宋" w:hAnsi="宋体" w:cs="Arial" w:hint="eastAsia"/>
          <w:sz w:val="24"/>
        </w:rPr>
        <w:t>致使基金管理人、基金托管人无法准确评估基金资产价值时；</w:t>
      </w:r>
    </w:p>
    <w:p w14:paraId="7EB9AB6A" w14:textId="77777777" w:rsidR="001A7552" w:rsidRPr="001A7552" w:rsidRDefault="001A7552" w:rsidP="005128CF">
      <w:pPr>
        <w:adjustRightInd w:val="0"/>
        <w:snapToGrid w:val="0"/>
        <w:ind w:firstLineChars="200" w:firstLine="480"/>
        <w:outlineLvl w:val="0"/>
        <w:rPr>
          <w:rFonts w:ascii="彩虹粗仿宋" w:eastAsia="彩虹粗仿宋" w:hAnsi="宋体" w:cs="Arial"/>
          <w:sz w:val="24"/>
        </w:rPr>
      </w:pPr>
      <w:r w:rsidRPr="001A7552">
        <w:rPr>
          <w:rFonts w:ascii="彩虹粗仿宋" w:eastAsia="彩虹粗仿宋" w:hAnsi="宋体" w:cs="Arial" w:hint="eastAsia"/>
          <w:sz w:val="24"/>
        </w:rPr>
        <w:t>3</w:t>
      </w:r>
      <w:r w:rsidRPr="004565B1">
        <w:rPr>
          <w:rFonts w:ascii="彩虹粗仿宋" w:eastAsia="彩虹粗仿宋" w:hAnsi="宋体" w:cs="Arial" w:hint="eastAsia"/>
          <w:sz w:val="24"/>
        </w:rPr>
        <w:t>.</w:t>
      </w:r>
      <w:r w:rsidRPr="001A7552">
        <w:rPr>
          <w:rFonts w:ascii="彩虹粗仿宋" w:eastAsia="彩虹粗仿宋" w:hAnsi="宋体" w:cs="Arial" w:hint="eastAsia"/>
          <w:sz w:val="24"/>
        </w:rPr>
        <w:t>当前一估值日基金资产净值 50%以上的资产出现无可参考的活跃市场价格且采用估值技术仍导致公允价值存在重大不确定性时，经与基金托管人协商确认后，基金管理人应当暂停估值；</w:t>
      </w:r>
    </w:p>
    <w:p w14:paraId="33F20DB3" w14:textId="1CFAC193" w:rsidR="00804057" w:rsidRPr="004565B1" w:rsidRDefault="001A7552" w:rsidP="005128CF">
      <w:pPr>
        <w:adjustRightInd w:val="0"/>
        <w:snapToGrid w:val="0"/>
        <w:ind w:firstLineChars="200" w:firstLine="480"/>
        <w:outlineLvl w:val="0"/>
        <w:rPr>
          <w:rFonts w:ascii="彩虹粗仿宋" w:eastAsia="彩虹粗仿宋" w:hAnsi="宋体" w:cs="Arial"/>
          <w:sz w:val="24"/>
        </w:rPr>
      </w:pPr>
      <w:r w:rsidRPr="001A7552">
        <w:rPr>
          <w:rFonts w:ascii="彩虹粗仿宋" w:eastAsia="彩虹粗仿宋" w:hAnsi="宋体" w:cs="Arial" w:hint="eastAsia"/>
          <w:sz w:val="24"/>
        </w:rPr>
        <w:t>4</w:t>
      </w:r>
      <w:r w:rsidRPr="004565B1">
        <w:rPr>
          <w:rFonts w:ascii="彩虹粗仿宋" w:eastAsia="彩虹粗仿宋" w:hAnsi="宋体" w:cs="Arial" w:hint="eastAsia"/>
          <w:sz w:val="24"/>
        </w:rPr>
        <w:t>.</w:t>
      </w:r>
      <w:r w:rsidRPr="001A7552">
        <w:rPr>
          <w:rFonts w:ascii="彩虹粗仿宋" w:eastAsia="彩虹粗仿宋" w:hAnsi="宋体" w:cs="Arial" w:hint="eastAsia"/>
          <w:sz w:val="24"/>
        </w:rPr>
        <w:t>基金所投资的目标ETF发生暂停估值、暂停公告基金份额净值的情形；</w:t>
      </w:r>
    </w:p>
    <w:p w14:paraId="6804602B" w14:textId="5AE0EBBC" w:rsidR="00804057" w:rsidRPr="004565B1" w:rsidRDefault="001A7552" w:rsidP="005128C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w:t>
      </w:r>
      <w:r w:rsidR="00804057" w:rsidRPr="004565B1">
        <w:rPr>
          <w:rFonts w:ascii="彩虹粗仿宋" w:eastAsia="彩虹粗仿宋" w:hAnsi="宋体" w:cs="Arial" w:hint="eastAsia"/>
          <w:sz w:val="24"/>
        </w:rPr>
        <w:t>.</w:t>
      </w:r>
      <w:r w:rsidRPr="001A7552">
        <w:rPr>
          <w:rFonts w:hint="eastAsia"/>
        </w:rPr>
        <w:t xml:space="preserve"> </w:t>
      </w:r>
      <w:r w:rsidRPr="001A7552">
        <w:rPr>
          <w:rFonts w:ascii="彩虹粗仿宋" w:eastAsia="彩虹粗仿宋" w:hAnsi="宋体" w:cs="Arial" w:hint="eastAsia"/>
          <w:sz w:val="24"/>
        </w:rPr>
        <w:t>法律法规规定、</w:t>
      </w:r>
      <w:r w:rsidR="00804057" w:rsidRPr="004565B1">
        <w:rPr>
          <w:rFonts w:ascii="彩虹粗仿宋" w:eastAsia="彩虹粗仿宋" w:hAnsi="宋体" w:cs="Arial" w:hint="eastAsia"/>
          <w:sz w:val="24"/>
        </w:rPr>
        <w:t>中国证监会和《基金合同》认定的其他情形。</w:t>
      </w:r>
    </w:p>
    <w:p w14:paraId="0AEA5127" w14:textId="77777777" w:rsidR="00804057" w:rsidRPr="004565B1" w:rsidRDefault="00804057" w:rsidP="005128C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5A37FE7D"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312AD987" w14:textId="77777777" w:rsidR="00804057" w:rsidRPr="004565B1" w:rsidRDefault="00804057" w:rsidP="005128C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53E7DAE5"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w:t>
      </w:r>
      <w:r w:rsidR="001A7552" w:rsidRPr="002D7469">
        <w:rPr>
          <w:rFonts w:ascii="彩虹粗仿宋" w:eastAsia="彩虹粗仿宋" w:hAnsi="宋体" w:cs="Arial" w:hint="eastAsia"/>
          <w:sz w:val="24"/>
        </w:rPr>
        <w:t>和基金托管人</w:t>
      </w:r>
      <w:r w:rsidRPr="004565B1">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00C56EA5" w14:textId="77777777" w:rsidR="00804057" w:rsidRPr="004565B1" w:rsidRDefault="00804057" w:rsidP="005128C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31324F30"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7214B476"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1F5BF7E9"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26426A35"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w:t>
      </w:r>
      <w:r w:rsidRPr="004565B1">
        <w:rPr>
          <w:rFonts w:ascii="彩虹粗仿宋" w:eastAsia="彩虹粗仿宋" w:hAnsi="宋体" w:cs="Arial" w:hint="eastAsia"/>
          <w:sz w:val="24"/>
        </w:rPr>
        <w:lastRenderedPageBreak/>
        <w:t>一致。</w:t>
      </w:r>
    </w:p>
    <w:p w14:paraId="5CF12E72"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2B8FB849"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439D9F70"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10FA5A24" w14:textId="77777777" w:rsidR="00804057" w:rsidRPr="004565B1" w:rsidRDefault="00804057" w:rsidP="005128C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6F60D15F" w14:textId="77777777" w:rsidR="00804057" w:rsidRPr="004565B1" w:rsidRDefault="00804057" w:rsidP="005128C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704D0F7D" w14:textId="77777777" w:rsidR="00804057" w:rsidRPr="004565B1" w:rsidRDefault="00804057" w:rsidP="005128C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5758107D" w14:textId="77777777" w:rsidR="00804057" w:rsidRPr="004565B1" w:rsidRDefault="00804057" w:rsidP="005128C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687D82C5" w14:textId="77777777" w:rsidR="00804057" w:rsidRPr="004565B1" w:rsidRDefault="00804057" w:rsidP="00804057">
      <w:pPr>
        <w:pStyle w:val="a0"/>
        <w:adjustRightInd w:val="0"/>
        <w:snapToGrid w:val="0"/>
        <w:ind w:firstLineChars="0" w:firstLine="0"/>
        <w:rPr>
          <w:rFonts w:ascii="彩虹粗仿宋" w:eastAsia="彩虹粗仿宋" w:hAnsi="宋体" w:cs="Arial"/>
          <w:sz w:val="24"/>
        </w:rPr>
      </w:pPr>
    </w:p>
    <w:p w14:paraId="320EA6F8" w14:textId="77777777" w:rsidR="00804057" w:rsidRPr="004565B1" w:rsidRDefault="00804057" w:rsidP="00804057">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14:paraId="7728450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5EEDA5BD"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5DFC2F7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27127C23" w14:textId="523E80CF" w:rsidR="00804057" w:rsidRPr="004565B1" w:rsidRDefault="001A7552" w:rsidP="0080405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w:t>
      </w:r>
      <w:r w:rsidR="00804057" w:rsidRPr="004565B1">
        <w:rPr>
          <w:rFonts w:ascii="彩虹粗仿宋" w:eastAsia="彩虹粗仿宋" w:hAnsi="宋体" w:cs="Arial" w:hint="eastAsia"/>
          <w:sz w:val="24"/>
        </w:rPr>
        <w:t>.在符合有关基金分红条件的前提下，</w:t>
      </w:r>
      <w:r w:rsidRPr="001A7552">
        <w:rPr>
          <w:rFonts w:ascii="彩虹粗仿宋" w:eastAsia="彩虹粗仿宋" w:hAnsi="宋体" w:cs="Arial" w:hint="eastAsia"/>
          <w:sz w:val="24"/>
        </w:rPr>
        <w:t>基金管理人可以根据实际情况进行收益分配，具体分配方案以公告为准</w:t>
      </w:r>
      <w:r w:rsidR="00804057" w:rsidRPr="004565B1">
        <w:rPr>
          <w:rFonts w:ascii="彩虹粗仿宋" w:eastAsia="彩虹粗仿宋" w:hAnsi="宋体" w:cs="Arial" w:hint="eastAsia"/>
          <w:sz w:val="24"/>
        </w:rPr>
        <w:t>；若《基金合同》生效不满3个月可不进行收益分配；</w:t>
      </w:r>
    </w:p>
    <w:p w14:paraId="0B30FFC5" w14:textId="35EFA5B1" w:rsidR="00804057" w:rsidRPr="004565B1" w:rsidRDefault="001A7552" w:rsidP="0080405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w:t>
      </w:r>
      <w:r w:rsidR="00804057" w:rsidRPr="003530F1">
        <w:rPr>
          <w:rFonts w:ascii="彩虹粗仿宋" w:eastAsia="彩虹粗仿宋" w:hAnsi="宋体" w:cs="Arial" w:hint="eastAsia"/>
          <w:sz w:val="24"/>
        </w:rPr>
        <w:t>.本基金收益分配方式分为</w:t>
      </w:r>
      <w:r w:rsidR="00804057">
        <w:rPr>
          <w:rFonts w:ascii="彩虹粗仿宋" w:eastAsia="彩虹粗仿宋" w:hAnsi="宋体" w:cs="Arial" w:hint="eastAsia"/>
          <w:sz w:val="24"/>
        </w:rPr>
        <w:t>两种：</w:t>
      </w:r>
      <w:r w:rsidR="00804057" w:rsidRPr="003530F1">
        <w:rPr>
          <w:rFonts w:ascii="彩虹粗仿宋" w:eastAsia="彩虹粗仿宋" w:hAnsi="宋体" w:cs="Arial" w:hint="eastAsia"/>
          <w:sz w:val="24"/>
        </w:rPr>
        <w:t>现金分红</w:t>
      </w:r>
      <w:r w:rsidR="00804057">
        <w:rPr>
          <w:rFonts w:ascii="彩虹粗仿宋" w:eastAsia="彩虹粗仿宋" w:hAnsi="宋体" w:cs="Arial" w:hint="eastAsia"/>
          <w:sz w:val="24"/>
        </w:rPr>
        <w:t>与红利再投资</w:t>
      </w:r>
      <w:r>
        <w:rPr>
          <w:rFonts w:ascii="彩虹粗仿宋" w:eastAsia="彩虹粗仿宋" w:hAnsi="宋体" w:cs="Arial" w:hint="eastAsia"/>
          <w:sz w:val="24"/>
        </w:rPr>
        <w:t>，</w:t>
      </w:r>
      <w:r w:rsidRPr="001A7552">
        <w:rPr>
          <w:rFonts w:ascii="彩虹粗仿宋" w:eastAsia="彩虹粗仿宋" w:hAnsi="宋体" w:cs="Arial" w:hint="eastAsia"/>
          <w:sz w:val="24"/>
        </w:rPr>
        <w:t>投资者可选择现金红利或将现金红利自动转为基金份额进行再投资；若投资者不选择，本基金默认的收益分配方式是现金分红</w:t>
      </w:r>
      <w:r w:rsidR="00804057">
        <w:rPr>
          <w:rFonts w:ascii="彩虹粗仿宋" w:eastAsia="彩虹粗仿宋" w:hAnsi="宋体" w:cs="Arial" w:hint="eastAsia"/>
          <w:sz w:val="24"/>
        </w:rPr>
        <w:t>；</w:t>
      </w:r>
    </w:p>
    <w:p w14:paraId="724BFE0C" w14:textId="5AF04576" w:rsidR="001A7552" w:rsidRPr="001A7552" w:rsidRDefault="003F283F" w:rsidP="001A755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001A7552" w:rsidRPr="004565B1">
        <w:rPr>
          <w:rFonts w:ascii="彩虹粗仿宋" w:eastAsia="彩虹粗仿宋" w:hAnsi="宋体" w:cs="Arial" w:hint="eastAsia"/>
          <w:sz w:val="24"/>
        </w:rPr>
        <w:t>.</w:t>
      </w:r>
      <w:r w:rsidR="001A7552" w:rsidRPr="001A7552">
        <w:rPr>
          <w:rFonts w:ascii="彩虹粗仿宋" w:eastAsia="彩虹粗仿宋" w:hAnsi="宋体" w:cs="Arial" w:hint="eastAsia"/>
          <w:sz w:val="24"/>
        </w:rPr>
        <w:t>本基金各基金份额类别在费用收取上不同，其对应的可分配收益可能有所不同。同一类别的每一基金份额享有同等分配权；</w:t>
      </w:r>
    </w:p>
    <w:p w14:paraId="685E0EF7" w14:textId="4EA5AD30" w:rsidR="001A7552" w:rsidRPr="004565B1" w:rsidRDefault="003F283F" w:rsidP="001A755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001A7552" w:rsidRPr="004565B1">
        <w:rPr>
          <w:rFonts w:ascii="彩虹粗仿宋" w:eastAsia="彩虹粗仿宋" w:hAnsi="宋体" w:cs="Arial" w:hint="eastAsia"/>
          <w:sz w:val="24"/>
        </w:rPr>
        <w:t>.</w:t>
      </w:r>
      <w:r w:rsidR="001A7552" w:rsidRPr="001A7552">
        <w:rPr>
          <w:rFonts w:ascii="彩虹粗仿宋" w:eastAsia="彩虹粗仿宋" w:hAnsi="宋体" w:cs="Arial" w:hint="eastAsia"/>
          <w:sz w:val="24"/>
        </w:rPr>
        <w:t>在对基金份额持有人利益无实质不利影响的前提下，基金管理人可调整基金收益的分配原则和支付方式，不需召开基金份额持有人大会审议；</w:t>
      </w:r>
    </w:p>
    <w:p w14:paraId="7B70F643" w14:textId="44F1E4CD" w:rsidR="00804057" w:rsidRPr="004565B1" w:rsidRDefault="003F283F" w:rsidP="0080405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w:t>
      </w:r>
      <w:r w:rsidR="00804057" w:rsidRPr="004565B1">
        <w:rPr>
          <w:rFonts w:ascii="彩虹粗仿宋" w:eastAsia="彩虹粗仿宋" w:hAnsi="宋体" w:cs="Arial" w:hint="eastAsia"/>
          <w:sz w:val="24"/>
        </w:rPr>
        <w:t>.法律法规或监管机</w:t>
      </w:r>
      <w:r w:rsidR="001A7552">
        <w:rPr>
          <w:rFonts w:ascii="彩虹粗仿宋" w:eastAsia="彩虹粗仿宋" w:hAnsi="宋体" w:cs="Arial" w:hint="eastAsia"/>
          <w:sz w:val="24"/>
        </w:rPr>
        <w:t>关</w:t>
      </w:r>
      <w:r w:rsidR="00804057" w:rsidRPr="004565B1">
        <w:rPr>
          <w:rFonts w:ascii="彩虹粗仿宋" w:eastAsia="彩虹粗仿宋" w:hAnsi="宋体" w:cs="Arial" w:hint="eastAsia"/>
          <w:sz w:val="24"/>
        </w:rPr>
        <w:t>另有规定的，从其规定。</w:t>
      </w:r>
    </w:p>
    <w:p w14:paraId="37A4750E"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（二）基金收益分配的时间和程序</w:t>
      </w:r>
    </w:p>
    <w:p w14:paraId="3B2B78B9" w14:textId="4ED268DE"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本基金收益分配方案由基金管理人拟订，并由基金托管人复核，在2个工作日内在指定</w:t>
      </w:r>
      <w:r w:rsidR="001276E0">
        <w:rPr>
          <w:rFonts w:ascii="彩虹粗仿宋" w:eastAsia="彩虹粗仿宋" w:hAnsi="宋体" w:cs="Arial" w:hint="eastAsia"/>
          <w:sz w:val="24"/>
        </w:rPr>
        <w:t>媒介</w:t>
      </w:r>
      <w:r w:rsidRPr="004565B1">
        <w:rPr>
          <w:rFonts w:ascii="彩虹粗仿宋" w:eastAsia="彩虹粗仿宋" w:hAnsi="宋体" w:cs="Arial" w:hint="eastAsia"/>
          <w:sz w:val="24"/>
        </w:rPr>
        <w:t>公告并报中国证监会备案。基金收益分配方案公告后(依据具体方案的规定)，基金管理人就支付的现金红利向基金托管人发送划款指令，基金托管人按照基金管理人的指令及时进行分红资金的划付。</w:t>
      </w:r>
    </w:p>
    <w:p w14:paraId="0DC3147F"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14:paraId="0FF603F6" w14:textId="77777777" w:rsidR="00804057" w:rsidRPr="004565B1" w:rsidRDefault="00804057" w:rsidP="00804057">
      <w:pPr>
        <w:adjustRightInd w:val="0"/>
        <w:snapToGrid w:val="0"/>
        <w:rPr>
          <w:rFonts w:ascii="彩虹粗仿宋" w:eastAsia="彩虹粗仿宋" w:hAnsi="宋体" w:cs="Arial"/>
          <w:sz w:val="24"/>
        </w:rPr>
      </w:pPr>
    </w:p>
    <w:p w14:paraId="6C02B434" w14:textId="77777777" w:rsidR="00804057" w:rsidRPr="004565B1" w:rsidRDefault="00804057" w:rsidP="00804057">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14:paraId="3EC825CD" w14:textId="77777777" w:rsidR="00804057" w:rsidRPr="004565B1" w:rsidRDefault="00804057" w:rsidP="005128C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14:paraId="1F5F0D81"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1C95D426"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3AF877D1"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691967BD" w14:textId="77777777" w:rsidR="00804057" w:rsidRPr="004565B1" w:rsidRDefault="00804057" w:rsidP="005128C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0EAD9D32" w14:textId="3214D941"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w:t>
      </w:r>
      <w:r w:rsidR="001A7552">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包括基金年度报告、基金半年度报告和基金季度报告</w:t>
      </w:r>
      <w:r w:rsidR="001A7552">
        <w:rPr>
          <w:rFonts w:ascii="彩虹粗仿宋" w:eastAsia="彩虹粗仿宋" w:hAnsi="宋体" w:cs="Arial" w:hint="eastAsia"/>
          <w:sz w:val="24"/>
        </w:rPr>
        <w:t>）</w:t>
      </w:r>
      <w:r w:rsidRPr="004565B1">
        <w:rPr>
          <w:rFonts w:ascii="彩虹粗仿宋" w:eastAsia="彩虹粗仿宋" w:hAnsi="宋体" w:cs="Arial" w:hint="eastAsia"/>
          <w:sz w:val="24"/>
        </w:rPr>
        <w:t>、临时报告、澄清公告、基金份额持有人大会决议、中国证监会规定的其他信息。基金年度报告需经具有从事证券相关业务资格的会计师事务所审计后，方可披露。</w:t>
      </w:r>
    </w:p>
    <w:p w14:paraId="35745158" w14:textId="77777777" w:rsidR="00804057" w:rsidRPr="004565B1" w:rsidRDefault="00804057" w:rsidP="005128C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4A617010"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17150083"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w:t>
      </w:r>
      <w:r w:rsidRPr="004565B1">
        <w:rPr>
          <w:rFonts w:ascii="彩虹粗仿宋" w:eastAsia="彩虹粗仿宋" w:hAnsi="宋体" w:cs="Arial" w:hint="eastAsia"/>
          <w:sz w:val="24"/>
        </w:rPr>
        <w:lastRenderedPageBreak/>
        <w:t>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1BC16E3E"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66AF1364"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6587DF7B"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14:paraId="28957110"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081F4490"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3296024F"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14:paraId="3FE35ACE"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(3)出现基金管理人认为属于会导致基金管理人不能出售或评估基金资产的紧急事故的任何情况；</w:t>
      </w:r>
    </w:p>
    <w:p w14:paraId="101F5CF7"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14:paraId="1E3E3830"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53FE55B7"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5F2B23DF"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150C0C6A" w14:textId="77777777" w:rsidR="001A7552" w:rsidRPr="004565B1" w:rsidRDefault="00804057" w:rsidP="005128C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0A44EF4A" w14:textId="77777777" w:rsidR="00804057" w:rsidRPr="004565B1" w:rsidRDefault="001A7552" w:rsidP="005128CF">
      <w:pPr>
        <w:pStyle w:val="a0"/>
        <w:adjustRightInd w:val="0"/>
        <w:snapToGrid w:val="0"/>
        <w:ind w:firstLine="480"/>
        <w:rPr>
          <w:rFonts w:ascii="彩虹粗仿宋" w:eastAsia="彩虹粗仿宋" w:hAnsi="宋体" w:cs="Arial"/>
          <w:sz w:val="24"/>
        </w:rPr>
      </w:pPr>
      <w:r w:rsidRPr="002D7469">
        <w:rPr>
          <w:rFonts w:ascii="彩虹粗仿宋" w:eastAsia="彩虹粗仿宋" w:hAnsi="宋体" w:cs="Arial" w:hint="eastAsia"/>
          <w:sz w:val="24"/>
        </w:rPr>
        <w:t>相关法律法规关于信息披露的规定发生变化时，本基金从其最新规定</w:t>
      </w:r>
      <w:r>
        <w:rPr>
          <w:rFonts w:ascii="彩虹粗仿宋" w:eastAsia="彩虹粗仿宋" w:hAnsi="宋体" w:cs="Arial" w:hint="eastAsia"/>
          <w:sz w:val="24"/>
        </w:rPr>
        <w:t>。</w:t>
      </w:r>
    </w:p>
    <w:p w14:paraId="119CA6E1" w14:textId="77777777" w:rsidR="00804057" w:rsidRPr="004565B1" w:rsidRDefault="00804057" w:rsidP="00804057">
      <w:pPr>
        <w:pStyle w:val="a0"/>
        <w:ind w:firstLineChars="0" w:firstLine="0"/>
        <w:rPr>
          <w:rFonts w:ascii="彩虹粗仿宋" w:eastAsia="彩虹粗仿宋" w:hAnsi="宋体" w:cs="Arial"/>
          <w:sz w:val="24"/>
        </w:rPr>
      </w:pPr>
    </w:p>
    <w:p w14:paraId="41BAB3AB" w14:textId="77777777" w:rsidR="00804057" w:rsidRPr="004565B1" w:rsidRDefault="00804057" w:rsidP="00804057">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14:paraId="328B8E3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2EDBF82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w:t>
      </w:r>
      <w:r w:rsidR="001A7552" w:rsidRPr="001A7552">
        <w:rPr>
          <w:rFonts w:ascii="彩虹粗仿宋" w:eastAsia="彩虹粗仿宋" w:hAnsi="宋体" w:cs="Arial" w:hint="eastAsia"/>
          <w:sz w:val="24"/>
        </w:rPr>
        <w:t>扣除前一日所持有目标ETF公允价值后的余额（若为负数，则取0）</w:t>
      </w:r>
      <w:r w:rsidRPr="004565B1">
        <w:rPr>
          <w:rFonts w:ascii="彩虹粗仿宋" w:eastAsia="彩虹粗仿宋" w:hAnsi="宋体" w:cs="Arial" w:hint="eastAsia"/>
          <w:sz w:val="24"/>
        </w:rPr>
        <w:t>的</w:t>
      </w:r>
      <w:r w:rsidR="001A7552">
        <w:rPr>
          <w:rFonts w:ascii="彩虹粗仿宋" w:eastAsia="彩虹粗仿宋" w:hAnsi="宋体" w:cs="Arial" w:hint="eastAsia"/>
          <w:sz w:val="24"/>
        </w:rPr>
        <w:t>0.15</w:t>
      </w:r>
      <w:r w:rsidRPr="004565B1">
        <w:rPr>
          <w:rFonts w:ascii="彩虹粗仿宋" w:eastAsia="彩虹粗仿宋" w:hAnsi="宋体" w:cs="Arial" w:hint="eastAsia"/>
          <w:sz w:val="24"/>
        </w:rPr>
        <w:t>%年费率计提。管理费的计算方法如下：</w:t>
      </w:r>
    </w:p>
    <w:p w14:paraId="47CBA2AB" w14:textId="64DF6E8C"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006203E3">
        <w:rPr>
          <w:rFonts w:ascii="彩虹粗仿宋" w:eastAsia="彩虹粗仿宋" w:hAnsi="宋体" w:cs="Arial" w:hint="eastAsia"/>
          <w:sz w:val="24"/>
        </w:rPr>
        <w:t>0.15</w:t>
      </w:r>
      <w:r w:rsidR="006203E3" w:rsidRPr="004565B1">
        <w:rPr>
          <w:rFonts w:ascii="彩虹粗仿宋" w:eastAsia="彩虹粗仿宋" w:hAnsi="宋体" w:cs="Arial" w:hint="eastAsia"/>
          <w:sz w:val="24"/>
        </w:rPr>
        <w:t>%</w:t>
      </w:r>
      <w:r w:rsidRPr="004565B1">
        <w:rPr>
          <w:rFonts w:ascii="彩虹粗仿宋" w:eastAsia="彩虹粗仿宋" w:hAnsi="宋体" w:cs="Arial" w:hint="eastAsia"/>
          <w:sz w:val="24"/>
        </w:rPr>
        <w:t>÷当年天数</w:t>
      </w:r>
    </w:p>
    <w:p w14:paraId="6A2C644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H为每日应计提的基金管理费</w:t>
      </w:r>
    </w:p>
    <w:p w14:paraId="441079D9" w14:textId="6AA0EC30"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w:t>
      </w:r>
      <w:r w:rsidR="001A7552" w:rsidRPr="001A7552">
        <w:rPr>
          <w:rFonts w:ascii="彩虹粗仿宋" w:eastAsia="彩虹粗仿宋" w:hAnsi="宋体" w:cs="Arial" w:hint="eastAsia"/>
          <w:sz w:val="24"/>
        </w:rPr>
        <w:t>调整后的前一日基金资产净值。调整后的前一日基金资产净值＝前一日基金资产净值－前一日本基金持有的目标ETF公允价值，金额为负时以零计</w:t>
      </w:r>
    </w:p>
    <w:p w14:paraId="471F433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15615B9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w:t>
      </w:r>
      <w:r w:rsidR="001A7552" w:rsidRPr="001A7552">
        <w:rPr>
          <w:rFonts w:ascii="彩虹粗仿宋" w:eastAsia="彩虹粗仿宋" w:hAnsi="宋体" w:cs="Arial" w:hint="eastAsia"/>
          <w:sz w:val="24"/>
        </w:rPr>
        <w:t>扣除前一日所持有目标ETF公允价值后的余额（若为负数，则取0）</w:t>
      </w:r>
      <w:r w:rsidRPr="004565B1">
        <w:rPr>
          <w:rFonts w:ascii="彩虹粗仿宋" w:eastAsia="彩虹粗仿宋" w:hAnsi="宋体" w:cs="Arial" w:hint="eastAsia"/>
          <w:sz w:val="24"/>
        </w:rPr>
        <w:t>的</w:t>
      </w:r>
      <w:r w:rsidR="001A7552">
        <w:rPr>
          <w:rFonts w:ascii="彩虹粗仿宋" w:eastAsia="彩虹粗仿宋" w:hAnsi="宋体" w:cs="Arial" w:hint="eastAsia"/>
          <w:sz w:val="24"/>
        </w:rPr>
        <w:t>0.05</w:t>
      </w:r>
      <w:r w:rsidRPr="004565B1">
        <w:rPr>
          <w:rFonts w:ascii="彩虹粗仿宋" w:eastAsia="彩虹粗仿宋" w:hAnsi="宋体" w:cs="Arial" w:hint="eastAsia"/>
          <w:sz w:val="24"/>
        </w:rPr>
        <w:t>%年费率计提。托管费的计算方法如下：</w:t>
      </w:r>
    </w:p>
    <w:p w14:paraId="53043AF9" w14:textId="3A91ECE4"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006203E3">
        <w:rPr>
          <w:rFonts w:ascii="彩虹粗仿宋" w:eastAsia="彩虹粗仿宋" w:hAnsi="宋体" w:cs="Arial" w:hint="eastAsia"/>
          <w:sz w:val="24"/>
        </w:rPr>
        <w:t>0.05</w:t>
      </w:r>
      <w:r w:rsidR="006203E3" w:rsidRPr="004565B1">
        <w:rPr>
          <w:rFonts w:ascii="彩虹粗仿宋" w:eastAsia="彩虹粗仿宋" w:hAnsi="宋体" w:cs="Arial" w:hint="eastAsia"/>
          <w:sz w:val="24"/>
        </w:rPr>
        <w:t>%</w:t>
      </w:r>
      <w:r w:rsidRPr="004565B1">
        <w:rPr>
          <w:rFonts w:ascii="彩虹粗仿宋" w:eastAsia="彩虹粗仿宋" w:hAnsi="宋体" w:cs="Arial" w:hint="eastAsia"/>
          <w:sz w:val="24"/>
        </w:rPr>
        <w:t>÷当年天数</w:t>
      </w:r>
    </w:p>
    <w:p w14:paraId="6457515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14:paraId="04D8BCF2" w14:textId="0B39BF8C"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w:t>
      </w:r>
      <w:r w:rsidR="001A7552" w:rsidRPr="001A7552">
        <w:rPr>
          <w:rFonts w:ascii="彩虹粗仿宋" w:eastAsia="彩虹粗仿宋" w:hAnsi="宋体" w:cs="Arial" w:hint="eastAsia"/>
          <w:sz w:val="24"/>
        </w:rPr>
        <w:t>调整后的前一日基金资产净值。调整后的前一日基金资产净值＝前一日基金资产净值－前一日本基金持有的目标ETF公允价值，金额为负时以零计</w:t>
      </w:r>
    </w:p>
    <w:p w14:paraId="09D53BD3" w14:textId="77777777" w:rsidR="006203E3" w:rsidRPr="006203E3" w:rsidRDefault="006203E3" w:rsidP="006203E3">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w:t>
      </w:r>
      <w:r w:rsidRPr="006203E3">
        <w:rPr>
          <w:rFonts w:ascii="彩虹粗仿宋" w:eastAsia="彩虹粗仿宋" w:hAnsi="宋体" w:cs="Arial" w:hint="eastAsia"/>
          <w:sz w:val="24"/>
        </w:rPr>
        <w:t>销售服务费</w:t>
      </w:r>
    </w:p>
    <w:p w14:paraId="5464D210" w14:textId="77777777" w:rsidR="006203E3" w:rsidRPr="006203E3" w:rsidRDefault="006203E3" w:rsidP="006203E3">
      <w:pPr>
        <w:adjustRightInd w:val="0"/>
        <w:snapToGrid w:val="0"/>
        <w:ind w:firstLineChars="200" w:firstLine="480"/>
        <w:outlineLvl w:val="0"/>
        <w:rPr>
          <w:rFonts w:ascii="彩虹粗仿宋" w:eastAsia="彩虹粗仿宋" w:hAnsi="宋体" w:cs="Arial"/>
          <w:sz w:val="24"/>
        </w:rPr>
      </w:pPr>
      <w:r w:rsidRPr="006203E3">
        <w:rPr>
          <w:rFonts w:ascii="彩虹粗仿宋" w:eastAsia="彩虹粗仿宋" w:hAnsi="宋体" w:cs="Arial" w:hint="eastAsia"/>
          <w:sz w:val="24"/>
        </w:rPr>
        <w:t>本基金A类基金份额不收取销售服务费，C类基金份额的销售服务费年费率为0.10%，按前一日C类基金资产净值的0.10%年费率计提。</w:t>
      </w:r>
    </w:p>
    <w:p w14:paraId="3ADB836F" w14:textId="77777777" w:rsidR="006203E3" w:rsidRPr="006203E3" w:rsidRDefault="006203E3" w:rsidP="006203E3">
      <w:pPr>
        <w:adjustRightInd w:val="0"/>
        <w:snapToGrid w:val="0"/>
        <w:ind w:firstLineChars="200" w:firstLine="480"/>
        <w:outlineLvl w:val="0"/>
        <w:rPr>
          <w:rFonts w:ascii="彩虹粗仿宋" w:eastAsia="彩虹粗仿宋" w:hAnsi="宋体" w:cs="Arial"/>
          <w:sz w:val="24"/>
        </w:rPr>
      </w:pPr>
      <w:r w:rsidRPr="006203E3">
        <w:rPr>
          <w:rFonts w:ascii="彩虹粗仿宋" w:eastAsia="彩虹粗仿宋" w:hAnsi="宋体" w:cs="Arial" w:hint="eastAsia"/>
          <w:sz w:val="24"/>
        </w:rPr>
        <w:t>销售服务费的计算方法如下：</w:t>
      </w:r>
    </w:p>
    <w:p w14:paraId="124E0814" w14:textId="77777777" w:rsidR="006203E3" w:rsidRPr="006203E3" w:rsidRDefault="006203E3" w:rsidP="006203E3">
      <w:pPr>
        <w:adjustRightInd w:val="0"/>
        <w:snapToGrid w:val="0"/>
        <w:ind w:firstLineChars="200" w:firstLine="480"/>
        <w:outlineLvl w:val="0"/>
        <w:rPr>
          <w:rFonts w:ascii="彩虹粗仿宋" w:eastAsia="彩虹粗仿宋" w:hAnsi="宋体" w:cs="Arial"/>
          <w:sz w:val="24"/>
        </w:rPr>
      </w:pPr>
      <w:r w:rsidRPr="006203E3">
        <w:rPr>
          <w:rFonts w:ascii="彩虹粗仿宋" w:eastAsia="彩虹粗仿宋" w:hAnsi="宋体" w:cs="Arial" w:hint="eastAsia"/>
          <w:sz w:val="24"/>
        </w:rPr>
        <w:t>H＝E×0.10%÷当年天数</w:t>
      </w:r>
    </w:p>
    <w:p w14:paraId="56989712" w14:textId="77777777" w:rsidR="006203E3" w:rsidRPr="006203E3" w:rsidRDefault="006A6DA1" w:rsidP="006203E3">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H</w:t>
      </w:r>
      <w:r w:rsidR="006203E3" w:rsidRPr="006203E3">
        <w:rPr>
          <w:rFonts w:ascii="彩虹粗仿宋" w:eastAsia="彩虹粗仿宋" w:hAnsi="宋体" w:cs="Arial" w:hint="eastAsia"/>
          <w:sz w:val="24"/>
        </w:rPr>
        <w:t>为C类基金份额每日应计提的销售服务费</w:t>
      </w:r>
    </w:p>
    <w:p w14:paraId="36E86308" w14:textId="77777777" w:rsidR="006203E3" w:rsidRDefault="006203E3" w:rsidP="006203E3">
      <w:pPr>
        <w:adjustRightInd w:val="0"/>
        <w:snapToGrid w:val="0"/>
        <w:ind w:firstLineChars="200" w:firstLine="480"/>
        <w:outlineLvl w:val="0"/>
        <w:rPr>
          <w:rFonts w:ascii="彩虹粗仿宋" w:eastAsia="彩虹粗仿宋" w:hAnsi="宋体" w:cs="Arial"/>
          <w:sz w:val="24"/>
        </w:rPr>
      </w:pPr>
      <w:r w:rsidRPr="006203E3">
        <w:rPr>
          <w:rFonts w:ascii="彩虹粗仿宋" w:eastAsia="彩虹粗仿宋" w:hAnsi="宋体" w:cs="Arial" w:hint="eastAsia"/>
          <w:sz w:val="24"/>
        </w:rPr>
        <w:t>E为C类基金份额前一日的基金资产净值</w:t>
      </w:r>
    </w:p>
    <w:p w14:paraId="0C2C0D6A" w14:textId="77777777" w:rsidR="006203E3" w:rsidRPr="006203E3" w:rsidRDefault="006203E3" w:rsidP="006203E3">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w:t>
      </w:r>
      <w:r w:rsidRPr="006203E3">
        <w:rPr>
          <w:rFonts w:ascii="彩虹粗仿宋" w:eastAsia="彩虹粗仿宋" w:hAnsi="宋体" w:cs="Arial" w:hint="eastAsia"/>
          <w:sz w:val="24"/>
        </w:rPr>
        <w:t>标的指数许可使用费</w:t>
      </w:r>
    </w:p>
    <w:p w14:paraId="110B5761" w14:textId="77777777" w:rsidR="006203E3" w:rsidRPr="006203E3" w:rsidRDefault="006203E3" w:rsidP="006203E3">
      <w:pPr>
        <w:adjustRightInd w:val="0"/>
        <w:snapToGrid w:val="0"/>
        <w:ind w:firstLineChars="200" w:firstLine="480"/>
        <w:outlineLvl w:val="0"/>
        <w:rPr>
          <w:rFonts w:ascii="彩虹粗仿宋" w:eastAsia="彩虹粗仿宋" w:hAnsi="宋体" w:cs="Arial"/>
          <w:sz w:val="24"/>
        </w:rPr>
      </w:pPr>
      <w:r w:rsidRPr="006203E3">
        <w:rPr>
          <w:rFonts w:ascii="彩虹粗仿宋" w:eastAsia="彩虹粗仿宋" w:hAnsi="宋体" w:cs="Arial" w:hint="eastAsia"/>
          <w:sz w:val="24"/>
        </w:rPr>
        <w:t>基金合同生效后的标的指数许可使用费按照基金管理人与指数编制机构签署的指数使用许可协议的约定从基金财产中向指数编制机构支付。本基金为联接基金，暂不收取标的指数许可使用费。</w:t>
      </w:r>
    </w:p>
    <w:p w14:paraId="7B23DCBB" w14:textId="77777777" w:rsidR="006203E3" w:rsidRDefault="006203E3" w:rsidP="006203E3">
      <w:pPr>
        <w:adjustRightInd w:val="0"/>
        <w:snapToGrid w:val="0"/>
        <w:ind w:firstLineChars="200" w:firstLine="480"/>
        <w:outlineLvl w:val="0"/>
        <w:rPr>
          <w:rFonts w:ascii="彩虹粗仿宋" w:eastAsia="彩虹粗仿宋" w:hAnsi="宋体" w:cs="Arial"/>
          <w:sz w:val="24"/>
        </w:rPr>
      </w:pPr>
      <w:r w:rsidRPr="006203E3">
        <w:rPr>
          <w:rFonts w:ascii="彩虹粗仿宋" w:eastAsia="彩虹粗仿宋" w:hAnsi="宋体" w:cs="Arial" w:hint="eastAsia"/>
          <w:sz w:val="24"/>
        </w:rPr>
        <w:t>如果基金管理人和指数编制机构对指数许可使用费的计算方法、费率或支付方式等另有约定的，本基金从其最新约定。此项变更无需召开基金份额持有人大会审议，但基金管理人应及时在指定媒介予以公告。</w:t>
      </w:r>
    </w:p>
    <w:p w14:paraId="29D7F07D" w14:textId="4C8CFBB7" w:rsidR="00804057" w:rsidRPr="004565B1" w:rsidRDefault="00804057" w:rsidP="006203E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6203E3">
        <w:rPr>
          <w:rFonts w:ascii="彩虹粗仿宋" w:eastAsia="彩虹粗仿宋" w:hAnsi="宋体" w:cs="Arial" w:hint="eastAsia"/>
          <w:sz w:val="24"/>
        </w:rPr>
        <w:t>五</w:t>
      </w:r>
      <w:r w:rsidRPr="004565B1">
        <w:rPr>
          <w:rFonts w:ascii="彩虹粗仿宋" w:eastAsia="彩虹粗仿宋" w:hAnsi="宋体" w:cs="Arial" w:hint="eastAsia"/>
          <w:sz w:val="24"/>
        </w:rPr>
        <w:t>）</w:t>
      </w:r>
      <w:r w:rsidR="00597A2E">
        <w:rPr>
          <w:rFonts w:ascii="彩虹粗仿宋" w:eastAsia="彩虹粗仿宋" w:hAnsi="宋体" w:cs="Arial" w:hint="eastAsia"/>
          <w:sz w:val="24"/>
        </w:rPr>
        <w:t>基金相关</w:t>
      </w:r>
      <w:r w:rsidRPr="004565B1">
        <w:rPr>
          <w:rFonts w:ascii="彩虹粗仿宋" w:eastAsia="彩虹粗仿宋" w:hAnsi="宋体" w:cs="Arial" w:hint="eastAsia"/>
          <w:sz w:val="24"/>
        </w:rPr>
        <w:t>账户开户费用、交易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费用、基金财产划拨支付的银行费用、账户维护费、《基金合同》生效后的信息披露费用、基金份额持有人大会费用、《基金合同》生效后与基金有关的会计师费</w:t>
      </w:r>
      <w:r w:rsidR="004A29CE">
        <w:rPr>
          <w:rFonts w:ascii="彩虹粗仿宋" w:eastAsia="彩虹粗仿宋" w:hAnsi="宋体" w:cs="Arial" w:hint="eastAsia"/>
          <w:sz w:val="24"/>
        </w:rPr>
        <w:t>、</w:t>
      </w:r>
      <w:r w:rsidRPr="004565B1">
        <w:rPr>
          <w:rFonts w:ascii="彩虹粗仿宋" w:eastAsia="彩虹粗仿宋" w:hAnsi="宋体" w:cs="Arial" w:hint="eastAsia"/>
          <w:sz w:val="24"/>
        </w:rPr>
        <w:t>律师费</w:t>
      </w:r>
      <w:r w:rsidR="004A29CE">
        <w:rPr>
          <w:rFonts w:ascii="彩虹粗仿宋" w:eastAsia="彩虹粗仿宋" w:hAnsi="宋体" w:cs="Arial" w:hint="eastAsia"/>
          <w:sz w:val="24"/>
        </w:rPr>
        <w:t>、</w:t>
      </w:r>
      <w:r w:rsidR="004A29CE" w:rsidRPr="004A29CE">
        <w:rPr>
          <w:rFonts w:ascii="彩虹粗仿宋" w:eastAsia="彩虹粗仿宋" w:hAnsi="宋体" w:cs="Arial" w:hint="eastAsia"/>
          <w:sz w:val="24"/>
        </w:rPr>
        <w:t>诉讼费和仲裁费</w:t>
      </w:r>
      <w:r w:rsidRPr="004565B1">
        <w:rPr>
          <w:rFonts w:ascii="彩虹粗仿宋" w:eastAsia="彩虹粗仿宋" w:hAnsi="宋体" w:cs="Arial" w:hint="eastAsia"/>
          <w:sz w:val="24"/>
        </w:rPr>
        <w:t>等根据有关法律法规、《基金合同》及相应协议的规定，列入当期基金费用。</w:t>
      </w:r>
    </w:p>
    <w:p w14:paraId="5C31BD4E" w14:textId="57A186A0"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6203E3">
        <w:rPr>
          <w:rFonts w:ascii="彩虹粗仿宋" w:eastAsia="彩虹粗仿宋" w:hAnsi="宋体" w:cs="Arial" w:hint="eastAsia"/>
          <w:sz w:val="24"/>
        </w:rPr>
        <w:t>六</w:t>
      </w:r>
      <w:r w:rsidRPr="004565B1">
        <w:rPr>
          <w:rFonts w:ascii="彩虹粗仿宋" w:eastAsia="彩虹粗仿宋" w:hAnsi="宋体" w:cs="Arial" w:hint="eastAsia"/>
          <w:sz w:val="24"/>
        </w:rPr>
        <w:t>）不列入基金费用的项目</w:t>
      </w:r>
    </w:p>
    <w:p w14:paraId="7B3847A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74BCCAB4" w14:textId="126C3A58"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AF590B">
        <w:rPr>
          <w:rFonts w:ascii="彩虹粗仿宋" w:eastAsia="彩虹粗仿宋" w:hAnsi="宋体" w:cs="Arial" w:hint="eastAsia"/>
          <w:sz w:val="24"/>
        </w:rPr>
        <w:t>七</w:t>
      </w:r>
      <w:r w:rsidRPr="004565B1">
        <w:rPr>
          <w:rFonts w:ascii="彩虹粗仿宋" w:eastAsia="彩虹粗仿宋" w:hAnsi="宋体" w:cs="Arial" w:hint="eastAsia"/>
          <w:sz w:val="24"/>
        </w:rPr>
        <w:t>）基金管理费</w:t>
      </w:r>
      <w:r w:rsidR="001A7552">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sidR="001A7552">
        <w:rPr>
          <w:rFonts w:ascii="彩虹粗仿宋" w:eastAsia="彩虹粗仿宋" w:hAnsi="宋体" w:cs="Arial" w:hint="eastAsia"/>
          <w:sz w:val="24"/>
        </w:rPr>
        <w:t>和销售服务费</w:t>
      </w:r>
      <w:r w:rsidRPr="004565B1">
        <w:rPr>
          <w:rFonts w:ascii="彩虹粗仿宋" w:eastAsia="彩虹粗仿宋" w:hAnsi="宋体" w:cs="Arial" w:hint="eastAsia"/>
          <w:sz w:val="24"/>
        </w:rPr>
        <w:t>的复核程序、支付方式和时间</w:t>
      </w:r>
    </w:p>
    <w:p w14:paraId="09B9471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1.复核程序</w:t>
      </w:r>
    </w:p>
    <w:p w14:paraId="23E80B67" w14:textId="31A57C55"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w:t>
      </w:r>
      <w:r w:rsidR="001A7552">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sidR="001A7552">
        <w:rPr>
          <w:rFonts w:ascii="彩虹粗仿宋" w:eastAsia="彩虹粗仿宋" w:hAnsi="宋体" w:cs="Arial" w:hint="eastAsia"/>
          <w:sz w:val="24"/>
        </w:rPr>
        <w:t>和销售服务费</w:t>
      </w:r>
      <w:r w:rsidRPr="004565B1">
        <w:rPr>
          <w:rFonts w:ascii="彩虹粗仿宋" w:eastAsia="彩虹粗仿宋" w:hAnsi="宋体" w:cs="Arial" w:hint="eastAsia"/>
          <w:sz w:val="24"/>
        </w:rPr>
        <w:t>等，根据本托管协议和《基金合同》的有关规定进行复核。</w:t>
      </w:r>
    </w:p>
    <w:p w14:paraId="180A390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5B3B57E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w:t>
      </w:r>
      <w:r w:rsidR="001A7552">
        <w:rPr>
          <w:rFonts w:ascii="彩虹粗仿宋" w:eastAsia="彩虹粗仿宋" w:hAnsi="宋体" w:cs="Arial" w:hint="eastAsia"/>
          <w:sz w:val="24"/>
        </w:rPr>
        <w:t>和销售服务费</w:t>
      </w:r>
      <w:r w:rsidRPr="004565B1">
        <w:rPr>
          <w:rFonts w:ascii="彩虹粗仿宋" w:eastAsia="彩虹粗仿宋" w:hAnsi="宋体" w:cs="Arial" w:hint="eastAsia"/>
          <w:sz w:val="24"/>
        </w:rPr>
        <w:t>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0EA80AE5" w14:textId="5BA0FD5E"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w:t>
      </w:r>
      <w:r w:rsidR="00480CE4">
        <w:rPr>
          <w:rFonts w:ascii="彩虹粗仿宋" w:eastAsia="彩虹粗仿宋" w:hAnsi="宋体" w:cs="Arial" w:hint="eastAsia"/>
          <w:sz w:val="24"/>
        </w:rPr>
        <w:t>和</w:t>
      </w:r>
      <w:r w:rsidR="001A7552">
        <w:rPr>
          <w:rFonts w:ascii="彩虹粗仿宋" w:eastAsia="彩虹粗仿宋" w:hAnsi="宋体" w:cs="Arial" w:hint="eastAsia"/>
          <w:sz w:val="24"/>
        </w:rPr>
        <w:t>销售服务费</w:t>
      </w:r>
      <w:r w:rsidRPr="004565B1">
        <w:rPr>
          <w:rFonts w:ascii="彩虹粗仿宋" w:eastAsia="彩虹粗仿宋" w:hAnsi="宋体" w:cs="Arial" w:hint="eastAsia"/>
          <w:sz w:val="24"/>
        </w:rPr>
        <w:t>前，基金管理人应向</w:t>
      </w:r>
      <w:r w:rsidR="001A7552">
        <w:rPr>
          <w:rFonts w:ascii="彩虹粗仿宋" w:eastAsia="彩虹粗仿宋" w:hAnsi="宋体" w:cs="Arial" w:hint="eastAsia"/>
          <w:sz w:val="24"/>
        </w:rPr>
        <w:t>基金</w:t>
      </w:r>
      <w:r w:rsidRPr="004565B1">
        <w:rPr>
          <w:rFonts w:ascii="彩虹粗仿宋" w:eastAsia="彩虹粗仿宋" w:hAnsi="宋体" w:cs="Arial" w:hint="eastAsia"/>
          <w:sz w:val="24"/>
        </w:rPr>
        <w:t>托管人出具正式函件指定基金管理费</w:t>
      </w:r>
      <w:r w:rsidR="001A7552">
        <w:rPr>
          <w:rFonts w:ascii="彩虹粗仿宋" w:eastAsia="彩虹粗仿宋" w:hAnsi="宋体" w:cs="Arial" w:hint="eastAsia"/>
          <w:sz w:val="24"/>
        </w:rPr>
        <w:t>和销售服务费</w:t>
      </w:r>
      <w:r w:rsidRPr="004565B1">
        <w:rPr>
          <w:rFonts w:ascii="彩虹粗仿宋" w:eastAsia="彩虹粗仿宋" w:hAnsi="宋体" w:cs="Arial" w:hint="eastAsia"/>
          <w:sz w:val="24"/>
        </w:rPr>
        <w:t>的收款账户。基金管理人如需要变更此账户，应提前5个工作日向</w:t>
      </w:r>
      <w:r w:rsidR="001A7552">
        <w:rPr>
          <w:rFonts w:ascii="彩虹粗仿宋" w:eastAsia="彩虹粗仿宋" w:hAnsi="宋体" w:cs="Arial" w:hint="eastAsia"/>
          <w:sz w:val="24"/>
        </w:rPr>
        <w:t>基金</w:t>
      </w:r>
      <w:r w:rsidRPr="004565B1">
        <w:rPr>
          <w:rFonts w:ascii="彩虹粗仿宋" w:eastAsia="彩虹粗仿宋" w:hAnsi="宋体" w:cs="Arial" w:hint="eastAsia"/>
          <w:sz w:val="24"/>
        </w:rPr>
        <w:t>托管人出具书面的收款账户变更通知。</w:t>
      </w:r>
    </w:p>
    <w:p w14:paraId="5FB69BBA" w14:textId="5D0704A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AF590B">
        <w:rPr>
          <w:rFonts w:ascii="彩虹粗仿宋" w:eastAsia="彩虹粗仿宋" w:hAnsi="宋体" w:cs="Arial" w:hint="eastAsia"/>
          <w:sz w:val="24"/>
        </w:rPr>
        <w:t>八</w:t>
      </w:r>
      <w:r w:rsidRPr="004565B1">
        <w:rPr>
          <w:rFonts w:ascii="彩虹粗仿宋" w:eastAsia="彩虹粗仿宋" w:hAnsi="宋体" w:cs="Arial" w:hint="eastAsia"/>
          <w:sz w:val="24"/>
        </w:rPr>
        <w:t>）违规处理方式</w:t>
      </w:r>
    </w:p>
    <w:p w14:paraId="7B8112A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21B6441A" w14:textId="77777777" w:rsidR="00804057" w:rsidRPr="004565B1" w:rsidRDefault="00804057" w:rsidP="00804057">
      <w:pPr>
        <w:adjustRightInd w:val="0"/>
        <w:snapToGrid w:val="0"/>
        <w:rPr>
          <w:rFonts w:ascii="彩虹粗仿宋" w:eastAsia="彩虹粗仿宋" w:hAnsi="宋体" w:cs="Arial"/>
          <w:sz w:val="24"/>
        </w:rPr>
      </w:pPr>
    </w:p>
    <w:p w14:paraId="685F5769" w14:textId="77777777" w:rsidR="00804057" w:rsidRPr="004565B1" w:rsidRDefault="00804057" w:rsidP="00804057">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14:paraId="2CA9394D" w14:textId="6AD642A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730816D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14:paraId="1861F899" w14:textId="77777777" w:rsidR="00804057" w:rsidRPr="004565B1" w:rsidRDefault="00804057" w:rsidP="00804057">
      <w:pPr>
        <w:adjustRightInd w:val="0"/>
        <w:snapToGrid w:val="0"/>
        <w:rPr>
          <w:rFonts w:ascii="彩虹粗仿宋" w:eastAsia="彩虹粗仿宋" w:hAnsi="宋体" w:cs="Arial"/>
          <w:sz w:val="24"/>
        </w:rPr>
      </w:pPr>
    </w:p>
    <w:p w14:paraId="018AD709" w14:textId="77777777" w:rsidR="00804057" w:rsidRPr="004565B1" w:rsidRDefault="00804057" w:rsidP="00804057">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14:paraId="46681264"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14:paraId="219660E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w:t>
      </w:r>
      <w:r w:rsidRPr="004565B1">
        <w:rPr>
          <w:rFonts w:ascii="彩虹粗仿宋" w:eastAsia="彩虹粗仿宋" w:hAnsi="宋体" w:cs="Arial" w:hint="eastAsia"/>
          <w:sz w:val="24"/>
        </w:rPr>
        <w:lastRenderedPageBreak/>
        <w:t>料。基金托管人应保存基金托管业务活动的记录、账册、报表和其他相关资料。基金管理人和基金托管人都应当按规定的期限保管。保存期限不少于15 年。</w:t>
      </w:r>
    </w:p>
    <w:p w14:paraId="2110ED77"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2172BCC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49C01FB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6A8E7784"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14:paraId="768BE555" w14:textId="77777777" w:rsidR="00804057" w:rsidRPr="004565B1" w:rsidRDefault="00804057" w:rsidP="00804057">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6FE9DAA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7976EECB" w14:textId="77777777" w:rsidR="00804057" w:rsidRPr="004565B1" w:rsidRDefault="00804057" w:rsidP="00804057">
      <w:pPr>
        <w:adjustRightInd w:val="0"/>
        <w:snapToGrid w:val="0"/>
        <w:rPr>
          <w:rFonts w:ascii="彩虹粗仿宋" w:eastAsia="彩虹粗仿宋"/>
          <w:sz w:val="30"/>
          <w:szCs w:val="30"/>
        </w:rPr>
      </w:pPr>
    </w:p>
    <w:p w14:paraId="62B3DAC1" w14:textId="77777777" w:rsidR="00804057" w:rsidRPr="004565B1" w:rsidRDefault="00804057" w:rsidP="00804057">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14:paraId="28DC057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14:paraId="1BC9860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14:paraId="1D27D3C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14:paraId="1BF417D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14:paraId="7E44575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1ED6BD0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2F1F9B0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6A8B265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14:paraId="7749FC4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14:paraId="6C5FACC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2D74DDC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064B98" w:rsidRPr="00064B98">
        <w:rPr>
          <w:rFonts w:ascii="彩虹粗仿宋" w:eastAsia="彩虹粗仿宋" w:hAnsi="宋体" w:cs="Arial" w:hint="eastAsia"/>
          <w:sz w:val="24"/>
        </w:rPr>
        <w:t>，决议自表决通过之日起生效</w:t>
      </w:r>
      <w:r w:rsidRPr="004565B1">
        <w:rPr>
          <w:rFonts w:ascii="彩虹粗仿宋" w:eastAsia="彩虹粗仿宋" w:hAnsi="宋体" w:cs="Arial" w:hint="eastAsia"/>
          <w:sz w:val="24"/>
        </w:rPr>
        <w:t>；</w:t>
      </w:r>
    </w:p>
    <w:p w14:paraId="776C389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14:paraId="0DC4B06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14:paraId="4DB069C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w:t>
      </w:r>
      <w:r w:rsidRPr="005921A0">
        <w:rPr>
          <w:rFonts w:ascii="彩虹粗仿宋" w:eastAsia="彩虹粗仿宋" w:hAnsi="宋体" w:cs="Arial" w:hint="eastAsia"/>
          <w:sz w:val="24"/>
        </w:rPr>
        <w:lastRenderedPageBreak/>
        <w:t>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14:paraId="03D816D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r w:rsidR="00064B98" w:rsidRPr="00064B98">
        <w:rPr>
          <w:rFonts w:ascii="彩虹粗仿宋" w:eastAsia="彩虹粗仿宋" w:hAnsi="宋体" w:cs="Arial" w:hint="eastAsia"/>
          <w:sz w:val="24"/>
        </w:rPr>
        <w:t>和净值</w:t>
      </w:r>
      <w:r w:rsidRPr="004565B1">
        <w:rPr>
          <w:rFonts w:ascii="彩虹粗仿宋" w:eastAsia="彩虹粗仿宋" w:hAnsi="宋体" w:cs="Arial" w:hint="eastAsia"/>
          <w:sz w:val="24"/>
        </w:rPr>
        <w:t>；</w:t>
      </w:r>
    </w:p>
    <w:p w14:paraId="13F144D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064B98" w:rsidRPr="00064B98">
        <w:rPr>
          <w:rFonts w:ascii="彩虹粗仿宋" w:eastAsia="彩虹粗仿宋" w:hAnsi="宋体" w:cs="Arial" w:hint="eastAsia"/>
          <w:sz w:val="24"/>
        </w:rPr>
        <w:t>，审计费由基金财产承担</w:t>
      </w:r>
      <w:r w:rsidRPr="004565B1">
        <w:rPr>
          <w:rFonts w:ascii="彩虹粗仿宋" w:eastAsia="彩虹粗仿宋" w:hAnsi="宋体" w:cs="Arial" w:hint="eastAsia"/>
          <w:sz w:val="24"/>
        </w:rPr>
        <w:t>；</w:t>
      </w:r>
    </w:p>
    <w:p w14:paraId="29EAED49" w14:textId="77777777"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349DC2B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14:paraId="2342CA7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14:paraId="545EA3C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14:paraId="4DBDF3F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14:paraId="0B4623E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1CDD0DF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676DB8E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775AB57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14:paraId="6DF1016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51D0B96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064B98" w:rsidRPr="00064B98">
        <w:rPr>
          <w:rFonts w:ascii="彩虹粗仿宋" w:eastAsia="彩虹粗仿宋" w:hAnsi="宋体" w:cs="Arial" w:hint="eastAsia"/>
          <w:sz w:val="24"/>
        </w:rPr>
        <w:t>，决议自表决通过之日起生效</w:t>
      </w:r>
      <w:r w:rsidRPr="004565B1">
        <w:rPr>
          <w:rFonts w:ascii="彩虹粗仿宋" w:eastAsia="彩虹粗仿宋" w:hAnsi="宋体" w:cs="Arial" w:hint="eastAsia"/>
          <w:sz w:val="24"/>
        </w:rPr>
        <w:t>；</w:t>
      </w:r>
    </w:p>
    <w:p w14:paraId="4F6528D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14:paraId="76DC8F14" w14:textId="38C7EAD8"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w:t>
      </w:r>
      <w:r w:rsidR="00D061BC" w:rsidRPr="00D061BC">
        <w:rPr>
          <w:rFonts w:ascii="彩虹粗仿宋" w:eastAsia="彩虹粗仿宋" w:hAnsi="宋体" w:cs="Arial" w:hint="eastAsia"/>
          <w:sz w:val="24"/>
        </w:rPr>
        <w:t>选任</w:t>
      </w:r>
      <w:r w:rsidRPr="00475291">
        <w:rPr>
          <w:rFonts w:ascii="彩虹粗仿宋" w:eastAsia="彩虹粗仿宋" w:hAnsi="宋体" w:cs="Arial" w:hint="eastAsia"/>
          <w:sz w:val="24"/>
        </w:rPr>
        <w:t>基金托管人的决议须报中国证监会备案；</w:t>
      </w:r>
    </w:p>
    <w:p w14:paraId="0669DD5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14:paraId="265D1BD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r w:rsidR="00064B98" w:rsidRPr="00064B98">
        <w:rPr>
          <w:rFonts w:ascii="彩虹粗仿宋" w:eastAsia="彩虹粗仿宋" w:hAnsi="宋体" w:cs="Arial" w:hint="eastAsia"/>
          <w:sz w:val="24"/>
        </w:rPr>
        <w:t>和净值</w:t>
      </w:r>
      <w:r w:rsidRPr="004565B1">
        <w:rPr>
          <w:rFonts w:ascii="彩虹粗仿宋" w:eastAsia="彩虹粗仿宋" w:hAnsi="宋体" w:cs="Arial" w:hint="eastAsia"/>
          <w:sz w:val="24"/>
        </w:rPr>
        <w:t>；</w:t>
      </w:r>
    </w:p>
    <w:p w14:paraId="5D00BFC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w:t>
      </w:r>
      <w:r w:rsidRPr="004565B1">
        <w:rPr>
          <w:rFonts w:ascii="彩虹粗仿宋" w:eastAsia="彩虹粗仿宋" w:hAnsi="宋体" w:cs="Arial" w:hint="eastAsia"/>
          <w:sz w:val="24"/>
        </w:rPr>
        <w:lastRenderedPageBreak/>
        <w:t>对基金财产进行审计，并将审计结果予以公告，同时报中国证监会备案</w:t>
      </w:r>
      <w:r w:rsidR="00064B98" w:rsidRPr="00064B98">
        <w:rPr>
          <w:rFonts w:ascii="彩虹粗仿宋" w:eastAsia="彩虹粗仿宋" w:hAnsi="宋体" w:cs="Arial" w:hint="eastAsia"/>
          <w:sz w:val="24"/>
        </w:rPr>
        <w:t>，审计费由基金财产承担</w:t>
      </w:r>
      <w:r w:rsidRPr="004565B1">
        <w:rPr>
          <w:rFonts w:ascii="彩虹粗仿宋" w:eastAsia="彩虹粗仿宋" w:hAnsi="宋体" w:cs="Arial" w:hint="eastAsia"/>
          <w:sz w:val="24"/>
        </w:rPr>
        <w:t>。</w:t>
      </w:r>
    </w:p>
    <w:p w14:paraId="00CAC8A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14:paraId="7E809CC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270CB1D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14:paraId="2D0FD8EE"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w:t>
      </w:r>
      <w:r w:rsidR="00064B98">
        <w:rPr>
          <w:rFonts w:ascii="彩虹粗仿宋" w:eastAsia="彩虹粗仿宋" w:hAnsi="宋体" w:cs="Arial" w:hint="eastAsia"/>
          <w:sz w:val="24"/>
        </w:rPr>
        <w:t>个工作</w:t>
      </w:r>
      <w:r w:rsidRPr="00475291">
        <w:rPr>
          <w:rFonts w:ascii="彩虹粗仿宋" w:eastAsia="彩虹粗仿宋" w:hAnsi="宋体" w:cs="Arial" w:hint="eastAsia"/>
          <w:sz w:val="24"/>
        </w:rPr>
        <w:t>日内在指定媒介上联合公告。</w:t>
      </w:r>
    </w:p>
    <w:p w14:paraId="5401E90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14:paraId="685628E1" w14:textId="77777777" w:rsidR="00804057" w:rsidRPr="004565B1" w:rsidRDefault="00804057" w:rsidP="00804057">
      <w:pPr>
        <w:adjustRightInd w:val="0"/>
        <w:snapToGrid w:val="0"/>
        <w:rPr>
          <w:rFonts w:ascii="彩虹粗仿宋" w:eastAsia="彩虹粗仿宋" w:hAnsi="宋体" w:cs="Arial"/>
          <w:sz w:val="24"/>
        </w:rPr>
      </w:pPr>
    </w:p>
    <w:p w14:paraId="4C6B306E" w14:textId="77777777" w:rsidR="00804057" w:rsidRPr="004565B1" w:rsidRDefault="00804057" w:rsidP="00804057">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14:paraId="472DCCFE" w14:textId="77777777" w:rsidR="00804057" w:rsidRPr="004565B1" w:rsidRDefault="00804057" w:rsidP="005128C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431E0EBB"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14:paraId="7327E955" w14:textId="77777777" w:rsidR="00804057" w:rsidRPr="004565B1" w:rsidRDefault="00804057" w:rsidP="005128CF">
      <w:pPr>
        <w:adjustRightInd w:val="0"/>
        <w:snapToGrid w:val="0"/>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14:paraId="5D2F5411"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14:paraId="7BB9097B" w14:textId="77777777" w:rsidR="00804057" w:rsidRPr="004565B1" w:rsidRDefault="00804057" w:rsidP="005128CF">
      <w:pPr>
        <w:adjustRightInd w:val="0"/>
        <w:snapToGrid w:val="0"/>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14:paraId="04ADB6D0" w14:textId="77777777" w:rsidR="00804057" w:rsidRPr="004565B1" w:rsidRDefault="00804057" w:rsidP="005128C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174AF83F" w14:textId="77777777" w:rsidR="00804057" w:rsidRPr="004565B1" w:rsidRDefault="00804057" w:rsidP="005128CF">
      <w:pPr>
        <w:pStyle w:val="ab"/>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32224295" w14:textId="77777777" w:rsidR="00804057" w:rsidRPr="004565B1" w:rsidRDefault="00804057" w:rsidP="005128C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14:paraId="676122B9" w14:textId="77777777"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147DEFD2" w14:textId="3CC3646A" w:rsidR="00804057" w:rsidRPr="004565B1" w:rsidRDefault="00804057" w:rsidP="005128CF">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w:t>
      </w:r>
      <w:r w:rsidRPr="004565B1">
        <w:rPr>
          <w:rFonts w:ascii="彩虹粗仿宋" w:eastAsia="彩虹粗仿宋" w:hint="eastAsia"/>
          <w:sz w:val="24"/>
        </w:rPr>
        <w:lastRenderedPageBreak/>
        <w:t>或者提供担保；3.从事承担无限责任的投资；</w:t>
      </w:r>
      <w:r w:rsidR="00064B98">
        <w:rPr>
          <w:rFonts w:ascii="彩虹粗仿宋" w:eastAsia="彩虹粗仿宋" w:hint="eastAsia"/>
          <w:sz w:val="24"/>
        </w:rPr>
        <w:t>4</w:t>
      </w:r>
      <w:r>
        <w:rPr>
          <w:rFonts w:ascii="彩虹粗仿宋" w:eastAsia="彩虹粗仿宋" w:hint="eastAsia"/>
          <w:sz w:val="24"/>
        </w:rPr>
        <w:t>.</w:t>
      </w:r>
      <w:r w:rsidRPr="004565B1">
        <w:rPr>
          <w:rFonts w:ascii="彩虹粗仿宋" w:eastAsia="彩虹粗仿宋" w:hint="eastAsia"/>
          <w:sz w:val="24"/>
        </w:rPr>
        <w:t>向其基金管理人、基金托管人出资；</w:t>
      </w:r>
      <w:r w:rsidR="00064B98">
        <w:rPr>
          <w:rFonts w:ascii="彩虹粗仿宋" w:eastAsia="彩虹粗仿宋" w:hint="eastAsia"/>
          <w:sz w:val="24"/>
        </w:rPr>
        <w:t>5</w:t>
      </w:r>
      <w:r w:rsidRPr="004565B1">
        <w:rPr>
          <w:rFonts w:ascii="彩虹粗仿宋" w:eastAsia="彩虹粗仿宋" w:hint="eastAsia"/>
          <w:sz w:val="24"/>
        </w:rPr>
        <w:t>.从事内幕交易、操纵证券交易价格及其他不正当的证券交易活动；</w:t>
      </w:r>
      <w:r w:rsidR="00064B98">
        <w:rPr>
          <w:rFonts w:ascii="彩虹粗仿宋" w:eastAsia="彩虹粗仿宋" w:hint="eastAsia"/>
          <w:sz w:val="24"/>
        </w:rPr>
        <w:t>6</w:t>
      </w:r>
      <w:r w:rsidRPr="004565B1">
        <w:rPr>
          <w:rFonts w:ascii="彩虹粗仿宋" w:eastAsia="彩虹粗仿宋" w:hint="eastAsia"/>
          <w:sz w:val="24"/>
        </w:rPr>
        <w:t>.</w:t>
      </w:r>
      <w:r w:rsidRPr="00DA2DEF">
        <w:rPr>
          <w:rFonts w:ascii="彩虹粗仿宋" w:eastAsia="彩虹粗仿宋" w:hint="eastAsia"/>
          <w:sz w:val="24"/>
        </w:rPr>
        <w:t>法律、行政法规和</w:t>
      </w:r>
      <w:r w:rsidR="00064B98">
        <w:rPr>
          <w:rFonts w:ascii="彩虹粗仿宋" w:eastAsia="彩虹粗仿宋" w:hint="eastAsia"/>
          <w:sz w:val="24"/>
        </w:rPr>
        <w:t>中国证监会</w:t>
      </w:r>
      <w:r w:rsidRPr="00DA2DEF">
        <w:rPr>
          <w:rFonts w:ascii="彩虹粗仿宋" w:eastAsia="彩虹粗仿宋" w:hint="eastAsia"/>
          <w:sz w:val="24"/>
        </w:rPr>
        <w:t>规定禁止的其他活动</w:t>
      </w:r>
      <w:r w:rsidRPr="004565B1">
        <w:rPr>
          <w:rFonts w:ascii="彩虹粗仿宋" w:eastAsia="彩虹粗仿宋" w:hint="eastAsia"/>
          <w:sz w:val="24"/>
        </w:rPr>
        <w:t>。</w:t>
      </w:r>
      <w:r w:rsidRPr="004565B1">
        <w:rPr>
          <w:rFonts w:ascii="彩虹粗仿宋" w:eastAsia="彩虹粗仿宋" w:cs="Arial" w:hint="eastAsia"/>
          <w:sz w:val="24"/>
        </w:rPr>
        <w:t>法律法规或监管部门取消上述限制，如适用于本基金，则本基金投资不再受相关限制</w:t>
      </w:r>
      <w:r w:rsidRPr="004565B1">
        <w:rPr>
          <w:rFonts w:ascii="彩虹粗仿宋" w:eastAsia="彩虹粗仿宋" w:hint="eastAsia"/>
          <w:sz w:val="24"/>
        </w:rPr>
        <w:t>。</w:t>
      </w:r>
    </w:p>
    <w:p w14:paraId="3E66123F" w14:textId="2EF001F6" w:rsidR="00804057" w:rsidRPr="004565B1" w:rsidRDefault="00804057" w:rsidP="005128CF">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w:t>
      </w:r>
      <w:r w:rsidR="00064B98">
        <w:rPr>
          <w:rFonts w:ascii="彩虹粗仿宋" w:eastAsia="彩虹粗仿宋" w:hint="eastAsia"/>
          <w:sz w:val="24"/>
        </w:rPr>
        <w:t>中国证监会</w:t>
      </w:r>
      <w:r w:rsidRPr="00273345">
        <w:rPr>
          <w:rFonts w:ascii="彩虹粗仿宋" w:eastAsia="彩虹粗仿宋" w:hint="eastAsia"/>
          <w:sz w:val="24"/>
        </w:rPr>
        <w:t>规定禁止基金管理人、基金托管人从事的其他行为。</w:t>
      </w:r>
    </w:p>
    <w:p w14:paraId="6CD6D53F" w14:textId="77777777" w:rsidR="00804057" w:rsidRPr="004565B1" w:rsidRDefault="00804057" w:rsidP="00804057">
      <w:pPr>
        <w:adjustRightInd w:val="0"/>
        <w:snapToGrid w:val="0"/>
        <w:rPr>
          <w:rFonts w:ascii="彩虹粗仿宋" w:eastAsia="彩虹粗仿宋"/>
          <w:sz w:val="30"/>
          <w:szCs w:val="30"/>
        </w:rPr>
      </w:pPr>
    </w:p>
    <w:p w14:paraId="08BFD457" w14:textId="77777777" w:rsidR="00804057" w:rsidRPr="004565B1" w:rsidRDefault="00804057" w:rsidP="00804057">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14:paraId="4241CA3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70F7C485" w14:textId="488810D6"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w:t>
      </w:r>
      <w:r w:rsidR="00597A2E">
        <w:rPr>
          <w:rFonts w:ascii="彩虹粗仿宋" w:eastAsia="彩虹粗仿宋" w:hAnsi="宋体" w:cs="Arial" w:hint="eastAsia"/>
          <w:sz w:val="24"/>
        </w:rPr>
        <w:t>须</w:t>
      </w:r>
      <w:r w:rsidRPr="004565B1">
        <w:rPr>
          <w:rFonts w:ascii="彩虹粗仿宋" w:eastAsia="彩虹粗仿宋" w:hAnsi="宋体" w:cs="Arial" w:hint="eastAsia"/>
          <w:sz w:val="24"/>
        </w:rPr>
        <w:t>报中国证监会备案。</w:t>
      </w:r>
    </w:p>
    <w:p w14:paraId="6C3B1E0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32FBA1D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7A7BE6C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7E524DC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367F406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w:t>
      </w:r>
      <w:r w:rsidR="00064B98">
        <w:rPr>
          <w:rFonts w:ascii="彩虹粗仿宋" w:eastAsia="彩虹粗仿宋" w:hAnsi="宋体" w:cs="Arial" w:hint="eastAsia"/>
          <w:sz w:val="24"/>
        </w:rPr>
        <w:t>、中国证监会</w:t>
      </w:r>
      <w:r w:rsidRPr="004565B1">
        <w:rPr>
          <w:rFonts w:ascii="彩虹粗仿宋" w:eastAsia="彩虹粗仿宋" w:hAnsi="宋体" w:cs="Arial" w:hint="eastAsia"/>
          <w:sz w:val="24"/>
        </w:rPr>
        <w:t>或《基金合同》规定的终止事项。</w:t>
      </w:r>
    </w:p>
    <w:p w14:paraId="4AD5CF2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07783BE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2A9E934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2085423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334A2AF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3F604B8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14:paraId="6C3D900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14:paraId="10CAE8D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14:paraId="5353052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14:paraId="32F87CF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(5)聘请会计师事务所对清算报告进行外部审计，聘请律师事务所对清算报告出具法律意见书；</w:t>
      </w:r>
    </w:p>
    <w:p w14:paraId="01DF99A8" w14:textId="26FAACBF" w:rsidR="00804057" w:rsidRPr="00064B98"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sidR="00064B98">
        <w:rPr>
          <w:rFonts w:ascii="彩虹粗仿宋" w:eastAsia="彩虹粗仿宋" w:hAnsi="宋体" w:cs="Arial" w:hint="eastAsia"/>
          <w:sz w:val="24"/>
        </w:rPr>
        <w:t>报告</w:t>
      </w:r>
      <w:r w:rsidRPr="004565B1">
        <w:rPr>
          <w:rFonts w:ascii="彩虹粗仿宋" w:eastAsia="彩虹粗仿宋" w:hAnsi="宋体" w:cs="Arial" w:hint="eastAsia"/>
          <w:sz w:val="24"/>
        </w:rPr>
        <w:t>报中国证监会</w:t>
      </w:r>
      <w:r w:rsidRPr="00064B98">
        <w:rPr>
          <w:rFonts w:ascii="彩虹粗仿宋" w:eastAsia="彩虹粗仿宋" w:hAnsi="宋体" w:cs="Arial" w:hint="eastAsia"/>
          <w:sz w:val="24"/>
        </w:rPr>
        <w:t>备案并公告；</w:t>
      </w:r>
    </w:p>
    <w:p w14:paraId="7A1667CB" w14:textId="77777777" w:rsidR="00804057" w:rsidRPr="00064B98" w:rsidRDefault="00804057" w:rsidP="00804057">
      <w:pPr>
        <w:adjustRightInd w:val="0"/>
        <w:snapToGrid w:val="0"/>
        <w:ind w:firstLineChars="200" w:firstLine="480"/>
        <w:rPr>
          <w:rFonts w:ascii="彩虹粗仿宋" w:eastAsia="彩虹粗仿宋" w:hAnsi="宋体" w:cs="Arial"/>
          <w:sz w:val="24"/>
        </w:rPr>
      </w:pPr>
      <w:r w:rsidRPr="003B1369">
        <w:rPr>
          <w:rFonts w:ascii="彩虹粗仿宋" w:eastAsia="彩虹粗仿宋" w:hAnsi="宋体" w:cs="Arial" w:hint="eastAsia"/>
          <w:sz w:val="24"/>
        </w:rPr>
        <w:t>(7)对基金</w:t>
      </w:r>
      <w:r w:rsidR="00064B98" w:rsidRPr="00B4015D">
        <w:rPr>
          <w:rFonts w:ascii="彩虹粗仿宋" w:eastAsia="彩虹粗仿宋" w:hAnsi="宋体" w:cs="Arial" w:hint="eastAsia"/>
          <w:sz w:val="24"/>
        </w:rPr>
        <w:t>剩余</w:t>
      </w:r>
      <w:r w:rsidRPr="00064B98">
        <w:rPr>
          <w:rFonts w:ascii="彩虹粗仿宋" w:eastAsia="彩虹粗仿宋" w:hAnsi="宋体" w:cs="Arial" w:hint="eastAsia"/>
          <w:sz w:val="24"/>
        </w:rPr>
        <w:t>财产进行分配。</w:t>
      </w:r>
    </w:p>
    <w:p w14:paraId="4898C591" w14:textId="79C1EE67" w:rsidR="00804057" w:rsidRPr="004565B1" w:rsidRDefault="00804057" w:rsidP="00804057">
      <w:pPr>
        <w:adjustRightInd w:val="0"/>
        <w:snapToGrid w:val="0"/>
        <w:ind w:firstLineChars="200" w:firstLine="480"/>
        <w:rPr>
          <w:rFonts w:ascii="彩虹粗仿宋" w:eastAsia="彩虹粗仿宋" w:hAnsi="宋体" w:cs="Arial"/>
          <w:sz w:val="24"/>
        </w:rPr>
      </w:pPr>
      <w:r w:rsidRPr="00064B98">
        <w:rPr>
          <w:rFonts w:ascii="彩虹粗仿宋" w:eastAsia="彩虹粗仿宋" w:hAnsi="宋体" w:cs="Arial"/>
          <w:sz w:val="24"/>
        </w:rPr>
        <w:t>5.基金财产清算的期限</w:t>
      </w:r>
      <w:r w:rsidRPr="00342C30">
        <w:rPr>
          <w:rFonts w:ascii="彩虹粗仿宋" w:eastAsia="彩虹粗仿宋" w:hAnsi="宋体" w:cs="Arial" w:hint="eastAsia"/>
          <w:sz w:val="24"/>
        </w:rPr>
        <w:t>为</w:t>
      </w:r>
      <w:r w:rsidR="00064B98" w:rsidRPr="00342C30">
        <w:rPr>
          <w:rFonts w:ascii="彩虹粗仿宋" w:eastAsia="彩虹粗仿宋" w:hAnsi="宋体" w:cs="Arial"/>
          <w:sz w:val="24"/>
        </w:rPr>
        <w:t>6</w:t>
      </w:r>
      <w:r w:rsidRPr="00342C30">
        <w:rPr>
          <w:rFonts w:ascii="彩虹粗仿宋" w:eastAsia="彩虹粗仿宋" w:hAnsi="宋体" w:cs="Arial" w:hint="eastAsia"/>
          <w:sz w:val="24"/>
        </w:rPr>
        <w:t>个</w:t>
      </w:r>
      <w:r w:rsidRPr="00064B98">
        <w:rPr>
          <w:rFonts w:ascii="彩虹粗仿宋" w:eastAsia="彩虹粗仿宋" w:hAnsi="宋体" w:cs="Arial" w:hint="eastAsia"/>
          <w:sz w:val="24"/>
        </w:rPr>
        <w:t>月</w:t>
      </w:r>
      <w:r w:rsidR="00480CE4" w:rsidRPr="00480CE4">
        <w:rPr>
          <w:rFonts w:ascii="彩虹粗仿宋" w:eastAsia="彩虹粗仿宋" w:hAnsi="宋体" w:cs="Arial" w:hint="eastAsia"/>
          <w:sz w:val="24"/>
        </w:rPr>
        <w:t>，但因本基金所持证券的流动性受到限制而不能及时变现的，清算期限相应顺延</w:t>
      </w:r>
      <w:r w:rsidRPr="00064B98">
        <w:rPr>
          <w:rFonts w:ascii="彩虹粗仿宋" w:eastAsia="彩虹粗仿宋" w:hAnsi="宋体" w:cs="Arial" w:hint="eastAsia"/>
          <w:sz w:val="24"/>
        </w:rPr>
        <w:t>。</w:t>
      </w:r>
    </w:p>
    <w:p w14:paraId="27E02EF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5E763A5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78A893B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763890B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73150C1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14:paraId="097E4E3D" w14:textId="1FE3EF83"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w:t>
      </w:r>
      <w:r w:rsidRPr="00064B98">
        <w:rPr>
          <w:rFonts w:ascii="彩虹粗仿宋" w:eastAsia="彩虹粗仿宋" w:hAnsi="宋体" w:cs="Arial" w:hint="eastAsia"/>
          <w:sz w:val="24"/>
        </w:rPr>
        <w:t>案</w:t>
      </w:r>
      <w:r w:rsidRPr="00342C30">
        <w:rPr>
          <w:rFonts w:ascii="彩虹粗仿宋" w:eastAsia="彩虹粗仿宋" w:hAnsi="宋体" w:cs="Arial" w:hint="eastAsia"/>
          <w:sz w:val="24"/>
        </w:rPr>
        <w:t>后</w:t>
      </w:r>
      <w:r w:rsidR="00064B98">
        <w:rPr>
          <w:rFonts w:ascii="彩虹粗仿宋" w:eastAsia="彩虹粗仿宋" w:hAnsi="宋体" w:cs="Arial" w:hint="eastAsia"/>
          <w:sz w:val="24"/>
        </w:rPr>
        <w:t>5</w:t>
      </w:r>
      <w:r w:rsidRPr="00342C30">
        <w:rPr>
          <w:rFonts w:ascii="彩虹粗仿宋" w:eastAsia="彩虹粗仿宋" w:hAnsi="宋体" w:cs="Arial" w:hint="eastAsia"/>
          <w:sz w:val="24"/>
        </w:rPr>
        <w:t>个</w:t>
      </w:r>
      <w:r w:rsidRPr="00064B98">
        <w:rPr>
          <w:rFonts w:ascii="彩虹粗仿宋" w:eastAsia="彩虹粗仿宋" w:hAnsi="宋体" w:cs="Arial" w:hint="eastAsia"/>
          <w:sz w:val="24"/>
        </w:rPr>
        <w:t>工作日</w:t>
      </w:r>
      <w:r w:rsidRPr="004565B1">
        <w:rPr>
          <w:rFonts w:ascii="彩虹粗仿宋" w:eastAsia="彩虹粗仿宋" w:hAnsi="宋体" w:cs="Arial" w:hint="eastAsia"/>
          <w:sz w:val="24"/>
        </w:rPr>
        <w:t>内由基金财产清算小组进行公告。</w:t>
      </w:r>
    </w:p>
    <w:p w14:paraId="4D8C395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178003B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14:paraId="251B3FCD" w14:textId="77777777" w:rsidR="00804057" w:rsidRPr="004565B1" w:rsidRDefault="00804057" w:rsidP="00804057">
      <w:pPr>
        <w:adjustRightInd w:val="0"/>
        <w:snapToGrid w:val="0"/>
        <w:rPr>
          <w:rFonts w:ascii="彩虹粗仿宋" w:eastAsia="彩虹粗仿宋" w:hAnsi="宋体" w:cs="Arial"/>
          <w:sz w:val="24"/>
        </w:rPr>
      </w:pPr>
    </w:p>
    <w:p w14:paraId="216B576B" w14:textId="77777777" w:rsidR="00804057" w:rsidRPr="004565B1" w:rsidRDefault="00804057" w:rsidP="00804057">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14:paraId="2E056356"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1FC0AE50"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3DEC0542"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229298C8" w14:textId="77777777" w:rsidR="00804057" w:rsidRPr="004565B1" w:rsidRDefault="00804057" w:rsidP="003B136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1.不可抗力；</w:t>
      </w:r>
    </w:p>
    <w:p w14:paraId="6CFC086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14:paraId="1BDAFF6F"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3B85F8CD" w14:textId="77777777" w:rsidR="00804057" w:rsidRPr="001750FA" w:rsidRDefault="00804057" w:rsidP="0080405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14:paraId="1DA6A22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1CA73ED5"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57223F9A"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57EEE90F" w14:textId="77777777" w:rsidR="00804057" w:rsidRPr="004565B1" w:rsidRDefault="00804057" w:rsidP="00804057">
      <w:pPr>
        <w:adjustRightInd w:val="0"/>
        <w:snapToGrid w:val="0"/>
        <w:outlineLvl w:val="0"/>
        <w:rPr>
          <w:rFonts w:ascii="彩虹粗仿宋" w:eastAsia="彩虹粗仿宋" w:hAnsi="宋体" w:cs="Arial"/>
          <w:sz w:val="24"/>
        </w:rPr>
      </w:pPr>
    </w:p>
    <w:p w14:paraId="036FD6CB" w14:textId="77777777" w:rsidR="00804057" w:rsidRPr="004565B1" w:rsidRDefault="00804057" w:rsidP="00804057">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14:paraId="748FE44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4F34D93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397E355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14:paraId="39D188C6" w14:textId="77777777" w:rsidR="00804057" w:rsidRPr="004565B1" w:rsidRDefault="00804057" w:rsidP="00804057">
      <w:pPr>
        <w:adjustRightInd w:val="0"/>
        <w:snapToGrid w:val="0"/>
        <w:rPr>
          <w:rFonts w:ascii="彩虹粗仿宋" w:eastAsia="彩虹粗仿宋" w:hAnsi="宋体" w:cs="Arial"/>
          <w:sz w:val="24"/>
        </w:rPr>
      </w:pPr>
    </w:p>
    <w:p w14:paraId="3678EDEB" w14:textId="77777777" w:rsidR="00804057" w:rsidRPr="004565B1" w:rsidRDefault="00804057" w:rsidP="00804057">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14:paraId="584C2FF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7DD98154" w14:textId="06684571"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sidR="00064B98">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14:paraId="1C4368D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611A5E6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4BA505F0" w14:textId="77777777"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14:paraId="14E1A494" w14:textId="77777777" w:rsidR="00804057" w:rsidRPr="004565B1" w:rsidRDefault="00804057" w:rsidP="00804057">
      <w:pPr>
        <w:adjustRightInd w:val="0"/>
        <w:snapToGrid w:val="0"/>
        <w:rPr>
          <w:rFonts w:ascii="彩虹粗仿宋" w:eastAsia="彩虹粗仿宋" w:hAnsi="宋体" w:cs="Arial"/>
          <w:sz w:val="24"/>
        </w:rPr>
      </w:pPr>
    </w:p>
    <w:p w14:paraId="2F7373D2" w14:textId="77777777" w:rsidR="00804057" w:rsidRPr="004565B1" w:rsidRDefault="00804057" w:rsidP="00804057">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14:paraId="7B2EFFA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551284A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4277021C" w14:textId="77777777" w:rsidR="00804057" w:rsidRPr="004565B1" w:rsidRDefault="00804057" w:rsidP="00804057">
      <w:pPr>
        <w:adjustRightInd w:val="0"/>
        <w:snapToGrid w:val="0"/>
        <w:rPr>
          <w:rFonts w:ascii="彩虹粗仿宋" w:eastAsia="彩虹粗仿宋"/>
          <w:b/>
          <w:bCs/>
        </w:rPr>
      </w:pPr>
    </w:p>
    <w:p w14:paraId="6A98BC0B" w14:textId="77777777" w:rsidR="00804057" w:rsidRPr="004565B1" w:rsidRDefault="00804057" w:rsidP="00804057">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14:paraId="0072E3F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52A038C5" w14:textId="77777777" w:rsidR="00804057" w:rsidRPr="004565B1" w:rsidRDefault="00804057" w:rsidP="00804057">
      <w:pPr>
        <w:adjustRightInd w:val="0"/>
        <w:snapToGrid w:val="0"/>
        <w:ind w:firstLineChars="200" w:firstLine="480"/>
        <w:rPr>
          <w:rFonts w:ascii="彩虹粗仿宋" w:eastAsia="彩虹粗仿宋" w:hAnsi="宋体" w:cs="Arial"/>
          <w:sz w:val="24"/>
        </w:rPr>
        <w:sectPr w:rsidR="00804057" w:rsidRPr="004565B1">
          <w:pgSz w:w="11906" w:h="16838" w:code="9"/>
          <w:pgMar w:top="1418" w:right="1701" w:bottom="1418" w:left="1701" w:header="851" w:footer="992" w:gutter="0"/>
          <w:cols w:space="425"/>
          <w:docGrid w:type="lines" w:linePitch="312"/>
        </w:sectPr>
      </w:pPr>
    </w:p>
    <w:p w14:paraId="37095389" w14:textId="58B1B45C" w:rsidR="00804057" w:rsidRPr="004565B1" w:rsidRDefault="00804057" w:rsidP="00342C30">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sidR="003B1369">
        <w:rPr>
          <w:rFonts w:ascii="彩虹粗仿宋" w:eastAsia="彩虹粗仿宋" w:hint="eastAsia"/>
          <w:sz w:val="24"/>
        </w:rPr>
        <w:t>易方达</w:t>
      </w:r>
      <w:r w:rsidR="00084BBA">
        <w:rPr>
          <w:rFonts w:ascii="彩虹粗仿宋" w:eastAsia="彩虹粗仿宋" w:hint="eastAsia"/>
          <w:sz w:val="24"/>
        </w:rPr>
        <w:t>中证国企一带一路</w:t>
      </w:r>
      <w:r w:rsidR="003B1369">
        <w:rPr>
          <w:rFonts w:ascii="彩虹粗仿宋" w:eastAsia="彩虹粗仿宋" w:hint="eastAsia"/>
          <w:sz w:val="24"/>
        </w:rPr>
        <w:t>交易型开放式指数</w:t>
      </w:r>
      <w:r w:rsidRPr="004565B1">
        <w:rPr>
          <w:rFonts w:ascii="彩虹粗仿宋" w:eastAsia="彩虹粗仿宋" w:hint="eastAsia"/>
          <w:sz w:val="24"/>
        </w:rPr>
        <w:t>证券投资基金</w:t>
      </w:r>
      <w:r w:rsidR="003B1369">
        <w:rPr>
          <w:rFonts w:ascii="彩虹粗仿宋" w:eastAsia="彩虹粗仿宋" w:hint="eastAsia"/>
          <w:sz w:val="24"/>
        </w:rPr>
        <w:t>联接基金</w:t>
      </w:r>
      <w:r w:rsidRPr="004565B1">
        <w:rPr>
          <w:rFonts w:ascii="彩虹粗仿宋" w:eastAsia="彩虹粗仿宋" w:hint="eastAsia"/>
          <w:sz w:val="24"/>
        </w:rPr>
        <w:t>托管协议》的签字盖章页。</w:t>
      </w:r>
    </w:p>
    <w:p w14:paraId="7BD6836F" w14:textId="77777777" w:rsidR="00804057" w:rsidRPr="004565B1" w:rsidRDefault="00804057" w:rsidP="00804057">
      <w:pPr>
        <w:spacing w:line="360" w:lineRule="auto"/>
        <w:rPr>
          <w:rFonts w:ascii="彩虹粗仿宋" w:eastAsia="彩虹粗仿宋"/>
          <w:sz w:val="24"/>
        </w:rPr>
      </w:pPr>
    </w:p>
    <w:p w14:paraId="6F7D4344" w14:textId="77777777" w:rsidR="00804057" w:rsidRPr="004565B1" w:rsidRDefault="00804057" w:rsidP="00804057">
      <w:pPr>
        <w:spacing w:line="360" w:lineRule="auto"/>
        <w:rPr>
          <w:rFonts w:ascii="彩虹粗仿宋" w:eastAsia="彩虹粗仿宋"/>
          <w:sz w:val="24"/>
        </w:rPr>
      </w:pPr>
    </w:p>
    <w:p w14:paraId="31DFD75C" w14:textId="3259FC12" w:rsidR="00804057" w:rsidRPr="004565B1" w:rsidRDefault="00804057" w:rsidP="00804057">
      <w:pPr>
        <w:spacing w:line="360" w:lineRule="auto"/>
        <w:ind w:right="26"/>
        <w:rPr>
          <w:rFonts w:ascii="彩虹粗仿宋" w:eastAsia="彩虹粗仿宋"/>
          <w:sz w:val="24"/>
        </w:rPr>
      </w:pPr>
      <w:r w:rsidRPr="004565B1">
        <w:rPr>
          <w:rFonts w:ascii="彩虹粗仿宋" w:eastAsia="彩虹粗仿宋" w:hint="eastAsia"/>
          <w:sz w:val="24"/>
        </w:rPr>
        <w:t>基金管理人：</w:t>
      </w:r>
      <w:r w:rsidR="003B1369">
        <w:rPr>
          <w:rFonts w:ascii="彩虹粗仿宋" w:eastAsia="彩虹粗仿宋" w:hint="eastAsia"/>
          <w:sz w:val="24"/>
        </w:rPr>
        <w:t>易方达</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14:paraId="7355AEF9" w14:textId="77777777" w:rsidR="00804057" w:rsidRPr="004565B1" w:rsidRDefault="00804057" w:rsidP="00804057">
      <w:pPr>
        <w:spacing w:line="360" w:lineRule="auto"/>
        <w:ind w:right="26"/>
        <w:rPr>
          <w:rFonts w:ascii="彩虹粗仿宋" w:eastAsia="彩虹粗仿宋"/>
          <w:sz w:val="24"/>
        </w:rPr>
      </w:pPr>
    </w:p>
    <w:p w14:paraId="39267C65" w14:textId="77777777" w:rsidR="00804057" w:rsidRPr="004565B1" w:rsidRDefault="00804057" w:rsidP="00804057">
      <w:pPr>
        <w:spacing w:line="360" w:lineRule="auto"/>
        <w:ind w:right="26"/>
        <w:rPr>
          <w:rFonts w:ascii="彩虹粗仿宋" w:eastAsia="彩虹粗仿宋"/>
          <w:sz w:val="24"/>
        </w:rPr>
      </w:pPr>
    </w:p>
    <w:p w14:paraId="67ED2149" w14:textId="4127FE74" w:rsidR="00804057" w:rsidRPr="004565B1" w:rsidRDefault="00804057" w:rsidP="00804057">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14:paraId="0F22CCE8" w14:textId="77777777" w:rsidR="00804057" w:rsidRPr="004565B1" w:rsidRDefault="00804057" w:rsidP="00804057">
      <w:pPr>
        <w:spacing w:line="360" w:lineRule="auto"/>
        <w:ind w:right="26"/>
        <w:rPr>
          <w:rFonts w:ascii="彩虹粗仿宋" w:eastAsia="彩虹粗仿宋"/>
          <w:sz w:val="24"/>
        </w:rPr>
      </w:pPr>
    </w:p>
    <w:p w14:paraId="451B9C86" w14:textId="77777777" w:rsidR="00804057" w:rsidRPr="004565B1" w:rsidRDefault="00804057" w:rsidP="00804057">
      <w:pPr>
        <w:spacing w:line="360" w:lineRule="auto"/>
        <w:ind w:right="26"/>
        <w:rPr>
          <w:rFonts w:ascii="彩虹粗仿宋" w:eastAsia="彩虹粗仿宋"/>
          <w:sz w:val="24"/>
        </w:rPr>
      </w:pPr>
    </w:p>
    <w:p w14:paraId="4F509C04" w14:textId="77777777" w:rsidR="00804057" w:rsidRPr="004565B1" w:rsidRDefault="00804057" w:rsidP="00804057">
      <w:pPr>
        <w:spacing w:line="360" w:lineRule="auto"/>
        <w:ind w:right="26"/>
        <w:rPr>
          <w:rFonts w:ascii="彩虹粗仿宋" w:eastAsia="彩虹粗仿宋"/>
          <w:sz w:val="24"/>
        </w:rPr>
      </w:pPr>
    </w:p>
    <w:p w14:paraId="627E2F66" w14:textId="77777777" w:rsidR="00804057" w:rsidRPr="004565B1" w:rsidRDefault="00804057" w:rsidP="00804057">
      <w:pPr>
        <w:spacing w:line="360" w:lineRule="auto"/>
        <w:ind w:right="26"/>
        <w:rPr>
          <w:rFonts w:ascii="彩虹粗仿宋" w:eastAsia="彩虹粗仿宋"/>
          <w:sz w:val="24"/>
        </w:rPr>
      </w:pPr>
    </w:p>
    <w:p w14:paraId="5EFECBA8" w14:textId="22832FDE" w:rsidR="00804057" w:rsidRPr="004565B1" w:rsidRDefault="00804057" w:rsidP="00804057">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14:paraId="6FD7E842" w14:textId="77777777" w:rsidR="00804057" w:rsidRPr="004565B1" w:rsidRDefault="00804057" w:rsidP="00804057">
      <w:pPr>
        <w:spacing w:line="360" w:lineRule="auto"/>
        <w:ind w:right="26"/>
        <w:rPr>
          <w:rFonts w:ascii="彩虹粗仿宋" w:eastAsia="彩虹粗仿宋"/>
          <w:sz w:val="24"/>
        </w:rPr>
      </w:pPr>
    </w:p>
    <w:p w14:paraId="48F63253" w14:textId="77777777" w:rsidR="00804057" w:rsidRPr="004565B1" w:rsidRDefault="00804057" w:rsidP="00804057">
      <w:pPr>
        <w:spacing w:line="360" w:lineRule="auto"/>
        <w:ind w:right="26"/>
        <w:rPr>
          <w:rFonts w:ascii="彩虹粗仿宋" w:eastAsia="彩虹粗仿宋"/>
          <w:sz w:val="24"/>
        </w:rPr>
      </w:pPr>
    </w:p>
    <w:p w14:paraId="27F567DB" w14:textId="77777777" w:rsidR="00804057" w:rsidRPr="004565B1" w:rsidRDefault="00804057" w:rsidP="00804057">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14:paraId="0C9DFDE6" w14:textId="77777777" w:rsidR="00804057" w:rsidRPr="004565B1" w:rsidRDefault="00804057" w:rsidP="00804057">
      <w:pPr>
        <w:spacing w:line="360" w:lineRule="auto"/>
        <w:ind w:right="26"/>
        <w:rPr>
          <w:rFonts w:ascii="彩虹粗仿宋" w:eastAsia="彩虹粗仿宋"/>
          <w:b/>
          <w:sz w:val="24"/>
          <w:szCs w:val="28"/>
        </w:rPr>
      </w:pPr>
    </w:p>
    <w:p w14:paraId="24222305" w14:textId="77777777" w:rsidR="00804057" w:rsidRPr="004565B1" w:rsidRDefault="00804057" w:rsidP="00804057">
      <w:pPr>
        <w:spacing w:line="360" w:lineRule="auto"/>
        <w:ind w:right="26"/>
        <w:rPr>
          <w:rFonts w:ascii="彩虹粗仿宋" w:eastAsia="彩虹粗仿宋"/>
          <w:b/>
          <w:sz w:val="24"/>
          <w:szCs w:val="28"/>
        </w:rPr>
      </w:pPr>
    </w:p>
    <w:p w14:paraId="4CA62EB6" w14:textId="77777777" w:rsidR="00804057" w:rsidRPr="004565B1" w:rsidRDefault="00804057" w:rsidP="00804057">
      <w:pPr>
        <w:spacing w:line="360" w:lineRule="auto"/>
        <w:ind w:right="26"/>
        <w:rPr>
          <w:rFonts w:ascii="彩虹粗仿宋" w:eastAsia="彩虹粗仿宋"/>
          <w:b/>
          <w:sz w:val="24"/>
          <w:szCs w:val="28"/>
        </w:rPr>
      </w:pPr>
    </w:p>
    <w:p w14:paraId="1E5AE94A" w14:textId="77777777" w:rsidR="00804057" w:rsidRPr="004565B1" w:rsidRDefault="00804057" w:rsidP="00804057">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14:paraId="452962AF" w14:textId="388E56AD" w:rsidR="00095D08" w:rsidRPr="00804057" w:rsidRDefault="00804057" w:rsidP="00342C30">
      <w:pPr>
        <w:spacing w:line="360" w:lineRule="auto"/>
        <w:ind w:right="26"/>
      </w:pPr>
      <w:r w:rsidRPr="004565B1">
        <w:rPr>
          <w:rFonts w:ascii="彩虹粗仿宋" w:eastAsia="彩虹粗仿宋" w:hint="eastAsia"/>
          <w:b/>
          <w:sz w:val="24"/>
          <w:szCs w:val="28"/>
        </w:rPr>
        <w:t>签 订 日：</w:t>
      </w:r>
      <w:r w:rsidR="00615FB5">
        <w:rPr>
          <w:rFonts w:ascii="彩虹粗仿宋" w:eastAsia="彩虹粗仿宋" w:hint="eastAsia"/>
          <w:b/>
          <w:sz w:val="24"/>
          <w:szCs w:val="28"/>
        </w:rPr>
        <w:t xml:space="preserve">     </w:t>
      </w:r>
      <w:r w:rsidRPr="004565B1">
        <w:rPr>
          <w:rFonts w:ascii="彩虹粗仿宋" w:eastAsia="彩虹粗仿宋" w:hint="eastAsia"/>
          <w:b/>
          <w:sz w:val="24"/>
          <w:szCs w:val="28"/>
        </w:rPr>
        <w:t>年</w:t>
      </w:r>
      <w:r w:rsidR="003B1369">
        <w:rPr>
          <w:rFonts w:ascii="彩虹粗仿宋" w:eastAsia="彩虹粗仿宋" w:hint="eastAsia"/>
          <w:b/>
          <w:sz w:val="24"/>
          <w:szCs w:val="28"/>
        </w:rPr>
        <w:t xml:space="preserve"> </w:t>
      </w:r>
      <w:r w:rsidR="00615FB5">
        <w:rPr>
          <w:rFonts w:ascii="彩虹粗仿宋" w:eastAsia="彩虹粗仿宋"/>
          <w:b/>
          <w:sz w:val="24"/>
          <w:szCs w:val="28"/>
        </w:rPr>
        <w:t xml:space="preserve">  </w:t>
      </w:r>
      <w:r w:rsidR="003B1369">
        <w:rPr>
          <w:rFonts w:ascii="彩虹粗仿宋" w:eastAsia="彩虹粗仿宋" w:hint="eastAsia"/>
          <w:b/>
          <w:sz w:val="24"/>
          <w:szCs w:val="28"/>
        </w:rPr>
        <w:t xml:space="preserve"> </w:t>
      </w:r>
      <w:r w:rsidRPr="004565B1">
        <w:rPr>
          <w:rFonts w:ascii="彩虹粗仿宋" w:eastAsia="彩虹粗仿宋" w:hint="eastAsia"/>
          <w:b/>
          <w:sz w:val="24"/>
          <w:szCs w:val="28"/>
        </w:rPr>
        <w:t>月</w:t>
      </w:r>
      <w:r w:rsidR="003B1369">
        <w:rPr>
          <w:rFonts w:ascii="彩虹粗仿宋" w:eastAsia="彩虹粗仿宋" w:hint="eastAsia"/>
          <w:b/>
          <w:sz w:val="24"/>
          <w:szCs w:val="28"/>
        </w:rPr>
        <w:t xml:space="preserve"> </w:t>
      </w:r>
      <w:r w:rsidR="00615FB5">
        <w:rPr>
          <w:rFonts w:ascii="彩虹粗仿宋" w:eastAsia="彩虹粗仿宋"/>
          <w:b/>
          <w:sz w:val="24"/>
          <w:szCs w:val="28"/>
        </w:rPr>
        <w:t xml:space="preserve">  </w:t>
      </w:r>
      <w:r w:rsidR="003B1369">
        <w:rPr>
          <w:rFonts w:ascii="彩虹粗仿宋" w:eastAsia="彩虹粗仿宋" w:hint="eastAsia"/>
          <w:b/>
          <w:sz w:val="24"/>
          <w:szCs w:val="28"/>
        </w:rPr>
        <w:t xml:space="preserve"> </w:t>
      </w:r>
      <w:r w:rsidRPr="004565B1">
        <w:rPr>
          <w:rFonts w:ascii="彩虹粗仿宋" w:eastAsia="彩虹粗仿宋" w:hint="eastAsia"/>
          <w:b/>
          <w:sz w:val="24"/>
          <w:szCs w:val="28"/>
        </w:rPr>
        <w:t>日</w:t>
      </w:r>
    </w:p>
    <w:sectPr w:rsidR="00095D08" w:rsidRPr="00804057" w:rsidSect="001567FD">
      <w:headerReference w:type="default" r:id="rId8"/>
      <w:footerReference w:type="default" r:id="rId9"/>
      <w:pgSz w:w="11906" w:h="16838" w:code="9"/>
      <w:pgMar w:top="1418" w:right="1701" w:bottom="1418" w:left="1701"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7F1D3" w14:textId="77777777" w:rsidR="00F37CCB" w:rsidRDefault="00F37CCB">
      <w:r>
        <w:separator/>
      </w:r>
    </w:p>
  </w:endnote>
  <w:endnote w:type="continuationSeparator" w:id="0">
    <w:p w14:paraId="71310526" w14:textId="77777777" w:rsidR="00F37CCB" w:rsidRDefault="00F3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43C1D" w14:textId="77777777" w:rsidR="00B11785" w:rsidRDefault="00B117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E1DBD" w14:textId="77777777" w:rsidR="00F37CCB" w:rsidRDefault="00F37CCB">
      <w:r>
        <w:separator/>
      </w:r>
    </w:p>
  </w:footnote>
  <w:footnote w:type="continuationSeparator" w:id="0">
    <w:p w14:paraId="064C25C2" w14:textId="77777777" w:rsidR="00F37CCB" w:rsidRDefault="00F37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CA82E" w14:textId="77777777" w:rsidR="00B11785" w:rsidRPr="00496CEE" w:rsidRDefault="00B11785" w:rsidP="00AD62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CD"/>
    <w:rsid w:val="000375E8"/>
    <w:rsid w:val="000400C4"/>
    <w:rsid w:val="00064B98"/>
    <w:rsid w:val="00082D1B"/>
    <w:rsid w:val="00084BBA"/>
    <w:rsid w:val="00095D08"/>
    <w:rsid w:val="000A4AE2"/>
    <w:rsid w:val="000C1357"/>
    <w:rsid w:val="000D257A"/>
    <w:rsid w:val="00102090"/>
    <w:rsid w:val="00124231"/>
    <w:rsid w:val="001276E0"/>
    <w:rsid w:val="0013247E"/>
    <w:rsid w:val="001566D5"/>
    <w:rsid w:val="001567FD"/>
    <w:rsid w:val="00175807"/>
    <w:rsid w:val="00176778"/>
    <w:rsid w:val="00187793"/>
    <w:rsid w:val="001A45CD"/>
    <w:rsid w:val="001A7552"/>
    <w:rsid w:val="00231E3A"/>
    <w:rsid w:val="00247605"/>
    <w:rsid w:val="00291507"/>
    <w:rsid w:val="00292311"/>
    <w:rsid w:val="002A5307"/>
    <w:rsid w:val="00342C30"/>
    <w:rsid w:val="003B1369"/>
    <w:rsid w:val="003F283F"/>
    <w:rsid w:val="00480CE4"/>
    <w:rsid w:val="00486936"/>
    <w:rsid w:val="00496CEE"/>
    <w:rsid w:val="004A29CE"/>
    <w:rsid w:val="005128CF"/>
    <w:rsid w:val="00533683"/>
    <w:rsid w:val="00597A2E"/>
    <w:rsid w:val="00615FB5"/>
    <w:rsid w:val="006203E3"/>
    <w:rsid w:val="00620747"/>
    <w:rsid w:val="00635C94"/>
    <w:rsid w:val="00666CE0"/>
    <w:rsid w:val="00673BE3"/>
    <w:rsid w:val="00687329"/>
    <w:rsid w:val="00691C34"/>
    <w:rsid w:val="006A6DA1"/>
    <w:rsid w:val="0072059D"/>
    <w:rsid w:val="007652CD"/>
    <w:rsid w:val="00804057"/>
    <w:rsid w:val="00814B8B"/>
    <w:rsid w:val="00817973"/>
    <w:rsid w:val="008A54BB"/>
    <w:rsid w:val="008F7A14"/>
    <w:rsid w:val="00926608"/>
    <w:rsid w:val="00967DDD"/>
    <w:rsid w:val="009F4794"/>
    <w:rsid w:val="00A005DC"/>
    <w:rsid w:val="00A72679"/>
    <w:rsid w:val="00AD62D2"/>
    <w:rsid w:val="00AE2F45"/>
    <w:rsid w:val="00AF590B"/>
    <w:rsid w:val="00B11785"/>
    <w:rsid w:val="00B4015D"/>
    <w:rsid w:val="00B53555"/>
    <w:rsid w:val="00B63026"/>
    <w:rsid w:val="00BA23A4"/>
    <w:rsid w:val="00BA4C34"/>
    <w:rsid w:val="00C50646"/>
    <w:rsid w:val="00C92524"/>
    <w:rsid w:val="00C92E80"/>
    <w:rsid w:val="00CB72A5"/>
    <w:rsid w:val="00CF3FFD"/>
    <w:rsid w:val="00D061BC"/>
    <w:rsid w:val="00D536E8"/>
    <w:rsid w:val="00D80E24"/>
    <w:rsid w:val="00DA1F8C"/>
    <w:rsid w:val="00DC4F45"/>
    <w:rsid w:val="00DC647C"/>
    <w:rsid w:val="00E02CC2"/>
    <w:rsid w:val="00E6506C"/>
    <w:rsid w:val="00EC1696"/>
    <w:rsid w:val="00F06EDF"/>
    <w:rsid w:val="00F129E5"/>
    <w:rsid w:val="00F15121"/>
    <w:rsid w:val="00F25623"/>
    <w:rsid w:val="00F26854"/>
    <w:rsid w:val="00F27353"/>
    <w:rsid w:val="00F37CCB"/>
    <w:rsid w:val="00F62B7E"/>
    <w:rsid w:val="00F84583"/>
    <w:rsid w:val="00FD7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F0B7931"/>
  <w15:docId w15:val="{7E8E023D-1314-4D12-8F56-6D5E5694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057"/>
    <w:pPr>
      <w:widowControl w:val="0"/>
      <w:jc w:val="both"/>
    </w:pPr>
    <w:rPr>
      <w:rFonts w:ascii="Times New Roman" w:eastAsia="宋体" w:hAnsi="Times New Roman" w:cs="Times New Roman"/>
      <w:szCs w:val="24"/>
    </w:rPr>
  </w:style>
  <w:style w:type="paragraph" w:styleId="2">
    <w:name w:val="heading 2"/>
    <w:basedOn w:val="a"/>
    <w:next w:val="a0"/>
    <w:link w:val="2Char"/>
    <w:qFormat/>
    <w:rsid w:val="0080405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804057"/>
    <w:rPr>
      <w:rFonts w:ascii="Arial" w:eastAsia="黑体" w:hAnsi="Arial" w:cs="Times New Roman"/>
      <w:b/>
      <w:sz w:val="32"/>
      <w:szCs w:val="20"/>
    </w:rPr>
  </w:style>
  <w:style w:type="paragraph" w:styleId="a4">
    <w:name w:val="header"/>
    <w:basedOn w:val="a"/>
    <w:link w:val="Char"/>
    <w:unhideWhenUsed/>
    <w:rsid w:val="00804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804057"/>
    <w:rPr>
      <w:rFonts w:ascii="Times New Roman" w:eastAsia="宋体" w:hAnsi="Times New Roman" w:cs="Times New Roman"/>
      <w:sz w:val="18"/>
      <w:szCs w:val="18"/>
    </w:rPr>
  </w:style>
  <w:style w:type="paragraph" w:styleId="a5">
    <w:name w:val="footer"/>
    <w:basedOn w:val="a"/>
    <w:link w:val="Char0"/>
    <w:unhideWhenUsed/>
    <w:rsid w:val="00804057"/>
    <w:pPr>
      <w:tabs>
        <w:tab w:val="center" w:pos="4153"/>
        <w:tab w:val="right" w:pos="8306"/>
      </w:tabs>
      <w:snapToGrid w:val="0"/>
      <w:jc w:val="left"/>
    </w:pPr>
    <w:rPr>
      <w:sz w:val="18"/>
      <w:szCs w:val="18"/>
    </w:rPr>
  </w:style>
  <w:style w:type="character" w:customStyle="1" w:styleId="Char0">
    <w:name w:val="页脚 Char"/>
    <w:basedOn w:val="a1"/>
    <w:link w:val="a5"/>
    <w:rsid w:val="00804057"/>
    <w:rPr>
      <w:rFonts w:ascii="Times New Roman" w:eastAsia="宋体" w:hAnsi="Times New Roman" w:cs="Times New Roman"/>
      <w:sz w:val="18"/>
      <w:szCs w:val="18"/>
    </w:rPr>
  </w:style>
  <w:style w:type="character" w:styleId="a6">
    <w:name w:val="page number"/>
    <w:basedOn w:val="a1"/>
    <w:rsid w:val="00804057"/>
  </w:style>
  <w:style w:type="paragraph" w:styleId="a7">
    <w:name w:val="Normal (Web)"/>
    <w:basedOn w:val="a"/>
    <w:rsid w:val="0080405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804057"/>
    <w:rPr>
      <w:b/>
      <w:bCs/>
    </w:rPr>
  </w:style>
  <w:style w:type="character" w:styleId="a9">
    <w:name w:val="Hyperlink"/>
    <w:rsid w:val="00804057"/>
    <w:rPr>
      <w:color w:val="0000FF"/>
      <w:u w:val="single"/>
    </w:rPr>
  </w:style>
  <w:style w:type="paragraph" w:customStyle="1" w:styleId="wz1">
    <w:name w:val="wz1"/>
    <w:basedOn w:val="a"/>
    <w:rsid w:val="0080405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804057"/>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804057"/>
    <w:rPr>
      <w:rFonts w:ascii="仿宋_GB2312" w:eastAsia="仿宋_GB2312" w:hAnsi="Times New Roman" w:cs="Times New Roman"/>
      <w:color w:val="000000"/>
      <w:kern w:val="0"/>
      <w:sz w:val="24"/>
      <w:szCs w:val="28"/>
    </w:rPr>
  </w:style>
  <w:style w:type="character" w:customStyle="1" w:styleId="read">
    <w:name w:val="read"/>
    <w:basedOn w:val="a1"/>
    <w:rsid w:val="00804057"/>
  </w:style>
  <w:style w:type="paragraph" w:styleId="a0">
    <w:name w:val="Normal Indent"/>
    <w:basedOn w:val="a"/>
    <w:rsid w:val="00804057"/>
    <w:pPr>
      <w:ind w:firstLineChars="200" w:firstLine="420"/>
    </w:pPr>
  </w:style>
  <w:style w:type="paragraph" w:styleId="ab">
    <w:name w:val="Body Text Indent"/>
    <w:basedOn w:val="a"/>
    <w:link w:val="Char2"/>
    <w:rsid w:val="00804057"/>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804057"/>
    <w:rPr>
      <w:rFonts w:ascii="Times New Roman" w:eastAsia="方正仿宋简体" w:hAnsi="Times New Roman" w:cs="Times New Roman"/>
      <w:sz w:val="24"/>
      <w:szCs w:val="30"/>
    </w:rPr>
  </w:style>
  <w:style w:type="paragraph" w:styleId="20">
    <w:name w:val="Body Text Indent 2"/>
    <w:basedOn w:val="a"/>
    <w:link w:val="2Char0"/>
    <w:rsid w:val="00804057"/>
    <w:pPr>
      <w:spacing w:line="360" w:lineRule="auto"/>
      <w:ind w:firstLine="525"/>
    </w:pPr>
    <w:rPr>
      <w:rFonts w:ascii="宋体" w:hAnsi="宋体"/>
      <w:sz w:val="28"/>
      <w:szCs w:val="20"/>
    </w:rPr>
  </w:style>
  <w:style w:type="character" w:customStyle="1" w:styleId="2Char0">
    <w:name w:val="正文文本缩进 2 Char"/>
    <w:basedOn w:val="a1"/>
    <w:link w:val="20"/>
    <w:rsid w:val="00804057"/>
    <w:rPr>
      <w:rFonts w:ascii="宋体" w:eastAsia="宋体" w:hAnsi="宋体" w:cs="Times New Roman"/>
      <w:sz w:val="28"/>
      <w:szCs w:val="20"/>
    </w:rPr>
  </w:style>
  <w:style w:type="paragraph" w:styleId="3">
    <w:name w:val="Body Text Indent 3"/>
    <w:basedOn w:val="a"/>
    <w:link w:val="3Char"/>
    <w:rsid w:val="00804057"/>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804057"/>
    <w:rPr>
      <w:rFonts w:ascii="仿宋_GB2312" w:eastAsia="仿宋_GB2312" w:hAnsi="宋体" w:cs="Arial"/>
      <w:color w:val="000000"/>
      <w:sz w:val="24"/>
      <w:szCs w:val="24"/>
    </w:rPr>
  </w:style>
  <w:style w:type="paragraph" w:styleId="1">
    <w:name w:val="toc 1"/>
    <w:basedOn w:val="a"/>
    <w:next w:val="a"/>
    <w:autoRedefine/>
    <w:semiHidden/>
    <w:rsid w:val="00804057"/>
  </w:style>
  <w:style w:type="paragraph" w:styleId="21">
    <w:name w:val="toc 2"/>
    <w:basedOn w:val="a"/>
    <w:next w:val="a"/>
    <w:autoRedefine/>
    <w:semiHidden/>
    <w:rsid w:val="00804057"/>
    <w:pPr>
      <w:ind w:leftChars="200" w:left="420"/>
    </w:pPr>
  </w:style>
  <w:style w:type="paragraph" w:styleId="30">
    <w:name w:val="toc 3"/>
    <w:basedOn w:val="a"/>
    <w:next w:val="a"/>
    <w:autoRedefine/>
    <w:semiHidden/>
    <w:rsid w:val="00804057"/>
    <w:pPr>
      <w:ind w:leftChars="400" w:left="840"/>
    </w:pPr>
  </w:style>
  <w:style w:type="paragraph" w:styleId="4">
    <w:name w:val="toc 4"/>
    <w:basedOn w:val="a"/>
    <w:next w:val="a"/>
    <w:autoRedefine/>
    <w:semiHidden/>
    <w:rsid w:val="00804057"/>
    <w:pPr>
      <w:ind w:leftChars="600" w:left="1260"/>
    </w:pPr>
  </w:style>
  <w:style w:type="paragraph" w:styleId="5">
    <w:name w:val="toc 5"/>
    <w:basedOn w:val="a"/>
    <w:next w:val="a"/>
    <w:autoRedefine/>
    <w:semiHidden/>
    <w:rsid w:val="00804057"/>
    <w:pPr>
      <w:ind w:leftChars="800" w:left="1680"/>
    </w:pPr>
  </w:style>
  <w:style w:type="paragraph" w:styleId="6">
    <w:name w:val="toc 6"/>
    <w:basedOn w:val="a"/>
    <w:next w:val="a"/>
    <w:autoRedefine/>
    <w:semiHidden/>
    <w:rsid w:val="00804057"/>
    <w:pPr>
      <w:ind w:leftChars="1000" w:left="2100"/>
    </w:pPr>
  </w:style>
  <w:style w:type="paragraph" w:styleId="7">
    <w:name w:val="toc 7"/>
    <w:basedOn w:val="a"/>
    <w:next w:val="a"/>
    <w:autoRedefine/>
    <w:semiHidden/>
    <w:rsid w:val="00804057"/>
    <w:pPr>
      <w:ind w:leftChars="1200" w:left="2520"/>
    </w:pPr>
  </w:style>
  <w:style w:type="paragraph" w:styleId="8">
    <w:name w:val="toc 8"/>
    <w:basedOn w:val="a"/>
    <w:next w:val="a"/>
    <w:autoRedefine/>
    <w:semiHidden/>
    <w:rsid w:val="00804057"/>
    <w:pPr>
      <w:ind w:leftChars="1400" w:left="2940"/>
    </w:pPr>
  </w:style>
  <w:style w:type="paragraph" w:styleId="9">
    <w:name w:val="toc 9"/>
    <w:basedOn w:val="a"/>
    <w:next w:val="a"/>
    <w:autoRedefine/>
    <w:semiHidden/>
    <w:rsid w:val="00804057"/>
    <w:pPr>
      <w:ind w:leftChars="1600" w:left="3360"/>
    </w:pPr>
  </w:style>
  <w:style w:type="paragraph" w:styleId="ac">
    <w:name w:val="Balloon Text"/>
    <w:basedOn w:val="a"/>
    <w:link w:val="Char3"/>
    <w:semiHidden/>
    <w:rsid w:val="00804057"/>
    <w:rPr>
      <w:sz w:val="18"/>
      <w:szCs w:val="18"/>
    </w:rPr>
  </w:style>
  <w:style w:type="character" w:customStyle="1" w:styleId="Char3">
    <w:name w:val="批注框文本 Char"/>
    <w:basedOn w:val="a1"/>
    <w:link w:val="ac"/>
    <w:semiHidden/>
    <w:rsid w:val="00804057"/>
    <w:rPr>
      <w:rFonts w:ascii="Times New Roman" w:eastAsia="宋体" w:hAnsi="Times New Roman" w:cs="Times New Roman"/>
      <w:sz w:val="18"/>
      <w:szCs w:val="18"/>
    </w:rPr>
  </w:style>
  <w:style w:type="paragraph" w:customStyle="1" w:styleId="Char4">
    <w:name w:val="Char"/>
    <w:basedOn w:val="a"/>
    <w:rsid w:val="00804057"/>
  </w:style>
  <w:style w:type="paragraph" w:customStyle="1" w:styleId="Char10">
    <w:name w:val="Char1"/>
    <w:basedOn w:val="a"/>
    <w:autoRedefine/>
    <w:rsid w:val="0080405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804057"/>
  </w:style>
  <w:style w:type="character" w:styleId="ad">
    <w:name w:val="annotation reference"/>
    <w:semiHidden/>
    <w:rsid w:val="00804057"/>
    <w:rPr>
      <w:sz w:val="21"/>
      <w:szCs w:val="21"/>
    </w:rPr>
  </w:style>
  <w:style w:type="paragraph" w:styleId="ae">
    <w:name w:val="annotation text"/>
    <w:basedOn w:val="a"/>
    <w:link w:val="Char5"/>
    <w:semiHidden/>
    <w:rsid w:val="00804057"/>
    <w:pPr>
      <w:jc w:val="left"/>
    </w:pPr>
  </w:style>
  <w:style w:type="character" w:customStyle="1" w:styleId="Char5">
    <w:name w:val="批注文字 Char"/>
    <w:basedOn w:val="a1"/>
    <w:link w:val="ae"/>
    <w:semiHidden/>
    <w:rsid w:val="0080405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04057"/>
  </w:style>
  <w:style w:type="paragraph" w:customStyle="1" w:styleId="CharChar">
    <w:name w:val="Char Char"/>
    <w:basedOn w:val="a"/>
    <w:rsid w:val="00804057"/>
    <w:rPr>
      <w:szCs w:val="20"/>
    </w:rPr>
  </w:style>
  <w:style w:type="paragraph" w:styleId="HTML">
    <w:name w:val="HTML Preformatted"/>
    <w:basedOn w:val="a"/>
    <w:link w:val="HTMLChar"/>
    <w:uiPriority w:val="99"/>
    <w:unhideWhenUsed/>
    <w:rsid w:val="008040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804057"/>
    <w:rPr>
      <w:rFonts w:ascii="宋体" w:eastAsia="宋体" w:hAnsi="宋体" w:cs="宋体"/>
      <w:kern w:val="0"/>
      <w:sz w:val="24"/>
      <w:szCs w:val="24"/>
    </w:rPr>
  </w:style>
  <w:style w:type="paragraph" w:styleId="af">
    <w:name w:val="annotation subject"/>
    <w:basedOn w:val="ae"/>
    <w:next w:val="ae"/>
    <w:link w:val="Char6"/>
    <w:rsid w:val="00804057"/>
    <w:rPr>
      <w:b/>
      <w:bCs/>
    </w:rPr>
  </w:style>
  <w:style w:type="character" w:customStyle="1" w:styleId="Char6">
    <w:name w:val="批注主题 Char"/>
    <w:basedOn w:val="Char5"/>
    <w:link w:val="af"/>
    <w:rsid w:val="00804057"/>
    <w:rPr>
      <w:rFonts w:ascii="Times New Roman" w:eastAsia="宋体" w:hAnsi="Times New Roman" w:cs="Times New Roman"/>
      <w:b/>
      <w:bCs/>
      <w:szCs w:val="24"/>
    </w:rPr>
  </w:style>
  <w:style w:type="paragraph" w:customStyle="1" w:styleId="af0">
    <w:uiPriority w:val="99"/>
    <w:unhideWhenUsed/>
    <w:rsid w:val="00804057"/>
    <w:pPr>
      <w:widowControl w:val="0"/>
      <w:jc w:val="both"/>
    </w:pPr>
    <w:rPr>
      <w:rFonts w:ascii="Times New Roman" w:eastAsia="宋体" w:hAnsi="Times New Roman" w:cs="Times New Roman"/>
      <w:szCs w:val="24"/>
    </w:rPr>
  </w:style>
  <w:style w:type="paragraph" w:styleId="af1">
    <w:name w:val="Revision"/>
    <w:hidden/>
    <w:uiPriority w:val="99"/>
    <w:semiHidden/>
    <w:rsid w:val="00804057"/>
    <w:rPr>
      <w:rFonts w:ascii="Times New Roman" w:eastAsia="宋体" w:hAnsi="Times New Roman" w:cs="Times New Roman"/>
      <w:szCs w:val="24"/>
    </w:rPr>
  </w:style>
  <w:style w:type="character" w:styleId="af2">
    <w:name w:val="FollowedHyperlink"/>
    <w:basedOn w:val="a1"/>
    <w:uiPriority w:val="99"/>
    <w:semiHidden/>
    <w:unhideWhenUsed/>
    <w:rsid w:val="008040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4662</Words>
  <Characters>26574</Characters>
  <Application>Microsoft Office Word</Application>
  <DocSecurity>0</DocSecurity>
  <Lines>221</Lines>
  <Paragraphs>62</Paragraphs>
  <ScaleCrop>false</ScaleCrop>
  <Company>E FUND</Company>
  <LinksUpToDate>false</LinksUpToDate>
  <CharactersWithSpaces>31174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黄燚</cp:lastModifiedBy>
  <cp:revision>3</cp:revision>
  <dcterms:created xsi:type="dcterms:W3CDTF">2020-01-01T07:35:00Z</dcterms:created>
  <dcterms:modified xsi:type="dcterms:W3CDTF">2020-01-03T08:22:00Z</dcterms:modified>
</cp:coreProperties>
</file>