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68EE0E4" w14:textId="77777777" w:rsidR="00902BFC" w:rsidRDefault="00902BFC">
      <w:pPr>
        <w:tabs>
          <w:tab w:val="left" w:pos="6660"/>
        </w:tabs>
        <w:spacing w:line="360" w:lineRule="auto"/>
        <w:jc w:val="center"/>
        <w:rPr>
          <w:bCs/>
          <w:sz w:val="44"/>
        </w:rPr>
      </w:pPr>
    </w:p>
    <w:p w14:paraId="72565647" w14:textId="77777777" w:rsidR="00902BFC" w:rsidRDefault="00902BFC">
      <w:pPr>
        <w:jc w:val="center"/>
        <w:rPr>
          <w:b/>
          <w:sz w:val="52"/>
        </w:rPr>
      </w:pPr>
    </w:p>
    <w:p w14:paraId="7538DE9F" w14:textId="77777777" w:rsidR="00902BFC" w:rsidRDefault="00555185">
      <w:pPr>
        <w:jc w:val="center"/>
        <w:rPr>
          <w:b/>
          <w:sz w:val="52"/>
        </w:rPr>
      </w:pPr>
      <w:r>
        <w:rPr>
          <w:rFonts w:hint="eastAsia"/>
          <w:b/>
          <w:sz w:val="52"/>
        </w:rPr>
        <w:t>华商基金管理有限</w:t>
      </w:r>
      <w:r>
        <w:rPr>
          <w:b/>
          <w:sz w:val="52"/>
        </w:rPr>
        <w:t>公司</w:t>
      </w:r>
    </w:p>
    <w:p w14:paraId="21C16B48" w14:textId="77777777" w:rsidR="00902BFC" w:rsidRDefault="00902BFC">
      <w:pPr>
        <w:rPr>
          <w:b/>
        </w:rPr>
      </w:pPr>
    </w:p>
    <w:p w14:paraId="143D63D4" w14:textId="77777777" w:rsidR="00902BFC" w:rsidRDefault="00902BFC">
      <w:pPr>
        <w:jc w:val="center"/>
        <w:rPr>
          <w:b/>
          <w:sz w:val="52"/>
        </w:rPr>
      </w:pPr>
    </w:p>
    <w:p w14:paraId="122B781C" w14:textId="1FE6D717" w:rsidR="00902BFC" w:rsidRDefault="00555185">
      <w:pPr>
        <w:jc w:val="center"/>
        <w:rPr>
          <w:b/>
          <w:sz w:val="52"/>
        </w:rPr>
      </w:pPr>
      <w:bookmarkStart w:id="0" w:name="_Toc123112223"/>
      <w:bookmarkStart w:id="1" w:name="_Toc123701382"/>
      <w:bookmarkStart w:id="2" w:name="_Toc139992300"/>
      <w:bookmarkStart w:id="3" w:name="_Toc139991725"/>
      <w:bookmarkStart w:id="4" w:name="_Toc123112262"/>
      <w:r>
        <w:rPr>
          <w:rFonts w:hint="eastAsia"/>
          <w:b/>
          <w:sz w:val="48"/>
        </w:rPr>
        <w:t xml:space="preserve">  </w:t>
      </w:r>
      <w:r>
        <w:rPr>
          <w:rFonts w:hint="eastAsia"/>
          <w:b/>
          <w:sz w:val="48"/>
        </w:rPr>
        <w:t>华商电子行业量化股票型发起式证券投资基金</w:t>
      </w:r>
      <w:r>
        <w:rPr>
          <w:b/>
          <w:sz w:val="48"/>
        </w:rPr>
        <w:t>基金合同</w:t>
      </w:r>
      <w:bookmarkEnd w:id="0"/>
      <w:bookmarkEnd w:id="1"/>
      <w:bookmarkEnd w:id="2"/>
      <w:bookmarkEnd w:id="3"/>
      <w:bookmarkEnd w:id="4"/>
    </w:p>
    <w:p w14:paraId="28AB9793" w14:textId="77777777" w:rsidR="00902BFC" w:rsidRDefault="00902BFC">
      <w:pPr>
        <w:jc w:val="center"/>
        <w:rPr>
          <w:b/>
          <w:sz w:val="52"/>
        </w:rPr>
      </w:pPr>
    </w:p>
    <w:p w14:paraId="59E2AE3B" w14:textId="77777777" w:rsidR="00902BFC" w:rsidRDefault="00902BFC">
      <w:pPr>
        <w:jc w:val="center"/>
        <w:rPr>
          <w:b/>
          <w:sz w:val="52"/>
        </w:rPr>
      </w:pPr>
    </w:p>
    <w:p w14:paraId="6842E061" w14:textId="77777777" w:rsidR="00902BFC" w:rsidRDefault="00902BFC">
      <w:pPr>
        <w:jc w:val="center"/>
        <w:rPr>
          <w:b/>
          <w:sz w:val="52"/>
        </w:rPr>
      </w:pPr>
    </w:p>
    <w:p w14:paraId="68A6C5FF" w14:textId="77777777" w:rsidR="00902BFC" w:rsidRPr="000339B3" w:rsidRDefault="00902BFC">
      <w:pPr>
        <w:jc w:val="center"/>
        <w:rPr>
          <w:b/>
          <w:sz w:val="52"/>
        </w:rPr>
      </w:pPr>
    </w:p>
    <w:p w14:paraId="6106C2E4" w14:textId="77777777" w:rsidR="00902BFC" w:rsidRDefault="00902BFC">
      <w:pPr>
        <w:rPr>
          <w:b/>
        </w:rPr>
      </w:pPr>
    </w:p>
    <w:p w14:paraId="5B6F9D50" w14:textId="77777777" w:rsidR="00902BFC" w:rsidRDefault="00555185">
      <w:pPr>
        <w:jc w:val="center"/>
        <w:rPr>
          <w:b/>
          <w:sz w:val="36"/>
        </w:rPr>
      </w:pPr>
      <w:bookmarkStart w:id="5" w:name="_Toc123112224"/>
      <w:bookmarkStart w:id="6" w:name="_Toc123112263"/>
      <w:bookmarkStart w:id="7" w:name="_Toc139992301"/>
      <w:bookmarkStart w:id="8" w:name="_Toc139991726"/>
      <w:bookmarkStart w:id="9" w:name="_Toc123701383"/>
      <w:r>
        <w:rPr>
          <w:b/>
          <w:sz w:val="36"/>
        </w:rPr>
        <w:t>基金管理人：</w:t>
      </w:r>
      <w:bookmarkEnd w:id="5"/>
      <w:bookmarkEnd w:id="6"/>
      <w:bookmarkEnd w:id="7"/>
      <w:bookmarkEnd w:id="8"/>
      <w:bookmarkEnd w:id="9"/>
      <w:r>
        <w:rPr>
          <w:rFonts w:hint="eastAsia"/>
          <w:b/>
          <w:sz w:val="36"/>
        </w:rPr>
        <w:t>华商基金管理有限公司</w:t>
      </w:r>
      <w:r>
        <w:rPr>
          <w:b/>
          <w:sz w:val="36"/>
        </w:rPr>
        <w:t xml:space="preserve">    </w:t>
      </w:r>
    </w:p>
    <w:p w14:paraId="63F2E2E6" w14:textId="77777777" w:rsidR="00902BFC" w:rsidRDefault="00555185">
      <w:pPr>
        <w:jc w:val="center"/>
        <w:rPr>
          <w:b/>
          <w:sz w:val="36"/>
        </w:rPr>
      </w:pPr>
      <w:bookmarkStart w:id="10" w:name="_Toc139992302"/>
      <w:bookmarkStart w:id="11" w:name="_Toc139991727"/>
      <w:bookmarkStart w:id="12" w:name="_Toc123112225"/>
      <w:bookmarkStart w:id="13" w:name="_Toc123701384"/>
      <w:bookmarkStart w:id="14" w:name="_Toc123112264"/>
      <w:r>
        <w:rPr>
          <w:b/>
          <w:sz w:val="36"/>
        </w:rPr>
        <w:t>基金托管人：</w:t>
      </w:r>
      <w:r>
        <w:rPr>
          <w:rFonts w:hint="eastAsia"/>
          <w:b/>
          <w:sz w:val="36"/>
        </w:rPr>
        <w:t>中国建设银行股份有限公司</w:t>
      </w:r>
      <w:r>
        <w:rPr>
          <w:b/>
          <w:sz w:val="36"/>
        </w:rPr>
        <w:t xml:space="preserve">        </w:t>
      </w:r>
      <w:bookmarkEnd w:id="10"/>
      <w:bookmarkEnd w:id="11"/>
      <w:bookmarkEnd w:id="12"/>
      <w:bookmarkEnd w:id="13"/>
      <w:bookmarkEnd w:id="14"/>
      <w:r>
        <w:rPr>
          <w:b/>
          <w:sz w:val="36"/>
        </w:rPr>
        <w:t xml:space="preserve"> </w:t>
      </w:r>
    </w:p>
    <w:p w14:paraId="77F76D6A" w14:textId="77777777" w:rsidR="00902BFC" w:rsidRDefault="00902BFC">
      <w:pPr>
        <w:jc w:val="center"/>
        <w:rPr>
          <w:bCs/>
          <w:sz w:val="32"/>
        </w:rPr>
      </w:pPr>
    </w:p>
    <w:p w14:paraId="6A2D6FDF" w14:textId="77777777" w:rsidR="00902BFC" w:rsidRDefault="00902BFC">
      <w:pPr>
        <w:jc w:val="center"/>
        <w:rPr>
          <w:bCs/>
          <w:sz w:val="28"/>
        </w:rPr>
      </w:pPr>
      <w:bookmarkStart w:id="15" w:name="_Toc123701386"/>
      <w:bookmarkStart w:id="16" w:name="_Toc123112227"/>
      <w:bookmarkStart w:id="17" w:name="_Toc123112266"/>
      <w:bookmarkStart w:id="18" w:name="_Toc139991729"/>
    </w:p>
    <w:p w14:paraId="6C299B4C" w14:textId="38D80DA9" w:rsidR="00902BFC" w:rsidRDefault="00555185">
      <w:pPr>
        <w:jc w:val="center"/>
        <w:rPr>
          <w:bCs/>
          <w:sz w:val="28"/>
        </w:rPr>
        <w:sectPr w:rsidR="00902BFC">
          <w:headerReference w:type="default" r:id="rId10"/>
          <w:footerReference w:type="default" r:id="rId11"/>
          <w:footerReference w:type="first" r:id="rId12"/>
          <w:pgSz w:w="11906" w:h="16838"/>
          <w:pgMar w:top="1440" w:right="1800" w:bottom="1440" w:left="1800" w:header="851" w:footer="992" w:gutter="0"/>
          <w:pgNumType w:start="1"/>
          <w:cols w:space="720"/>
          <w:titlePg/>
          <w:docGrid w:type="lines" w:linePitch="312"/>
        </w:sectPr>
      </w:pPr>
      <w:r>
        <w:rPr>
          <w:rFonts w:ascii="宋体" w:hint="eastAsia"/>
          <w:b/>
          <w:bCs/>
          <w:sz w:val="30"/>
        </w:rPr>
        <w:t>二零一九年八月</w:t>
      </w:r>
    </w:p>
    <w:p w14:paraId="133791EC" w14:textId="77777777" w:rsidR="00902BFC" w:rsidRDefault="00555185">
      <w:pPr>
        <w:jc w:val="center"/>
        <w:rPr>
          <w:bCs/>
          <w:sz w:val="28"/>
        </w:rPr>
      </w:pPr>
      <w:r>
        <w:rPr>
          <w:bCs/>
          <w:sz w:val="28"/>
        </w:rPr>
        <w:lastRenderedPageBreak/>
        <w:t>目</w:t>
      </w:r>
      <w:r>
        <w:rPr>
          <w:bCs/>
          <w:sz w:val="28"/>
        </w:rPr>
        <w:t xml:space="preserve">    </w:t>
      </w:r>
      <w:r>
        <w:rPr>
          <w:bCs/>
          <w:sz w:val="28"/>
        </w:rPr>
        <w:t>录</w:t>
      </w:r>
      <w:bookmarkEnd w:id="15"/>
      <w:bookmarkEnd w:id="16"/>
      <w:bookmarkEnd w:id="17"/>
      <w:bookmarkEnd w:id="18"/>
    </w:p>
    <w:p w14:paraId="55E5C002" w14:textId="77777777" w:rsidR="00902BFC" w:rsidRDefault="00657F52">
      <w:pPr>
        <w:pStyle w:val="10"/>
        <w:tabs>
          <w:tab w:val="clear" w:pos="8296"/>
          <w:tab w:val="right" w:leader="dot" w:pos="8306"/>
        </w:tabs>
      </w:pPr>
      <w:r>
        <w:rPr>
          <w:bCs/>
          <w:sz w:val="24"/>
        </w:rPr>
        <w:fldChar w:fldCharType="begin"/>
      </w:r>
      <w:r w:rsidR="00555185">
        <w:rPr>
          <w:bCs/>
          <w:sz w:val="24"/>
        </w:rPr>
        <w:instrText xml:space="preserve"> TOC \o "1-1" \h \z \u </w:instrText>
      </w:r>
      <w:r>
        <w:rPr>
          <w:bCs/>
          <w:sz w:val="24"/>
        </w:rPr>
        <w:fldChar w:fldCharType="separate"/>
      </w:r>
      <w:hyperlink w:anchor="_Toc20134" w:history="1">
        <w:r w:rsidR="00555185">
          <w:t>第一部分</w:t>
        </w:r>
        <w:r w:rsidR="00555185">
          <w:t xml:space="preserve">  </w:t>
        </w:r>
        <w:r w:rsidR="00555185">
          <w:t>前言</w:t>
        </w:r>
        <w:r w:rsidR="00555185">
          <w:tab/>
        </w:r>
        <w:r>
          <w:fldChar w:fldCharType="begin"/>
        </w:r>
        <w:r w:rsidR="00555185">
          <w:instrText xml:space="preserve"> PAGEREF _Toc20134 </w:instrText>
        </w:r>
        <w:r>
          <w:fldChar w:fldCharType="separate"/>
        </w:r>
        <w:r w:rsidR="00555185">
          <w:t>1</w:t>
        </w:r>
        <w:r>
          <w:fldChar w:fldCharType="end"/>
        </w:r>
      </w:hyperlink>
    </w:p>
    <w:p w14:paraId="6A03EC2F" w14:textId="77777777" w:rsidR="00902BFC" w:rsidRDefault="008E3D58">
      <w:pPr>
        <w:pStyle w:val="10"/>
        <w:tabs>
          <w:tab w:val="clear" w:pos="8296"/>
          <w:tab w:val="right" w:leader="dot" w:pos="8306"/>
        </w:tabs>
      </w:pPr>
      <w:hyperlink w:anchor="_Toc24332" w:history="1">
        <w:r w:rsidR="00555185">
          <w:t>第二部分</w:t>
        </w:r>
        <w:r w:rsidR="00555185">
          <w:t xml:space="preserve"> </w:t>
        </w:r>
        <w:r w:rsidR="00555185">
          <w:t>释义</w:t>
        </w:r>
        <w:r w:rsidR="00555185">
          <w:tab/>
        </w:r>
        <w:r w:rsidR="00657F52">
          <w:fldChar w:fldCharType="begin"/>
        </w:r>
        <w:r w:rsidR="00555185">
          <w:instrText xml:space="preserve"> PAGEREF _Toc24332 </w:instrText>
        </w:r>
        <w:r w:rsidR="00657F52">
          <w:fldChar w:fldCharType="separate"/>
        </w:r>
        <w:r w:rsidR="00555185">
          <w:t>3</w:t>
        </w:r>
        <w:r w:rsidR="00657F52">
          <w:fldChar w:fldCharType="end"/>
        </w:r>
      </w:hyperlink>
    </w:p>
    <w:p w14:paraId="3388B0A6" w14:textId="77777777" w:rsidR="00902BFC" w:rsidRDefault="008E3D58">
      <w:pPr>
        <w:pStyle w:val="10"/>
        <w:tabs>
          <w:tab w:val="clear" w:pos="8296"/>
          <w:tab w:val="right" w:leader="dot" w:pos="8306"/>
        </w:tabs>
      </w:pPr>
      <w:hyperlink w:anchor="_Toc13615" w:history="1">
        <w:r w:rsidR="00555185">
          <w:t>第三部分</w:t>
        </w:r>
        <w:r w:rsidR="00555185">
          <w:t xml:space="preserve">  </w:t>
        </w:r>
        <w:r w:rsidR="00555185">
          <w:t>基金的基本情况</w:t>
        </w:r>
        <w:r w:rsidR="00555185">
          <w:tab/>
        </w:r>
        <w:r w:rsidR="00657F52">
          <w:fldChar w:fldCharType="begin"/>
        </w:r>
        <w:r w:rsidR="00555185">
          <w:instrText xml:space="preserve"> PAGEREF _Toc13615 </w:instrText>
        </w:r>
        <w:r w:rsidR="00657F52">
          <w:fldChar w:fldCharType="separate"/>
        </w:r>
        <w:r w:rsidR="00555185">
          <w:t>8</w:t>
        </w:r>
        <w:r w:rsidR="00657F52">
          <w:fldChar w:fldCharType="end"/>
        </w:r>
      </w:hyperlink>
    </w:p>
    <w:p w14:paraId="1DEDA786" w14:textId="77777777" w:rsidR="00902BFC" w:rsidRDefault="008E3D58">
      <w:pPr>
        <w:pStyle w:val="10"/>
        <w:tabs>
          <w:tab w:val="clear" w:pos="8296"/>
          <w:tab w:val="right" w:leader="dot" w:pos="8306"/>
        </w:tabs>
      </w:pPr>
      <w:hyperlink w:anchor="_Toc13816" w:history="1">
        <w:r w:rsidR="00555185">
          <w:t>第四部分</w:t>
        </w:r>
        <w:r w:rsidR="00555185">
          <w:t xml:space="preserve">  </w:t>
        </w:r>
        <w:r w:rsidR="00555185">
          <w:t>基金份额的发售</w:t>
        </w:r>
        <w:r w:rsidR="00555185">
          <w:tab/>
        </w:r>
        <w:r w:rsidR="00657F52">
          <w:fldChar w:fldCharType="begin"/>
        </w:r>
        <w:r w:rsidR="00555185">
          <w:instrText xml:space="preserve"> PAGEREF _Toc13816 </w:instrText>
        </w:r>
        <w:r w:rsidR="00657F52">
          <w:fldChar w:fldCharType="separate"/>
        </w:r>
        <w:r w:rsidR="00555185">
          <w:t>10</w:t>
        </w:r>
        <w:r w:rsidR="00657F52">
          <w:fldChar w:fldCharType="end"/>
        </w:r>
      </w:hyperlink>
    </w:p>
    <w:p w14:paraId="414083A4" w14:textId="77777777" w:rsidR="00902BFC" w:rsidRDefault="008E3D58">
      <w:pPr>
        <w:pStyle w:val="10"/>
        <w:tabs>
          <w:tab w:val="clear" w:pos="8296"/>
          <w:tab w:val="right" w:leader="dot" w:pos="8306"/>
        </w:tabs>
      </w:pPr>
      <w:hyperlink w:anchor="_Toc7797" w:history="1">
        <w:r w:rsidR="00555185">
          <w:t>第五部分</w:t>
        </w:r>
        <w:r w:rsidR="00555185">
          <w:t xml:space="preserve">  </w:t>
        </w:r>
        <w:r w:rsidR="00555185">
          <w:t>基金备案</w:t>
        </w:r>
        <w:r w:rsidR="00555185">
          <w:tab/>
        </w:r>
        <w:r w:rsidR="00657F52">
          <w:fldChar w:fldCharType="begin"/>
        </w:r>
        <w:r w:rsidR="00555185">
          <w:instrText xml:space="preserve"> PAGEREF _Toc7797 </w:instrText>
        </w:r>
        <w:r w:rsidR="00657F52">
          <w:fldChar w:fldCharType="separate"/>
        </w:r>
        <w:r w:rsidR="00555185">
          <w:t>12</w:t>
        </w:r>
        <w:r w:rsidR="00657F52">
          <w:fldChar w:fldCharType="end"/>
        </w:r>
      </w:hyperlink>
    </w:p>
    <w:p w14:paraId="6306FAC0" w14:textId="77777777" w:rsidR="00902BFC" w:rsidRDefault="008E3D58">
      <w:pPr>
        <w:pStyle w:val="10"/>
        <w:tabs>
          <w:tab w:val="clear" w:pos="8296"/>
          <w:tab w:val="right" w:leader="dot" w:pos="8306"/>
        </w:tabs>
      </w:pPr>
      <w:hyperlink w:anchor="_Toc1826" w:history="1">
        <w:r w:rsidR="00555185">
          <w:t>第六部分</w:t>
        </w:r>
        <w:r w:rsidR="00555185">
          <w:t xml:space="preserve">  </w:t>
        </w:r>
        <w:r w:rsidR="00555185">
          <w:t>基金份额的申购与赎回</w:t>
        </w:r>
        <w:r w:rsidR="00555185">
          <w:tab/>
        </w:r>
        <w:r w:rsidR="00657F52">
          <w:fldChar w:fldCharType="begin"/>
        </w:r>
        <w:r w:rsidR="00555185">
          <w:instrText xml:space="preserve"> PAGEREF _Toc1826 </w:instrText>
        </w:r>
        <w:r w:rsidR="00657F52">
          <w:fldChar w:fldCharType="separate"/>
        </w:r>
        <w:r w:rsidR="00555185">
          <w:t>14</w:t>
        </w:r>
        <w:r w:rsidR="00657F52">
          <w:fldChar w:fldCharType="end"/>
        </w:r>
      </w:hyperlink>
    </w:p>
    <w:p w14:paraId="1DCE7F3A" w14:textId="77777777" w:rsidR="00902BFC" w:rsidRDefault="008E3D58">
      <w:pPr>
        <w:pStyle w:val="10"/>
        <w:tabs>
          <w:tab w:val="clear" w:pos="8296"/>
          <w:tab w:val="right" w:leader="dot" w:pos="8306"/>
        </w:tabs>
      </w:pPr>
      <w:hyperlink w:anchor="_Toc32412" w:history="1">
        <w:r w:rsidR="00555185">
          <w:t>第七部分</w:t>
        </w:r>
        <w:r w:rsidR="00555185">
          <w:t xml:space="preserve">  </w:t>
        </w:r>
        <w:r w:rsidR="00555185">
          <w:t>基金合同当事人及权利义务</w:t>
        </w:r>
        <w:r w:rsidR="00555185">
          <w:tab/>
        </w:r>
        <w:r w:rsidR="00657F52">
          <w:fldChar w:fldCharType="begin"/>
        </w:r>
        <w:r w:rsidR="00555185">
          <w:instrText xml:space="preserve"> PAGEREF _Toc32412 </w:instrText>
        </w:r>
        <w:r w:rsidR="00657F52">
          <w:fldChar w:fldCharType="separate"/>
        </w:r>
        <w:r w:rsidR="00555185">
          <w:t>23</w:t>
        </w:r>
        <w:r w:rsidR="00657F52">
          <w:fldChar w:fldCharType="end"/>
        </w:r>
      </w:hyperlink>
    </w:p>
    <w:p w14:paraId="15F3A7FE" w14:textId="77777777" w:rsidR="00902BFC" w:rsidRDefault="008E3D58">
      <w:pPr>
        <w:pStyle w:val="10"/>
        <w:tabs>
          <w:tab w:val="clear" w:pos="8296"/>
          <w:tab w:val="right" w:leader="dot" w:pos="8306"/>
        </w:tabs>
      </w:pPr>
      <w:hyperlink w:anchor="_Toc31710" w:history="1">
        <w:r w:rsidR="00555185">
          <w:t>第八部分</w:t>
        </w:r>
        <w:r w:rsidR="00555185">
          <w:t xml:space="preserve">  </w:t>
        </w:r>
        <w:r w:rsidR="00555185">
          <w:t>基金份额持有人大会</w:t>
        </w:r>
        <w:r w:rsidR="00555185">
          <w:tab/>
        </w:r>
        <w:r w:rsidR="00657F52">
          <w:fldChar w:fldCharType="begin"/>
        </w:r>
        <w:r w:rsidR="00555185">
          <w:instrText xml:space="preserve"> PAGEREF _Toc31710 </w:instrText>
        </w:r>
        <w:r w:rsidR="00657F52">
          <w:fldChar w:fldCharType="separate"/>
        </w:r>
        <w:r w:rsidR="00555185">
          <w:t>30</w:t>
        </w:r>
        <w:r w:rsidR="00657F52">
          <w:fldChar w:fldCharType="end"/>
        </w:r>
      </w:hyperlink>
    </w:p>
    <w:p w14:paraId="3F807F89" w14:textId="77777777" w:rsidR="00902BFC" w:rsidRDefault="008E3D58">
      <w:pPr>
        <w:pStyle w:val="10"/>
        <w:tabs>
          <w:tab w:val="clear" w:pos="8296"/>
          <w:tab w:val="right" w:leader="dot" w:pos="8306"/>
        </w:tabs>
      </w:pPr>
      <w:hyperlink w:anchor="_Toc12409" w:history="1">
        <w:r w:rsidR="00555185">
          <w:t>第九部分</w:t>
        </w:r>
        <w:r w:rsidR="00555185">
          <w:t xml:space="preserve">  </w:t>
        </w:r>
        <w:r w:rsidR="00555185">
          <w:t>基金管理人、基金托管人的更换条件和程序</w:t>
        </w:r>
        <w:r w:rsidR="00555185">
          <w:tab/>
        </w:r>
        <w:r w:rsidR="00657F52">
          <w:fldChar w:fldCharType="begin"/>
        </w:r>
        <w:r w:rsidR="00555185">
          <w:instrText xml:space="preserve"> PAGEREF _Toc12409 </w:instrText>
        </w:r>
        <w:r w:rsidR="00657F52">
          <w:fldChar w:fldCharType="separate"/>
        </w:r>
        <w:r w:rsidR="00555185">
          <w:t>38</w:t>
        </w:r>
        <w:r w:rsidR="00657F52">
          <w:fldChar w:fldCharType="end"/>
        </w:r>
      </w:hyperlink>
    </w:p>
    <w:p w14:paraId="3FA97074" w14:textId="77777777" w:rsidR="00902BFC" w:rsidRDefault="008E3D58">
      <w:pPr>
        <w:pStyle w:val="10"/>
        <w:tabs>
          <w:tab w:val="clear" w:pos="8296"/>
          <w:tab w:val="right" w:leader="dot" w:pos="8306"/>
        </w:tabs>
      </w:pPr>
      <w:hyperlink w:anchor="_Toc18224" w:history="1">
        <w:r w:rsidR="00555185">
          <w:t>第十部分</w:t>
        </w:r>
        <w:r w:rsidR="00555185">
          <w:t xml:space="preserve">  </w:t>
        </w:r>
        <w:r w:rsidR="00555185">
          <w:t>基金的托管</w:t>
        </w:r>
        <w:r w:rsidR="00555185">
          <w:tab/>
        </w:r>
        <w:r w:rsidR="00657F52">
          <w:fldChar w:fldCharType="begin"/>
        </w:r>
        <w:r w:rsidR="00555185">
          <w:instrText xml:space="preserve"> PAGEREF _Toc18224 </w:instrText>
        </w:r>
        <w:r w:rsidR="00657F52">
          <w:fldChar w:fldCharType="separate"/>
        </w:r>
        <w:r w:rsidR="00555185">
          <w:t>41</w:t>
        </w:r>
        <w:r w:rsidR="00657F52">
          <w:fldChar w:fldCharType="end"/>
        </w:r>
      </w:hyperlink>
    </w:p>
    <w:p w14:paraId="624BE921" w14:textId="77777777" w:rsidR="00902BFC" w:rsidRDefault="008E3D58">
      <w:pPr>
        <w:pStyle w:val="10"/>
        <w:tabs>
          <w:tab w:val="clear" w:pos="8296"/>
          <w:tab w:val="right" w:leader="dot" w:pos="8306"/>
        </w:tabs>
      </w:pPr>
      <w:hyperlink w:anchor="_Toc30820" w:history="1">
        <w:r w:rsidR="00555185">
          <w:t>第十一部分</w:t>
        </w:r>
        <w:r w:rsidR="00555185">
          <w:t xml:space="preserve">  </w:t>
        </w:r>
        <w:r w:rsidR="00555185">
          <w:t>基金份额的登记</w:t>
        </w:r>
        <w:r w:rsidR="00555185">
          <w:tab/>
        </w:r>
        <w:r w:rsidR="00657F52">
          <w:fldChar w:fldCharType="begin"/>
        </w:r>
        <w:r w:rsidR="00555185">
          <w:instrText xml:space="preserve"> PAGEREF _Toc30820 </w:instrText>
        </w:r>
        <w:r w:rsidR="00657F52">
          <w:fldChar w:fldCharType="separate"/>
        </w:r>
        <w:r w:rsidR="00555185">
          <w:t>42</w:t>
        </w:r>
        <w:r w:rsidR="00657F52">
          <w:fldChar w:fldCharType="end"/>
        </w:r>
      </w:hyperlink>
    </w:p>
    <w:p w14:paraId="153B92C6" w14:textId="77777777" w:rsidR="00902BFC" w:rsidRDefault="008E3D58">
      <w:pPr>
        <w:pStyle w:val="10"/>
        <w:tabs>
          <w:tab w:val="clear" w:pos="8296"/>
          <w:tab w:val="right" w:leader="dot" w:pos="8306"/>
        </w:tabs>
      </w:pPr>
      <w:hyperlink w:anchor="_Toc3055" w:history="1">
        <w:r w:rsidR="00555185">
          <w:t>第十二部分</w:t>
        </w:r>
        <w:r w:rsidR="00555185">
          <w:t xml:space="preserve">  </w:t>
        </w:r>
        <w:r w:rsidR="00555185">
          <w:t>基金的投资</w:t>
        </w:r>
        <w:r w:rsidR="00555185">
          <w:tab/>
        </w:r>
        <w:r w:rsidR="00657F52">
          <w:fldChar w:fldCharType="begin"/>
        </w:r>
        <w:r w:rsidR="00555185">
          <w:instrText xml:space="preserve"> PAGEREF _Toc3055 </w:instrText>
        </w:r>
        <w:r w:rsidR="00657F52">
          <w:fldChar w:fldCharType="separate"/>
        </w:r>
        <w:r w:rsidR="00555185">
          <w:t>44</w:t>
        </w:r>
        <w:r w:rsidR="00657F52">
          <w:fldChar w:fldCharType="end"/>
        </w:r>
      </w:hyperlink>
    </w:p>
    <w:p w14:paraId="297A6C1B" w14:textId="77777777" w:rsidR="00902BFC" w:rsidRDefault="008E3D58">
      <w:pPr>
        <w:pStyle w:val="10"/>
        <w:tabs>
          <w:tab w:val="clear" w:pos="8296"/>
          <w:tab w:val="right" w:leader="dot" w:pos="8306"/>
        </w:tabs>
      </w:pPr>
      <w:hyperlink w:anchor="_Toc1608" w:history="1">
        <w:r w:rsidR="00555185">
          <w:t>第十三部分</w:t>
        </w:r>
        <w:r w:rsidR="00555185">
          <w:t xml:space="preserve">  </w:t>
        </w:r>
        <w:r w:rsidR="00555185">
          <w:t>基金的财产</w:t>
        </w:r>
        <w:r w:rsidR="00555185">
          <w:tab/>
        </w:r>
        <w:r w:rsidR="00657F52">
          <w:fldChar w:fldCharType="begin"/>
        </w:r>
        <w:r w:rsidR="00555185">
          <w:instrText xml:space="preserve"> PAGEREF _Toc1608 </w:instrText>
        </w:r>
        <w:r w:rsidR="00657F52">
          <w:fldChar w:fldCharType="separate"/>
        </w:r>
        <w:r w:rsidR="00555185">
          <w:t>52</w:t>
        </w:r>
        <w:r w:rsidR="00657F52">
          <w:fldChar w:fldCharType="end"/>
        </w:r>
      </w:hyperlink>
    </w:p>
    <w:p w14:paraId="589207CC" w14:textId="77777777" w:rsidR="00902BFC" w:rsidRDefault="008E3D58">
      <w:pPr>
        <w:pStyle w:val="10"/>
        <w:tabs>
          <w:tab w:val="clear" w:pos="8296"/>
          <w:tab w:val="right" w:leader="dot" w:pos="8306"/>
        </w:tabs>
      </w:pPr>
      <w:hyperlink w:anchor="_Toc14593" w:history="1">
        <w:r w:rsidR="00555185">
          <w:t>第十四部分</w:t>
        </w:r>
        <w:r w:rsidR="00555185">
          <w:t xml:space="preserve">  </w:t>
        </w:r>
        <w:r w:rsidR="00555185">
          <w:t>基金资产估值</w:t>
        </w:r>
        <w:r w:rsidR="00555185">
          <w:tab/>
        </w:r>
        <w:r w:rsidR="00657F52">
          <w:fldChar w:fldCharType="begin"/>
        </w:r>
        <w:r w:rsidR="00555185">
          <w:instrText xml:space="preserve"> PAGEREF _Toc14593 </w:instrText>
        </w:r>
        <w:r w:rsidR="00657F52">
          <w:fldChar w:fldCharType="separate"/>
        </w:r>
        <w:r w:rsidR="00555185">
          <w:t>53</w:t>
        </w:r>
        <w:r w:rsidR="00657F52">
          <w:fldChar w:fldCharType="end"/>
        </w:r>
      </w:hyperlink>
    </w:p>
    <w:p w14:paraId="7541FB97" w14:textId="77777777" w:rsidR="00902BFC" w:rsidRDefault="008E3D58">
      <w:pPr>
        <w:pStyle w:val="10"/>
        <w:tabs>
          <w:tab w:val="clear" w:pos="8296"/>
          <w:tab w:val="right" w:leader="dot" w:pos="8306"/>
        </w:tabs>
      </w:pPr>
      <w:hyperlink w:anchor="_Toc14706" w:history="1">
        <w:r w:rsidR="00555185">
          <w:t>第十五部分</w:t>
        </w:r>
        <w:r w:rsidR="00555185">
          <w:t xml:space="preserve">  </w:t>
        </w:r>
        <w:r w:rsidR="00555185">
          <w:t>基金费用与税收</w:t>
        </w:r>
        <w:r w:rsidR="00555185">
          <w:tab/>
        </w:r>
        <w:r w:rsidR="00657F52">
          <w:fldChar w:fldCharType="begin"/>
        </w:r>
        <w:r w:rsidR="00555185">
          <w:instrText xml:space="preserve"> PAGEREF _Toc14706 </w:instrText>
        </w:r>
        <w:r w:rsidR="00657F52">
          <w:fldChar w:fldCharType="separate"/>
        </w:r>
        <w:r w:rsidR="00555185">
          <w:t>59</w:t>
        </w:r>
        <w:r w:rsidR="00657F52">
          <w:fldChar w:fldCharType="end"/>
        </w:r>
      </w:hyperlink>
    </w:p>
    <w:p w14:paraId="7F5DD1ED" w14:textId="77777777" w:rsidR="00902BFC" w:rsidRDefault="008E3D58">
      <w:pPr>
        <w:pStyle w:val="10"/>
        <w:tabs>
          <w:tab w:val="clear" w:pos="8296"/>
          <w:tab w:val="right" w:leader="dot" w:pos="8306"/>
        </w:tabs>
      </w:pPr>
      <w:hyperlink w:anchor="_Toc13436" w:history="1">
        <w:r w:rsidR="00555185">
          <w:t>第十六部分</w:t>
        </w:r>
        <w:r w:rsidR="00555185">
          <w:t xml:space="preserve">  </w:t>
        </w:r>
        <w:r w:rsidR="00555185">
          <w:t>基金的收益与分配</w:t>
        </w:r>
        <w:r w:rsidR="00555185">
          <w:tab/>
        </w:r>
        <w:r w:rsidR="00657F52">
          <w:fldChar w:fldCharType="begin"/>
        </w:r>
        <w:r w:rsidR="00555185">
          <w:instrText xml:space="preserve"> PAGEREF _Toc13436 </w:instrText>
        </w:r>
        <w:r w:rsidR="00657F52">
          <w:fldChar w:fldCharType="separate"/>
        </w:r>
        <w:r w:rsidR="00555185">
          <w:t>61</w:t>
        </w:r>
        <w:r w:rsidR="00657F52">
          <w:fldChar w:fldCharType="end"/>
        </w:r>
      </w:hyperlink>
    </w:p>
    <w:p w14:paraId="4D4B7DE3" w14:textId="77777777" w:rsidR="00902BFC" w:rsidRDefault="008E3D58">
      <w:pPr>
        <w:pStyle w:val="10"/>
        <w:tabs>
          <w:tab w:val="clear" w:pos="8296"/>
          <w:tab w:val="right" w:leader="dot" w:pos="8306"/>
        </w:tabs>
      </w:pPr>
      <w:hyperlink w:anchor="_Toc15288" w:history="1">
        <w:r w:rsidR="00555185">
          <w:t>第十七部分</w:t>
        </w:r>
        <w:r w:rsidR="00555185">
          <w:t xml:space="preserve">  </w:t>
        </w:r>
        <w:r w:rsidR="00555185">
          <w:t>基金的会计与审计</w:t>
        </w:r>
        <w:r w:rsidR="00555185">
          <w:tab/>
        </w:r>
        <w:r w:rsidR="00657F52">
          <w:fldChar w:fldCharType="begin"/>
        </w:r>
        <w:r w:rsidR="00555185">
          <w:instrText xml:space="preserve"> PAGEREF _Toc15288 </w:instrText>
        </w:r>
        <w:r w:rsidR="00657F52">
          <w:fldChar w:fldCharType="separate"/>
        </w:r>
        <w:r w:rsidR="00555185">
          <w:t>63</w:t>
        </w:r>
        <w:r w:rsidR="00657F52">
          <w:fldChar w:fldCharType="end"/>
        </w:r>
      </w:hyperlink>
    </w:p>
    <w:p w14:paraId="642952FE" w14:textId="77777777" w:rsidR="00902BFC" w:rsidRDefault="008E3D58">
      <w:pPr>
        <w:pStyle w:val="10"/>
        <w:tabs>
          <w:tab w:val="clear" w:pos="8296"/>
          <w:tab w:val="right" w:leader="dot" w:pos="8306"/>
        </w:tabs>
      </w:pPr>
      <w:hyperlink w:anchor="_Toc13478" w:history="1">
        <w:r w:rsidR="00555185">
          <w:t>第十八部分</w:t>
        </w:r>
        <w:r w:rsidR="00555185">
          <w:t xml:space="preserve">  </w:t>
        </w:r>
        <w:r w:rsidR="00555185">
          <w:t>基金的信息披露</w:t>
        </w:r>
        <w:r w:rsidR="00555185">
          <w:tab/>
        </w:r>
        <w:r w:rsidR="00657F52">
          <w:fldChar w:fldCharType="begin"/>
        </w:r>
        <w:r w:rsidR="00555185">
          <w:instrText xml:space="preserve"> PAGEREF _Toc13478 </w:instrText>
        </w:r>
        <w:r w:rsidR="00657F52">
          <w:fldChar w:fldCharType="separate"/>
        </w:r>
        <w:r w:rsidR="00555185">
          <w:t>64</w:t>
        </w:r>
        <w:r w:rsidR="00657F52">
          <w:fldChar w:fldCharType="end"/>
        </w:r>
      </w:hyperlink>
    </w:p>
    <w:p w14:paraId="2061B8D6" w14:textId="77777777" w:rsidR="00902BFC" w:rsidRDefault="008E3D58">
      <w:pPr>
        <w:pStyle w:val="10"/>
        <w:tabs>
          <w:tab w:val="clear" w:pos="8296"/>
          <w:tab w:val="right" w:leader="dot" w:pos="8306"/>
        </w:tabs>
      </w:pPr>
      <w:hyperlink w:anchor="_Toc30440" w:history="1">
        <w:r w:rsidR="00555185">
          <w:t>第十九部分</w:t>
        </w:r>
        <w:r w:rsidR="00555185">
          <w:t xml:space="preserve">  </w:t>
        </w:r>
        <w:r w:rsidR="00555185">
          <w:t>基金合同的变更、终止与基金财产的清算</w:t>
        </w:r>
        <w:r w:rsidR="00555185">
          <w:tab/>
        </w:r>
        <w:r w:rsidR="00657F52">
          <w:fldChar w:fldCharType="begin"/>
        </w:r>
        <w:r w:rsidR="00555185">
          <w:instrText xml:space="preserve"> PAGEREF _Toc30440 </w:instrText>
        </w:r>
        <w:r w:rsidR="00657F52">
          <w:fldChar w:fldCharType="separate"/>
        </w:r>
        <w:r w:rsidR="00555185">
          <w:t>70</w:t>
        </w:r>
        <w:r w:rsidR="00657F52">
          <w:fldChar w:fldCharType="end"/>
        </w:r>
      </w:hyperlink>
    </w:p>
    <w:p w14:paraId="5FFCA60F" w14:textId="77777777" w:rsidR="00902BFC" w:rsidRDefault="008E3D58">
      <w:pPr>
        <w:pStyle w:val="10"/>
        <w:tabs>
          <w:tab w:val="clear" w:pos="8296"/>
          <w:tab w:val="right" w:leader="dot" w:pos="8306"/>
        </w:tabs>
      </w:pPr>
      <w:hyperlink w:anchor="_Toc24111" w:history="1">
        <w:r w:rsidR="00555185">
          <w:t>第二十部分</w:t>
        </w:r>
        <w:r w:rsidR="00555185">
          <w:t xml:space="preserve">  </w:t>
        </w:r>
        <w:r w:rsidR="00555185">
          <w:t>违约责任</w:t>
        </w:r>
        <w:r w:rsidR="00555185">
          <w:tab/>
        </w:r>
        <w:r w:rsidR="00657F52">
          <w:fldChar w:fldCharType="begin"/>
        </w:r>
        <w:r w:rsidR="00555185">
          <w:instrText xml:space="preserve"> PAGEREF _Toc24111 </w:instrText>
        </w:r>
        <w:r w:rsidR="00657F52">
          <w:fldChar w:fldCharType="separate"/>
        </w:r>
        <w:r w:rsidR="00555185">
          <w:t>72</w:t>
        </w:r>
        <w:r w:rsidR="00657F52">
          <w:fldChar w:fldCharType="end"/>
        </w:r>
      </w:hyperlink>
    </w:p>
    <w:p w14:paraId="7A7B6FC0" w14:textId="77777777" w:rsidR="00902BFC" w:rsidRDefault="008E3D58">
      <w:pPr>
        <w:pStyle w:val="10"/>
        <w:tabs>
          <w:tab w:val="clear" w:pos="8296"/>
          <w:tab w:val="right" w:leader="dot" w:pos="8306"/>
        </w:tabs>
      </w:pPr>
      <w:hyperlink w:anchor="_Toc16034" w:history="1">
        <w:r w:rsidR="00555185">
          <w:t>第二十一部分</w:t>
        </w:r>
        <w:r w:rsidR="00555185">
          <w:t xml:space="preserve">  </w:t>
        </w:r>
        <w:r w:rsidR="00555185">
          <w:t>争议的处理和适用的法律</w:t>
        </w:r>
        <w:r w:rsidR="00555185">
          <w:tab/>
        </w:r>
        <w:r w:rsidR="00657F52">
          <w:fldChar w:fldCharType="begin"/>
        </w:r>
        <w:r w:rsidR="00555185">
          <w:instrText xml:space="preserve"> PAGEREF _Toc16034 </w:instrText>
        </w:r>
        <w:r w:rsidR="00657F52">
          <w:fldChar w:fldCharType="separate"/>
        </w:r>
        <w:r w:rsidR="00555185">
          <w:t>73</w:t>
        </w:r>
        <w:r w:rsidR="00657F52">
          <w:fldChar w:fldCharType="end"/>
        </w:r>
      </w:hyperlink>
    </w:p>
    <w:p w14:paraId="6C7B24F0" w14:textId="77777777" w:rsidR="00902BFC" w:rsidRDefault="008E3D58">
      <w:pPr>
        <w:pStyle w:val="10"/>
        <w:tabs>
          <w:tab w:val="clear" w:pos="8296"/>
          <w:tab w:val="right" w:leader="dot" w:pos="8306"/>
        </w:tabs>
      </w:pPr>
      <w:hyperlink w:anchor="_Toc14627" w:history="1">
        <w:r w:rsidR="00555185">
          <w:t>第二十二部分</w:t>
        </w:r>
        <w:r w:rsidR="00555185">
          <w:t xml:space="preserve">  </w:t>
        </w:r>
        <w:r w:rsidR="00555185">
          <w:t>基金合同的效力</w:t>
        </w:r>
        <w:r w:rsidR="00555185">
          <w:tab/>
        </w:r>
        <w:r w:rsidR="00657F52">
          <w:fldChar w:fldCharType="begin"/>
        </w:r>
        <w:r w:rsidR="00555185">
          <w:instrText xml:space="preserve"> PAGEREF _Toc14627 </w:instrText>
        </w:r>
        <w:r w:rsidR="00657F52">
          <w:fldChar w:fldCharType="separate"/>
        </w:r>
        <w:r w:rsidR="00555185">
          <w:t>73</w:t>
        </w:r>
        <w:r w:rsidR="00657F52">
          <w:fldChar w:fldCharType="end"/>
        </w:r>
      </w:hyperlink>
    </w:p>
    <w:p w14:paraId="4B4505B2" w14:textId="77777777" w:rsidR="00902BFC" w:rsidRDefault="008E3D58">
      <w:pPr>
        <w:pStyle w:val="10"/>
        <w:tabs>
          <w:tab w:val="clear" w:pos="8296"/>
          <w:tab w:val="right" w:leader="dot" w:pos="8306"/>
        </w:tabs>
      </w:pPr>
      <w:hyperlink w:anchor="_Toc6662" w:history="1">
        <w:r w:rsidR="00555185">
          <w:rPr>
            <w:rFonts w:hint="eastAsia"/>
          </w:rPr>
          <w:t>第二十三部分</w:t>
        </w:r>
        <w:r w:rsidR="00555185">
          <w:rPr>
            <w:rFonts w:hint="eastAsia"/>
          </w:rPr>
          <w:t xml:space="preserve">  </w:t>
        </w:r>
        <w:r w:rsidR="00555185">
          <w:rPr>
            <w:rFonts w:hint="eastAsia"/>
          </w:rPr>
          <w:t>其他事项</w:t>
        </w:r>
        <w:r w:rsidR="00555185">
          <w:tab/>
        </w:r>
        <w:r w:rsidR="00657F52">
          <w:fldChar w:fldCharType="begin"/>
        </w:r>
        <w:r w:rsidR="00555185">
          <w:instrText xml:space="preserve"> PAGEREF _Toc6662 </w:instrText>
        </w:r>
        <w:r w:rsidR="00657F52">
          <w:fldChar w:fldCharType="separate"/>
        </w:r>
        <w:r w:rsidR="00555185">
          <w:t>74</w:t>
        </w:r>
        <w:r w:rsidR="00657F52">
          <w:fldChar w:fldCharType="end"/>
        </w:r>
      </w:hyperlink>
    </w:p>
    <w:p w14:paraId="31F856E8" w14:textId="77777777" w:rsidR="00902BFC" w:rsidRDefault="008E3D58">
      <w:pPr>
        <w:pStyle w:val="10"/>
        <w:tabs>
          <w:tab w:val="clear" w:pos="8296"/>
          <w:tab w:val="right" w:leader="dot" w:pos="8306"/>
        </w:tabs>
      </w:pPr>
      <w:hyperlink w:anchor="_Toc23127" w:history="1">
        <w:r w:rsidR="00555185">
          <w:t>第二十四部分</w:t>
        </w:r>
        <w:r w:rsidR="00555185">
          <w:t xml:space="preserve">  </w:t>
        </w:r>
        <w:r w:rsidR="00555185">
          <w:t>基金合同内容摘要</w:t>
        </w:r>
        <w:r w:rsidR="00555185">
          <w:tab/>
        </w:r>
        <w:r w:rsidR="00657F52">
          <w:fldChar w:fldCharType="begin"/>
        </w:r>
        <w:r w:rsidR="00555185">
          <w:instrText xml:space="preserve"> PAGEREF _Toc23127 </w:instrText>
        </w:r>
        <w:r w:rsidR="00657F52">
          <w:fldChar w:fldCharType="separate"/>
        </w:r>
        <w:r w:rsidR="00555185">
          <w:t>74</w:t>
        </w:r>
        <w:r w:rsidR="00657F52">
          <w:fldChar w:fldCharType="end"/>
        </w:r>
      </w:hyperlink>
    </w:p>
    <w:p w14:paraId="1F2AC292" w14:textId="77777777" w:rsidR="00902BFC" w:rsidRDefault="00657F52">
      <w:pPr>
        <w:pStyle w:val="1"/>
        <w:spacing w:before="0" w:after="0"/>
        <w:jc w:val="left"/>
        <w:rPr>
          <w:rFonts w:ascii="Times New Roman"/>
          <w:b w:val="0"/>
          <w:bCs/>
          <w:color w:val="auto"/>
          <w:kern w:val="2"/>
        </w:rPr>
        <w:sectPr w:rsidR="00902BFC">
          <w:headerReference w:type="default" r:id="rId13"/>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19" w:name="_Toc4867"/>
      <w:bookmarkStart w:id="20" w:name="_Toc30935"/>
      <w:bookmarkStart w:id="21" w:name="_Toc8727"/>
      <w:bookmarkStart w:id="22" w:name="_Toc6306"/>
      <w:bookmarkStart w:id="23" w:name="_Toc23386"/>
      <w:bookmarkStart w:id="24" w:name="_Toc4966"/>
      <w:bookmarkStart w:id="25" w:name="_Toc141703880"/>
      <w:bookmarkStart w:id="26" w:name="_Toc32639"/>
      <w:bookmarkStart w:id="27" w:name="_Toc26897"/>
      <w:bookmarkStart w:id="28" w:name="_Toc15517"/>
      <w:bookmarkStart w:id="29" w:name="_Toc139991730"/>
      <w:bookmarkStart w:id="30" w:name="_Toc29629"/>
      <w:bookmarkStart w:id="31" w:name="_Toc123701389"/>
      <w:bookmarkStart w:id="32" w:name="_Toc123112268"/>
      <w:bookmarkStart w:id="33" w:name="_Toc123112229"/>
      <w:bookmarkStart w:id="34" w:name="_Toc233456271"/>
    </w:p>
    <w:p w14:paraId="46772F09" w14:textId="77777777" w:rsidR="00902BFC" w:rsidRDefault="00555185">
      <w:pPr>
        <w:pStyle w:val="1"/>
        <w:spacing w:before="0" w:after="0"/>
        <w:jc w:val="center"/>
        <w:rPr>
          <w:rFonts w:ascii="Times New Roman"/>
          <w:color w:val="auto"/>
          <w:sz w:val="30"/>
        </w:rPr>
      </w:pPr>
      <w:bookmarkStart w:id="35" w:name="_Toc11660"/>
      <w:bookmarkStart w:id="36" w:name="_Toc20134"/>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bookmarkEnd w:id="36"/>
    </w:p>
    <w:p w14:paraId="6554377F" w14:textId="77777777" w:rsidR="00902BFC" w:rsidRDefault="00902BFC">
      <w:pPr>
        <w:rPr>
          <w:bCs/>
        </w:rPr>
      </w:pPr>
      <w:bookmarkStart w:id="37" w:name="_Toc139991731"/>
    </w:p>
    <w:p w14:paraId="6AE1EB0F" w14:textId="77777777" w:rsidR="00902BFC" w:rsidRDefault="00555185">
      <w:pPr>
        <w:spacing w:line="360" w:lineRule="auto"/>
        <w:ind w:firstLineChars="200" w:firstLine="480"/>
        <w:rPr>
          <w:bCs/>
          <w:sz w:val="24"/>
        </w:rPr>
      </w:pPr>
      <w:bookmarkStart w:id="38" w:name="_Toc258829399"/>
      <w:bookmarkEnd w:id="31"/>
      <w:bookmarkEnd w:id="32"/>
      <w:bookmarkEnd w:id="33"/>
      <w:bookmarkEnd w:id="37"/>
      <w:r>
        <w:rPr>
          <w:rFonts w:hint="eastAsia"/>
          <w:bCs/>
          <w:sz w:val="24"/>
        </w:rPr>
        <w:t>一、</w:t>
      </w:r>
      <w:r>
        <w:rPr>
          <w:bCs/>
          <w:sz w:val="24"/>
        </w:rPr>
        <w:t>订立本基金合同的目的、依据和原则</w:t>
      </w:r>
    </w:p>
    <w:p w14:paraId="78039C2D" w14:textId="77777777" w:rsidR="00902BFC" w:rsidRDefault="00555185">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3D8B62C2" w14:textId="77777777" w:rsidR="00902BFC" w:rsidRDefault="00555185">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、《公开募集开放式证券投资基金流动性风险管理规定》（以下简称</w:t>
      </w:r>
      <w:r>
        <w:rPr>
          <w:bCs/>
          <w:sz w:val="24"/>
        </w:rPr>
        <w:t>“</w:t>
      </w:r>
      <w:r>
        <w:rPr>
          <w:bCs/>
          <w:sz w:val="24"/>
        </w:rPr>
        <w:t>《流动性风险</w:t>
      </w:r>
      <w:r>
        <w:rPr>
          <w:rFonts w:hint="eastAsia"/>
          <w:bCs/>
          <w:sz w:val="24"/>
        </w:rPr>
        <w:t>管理</w:t>
      </w:r>
      <w:r>
        <w:rPr>
          <w:bCs/>
          <w:sz w:val="24"/>
        </w:rPr>
        <w:t>规定》</w:t>
      </w:r>
      <w:r>
        <w:rPr>
          <w:bCs/>
          <w:sz w:val="24"/>
        </w:rPr>
        <w:t>”</w:t>
      </w:r>
      <w:r>
        <w:rPr>
          <w:bCs/>
          <w:sz w:val="24"/>
        </w:rPr>
        <w:t>）和其他有关法律法规。</w:t>
      </w:r>
    </w:p>
    <w:p w14:paraId="2758826C" w14:textId="77777777" w:rsidR="00902BFC" w:rsidRDefault="00555185">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099029D4" w14:textId="77777777" w:rsidR="00902BFC" w:rsidRDefault="00555185">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AA14D27" w14:textId="77777777" w:rsidR="00902BFC" w:rsidRDefault="00555185">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919D8A4" w14:textId="77777777" w:rsidR="00902BFC" w:rsidRDefault="00555185">
      <w:pPr>
        <w:spacing w:line="360" w:lineRule="auto"/>
        <w:ind w:firstLineChars="200" w:firstLine="480"/>
        <w:rPr>
          <w:bCs/>
          <w:sz w:val="24"/>
        </w:rPr>
      </w:pPr>
      <w:r>
        <w:rPr>
          <w:rFonts w:hint="eastAsia"/>
          <w:bCs/>
          <w:sz w:val="24"/>
        </w:rPr>
        <w:t>三、华商电子行业量化股票型发起式证券投资基金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0F98CEA4" w14:textId="77777777" w:rsidR="00902BFC" w:rsidRDefault="00555185">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743C32DB" w14:textId="77777777" w:rsidR="00902BFC" w:rsidRDefault="00555185">
      <w:pPr>
        <w:spacing w:line="360" w:lineRule="auto"/>
        <w:ind w:firstLineChars="200" w:firstLine="480"/>
      </w:pPr>
      <w:r>
        <w:rPr>
          <w:bCs/>
          <w:sz w:val="24"/>
        </w:rPr>
        <w:t>基金管理人依照恪尽职守、诚实信用、谨慎勤勉的原则管理和运用基金财产，但不保证投资于本基金一定盈利，也不保证最低收益。</w:t>
      </w:r>
    </w:p>
    <w:p w14:paraId="4477EE20" w14:textId="77777777" w:rsidR="00902BFC" w:rsidRDefault="00555185">
      <w:pPr>
        <w:spacing w:line="360" w:lineRule="auto"/>
        <w:ind w:firstLineChars="200" w:firstLine="480"/>
        <w:rPr>
          <w:bCs/>
        </w:rPr>
      </w:pPr>
      <w:r>
        <w:rPr>
          <w:bCs/>
          <w:sz w:val="24"/>
        </w:rPr>
        <w:t>投资者应当认真阅读基金招募说明书、基金合同等信息披露文件，自主判断基金的投资价值，自主做出投资决策，自行承担投资风险。</w:t>
      </w:r>
    </w:p>
    <w:p w14:paraId="47F71120" w14:textId="77777777" w:rsidR="00902BFC" w:rsidRDefault="00555185">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14:paraId="6C58C7BF" w14:textId="77777777" w:rsidR="00902BFC" w:rsidRDefault="00555185">
      <w:pPr>
        <w:numPr>
          <w:ilvl w:val="0"/>
          <w:numId w:val="2"/>
        </w:numPr>
        <w:spacing w:line="360" w:lineRule="auto"/>
        <w:ind w:firstLineChars="200"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24F3E366" w14:textId="77777777" w:rsidR="00902BFC" w:rsidRDefault="00555185">
      <w:pPr>
        <w:numPr>
          <w:ilvl w:val="0"/>
          <w:numId w:val="2"/>
        </w:numPr>
        <w:spacing w:line="360" w:lineRule="auto"/>
        <w:ind w:firstLineChars="200" w:firstLine="480"/>
        <w:rPr>
          <w:bCs/>
          <w:sz w:val="24"/>
          <w:szCs w:val="24"/>
        </w:rPr>
      </w:pPr>
      <w:r>
        <w:rPr>
          <w:rFonts w:hint="eastAsia"/>
          <w:sz w:val="24"/>
          <w:szCs w:val="24"/>
        </w:rPr>
        <w:t>本基金采用量化模型构建投资组合，量化模型仅是选股模型，并不基于量化模型进行</w:t>
      </w:r>
      <w:r>
        <w:rPr>
          <w:rFonts w:hint="eastAsia"/>
          <w:bCs/>
          <w:sz w:val="24"/>
          <w:szCs w:val="24"/>
        </w:rPr>
        <w:t>高频</w:t>
      </w:r>
      <w:r>
        <w:rPr>
          <w:rFonts w:hint="eastAsia"/>
          <w:sz w:val="24"/>
          <w:szCs w:val="24"/>
        </w:rPr>
        <w:t>交易。在实际运作过程中，本基金</w:t>
      </w:r>
      <w:r>
        <w:rPr>
          <w:rFonts w:hint="eastAsia"/>
          <w:bCs/>
          <w:sz w:val="24"/>
          <w:szCs w:val="24"/>
        </w:rPr>
        <w:t>通过</w:t>
      </w:r>
      <w:r>
        <w:rPr>
          <w:rFonts w:hint="eastAsia"/>
          <w:sz w:val="24"/>
          <w:szCs w:val="24"/>
        </w:rPr>
        <w:t>量化模型选择股票并构建股票投资组合，存在失效并导致基金亏损的风险</w:t>
      </w:r>
      <w:r>
        <w:rPr>
          <w:rFonts w:hint="eastAsia"/>
          <w:bCs/>
          <w:sz w:val="24"/>
          <w:szCs w:val="24"/>
        </w:rPr>
        <w:t>，</w:t>
      </w:r>
      <w:r>
        <w:rPr>
          <w:rFonts w:hint="eastAsia"/>
          <w:sz w:val="24"/>
          <w:szCs w:val="24"/>
        </w:rPr>
        <w:t>同时宏观经济环境、股票市场环境、交易规则等发生重大变化也可能会影响模型的有效性，无法达到预期的投资效果。</w:t>
      </w:r>
    </w:p>
    <w:p w14:paraId="3B678105" w14:textId="77777777" w:rsidR="00902BFC" w:rsidRDefault="00555185">
      <w:pPr>
        <w:pStyle w:val="1"/>
        <w:spacing w:before="0" w:after="0"/>
        <w:ind w:firstLineChars="200" w:firstLine="420"/>
        <w:jc w:val="center"/>
        <w:rPr>
          <w:rFonts w:ascii="Times New Roman"/>
          <w:color w:val="auto"/>
          <w:sz w:val="30"/>
        </w:rPr>
      </w:pPr>
      <w:r>
        <w:rPr>
          <w:rFonts w:ascii="Times New Roman"/>
          <w:b w:val="0"/>
          <w:bCs/>
          <w:color w:val="auto"/>
          <w:kern w:val="44"/>
          <w:sz w:val="21"/>
        </w:rPr>
        <w:br w:type="page"/>
      </w:r>
      <w:bookmarkStart w:id="39" w:name="_Toc819"/>
      <w:bookmarkStart w:id="40" w:name="_Toc22864"/>
      <w:bookmarkStart w:id="41" w:name="_Toc19592"/>
      <w:bookmarkStart w:id="42" w:name="_Toc31551"/>
      <w:bookmarkStart w:id="43" w:name="_Toc21301"/>
      <w:bookmarkStart w:id="44" w:name="_Toc13020"/>
      <w:bookmarkStart w:id="45" w:name="_Toc24332"/>
      <w:bookmarkStart w:id="46" w:name="_Toc2465"/>
      <w:bookmarkStart w:id="47" w:name="_Toc6617"/>
      <w:bookmarkStart w:id="48" w:name="_Toc3224"/>
      <w:bookmarkStart w:id="49" w:name="_Toc15067"/>
      <w:bookmarkStart w:id="50" w:name="_Toc24860"/>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4"/>
      <w:bookmarkEnd w:id="38"/>
      <w:bookmarkEnd w:id="39"/>
      <w:bookmarkEnd w:id="40"/>
      <w:bookmarkEnd w:id="41"/>
      <w:bookmarkEnd w:id="42"/>
      <w:bookmarkEnd w:id="43"/>
      <w:bookmarkEnd w:id="44"/>
      <w:bookmarkEnd w:id="45"/>
      <w:bookmarkEnd w:id="46"/>
      <w:bookmarkEnd w:id="47"/>
      <w:bookmarkEnd w:id="48"/>
      <w:bookmarkEnd w:id="49"/>
      <w:bookmarkEnd w:id="50"/>
    </w:p>
    <w:p w14:paraId="0CCD62CE" w14:textId="77777777" w:rsidR="00902BFC" w:rsidRDefault="00902BFC">
      <w:pPr>
        <w:autoSpaceDE w:val="0"/>
        <w:autoSpaceDN w:val="0"/>
        <w:adjustRightInd w:val="0"/>
        <w:spacing w:line="360" w:lineRule="auto"/>
        <w:ind w:firstLineChars="200" w:firstLine="420"/>
        <w:rPr>
          <w:bCs/>
        </w:rPr>
      </w:pPr>
    </w:p>
    <w:p w14:paraId="3E541EFA" w14:textId="77777777" w:rsidR="00902BFC" w:rsidRDefault="00555185">
      <w:pPr>
        <w:spacing w:line="360" w:lineRule="auto"/>
        <w:ind w:firstLineChars="200" w:firstLine="480"/>
        <w:rPr>
          <w:bCs/>
          <w:sz w:val="24"/>
        </w:rPr>
      </w:pPr>
      <w:r>
        <w:rPr>
          <w:bCs/>
          <w:sz w:val="24"/>
        </w:rPr>
        <w:t>在本基金合同中，除非文意另有所指，下列词语或简称具有如下含义：</w:t>
      </w:r>
    </w:p>
    <w:p w14:paraId="3C3521C1" w14:textId="77777777" w:rsidR="00902BFC" w:rsidRDefault="00555185">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sz w:val="24"/>
        </w:rPr>
        <w:t>华商电子行业量化股票型发起式证券投资基金</w:t>
      </w:r>
    </w:p>
    <w:p w14:paraId="5D5CC726" w14:textId="77777777" w:rsidR="00902BFC" w:rsidRDefault="00555185">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华商基金管理有限公司</w:t>
      </w:r>
      <w:r>
        <w:rPr>
          <w:sz w:val="24"/>
        </w:rPr>
        <w:t xml:space="preserve">  </w:t>
      </w:r>
      <w:r>
        <w:rPr>
          <w:bCs/>
          <w:sz w:val="24"/>
        </w:rPr>
        <w:t xml:space="preserve">        </w:t>
      </w:r>
    </w:p>
    <w:p w14:paraId="4B50D512" w14:textId="77777777" w:rsidR="00902BFC" w:rsidRDefault="00555185">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中国建设银行股份有限公司</w:t>
      </w:r>
      <w:r>
        <w:rPr>
          <w:sz w:val="24"/>
        </w:rPr>
        <w:t xml:space="preserve">   </w:t>
      </w:r>
      <w:r>
        <w:rPr>
          <w:bCs/>
          <w:sz w:val="24"/>
        </w:rPr>
        <w:t xml:space="preserve">       </w:t>
      </w:r>
    </w:p>
    <w:p w14:paraId="770AEC53" w14:textId="77777777" w:rsidR="00902BFC" w:rsidRDefault="00555185">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sz w:val="24"/>
        </w:rPr>
        <w:t>华商电子行业量化股票型发起式</w:t>
      </w:r>
      <w:r>
        <w:rPr>
          <w:bCs/>
          <w:sz w:val="24"/>
        </w:rPr>
        <w:t>证券投资基金基金合同》及对本基金合同的任何有效修订和补充</w:t>
      </w:r>
    </w:p>
    <w:p w14:paraId="791935B8" w14:textId="77777777" w:rsidR="00902BFC" w:rsidRDefault="00555185">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sz w:val="24"/>
        </w:rPr>
        <w:t>华商电子行业量化股票型发起式</w:t>
      </w:r>
      <w:r>
        <w:rPr>
          <w:bCs/>
          <w:sz w:val="24"/>
        </w:rPr>
        <w:t>证券投资基金托管协议》及对该托管协议的任何有效修订和补充</w:t>
      </w:r>
    </w:p>
    <w:p w14:paraId="572EC090" w14:textId="77777777" w:rsidR="00902BFC" w:rsidRDefault="00555185">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sz w:val="24"/>
        </w:rPr>
        <w:t>华商电子行业量化股票型发起式</w:t>
      </w:r>
      <w:r>
        <w:rPr>
          <w:bCs/>
          <w:sz w:val="24"/>
        </w:rPr>
        <w:t>证券投资基金招募说明书》及其定期的更新</w:t>
      </w:r>
    </w:p>
    <w:p w14:paraId="379E43BB" w14:textId="77777777" w:rsidR="00902BFC" w:rsidRDefault="00555185">
      <w:pPr>
        <w:spacing w:line="360" w:lineRule="auto"/>
        <w:ind w:firstLineChars="200" w:firstLine="480"/>
        <w:rPr>
          <w:bCs/>
          <w:sz w:val="24"/>
        </w:rPr>
      </w:pPr>
      <w:r>
        <w:rPr>
          <w:bCs/>
          <w:sz w:val="24"/>
        </w:rPr>
        <w:t>7</w:t>
      </w:r>
      <w:r>
        <w:rPr>
          <w:rFonts w:hint="eastAsia"/>
          <w:bCs/>
          <w:sz w:val="24"/>
        </w:rPr>
        <w:t>、</w:t>
      </w:r>
      <w:r>
        <w:rPr>
          <w:bCs/>
          <w:sz w:val="24"/>
        </w:rPr>
        <w:t>基金份额发售公告：指《</w:t>
      </w:r>
      <w:r>
        <w:rPr>
          <w:rFonts w:hint="eastAsia"/>
          <w:sz w:val="24"/>
        </w:rPr>
        <w:t>华商电子行业量化股票型发起式</w:t>
      </w:r>
      <w:r>
        <w:rPr>
          <w:bCs/>
          <w:sz w:val="24"/>
        </w:rPr>
        <w:t>证券投资基金基金份额发售公告》</w:t>
      </w:r>
    </w:p>
    <w:p w14:paraId="4D993A98" w14:textId="77777777" w:rsidR="00902BFC" w:rsidRDefault="00555185">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0A69B502" w14:textId="77777777" w:rsidR="00902BFC" w:rsidRDefault="00555185">
      <w:pPr>
        <w:spacing w:line="360" w:lineRule="auto"/>
        <w:ind w:firstLineChars="200" w:firstLine="480"/>
        <w:rPr>
          <w:bCs/>
          <w:sz w:val="24"/>
        </w:rPr>
      </w:pPr>
      <w:r>
        <w:rPr>
          <w:bCs/>
          <w:sz w:val="24"/>
        </w:rPr>
        <w:t>9</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p>
    <w:p w14:paraId="1451D4C3" w14:textId="77777777" w:rsidR="00902BFC" w:rsidRDefault="00555185">
      <w:pPr>
        <w:spacing w:line="360" w:lineRule="auto"/>
        <w:ind w:firstLineChars="200" w:firstLine="480"/>
        <w:rPr>
          <w:bCs/>
          <w:sz w:val="24"/>
        </w:rPr>
      </w:pPr>
      <w:r>
        <w:rPr>
          <w:bCs/>
          <w:sz w:val="24"/>
        </w:rPr>
        <w:t>10</w:t>
      </w:r>
      <w:r>
        <w:rPr>
          <w:rFonts w:hint="eastAsia"/>
          <w:bCs/>
          <w:sz w:val="24"/>
        </w:rPr>
        <w:t>、</w:t>
      </w:r>
      <w:r>
        <w:rPr>
          <w:bCs/>
          <w:sz w:val="24"/>
        </w:rPr>
        <w:t>《销售办法》：指中国证监会</w:t>
      </w:r>
      <w:r>
        <w:rPr>
          <w:bCs/>
          <w:sz w:val="24"/>
        </w:rPr>
        <w:t>201</w:t>
      </w:r>
      <w:r>
        <w:rPr>
          <w:rFonts w:hint="eastAsia"/>
          <w:bCs/>
          <w:sz w:val="24"/>
        </w:rPr>
        <w:t>3</w:t>
      </w:r>
      <w:r>
        <w:rPr>
          <w:bCs/>
          <w:sz w:val="24"/>
        </w:rPr>
        <w:t>年</w:t>
      </w:r>
      <w:r>
        <w:rPr>
          <w:rFonts w:hint="eastAsia"/>
          <w:bCs/>
          <w:sz w:val="24"/>
        </w:rPr>
        <w:t>3</w:t>
      </w:r>
      <w:r>
        <w:rPr>
          <w:bCs/>
          <w:sz w:val="24"/>
        </w:rPr>
        <w:t>月</w:t>
      </w:r>
      <w:r>
        <w:rPr>
          <w:rFonts w:hint="eastAsia"/>
          <w:bCs/>
          <w:sz w:val="24"/>
        </w:rPr>
        <w:t>15</w:t>
      </w:r>
      <w:r>
        <w:rPr>
          <w:bCs/>
          <w:sz w:val="24"/>
        </w:rPr>
        <w:t>日颁布、同年</w:t>
      </w:r>
      <w:r>
        <w:rPr>
          <w:rFonts w:hint="eastAsia"/>
          <w:bCs/>
          <w:sz w:val="24"/>
        </w:rPr>
        <w:t>6</w:t>
      </w:r>
      <w:r>
        <w:rPr>
          <w:bCs/>
          <w:sz w:val="24"/>
        </w:rPr>
        <w:t>月</w:t>
      </w:r>
      <w:r>
        <w:rPr>
          <w:bCs/>
          <w:sz w:val="24"/>
        </w:rPr>
        <w:t>1</w:t>
      </w:r>
      <w:r>
        <w:rPr>
          <w:bCs/>
          <w:sz w:val="24"/>
        </w:rPr>
        <w:t>日实施的《证券投资基金销售管理办法》及颁布机关对其不时做出的修订</w:t>
      </w:r>
    </w:p>
    <w:p w14:paraId="225BF7D0" w14:textId="77777777" w:rsidR="00902BFC" w:rsidRDefault="00555185">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14:paraId="3D3E982A" w14:textId="77777777" w:rsidR="00902BFC" w:rsidRDefault="00555185">
      <w:pPr>
        <w:spacing w:line="360" w:lineRule="auto"/>
        <w:ind w:firstLineChars="200" w:firstLine="480"/>
        <w:rPr>
          <w:bCs/>
          <w:sz w:val="24"/>
        </w:rPr>
      </w:pPr>
      <w:r>
        <w:rPr>
          <w:bCs/>
          <w:sz w:val="24"/>
        </w:rPr>
        <w:t>12</w:t>
      </w:r>
      <w:r>
        <w:rPr>
          <w:rFonts w:hint="eastAsia"/>
          <w:bCs/>
          <w:sz w:val="24"/>
        </w:rPr>
        <w:t>、</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2560668A" w14:textId="77777777" w:rsidR="00902BFC" w:rsidRDefault="00555185">
      <w:pPr>
        <w:spacing w:line="360" w:lineRule="auto"/>
        <w:ind w:firstLineChars="200" w:firstLine="480"/>
        <w:rPr>
          <w:bCs/>
          <w:sz w:val="24"/>
        </w:rPr>
      </w:pPr>
      <w:r>
        <w:rPr>
          <w:bCs/>
          <w:sz w:val="24"/>
        </w:rPr>
        <w:lastRenderedPageBreak/>
        <w:t>13</w:t>
      </w:r>
      <w:r>
        <w:rPr>
          <w:bCs/>
          <w:sz w:val="24"/>
        </w:rPr>
        <w:t>、《流动性</w:t>
      </w:r>
      <w:r>
        <w:rPr>
          <w:rFonts w:hint="eastAsia"/>
          <w:bCs/>
          <w:sz w:val="24"/>
        </w:rPr>
        <w:t>风险管理</w:t>
      </w:r>
      <w:r>
        <w:rPr>
          <w:bCs/>
          <w:sz w:val="24"/>
        </w:rPr>
        <w:t>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日实施的《公开募集开放式证券投资基金流动性风险管理规定》及颁布机关对其不时做出的修订</w:t>
      </w:r>
    </w:p>
    <w:p w14:paraId="7E4A8975" w14:textId="77777777" w:rsidR="00902BFC" w:rsidRDefault="00555185">
      <w:pPr>
        <w:spacing w:line="360" w:lineRule="auto"/>
        <w:ind w:firstLineChars="200" w:firstLine="480"/>
        <w:rPr>
          <w:bCs/>
          <w:sz w:val="24"/>
        </w:rPr>
      </w:pPr>
      <w:r>
        <w:rPr>
          <w:bCs/>
          <w:sz w:val="24"/>
        </w:rPr>
        <w:t>1</w:t>
      </w:r>
      <w:r>
        <w:rPr>
          <w:rFonts w:hint="eastAsia"/>
          <w:bCs/>
          <w:sz w:val="24"/>
        </w:rPr>
        <w:t>4</w:t>
      </w:r>
      <w:r>
        <w:rPr>
          <w:rFonts w:hint="eastAsia"/>
          <w:bCs/>
          <w:sz w:val="24"/>
        </w:rPr>
        <w:t>、</w:t>
      </w:r>
      <w:r>
        <w:rPr>
          <w:bCs/>
          <w:sz w:val="24"/>
        </w:rPr>
        <w:t>中国证监会：指中国证券监督管理委员会</w:t>
      </w:r>
    </w:p>
    <w:p w14:paraId="0C8838BB" w14:textId="77777777" w:rsidR="00902BFC" w:rsidRDefault="00555185">
      <w:pPr>
        <w:spacing w:line="360" w:lineRule="auto"/>
        <w:ind w:firstLineChars="200" w:firstLine="480"/>
        <w:rPr>
          <w:bCs/>
          <w:sz w:val="24"/>
        </w:rPr>
      </w:pPr>
      <w:r>
        <w:rPr>
          <w:bCs/>
          <w:sz w:val="24"/>
        </w:rPr>
        <w:t>1</w:t>
      </w:r>
      <w:r>
        <w:rPr>
          <w:rFonts w:hint="eastAsia"/>
          <w:bCs/>
          <w:sz w:val="24"/>
        </w:rPr>
        <w:t>5</w:t>
      </w:r>
      <w:r>
        <w:rPr>
          <w:rFonts w:hint="eastAsia"/>
          <w:bCs/>
          <w:sz w:val="24"/>
        </w:rPr>
        <w:t>、</w:t>
      </w:r>
      <w:r>
        <w:rPr>
          <w:bCs/>
          <w:sz w:val="24"/>
        </w:rPr>
        <w:t>银行业监督管理机构：指中国人民银行和</w:t>
      </w:r>
      <w:r>
        <w:rPr>
          <w:bCs/>
          <w:sz w:val="24"/>
        </w:rPr>
        <w:t>/</w:t>
      </w:r>
      <w:r>
        <w:rPr>
          <w:bCs/>
          <w:sz w:val="24"/>
        </w:rPr>
        <w:t>或中国银行</w:t>
      </w:r>
      <w:r>
        <w:rPr>
          <w:rFonts w:hint="eastAsia"/>
          <w:bCs/>
          <w:sz w:val="24"/>
        </w:rPr>
        <w:t>保险</w:t>
      </w:r>
      <w:r>
        <w:rPr>
          <w:bCs/>
          <w:sz w:val="24"/>
        </w:rPr>
        <w:t>监督管理委员会</w:t>
      </w:r>
    </w:p>
    <w:p w14:paraId="60F50EB6" w14:textId="77777777" w:rsidR="00902BFC" w:rsidRDefault="00555185">
      <w:pPr>
        <w:spacing w:line="360" w:lineRule="auto"/>
        <w:ind w:firstLineChars="200" w:firstLine="480"/>
        <w:rPr>
          <w:bCs/>
          <w:sz w:val="24"/>
        </w:rPr>
      </w:pPr>
      <w:r>
        <w:rPr>
          <w:bCs/>
          <w:sz w:val="24"/>
        </w:rPr>
        <w:t>1</w:t>
      </w:r>
      <w:r>
        <w:rPr>
          <w:rFonts w:hint="eastAsia"/>
          <w:bCs/>
          <w:sz w:val="24"/>
        </w:rPr>
        <w:t>6</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34423F79" w14:textId="77777777" w:rsidR="00902BFC" w:rsidRDefault="00555185">
      <w:pPr>
        <w:spacing w:line="360" w:lineRule="auto"/>
        <w:ind w:firstLineChars="200" w:firstLine="480"/>
        <w:rPr>
          <w:bCs/>
          <w:sz w:val="24"/>
        </w:rPr>
      </w:pPr>
      <w:r>
        <w:rPr>
          <w:bCs/>
          <w:sz w:val="24"/>
        </w:rPr>
        <w:t>1</w:t>
      </w:r>
      <w:r>
        <w:rPr>
          <w:rFonts w:hint="eastAsia"/>
          <w:bCs/>
          <w:sz w:val="24"/>
        </w:rPr>
        <w:t>7</w:t>
      </w:r>
      <w:r>
        <w:rPr>
          <w:rFonts w:hint="eastAsia"/>
          <w:bCs/>
          <w:sz w:val="24"/>
        </w:rPr>
        <w:t>、</w:t>
      </w:r>
      <w:r>
        <w:rPr>
          <w:bCs/>
          <w:sz w:val="24"/>
        </w:rPr>
        <w:t>个人投资者：指依据有关法律法规规定可投资于证券投资基金的自然人</w:t>
      </w:r>
    </w:p>
    <w:p w14:paraId="6C89D940" w14:textId="77777777" w:rsidR="00902BFC" w:rsidRDefault="00555185">
      <w:pPr>
        <w:spacing w:line="360" w:lineRule="auto"/>
        <w:ind w:firstLineChars="200" w:firstLine="480"/>
        <w:rPr>
          <w:bCs/>
          <w:sz w:val="24"/>
        </w:rPr>
      </w:pPr>
      <w:r>
        <w:rPr>
          <w:bCs/>
          <w:sz w:val="24"/>
        </w:rPr>
        <w:t>1</w:t>
      </w:r>
      <w:r>
        <w:rPr>
          <w:rFonts w:hint="eastAsia"/>
          <w:bCs/>
          <w:sz w:val="24"/>
        </w:rPr>
        <w:t>8</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7F605359" w14:textId="77777777" w:rsidR="00902BFC" w:rsidRDefault="00555185">
      <w:pPr>
        <w:spacing w:line="360" w:lineRule="auto"/>
        <w:ind w:firstLineChars="200" w:firstLine="480"/>
        <w:rPr>
          <w:bCs/>
          <w:sz w:val="24"/>
        </w:rPr>
      </w:pPr>
      <w:r>
        <w:rPr>
          <w:rFonts w:hint="eastAsia"/>
          <w:bCs/>
          <w:sz w:val="24"/>
        </w:rPr>
        <w:t>19</w:t>
      </w:r>
      <w:r>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2D6A7B23" w14:textId="77777777" w:rsidR="00902BFC" w:rsidRDefault="00555185">
      <w:pPr>
        <w:spacing w:line="360" w:lineRule="auto"/>
        <w:ind w:firstLineChars="200" w:firstLine="480"/>
        <w:rPr>
          <w:bCs/>
          <w:sz w:val="24"/>
        </w:rPr>
      </w:pPr>
      <w:r>
        <w:rPr>
          <w:rFonts w:hint="eastAsia"/>
          <w:bCs/>
          <w:sz w:val="24"/>
        </w:rPr>
        <w:t>20</w:t>
      </w:r>
      <w:r>
        <w:rPr>
          <w:rFonts w:hint="eastAsia"/>
          <w:bCs/>
          <w:sz w:val="24"/>
        </w:rPr>
        <w:t>、人民币合格境外机构投资者：指按照《人民币合格境外机构投资者境内证券投资试点办法》及相关法律法规规定，运用来自境外的人民币资金进行境内证券投资的境外法人</w:t>
      </w:r>
    </w:p>
    <w:p w14:paraId="6902C6A7" w14:textId="77777777" w:rsidR="00902BFC" w:rsidRDefault="00555185">
      <w:pPr>
        <w:spacing w:line="360" w:lineRule="auto"/>
        <w:ind w:firstLineChars="200" w:firstLine="480"/>
        <w:rPr>
          <w:bCs/>
          <w:sz w:val="24"/>
        </w:rPr>
      </w:pPr>
      <w:r>
        <w:rPr>
          <w:rFonts w:hint="eastAsia"/>
          <w:bCs/>
          <w:sz w:val="24"/>
        </w:rPr>
        <w:t>21</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合格境外机构投资者</w:t>
      </w:r>
      <w:r>
        <w:rPr>
          <w:rFonts w:hint="eastAsia"/>
          <w:bCs/>
          <w:sz w:val="24"/>
        </w:rPr>
        <w:t>、人民币合格境外机构投资者和发起资金提供方</w:t>
      </w:r>
      <w:r>
        <w:rPr>
          <w:bCs/>
          <w:sz w:val="24"/>
        </w:rPr>
        <w:t>以及法律法规或中国证监会允许购买证券投资基金的其他投资人的合称</w:t>
      </w:r>
    </w:p>
    <w:p w14:paraId="2A8BE5D0" w14:textId="77777777" w:rsidR="00902BFC" w:rsidRDefault="00555185">
      <w:pPr>
        <w:spacing w:line="360" w:lineRule="auto"/>
        <w:ind w:firstLineChars="200" w:firstLine="480"/>
        <w:rPr>
          <w:bCs/>
          <w:sz w:val="24"/>
        </w:rPr>
      </w:pPr>
      <w:r>
        <w:rPr>
          <w:rFonts w:hint="eastAsia"/>
          <w:bCs/>
          <w:sz w:val="24"/>
        </w:rPr>
        <w:t>22</w:t>
      </w:r>
      <w:r>
        <w:rPr>
          <w:rFonts w:hint="eastAsia"/>
          <w:bCs/>
          <w:sz w:val="24"/>
        </w:rPr>
        <w:t>、</w:t>
      </w:r>
      <w:r>
        <w:rPr>
          <w:bCs/>
          <w:sz w:val="24"/>
        </w:rPr>
        <w:t>基金份额持有人：指依基金合同和招募说明书合法取得基金份额的投资人</w:t>
      </w:r>
    </w:p>
    <w:p w14:paraId="53FC1AAD" w14:textId="77777777" w:rsidR="00902BFC" w:rsidRDefault="00555185">
      <w:pPr>
        <w:spacing w:line="360" w:lineRule="auto"/>
        <w:ind w:firstLineChars="200" w:firstLine="480"/>
        <w:rPr>
          <w:bCs/>
          <w:sz w:val="24"/>
        </w:rPr>
      </w:pPr>
      <w:r>
        <w:rPr>
          <w:bCs/>
          <w:sz w:val="24"/>
        </w:rPr>
        <w:t>2</w:t>
      </w:r>
      <w:r>
        <w:rPr>
          <w:rFonts w:hint="eastAsia"/>
          <w:bCs/>
          <w:sz w:val="24"/>
        </w:rPr>
        <w:t>3</w:t>
      </w:r>
      <w:r>
        <w:rPr>
          <w:rFonts w:hint="eastAsia"/>
          <w:bCs/>
          <w:sz w:val="24"/>
        </w:rPr>
        <w:t>、</w:t>
      </w:r>
      <w:r>
        <w:rPr>
          <w:bCs/>
          <w:sz w:val="24"/>
        </w:rPr>
        <w:t>基金销售业务：指基金管理人或销售机构宣传推介基金，发售基金份额，办理基金份额的申购、赎回、转换、转托管及定期定额投资等业务</w:t>
      </w:r>
    </w:p>
    <w:p w14:paraId="09984EF2" w14:textId="77777777" w:rsidR="00902BFC" w:rsidRDefault="00555185">
      <w:pPr>
        <w:spacing w:line="360" w:lineRule="auto"/>
        <w:ind w:firstLineChars="200" w:firstLine="480"/>
        <w:rPr>
          <w:bCs/>
          <w:sz w:val="24"/>
        </w:rPr>
      </w:pPr>
      <w:r>
        <w:rPr>
          <w:bCs/>
          <w:sz w:val="24"/>
        </w:rPr>
        <w:t>2</w:t>
      </w:r>
      <w:r>
        <w:rPr>
          <w:rFonts w:hint="eastAsia"/>
          <w:bCs/>
          <w:sz w:val="24"/>
        </w:rPr>
        <w:t>4</w:t>
      </w:r>
      <w:r>
        <w:rPr>
          <w:rFonts w:hint="eastAsia"/>
          <w:bCs/>
          <w:sz w:val="24"/>
        </w:rPr>
        <w:t>、</w:t>
      </w:r>
      <w:r>
        <w:rPr>
          <w:bCs/>
          <w:sz w:val="24"/>
        </w:rPr>
        <w:t>销售机构：指</w:t>
      </w:r>
      <w:r>
        <w:rPr>
          <w:rFonts w:hint="eastAsia"/>
          <w:sz w:val="24"/>
        </w:rPr>
        <w:t>华商基金管理有限公司</w:t>
      </w:r>
      <w:r>
        <w:rPr>
          <w:bCs/>
          <w:sz w:val="24"/>
        </w:rPr>
        <w:t>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33194333" w14:textId="77777777" w:rsidR="00902BFC" w:rsidRDefault="00555185">
      <w:pPr>
        <w:spacing w:line="360" w:lineRule="auto"/>
        <w:ind w:firstLineChars="200" w:firstLine="480"/>
        <w:rPr>
          <w:bCs/>
          <w:sz w:val="24"/>
        </w:rPr>
      </w:pPr>
      <w:r>
        <w:rPr>
          <w:rFonts w:hint="eastAsia"/>
          <w:bCs/>
          <w:sz w:val="24"/>
        </w:rPr>
        <w:t>25</w:t>
      </w:r>
      <w:r>
        <w:rPr>
          <w:rFonts w:hint="eastAsia"/>
          <w:bCs/>
          <w:sz w:val="24"/>
        </w:rPr>
        <w:t>、</w:t>
      </w:r>
      <w:r>
        <w:rPr>
          <w:bCs/>
          <w:sz w:val="24"/>
        </w:rPr>
        <w:t>登记业务：指基金登记、存管、</w:t>
      </w:r>
      <w:r>
        <w:rPr>
          <w:rFonts w:hint="eastAsia"/>
          <w:sz w:val="24"/>
        </w:rPr>
        <w:t>过户、</w:t>
      </w:r>
      <w:r>
        <w:rPr>
          <w:bCs/>
          <w:sz w:val="24"/>
        </w:rPr>
        <w:t>清算和结算业务，具体内容包括</w:t>
      </w:r>
      <w:r>
        <w:rPr>
          <w:bCs/>
          <w:sz w:val="24"/>
        </w:rPr>
        <w:lastRenderedPageBreak/>
        <w:t>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6B33D896" w14:textId="77777777" w:rsidR="00902BFC" w:rsidRDefault="00555185">
      <w:pPr>
        <w:spacing w:line="360" w:lineRule="auto"/>
        <w:ind w:firstLineChars="200" w:firstLine="480"/>
        <w:rPr>
          <w:bCs/>
          <w:sz w:val="24"/>
        </w:rPr>
      </w:pPr>
      <w:r>
        <w:rPr>
          <w:bCs/>
          <w:sz w:val="24"/>
        </w:rPr>
        <w:t>2</w:t>
      </w:r>
      <w:r>
        <w:rPr>
          <w:rFonts w:hint="eastAsia"/>
          <w:bCs/>
          <w:sz w:val="24"/>
        </w:rPr>
        <w:t>6</w:t>
      </w:r>
      <w:r>
        <w:rPr>
          <w:rFonts w:hint="eastAsia"/>
          <w:bCs/>
          <w:sz w:val="24"/>
        </w:rPr>
        <w:t>、</w:t>
      </w:r>
      <w:r>
        <w:rPr>
          <w:bCs/>
          <w:sz w:val="24"/>
        </w:rPr>
        <w:t>登记机构：指办理登记业务的机构。基金的登记机构为</w:t>
      </w:r>
      <w:r>
        <w:rPr>
          <w:rFonts w:hint="eastAsia"/>
          <w:bCs/>
          <w:sz w:val="24"/>
        </w:rPr>
        <w:t>华商基金管理有限公司</w:t>
      </w:r>
      <w:r>
        <w:rPr>
          <w:bCs/>
          <w:sz w:val="24"/>
        </w:rPr>
        <w:t>或接受</w:t>
      </w:r>
      <w:r>
        <w:rPr>
          <w:rFonts w:hint="eastAsia"/>
          <w:bCs/>
          <w:sz w:val="24"/>
        </w:rPr>
        <w:t>华商基金管理有限公司</w:t>
      </w:r>
      <w:r>
        <w:rPr>
          <w:bCs/>
          <w:sz w:val="24"/>
        </w:rPr>
        <w:t>委托代为办理登记业务的机构</w:t>
      </w:r>
    </w:p>
    <w:p w14:paraId="3F08E342" w14:textId="77777777" w:rsidR="00902BFC" w:rsidRDefault="00555185">
      <w:pPr>
        <w:spacing w:line="360" w:lineRule="auto"/>
        <w:ind w:firstLineChars="200" w:firstLine="480"/>
        <w:rPr>
          <w:bCs/>
          <w:sz w:val="24"/>
        </w:rPr>
      </w:pPr>
      <w:r>
        <w:rPr>
          <w:bCs/>
          <w:sz w:val="24"/>
        </w:rPr>
        <w:t>2</w:t>
      </w:r>
      <w:r>
        <w:rPr>
          <w:rFonts w:hint="eastAsia"/>
          <w:bCs/>
          <w:sz w:val="24"/>
        </w:rPr>
        <w:t>7</w:t>
      </w:r>
      <w:r>
        <w:rPr>
          <w:rFonts w:hint="eastAsia"/>
          <w:bCs/>
          <w:sz w:val="24"/>
        </w:rPr>
        <w:t>、</w:t>
      </w:r>
      <w:r>
        <w:rPr>
          <w:bCs/>
          <w:sz w:val="24"/>
        </w:rPr>
        <w:t>基金账户：指登记机构为投资人开立的、记录其持有的、基金管理人所管理的基金份额余额及其变动情况的账户</w:t>
      </w:r>
    </w:p>
    <w:p w14:paraId="5303430D" w14:textId="77777777" w:rsidR="00902BFC" w:rsidRDefault="00555185">
      <w:pPr>
        <w:spacing w:line="360" w:lineRule="auto"/>
        <w:ind w:firstLineChars="200" w:firstLine="480"/>
        <w:rPr>
          <w:bCs/>
          <w:sz w:val="24"/>
        </w:rPr>
      </w:pPr>
      <w:r>
        <w:rPr>
          <w:bCs/>
          <w:sz w:val="24"/>
        </w:rPr>
        <w:t>2</w:t>
      </w:r>
      <w:r>
        <w:rPr>
          <w:rFonts w:hint="eastAsia"/>
          <w:bCs/>
          <w:sz w:val="24"/>
        </w:rPr>
        <w:t>8</w:t>
      </w:r>
      <w:r>
        <w:rPr>
          <w:rFonts w:hint="eastAsia"/>
          <w:bCs/>
          <w:sz w:val="24"/>
        </w:rPr>
        <w:t>、</w:t>
      </w:r>
      <w:r>
        <w:rPr>
          <w:bCs/>
          <w:sz w:val="24"/>
        </w:rPr>
        <w:t>基金交易账户：指销售机构为投资人开立的、记录投资人通过该销售机构办理认购、申购、赎回</w:t>
      </w:r>
      <w:r>
        <w:rPr>
          <w:rFonts w:hint="eastAsia"/>
          <w:bCs/>
          <w:sz w:val="24"/>
        </w:rPr>
        <w:t>、转换、转托管及定期定额投资等业务而引起</w:t>
      </w:r>
      <w:r>
        <w:rPr>
          <w:bCs/>
          <w:sz w:val="24"/>
        </w:rPr>
        <w:t>的基金份额变动及结余情况的账户</w:t>
      </w:r>
    </w:p>
    <w:p w14:paraId="3F302F07" w14:textId="77777777" w:rsidR="00902BFC" w:rsidRDefault="00555185">
      <w:pPr>
        <w:spacing w:line="360" w:lineRule="auto"/>
        <w:ind w:firstLineChars="200" w:firstLine="480"/>
        <w:rPr>
          <w:bCs/>
          <w:sz w:val="24"/>
        </w:rPr>
      </w:pPr>
      <w:r>
        <w:rPr>
          <w:bCs/>
          <w:sz w:val="24"/>
        </w:rPr>
        <w:t>2</w:t>
      </w:r>
      <w:r>
        <w:rPr>
          <w:rFonts w:hint="eastAsia"/>
          <w:bCs/>
          <w:sz w:val="24"/>
        </w:rPr>
        <w:t>9</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3688E933" w14:textId="77777777" w:rsidR="00902BFC" w:rsidRDefault="00555185">
      <w:pPr>
        <w:spacing w:line="360" w:lineRule="auto"/>
        <w:ind w:firstLineChars="200" w:firstLine="480"/>
        <w:rPr>
          <w:bCs/>
          <w:sz w:val="24"/>
        </w:rPr>
      </w:pPr>
      <w:r>
        <w:rPr>
          <w:rFonts w:hint="eastAsia"/>
          <w:bCs/>
          <w:sz w:val="24"/>
        </w:rPr>
        <w:t>30</w:t>
      </w:r>
      <w:r>
        <w:rPr>
          <w:rFonts w:hint="eastAsia"/>
          <w:bCs/>
          <w:sz w:val="24"/>
        </w:rPr>
        <w:t>、</w:t>
      </w:r>
      <w:r>
        <w:rPr>
          <w:bCs/>
          <w:sz w:val="24"/>
        </w:rPr>
        <w:t>基金合同终止日：指基金合同规定的基金合同终止事由出现后，基金财产清算完毕，清算结果报中国证监会备案并予以公告的日期</w:t>
      </w:r>
    </w:p>
    <w:p w14:paraId="3D671235" w14:textId="77777777" w:rsidR="00902BFC" w:rsidRDefault="00555185">
      <w:pPr>
        <w:spacing w:line="360" w:lineRule="auto"/>
        <w:ind w:firstLineChars="200" w:firstLine="480"/>
        <w:rPr>
          <w:bCs/>
          <w:sz w:val="24"/>
        </w:rPr>
      </w:pPr>
      <w:r>
        <w:rPr>
          <w:rFonts w:hint="eastAsia"/>
          <w:bCs/>
          <w:sz w:val="24"/>
        </w:rPr>
        <w:t>31</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36325C70" w14:textId="77777777" w:rsidR="00902BFC" w:rsidRDefault="00555185">
      <w:pPr>
        <w:spacing w:line="360" w:lineRule="auto"/>
        <w:ind w:firstLineChars="200" w:firstLine="480"/>
        <w:rPr>
          <w:bCs/>
          <w:sz w:val="24"/>
        </w:rPr>
      </w:pPr>
      <w:r>
        <w:rPr>
          <w:rFonts w:hint="eastAsia"/>
          <w:bCs/>
          <w:sz w:val="24"/>
        </w:rPr>
        <w:t>32</w:t>
      </w:r>
      <w:r>
        <w:rPr>
          <w:rFonts w:hint="eastAsia"/>
          <w:bCs/>
          <w:sz w:val="24"/>
        </w:rPr>
        <w:t>、</w:t>
      </w:r>
      <w:r>
        <w:rPr>
          <w:bCs/>
          <w:sz w:val="24"/>
        </w:rPr>
        <w:t>存续期：指基金合同生效至终止之间的不定期期限</w:t>
      </w:r>
    </w:p>
    <w:p w14:paraId="4510FEB7" w14:textId="77777777" w:rsidR="00902BFC" w:rsidRDefault="00555185">
      <w:pPr>
        <w:spacing w:line="360" w:lineRule="auto"/>
        <w:ind w:firstLineChars="200" w:firstLine="480"/>
        <w:rPr>
          <w:bCs/>
          <w:sz w:val="24"/>
        </w:rPr>
      </w:pPr>
      <w:r>
        <w:rPr>
          <w:bCs/>
          <w:sz w:val="24"/>
        </w:rPr>
        <w:t>3</w:t>
      </w:r>
      <w:r>
        <w:rPr>
          <w:rFonts w:hint="eastAsia"/>
          <w:bCs/>
          <w:sz w:val="24"/>
        </w:rPr>
        <w:t>3</w:t>
      </w:r>
      <w:r>
        <w:rPr>
          <w:rFonts w:hint="eastAsia"/>
          <w:bCs/>
          <w:sz w:val="24"/>
        </w:rPr>
        <w:t>、</w:t>
      </w:r>
      <w:r>
        <w:rPr>
          <w:bCs/>
          <w:sz w:val="24"/>
        </w:rPr>
        <w:t>工作日：指上海证券交易所、深圳证券交易所</w:t>
      </w:r>
      <w:r>
        <w:rPr>
          <w:rFonts w:hint="eastAsia"/>
          <w:bCs/>
          <w:sz w:val="24"/>
        </w:rPr>
        <w:t>及</w:t>
      </w:r>
      <w:r>
        <w:rPr>
          <w:bCs/>
          <w:sz w:val="24"/>
        </w:rPr>
        <w:t>相关期货交易所的正常交易日</w:t>
      </w:r>
    </w:p>
    <w:p w14:paraId="38089E01" w14:textId="77777777" w:rsidR="00902BFC" w:rsidRDefault="00555185">
      <w:pPr>
        <w:spacing w:line="360" w:lineRule="auto"/>
        <w:ind w:firstLineChars="200" w:firstLine="480"/>
        <w:rPr>
          <w:bCs/>
          <w:sz w:val="24"/>
        </w:rPr>
      </w:pPr>
      <w:r>
        <w:rPr>
          <w:bCs/>
          <w:sz w:val="24"/>
        </w:rPr>
        <w:t>3</w:t>
      </w:r>
      <w:r>
        <w:rPr>
          <w:rFonts w:hint="eastAsia"/>
          <w:bCs/>
          <w:sz w:val="24"/>
        </w:rPr>
        <w:t>4</w:t>
      </w:r>
      <w:r>
        <w:rPr>
          <w:rFonts w:hint="eastAsia"/>
          <w:bCs/>
          <w:sz w:val="24"/>
        </w:rPr>
        <w:t>、</w:t>
      </w:r>
      <w:r>
        <w:rPr>
          <w:bCs/>
          <w:sz w:val="24"/>
        </w:rPr>
        <w:t>T</w:t>
      </w:r>
      <w:r>
        <w:rPr>
          <w:bCs/>
          <w:sz w:val="24"/>
        </w:rPr>
        <w:t>日：指销售机构在规定时间受理投资人申购、赎回或其他业务申请的开放日</w:t>
      </w:r>
    </w:p>
    <w:p w14:paraId="3DA258F1" w14:textId="77777777" w:rsidR="00902BFC" w:rsidRDefault="00555185">
      <w:pPr>
        <w:spacing w:line="360" w:lineRule="auto"/>
        <w:ind w:firstLineChars="200" w:firstLine="480"/>
        <w:rPr>
          <w:bCs/>
          <w:sz w:val="24"/>
        </w:rPr>
      </w:pPr>
      <w:r>
        <w:rPr>
          <w:bCs/>
          <w:sz w:val="24"/>
        </w:rPr>
        <w:t>3</w:t>
      </w:r>
      <w:r>
        <w:rPr>
          <w:rFonts w:hint="eastAsia"/>
          <w:bCs/>
          <w:sz w:val="24"/>
        </w:rPr>
        <w:t>5</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r>
        <w:rPr>
          <w:rFonts w:hint="eastAsia"/>
          <w:bCs/>
          <w:sz w:val="24"/>
        </w:rPr>
        <w:t>，</w:t>
      </w:r>
      <w:r>
        <w:rPr>
          <w:bCs/>
          <w:sz w:val="24"/>
        </w:rPr>
        <w:t>n</w:t>
      </w:r>
      <w:r>
        <w:rPr>
          <w:bCs/>
          <w:sz w:val="24"/>
        </w:rPr>
        <w:t>为自然</w:t>
      </w:r>
      <w:r>
        <w:rPr>
          <w:rFonts w:hint="eastAsia"/>
          <w:bCs/>
          <w:sz w:val="24"/>
        </w:rPr>
        <w:t>数</w:t>
      </w:r>
    </w:p>
    <w:p w14:paraId="183AE175" w14:textId="77777777" w:rsidR="00902BFC" w:rsidRDefault="00555185">
      <w:pPr>
        <w:spacing w:line="360" w:lineRule="auto"/>
        <w:ind w:firstLineChars="200" w:firstLine="480"/>
        <w:rPr>
          <w:bCs/>
          <w:sz w:val="24"/>
        </w:rPr>
      </w:pPr>
      <w:r>
        <w:rPr>
          <w:bCs/>
          <w:sz w:val="24"/>
        </w:rPr>
        <w:t>3</w:t>
      </w:r>
      <w:r>
        <w:rPr>
          <w:rFonts w:hint="eastAsia"/>
          <w:bCs/>
          <w:sz w:val="24"/>
        </w:rPr>
        <w:t>6</w:t>
      </w:r>
      <w:r>
        <w:rPr>
          <w:rFonts w:hint="eastAsia"/>
          <w:bCs/>
          <w:sz w:val="24"/>
        </w:rPr>
        <w:t>、</w:t>
      </w:r>
      <w:r>
        <w:rPr>
          <w:bCs/>
          <w:sz w:val="24"/>
        </w:rPr>
        <w:t>开放日：指为投资人办理基金份额申购、赎回或其他业务的工作日</w:t>
      </w:r>
    </w:p>
    <w:p w14:paraId="25E7F90E" w14:textId="77777777" w:rsidR="00902BFC" w:rsidRDefault="00555185">
      <w:pPr>
        <w:spacing w:line="360" w:lineRule="auto"/>
        <w:ind w:firstLineChars="200" w:firstLine="480"/>
        <w:rPr>
          <w:bCs/>
          <w:sz w:val="24"/>
        </w:rPr>
      </w:pPr>
      <w:r>
        <w:rPr>
          <w:bCs/>
          <w:sz w:val="24"/>
        </w:rPr>
        <w:t>3</w:t>
      </w:r>
      <w:r>
        <w:rPr>
          <w:rFonts w:hint="eastAsia"/>
          <w:bCs/>
          <w:sz w:val="24"/>
        </w:rPr>
        <w:t>7</w:t>
      </w:r>
      <w:r>
        <w:rPr>
          <w:rFonts w:hint="eastAsia"/>
          <w:bCs/>
          <w:sz w:val="24"/>
        </w:rPr>
        <w:t>、</w:t>
      </w:r>
      <w:r>
        <w:rPr>
          <w:bCs/>
          <w:sz w:val="24"/>
        </w:rPr>
        <w:t>开放时间：指开放日基金接受申购、赎回或其他交易的时间段</w:t>
      </w:r>
    </w:p>
    <w:p w14:paraId="4F4A66BA" w14:textId="77777777" w:rsidR="00902BFC" w:rsidRDefault="00555185">
      <w:pPr>
        <w:spacing w:line="360" w:lineRule="auto"/>
        <w:ind w:firstLineChars="200" w:firstLine="480"/>
        <w:rPr>
          <w:bCs/>
          <w:sz w:val="24"/>
        </w:rPr>
      </w:pPr>
      <w:r>
        <w:rPr>
          <w:bCs/>
          <w:sz w:val="24"/>
        </w:rPr>
        <w:t>3</w:t>
      </w:r>
      <w:r>
        <w:rPr>
          <w:rFonts w:hint="eastAsia"/>
          <w:bCs/>
          <w:sz w:val="24"/>
        </w:rPr>
        <w:t>8</w:t>
      </w:r>
      <w:r>
        <w:rPr>
          <w:rFonts w:hint="eastAsia"/>
          <w:bCs/>
          <w:sz w:val="24"/>
        </w:rPr>
        <w:t>、</w:t>
      </w:r>
      <w:r>
        <w:rPr>
          <w:bCs/>
          <w:sz w:val="24"/>
        </w:rPr>
        <w:t>《业务规则》：指《</w:t>
      </w:r>
      <w:r>
        <w:rPr>
          <w:rFonts w:hint="eastAsia"/>
          <w:bCs/>
          <w:sz w:val="24"/>
        </w:rPr>
        <w:t>华商基金管理有限公司</w:t>
      </w:r>
      <w:r>
        <w:rPr>
          <w:bCs/>
          <w:sz w:val="24"/>
        </w:rPr>
        <w:t>开放式基金业务规则》，是规范基金管理人所管理的开放式证券投资基金登记方面的业务规则，由基金管理人和投资人共同遵守</w:t>
      </w:r>
    </w:p>
    <w:p w14:paraId="7453C2D6" w14:textId="77777777" w:rsidR="00902BFC" w:rsidRDefault="00555185">
      <w:pPr>
        <w:spacing w:line="360" w:lineRule="auto"/>
        <w:ind w:firstLineChars="200" w:firstLine="480"/>
        <w:rPr>
          <w:bCs/>
          <w:sz w:val="24"/>
        </w:rPr>
      </w:pPr>
      <w:r>
        <w:rPr>
          <w:bCs/>
          <w:sz w:val="24"/>
        </w:rPr>
        <w:t>3</w:t>
      </w:r>
      <w:r>
        <w:rPr>
          <w:rFonts w:hint="eastAsia"/>
          <w:bCs/>
          <w:sz w:val="24"/>
        </w:rPr>
        <w:t>9</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4C6680B4" w14:textId="77777777" w:rsidR="00902BFC" w:rsidRDefault="00555185">
      <w:pPr>
        <w:spacing w:line="360" w:lineRule="auto"/>
        <w:ind w:firstLineChars="200" w:firstLine="480"/>
        <w:rPr>
          <w:bCs/>
          <w:sz w:val="24"/>
        </w:rPr>
      </w:pPr>
      <w:r>
        <w:rPr>
          <w:rFonts w:hint="eastAsia"/>
          <w:bCs/>
          <w:sz w:val="24"/>
        </w:rPr>
        <w:lastRenderedPageBreak/>
        <w:t>40</w:t>
      </w:r>
      <w:r>
        <w:rPr>
          <w:rFonts w:hint="eastAsia"/>
          <w:bCs/>
          <w:sz w:val="24"/>
        </w:rPr>
        <w:t>、</w:t>
      </w:r>
      <w:r>
        <w:rPr>
          <w:bCs/>
          <w:sz w:val="24"/>
        </w:rPr>
        <w:t>申购：指基金合同生效后，投资人根据基金合同和招募说明书的规定申请购买基金份额的行为</w:t>
      </w:r>
    </w:p>
    <w:p w14:paraId="13646810" w14:textId="77777777" w:rsidR="00902BFC" w:rsidRDefault="00555185">
      <w:pPr>
        <w:spacing w:line="360" w:lineRule="auto"/>
        <w:ind w:firstLineChars="200" w:firstLine="480"/>
        <w:rPr>
          <w:bCs/>
          <w:sz w:val="24"/>
        </w:rPr>
      </w:pPr>
      <w:r>
        <w:rPr>
          <w:rFonts w:hint="eastAsia"/>
          <w:bCs/>
          <w:sz w:val="24"/>
        </w:rPr>
        <w:t>41</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0DF8EC28" w14:textId="77777777" w:rsidR="00902BFC" w:rsidRDefault="00555185">
      <w:pPr>
        <w:spacing w:line="360" w:lineRule="auto"/>
        <w:ind w:firstLineChars="200" w:firstLine="480"/>
        <w:rPr>
          <w:bCs/>
          <w:sz w:val="24"/>
        </w:rPr>
      </w:pPr>
      <w:r>
        <w:rPr>
          <w:rFonts w:hint="eastAsia"/>
          <w:bCs/>
          <w:sz w:val="24"/>
        </w:rPr>
        <w:t>42</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218872CE" w14:textId="77777777" w:rsidR="00902BFC" w:rsidRDefault="00555185">
      <w:pPr>
        <w:spacing w:line="360" w:lineRule="auto"/>
        <w:ind w:firstLineChars="200" w:firstLine="480"/>
        <w:rPr>
          <w:bCs/>
          <w:sz w:val="24"/>
        </w:rPr>
      </w:pPr>
      <w:r>
        <w:rPr>
          <w:bCs/>
          <w:sz w:val="24"/>
        </w:rPr>
        <w:t>4</w:t>
      </w:r>
      <w:r>
        <w:rPr>
          <w:rFonts w:hint="eastAsia"/>
          <w:bCs/>
          <w:sz w:val="24"/>
        </w:rPr>
        <w:t>3</w:t>
      </w:r>
      <w:r>
        <w:rPr>
          <w:rFonts w:hint="eastAsia"/>
          <w:bCs/>
          <w:sz w:val="24"/>
        </w:rPr>
        <w:t>、</w:t>
      </w:r>
      <w:r>
        <w:rPr>
          <w:bCs/>
          <w:sz w:val="24"/>
        </w:rPr>
        <w:t>转托管：指基金份额持有人在本基金的不同销售机构之间实施的变更所持基金份额销售机构的操作</w:t>
      </w:r>
    </w:p>
    <w:p w14:paraId="0AA90C20" w14:textId="77777777" w:rsidR="00902BFC" w:rsidRDefault="00555185">
      <w:pPr>
        <w:spacing w:line="360" w:lineRule="auto"/>
        <w:ind w:firstLineChars="200" w:firstLine="480"/>
        <w:rPr>
          <w:bCs/>
          <w:sz w:val="24"/>
        </w:rPr>
      </w:pPr>
      <w:r>
        <w:rPr>
          <w:bCs/>
          <w:sz w:val="24"/>
        </w:rPr>
        <w:t>4</w:t>
      </w:r>
      <w:r>
        <w:rPr>
          <w:rFonts w:hint="eastAsia"/>
          <w:bCs/>
          <w:sz w:val="24"/>
        </w:rPr>
        <w:t>4</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1242DF73" w14:textId="77777777" w:rsidR="00902BFC" w:rsidRDefault="00555185">
      <w:pPr>
        <w:spacing w:line="360" w:lineRule="auto"/>
        <w:ind w:firstLineChars="200" w:firstLine="480"/>
        <w:rPr>
          <w:sz w:val="24"/>
        </w:rPr>
      </w:pPr>
      <w:r>
        <w:rPr>
          <w:bCs/>
          <w:sz w:val="24"/>
        </w:rPr>
        <w:t>4</w:t>
      </w:r>
      <w:r>
        <w:rPr>
          <w:rFonts w:hint="eastAsia"/>
          <w:bCs/>
          <w:sz w:val="24"/>
        </w:rPr>
        <w:t>5</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r>
        <w:rPr>
          <w:bCs/>
          <w:sz w:val="24"/>
        </w:rPr>
        <w:t>%</w:t>
      </w:r>
      <w:r>
        <w:rPr>
          <w:sz w:val="24"/>
        </w:rPr>
        <w:t xml:space="preserve">    </w:t>
      </w:r>
    </w:p>
    <w:p w14:paraId="2A82FE9E" w14:textId="77777777" w:rsidR="00902BFC" w:rsidRDefault="00555185">
      <w:pPr>
        <w:spacing w:line="360" w:lineRule="auto"/>
        <w:ind w:firstLineChars="200" w:firstLine="480"/>
        <w:rPr>
          <w:bCs/>
          <w:sz w:val="24"/>
        </w:rPr>
      </w:pPr>
      <w:r>
        <w:rPr>
          <w:bCs/>
          <w:sz w:val="24"/>
        </w:rPr>
        <w:t>4</w:t>
      </w:r>
      <w:r>
        <w:rPr>
          <w:rFonts w:hint="eastAsia"/>
          <w:bCs/>
          <w:sz w:val="24"/>
        </w:rPr>
        <w:t>6</w:t>
      </w:r>
      <w:r>
        <w:rPr>
          <w:rFonts w:hint="eastAsia"/>
          <w:bCs/>
          <w:sz w:val="24"/>
        </w:rPr>
        <w:t>、</w:t>
      </w:r>
      <w:r>
        <w:rPr>
          <w:bCs/>
          <w:sz w:val="24"/>
        </w:rPr>
        <w:t>元：指人民币元</w:t>
      </w:r>
    </w:p>
    <w:p w14:paraId="7E6EC3F1" w14:textId="77777777" w:rsidR="00902BFC" w:rsidRDefault="00555185">
      <w:pPr>
        <w:spacing w:line="360" w:lineRule="auto"/>
        <w:ind w:firstLineChars="200" w:firstLine="480"/>
        <w:rPr>
          <w:bCs/>
          <w:sz w:val="24"/>
        </w:rPr>
      </w:pPr>
      <w:r>
        <w:rPr>
          <w:bCs/>
          <w:sz w:val="24"/>
        </w:rPr>
        <w:t>4</w:t>
      </w:r>
      <w:r>
        <w:rPr>
          <w:rFonts w:hint="eastAsia"/>
          <w:bCs/>
          <w:sz w:val="24"/>
        </w:rPr>
        <w:t>7</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7A5FFEDD" w14:textId="77777777" w:rsidR="00902BFC" w:rsidRDefault="00555185">
      <w:pPr>
        <w:spacing w:line="360" w:lineRule="auto"/>
        <w:ind w:firstLineChars="200" w:firstLine="480"/>
        <w:rPr>
          <w:bCs/>
          <w:sz w:val="24"/>
        </w:rPr>
      </w:pPr>
      <w:r>
        <w:rPr>
          <w:bCs/>
          <w:sz w:val="24"/>
        </w:rPr>
        <w:t>4</w:t>
      </w:r>
      <w:r>
        <w:rPr>
          <w:rFonts w:hint="eastAsia"/>
          <w:bCs/>
          <w:sz w:val="24"/>
        </w:rPr>
        <w:t>8</w:t>
      </w:r>
      <w:r>
        <w:rPr>
          <w:rFonts w:hint="eastAsia"/>
          <w:bCs/>
          <w:sz w:val="24"/>
        </w:rPr>
        <w:t>、</w:t>
      </w:r>
      <w:r>
        <w:rPr>
          <w:bCs/>
          <w:sz w:val="24"/>
        </w:rPr>
        <w:t>基金资产总值：指基金拥有的各类有价证券、银行存款本息、基金应收</w:t>
      </w:r>
      <w:r>
        <w:rPr>
          <w:rFonts w:hint="eastAsia"/>
          <w:bCs/>
          <w:sz w:val="24"/>
        </w:rPr>
        <w:t>款项</w:t>
      </w:r>
      <w:r>
        <w:rPr>
          <w:bCs/>
          <w:sz w:val="24"/>
        </w:rPr>
        <w:t>及其他资产的价值总和</w:t>
      </w:r>
    </w:p>
    <w:p w14:paraId="4FC1707A" w14:textId="77777777" w:rsidR="00902BFC" w:rsidRDefault="00555185">
      <w:pPr>
        <w:spacing w:line="360" w:lineRule="auto"/>
        <w:ind w:firstLineChars="200" w:firstLine="480"/>
        <w:rPr>
          <w:bCs/>
          <w:sz w:val="24"/>
        </w:rPr>
      </w:pPr>
      <w:r>
        <w:rPr>
          <w:bCs/>
          <w:sz w:val="24"/>
        </w:rPr>
        <w:t>4</w:t>
      </w:r>
      <w:r>
        <w:rPr>
          <w:rFonts w:hint="eastAsia"/>
          <w:bCs/>
          <w:sz w:val="24"/>
        </w:rPr>
        <w:t>9</w:t>
      </w:r>
      <w:r>
        <w:rPr>
          <w:rFonts w:hint="eastAsia"/>
          <w:bCs/>
          <w:sz w:val="24"/>
        </w:rPr>
        <w:t>、</w:t>
      </w:r>
      <w:r>
        <w:rPr>
          <w:bCs/>
          <w:sz w:val="24"/>
        </w:rPr>
        <w:t>基金资产净值：指基金资产总值减去基金负债后的价值</w:t>
      </w:r>
    </w:p>
    <w:p w14:paraId="4B04CC77" w14:textId="77777777" w:rsidR="00902BFC" w:rsidRDefault="00555185">
      <w:pPr>
        <w:spacing w:line="360" w:lineRule="auto"/>
        <w:ind w:firstLineChars="200" w:firstLine="480"/>
        <w:rPr>
          <w:bCs/>
          <w:sz w:val="24"/>
        </w:rPr>
      </w:pPr>
      <w:r>
        <w:rPr>
          <w:rFonts w:hint="eastAsia"/>
          <w:bCs/>
          <w:sz w:val="24"/>
        </w:rPr>
        <w:t>50</w:t>
      </w:r>
      <w:r>
        <w:rPr>
          <w:rFonts w:hint="eastAsia"/>
          <w:bCs/>
          <w:sz w:val="24"/>
        </w:rPr>
        <w:t>、</w:t>
      </w:r>
      <w:r>
        <w:rPr>
          <w:bCs/>
          <w:sz w:val="24"/>
        </w:rPr>
        <w:t>基金份额净值：指计算日基金资产净值除以计算日基金份额总数</w:t>
      </w:r>
    </w:p>
    <w:p w14:paraId="1224CA66" w14:textId="77777777" w:rsidR="00902BFC" w:rsidRDefault="00555185">
      <w:pPr>
        <w:spacing w:line="360" w:lineRule="auto"/>
        <w:ind w:firstLineChars="200" w:firstLine="480"/>
        <w:rPr>
          <w:bCs/>
          <w:sz w:val="24"/>
        </w:rPr>
      </w:pPr>
      <w:r>
        <w:rPr>
          <w:rFonts w:hint="eastAsia"/>
          <w:bCs/>
          <w:sz w:val="24"/>
        </w:rPr>
        <w:t>51</w:t>
      </w:r>
      <w:r>
        <w:rPr>
          <w:rFonts w:hint="eastAsia"/>
          <w:bCs/>
          <w:sz w:val="24"/>
        </w:rPr>
        <w:t>、</w:t>
      </w:r>
      <w:r>
        <w:rPr>
          <w:bCs/>
          <w:sz w:val="24"/>
        </w:rPr>
        <w:t>基金资产估值：指计算评估基金资产和负债的价值，以确定基金资产净值和基金份额净值的过程</w:t>
      </w:r>
    </w:p>
    <w:p w14:paraId="28756460" w14:textId="77777777" w:rsidR="00902BFC" w:rsidRDefault="00555185">
      <w:pPr>
        <w:spacing w:line="360" w:lineRule="auto"/>
        <w:ind w:firstLineChars="200" w:firstLine="480"/>
        <w:rPr>
          <w:bCs/>
          <w:sz w:val="24"/>
        </w:rPr>
      </w:pPr>
      <w:r>
        <w:rPr>
          <w:rFonts w:hint="eastAsia"/>
          <w:bCs/>
          <w:sz w:val="24"/>
        </w:rPr>
        <w:t>52</w:t>
      </w:r>
      <w:r>
        <w:rPr>
          <w:rFonts w:hint="eastAsia"/>
          <w:bCs/>
          <w:sz w:val="24"/>
        </w:rPr>
        <w:t>、</w:t>
      </w:r>
      <w:r>
        <w:rPr>
          <w:bCs/>
          <w:sz w:val="24"/>
        </w:rPr>
        <w:t>指定</w:t>
      </w:r>
      <w:r>
        <w:rPr>
          <w:rFonts w:hint="eastAsia"/>
          <w:bCs/>
          <w:sz w:val="24"/>
        </w:rPr>
        <w:t>媒介</w:t>
      </w:r>
      <w:r>
        <w:rPr>
          <w:bCs/>
          <w:sz w:val="24"/>
        </w:rPr>
        <w:t>：指中国证监会指定的用以进行信息披露的报刊、互联网网站及其他</w:t>
      </w:r>
      <w:r>
        <w:rPr>
          <w:rFonts w:hint="eastAsia"/>
          <w:bCs/>
          <w:sz w:val="24"/>
        </w:rPr>
        <w:t>媒介</w:t>
      </w:r>
    </w:p>
    <w:p w14:paraId="3A988EFE" w14:textId="77777777" w:rsidR="00902BFC" w:rsidRDefault="00555185">
      <w:pPr>
        <w:spacing w:line="360" w:lineRule="auto"/>
        <w:ind w:firstLineChars="200" w:firstLine="480"/>
        <w:rPr>
          <w:bCs/>
          <w:sz w:val="24"/>
        </w:rPr>
      </w:pPr>
      <w:r>
        <w:rPr>
          <w:rFonts w:hint="eastAsia"/>
          <w:bCs/>
          <w:sz w:val="24"/>
        </w:rPr>
        <w:t>53</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个交易日以上的逆回购与银行定期存款（含协议约定有条件提前支取的银行存款）、停牌股票、流通受</w:t>
      </w:r>
      <w:r>
        <w:rPr>
          <w:rFonts w:hint="eastAsia"/>
          <w:bCs/>
          <w:sz w:val="24"/>
        </w:rPr>
        <w:lastRenderedPageBreak/>
        <w:t>限的新股及非公开发行股票、资产支持证券、因发行人债务违约无法进行转让或交易的债券等</w:t>
      </w:r>
    </w:p>
    <w:p w14:paraId="09B27121" w14:textId="77777777" w:rsidR="00902BFC" w:rsidRDefault="00555185">
      <w:pPr>
        <w:spacing w:line="360" w:lineRule="auto"/>
        <w:ind w:firstLineChars="200" w:firstLine="480"/>
        <w:rPr>
          <w:bCs/>
          <w:sz w:val="24"/>
        </w:rPr>
      </w:pPr>
      <w:r>
        <w:rPr>
          <w:rFonts w:hint="eastAsia"/>
          <w:bCs/>
          <w:sz w:val="24"/>
        </w:rPr>
        <w:t>54</w:t>
      </w:r>
      <w:r>
        <w:rPr>
          <w:rFonts w:hint="eastAsia"/>
          <w:bCs/>
          <w:sz w:val="24"/>
        </w:rPr>
        <w:t>、发起式基金：指符合《运作办法》和中国证监会规定的相关条件而募集、运作，由基金管理人、基金管理人股东、基金管理人高级管理人员或基金经理（指基金管理人员工中依法具有基金经理资格者，包括但不限于本基金的基金经理，同时也可以包括基金经理之外的投研人员，下同）等人员承诺认购一定金额并持有一定期限的证券投资基金</w:t>
      </w:r>
    </w:p>
    <w:p w14:paraId="1DAAC413" w14:textId="77777777" w:rsidR="00902BFC" w:rsidRDefault="00555185">
      <w:pPr>
        <w:spacing w:line="360" w:lineRule="auto"/>
        <w:ind w:firstLineChars="200" w:firstLine="480"/>
        <w:rPr>
          <w:bCs/>
          <w:sz w:val="24"/>
        </w:rPr>
      </w:pPr>
      <w:r>
        <w:rPr>
          <w:rFonts w:hint="eastAsia"/>
          <w:bCs/>
          <w:sz w:val="24"/>
        </w:rPr>
        <w:t>55</w:t>
      </w:r>
      <w:r>
        <w:rPr>
          <w:rFonts w:hint="eastAsia"/>
          <w:bCs/>
          <w:sz w:val="24"/>
        </w:rPr>
        <w:t>、发起资金：指基金管理人股东资金、基金管理人固有资金、基金管理人高级管理人员、基金经理等人员参与认购的资金。发起资金认购本基金的金额不低于</w:t>
      </w:r>
      <w:r>
        <w:rPr>
          <w:bCs/>
          <w:sz w:val="24"/>
        </w:rPr>
        <w:t>1000</w:t>
      </w:r>
      <w:r>
        <w:rPr>
          <w:rFonts w:hint="eastAsia"/>
          <w:bCs/>
          <w:sz w:val="24"/>
        </w:rPr>
        <w:t>万元，且发起资金认购的基金份额持有期限不低于三年</w:t>
      </w:r>
    </w:p>
    <w:p w14:paraId="3B30D283" w14:textId="77777777" w:rsidR="00902BFC" w:rsidRDefault="00555185">
      <w:pPr>
        <w:spacing w:line="360" w:lineRule="auto"/>
        <w:ind w:firstLineChars="200" w:firstLine="480"/>
        <w:rPr>
          <w:bCs/>
          <w:sz w:val="24"/>
        </w:rPr>
      </w:pPr>
      <w:r>
        <w:rPr>
          <w:rFonts w:hint="eastAsia"/>
          <w:bCs/>
          <w:sz w:val="24"/>
        </w:rPr>
        <w:t>56</w:t>
      </w:r>
      <w:r>
        <w:rPr>
          <w:rFonts w:hint="eastAsia"/>
          <w:bCs/>
          <w:sz w:val="24"/>
        </w:rPr>
        <w:t>、发起资金提供方：指以发起资金认购本基金且承诺以发起资金认购的基金份额持有期限不少于三年的基金管理人股东、基金管理人、基金管理人高级管理人员或基金经理等人员</w:t>
      </w:r>
    </w:p>
    <w:p w14:paraId="5B08BB9D" w14:textId="77777777" w:rsidR="00902BFC" w:rsidRDefault="00555185">
      <w:pPr>
        <w:spacing w:line="360" w:lineRule="auto"/>
        <w:ind w:firstLineChars="200" w:firstLine="480"/>
        <w:rPr>
          <w:bCs/>
          <w:sz w:val="24"/>
        </w:rPr>
      </w:pPr>
      <w:r>
        <w:rPr>
          <w:rFonts w:hint="eastAsia"/>
          <w:bCs/>
          <w:sz w:val="24"/>
        </w:rPr>
        <w:t>57</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79124F92" w14:textId="77777777" w:rsidR="00902BFC" w:rsidRDefault="00555185">
      <w:pPr>
        <w:spacing w:line="360" w:lineRule="auto"/>
        <w:ind w:firstLineChars="200" w:firstLine="480"/>
        <w:rPr>
          <w:bCs/>
          <w:sz w:val="24"/>
        </w:rPr>
      </w:pPr>
      <w:r>
        <w:rPr>
          <w:rFonts w:hint="eastAsia"/>
          <w:bCs/>
          <w:sz w:val="24"/>
        </w:rPr>
        <w:t>58</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4E839690" w14:textId="77777777" w:rsidR="00902BFC" w:rsidRDefault="00555185">
      <w:pPr>
        <w:pStyle w:val="1"/>
        <w:spacing w:before="0" w:after="0"/>
        <w:jc w:val="center"/>
        <w:rPr>
          <w:rFonts w:ascii="Times New Roman"/>
          <w:color w:val="auto"/>
          <w:sz w:val="30"/>
        </w:rPr>
      </w:pPr>
      <w:r>
        <w:rPr>
          <w:rFonts w:ascii="Times New Roman"/>
          <w:b w:val="0"/>
          <w:bCs/>
          <w:color w:val="auto"/>
        </w:rPr>
        <w:br w:type="page"/>
      </w:r>
      <w:bookmarkStart w:id="51" w:name="_Toc13288"/>
      <w:bookmarkStart w:id="52" w:name="_Toc6683"/>
      <w:bookmarkStart w:id="53" w:name="_Toc5246"/>
      <w:bookmarkStart w:id="54" w:name="_Toc20627"/>
      <w:bookmarkStart w:id="55" w:name="_Toc13615"/>
      <w:bookmarkStart w:id="56" w:name="_Toc20318"/>
      <w:bookmarkStart w:id="57" w:name="_Toc6149"/>
      <w:bookmarkStart w:id="58" w:name="_Toc24571"/>
      <w:bookmarkStart w:id="59" w:name="_Toc733"/>
      <w:bookmarkStart w:id="60" w:name="_Toc22708"/>
      <w:bookmarkStart w:id="61" w:name="_Toc18631"/>
      <w:bookmarkStart w:id="62" w:name="_Toc545"/>
      <w:bookmarkStart w:id="63" w:name="_Toc258829400"/>
      <w:bookmarkStart w:id="64"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5" w:name="_Toc79392573"/>
      <w:bookmarkEnd w:id="51"/>
      <w:bookmarkEnd w:id="52"/>
      <w:bookmarkEnd w:id="53"/>
      <w:bookmarkEnd w:id="54"/>
      <w:bookmarkEnd w:id="55"/>
      <w:bookmarkEnd w:id="56"/>
      <w:bookmarkEnd w:id="57"/>
      <w:bookmarkEnd w:id="58"/>
      <w:bookmarkEnd w:id="59"/>
      <w:bookmarkEnd w:id="60"/>
      <w:bookmarkEnd w:id="61"/>
      <w:bookmarkEnd w:id="62"/>
    </w:p>
    <w:p w14:paraId="2933FC56" w14:textId="77777777" w:rsidR="00902BFC" w:rsidRDefault="00902BFC">
      <w:pPr>
        <w:spacing w:line="360" w:lineRule="auto"/>
        <w:ind w:firstLine="540"/>
        <w:rPr>
          <w:bCs/>
          <w:sz w:val="24"/>
        </w:rPr>
      </w:pPr>
      <w:bookmarkStart w:id="66" w:name="_Hlt88031774"/>
      <w:bookmarkStart w:id="67" w:name="_Hlt88031741"/>
      <w:bookmarkEnd w:id="66"/>
    </w:p>
    <w:bookmarkEnd w:id="67"/>
    <w:p w14:paraId="4A6449E8" w14:textId="77777777" w:rsidR="00902BFC" w:rsidRDefault="00555185">
      <w:pPr>
        <w:spacing w:line="360" w:lineRule="auto"/>
        <w:ind w:firstLineChars="200" w:firstLine="480"/>
        <w:rPr>
          <w:bCs/>
          <w:sz w:val="24"/>
        </w:rPr>
      </w:pPr>
      <w:r>
        <w:rPr>
          <w:bCs/>
          <w:sz w:val="24"/>
        </w:rPr>
        <w:t>一、基金名称</w:t>
      </w:r>
      <w:bookmarkEnd w:id="65"/>
    </w:p>
    <w:p w14:paraId="04741AE2" w14:textId="77777777" w:rsidR="00902BFC" w:rsidRDefault="00555185">
      <w:pPr>
        <w:spacing w:line="360" w:lineRule="auto"/>
        <w:ind w:firstLineChars="200" w:firstLine="480"/>
        <w:rPr>
          <w:bCs/>
          <w:sz w:val="24"/>
        </w:rPr>
      </w:pPr>
      <w:r>
        <w:rPr>
          <w:rFonts w:hint="eastAsia"/>
          <w:bCs/>
          <w:sz w:val="24"/>
        </w:rPr>
        <w:t>华商电子行业量化股票型发起式证券投资基金</w:t>
      </w:r>
    </w:p>
    <w:p w14:paraId="7537FC28" w14:textId="77777777" w:rsidR="00902BFC" w:rsidRDefault="00902BFC">
      <w:pPr>
        <w:spacing w:line="360" w:lineRule="auto"/>
        <w:ind w:firstLineChars="200" w:firstLine="480"/>
        <w:rPr>
          <w:bCs/>
          <w:sz w:val="24"/>
        </w:rPr>
      </w:pPr>
    </w:p>
    <w:p w14:paraId="7FD1833D" w14:textId="77777777" w:rsidR="00902BFC" w:rsidRDefault="00555185">
      <w:pPr>
        <w:spacing w:line="360" w:lineRule="auto"/>
        <w:ind w:firstLineChars="200" w:firstLine="480"/>
        <w:rPr>
          <w:bCs/>
          <w:sz w:val="24"/>
        </w:rPr>
      </w:pPr>
      <w:bookmarkStart w:id="68" w:name="_Toc79392574"/>
      <w:r>
        <w:rPr>
          <w:bCs/>
          <w:sz w:val="24"/>
        </w:rPr>
        <w:t>二、基金的类别</w:t>
      </w:r>
      <w:bookmarkEnd w:id="68"/>
    </w:p>
    <w:p w14:paraId="23A4ACFA" w14:textId="77777777" w:rsidR="00902BFC" w:rsidRDefault="00555185">
      <w:pPr>
        <w:spacing w:line="360" w:lineRule="auto"/>
        <w:ind w:leftChars="257" w:left="796" w:hanging="256"/>
        <w:rPr>
          <w:bCs/>
          <w:sz w:val="24"/>
        </w:rPr>
      </w:pPr>
      <w:r>
        <w:rPr>
          <w:rFonts w:hint="eastAsia"/>
          <w:bCs/>
          <w:sz w:val="24"/>
        </w:rPr>
        <w:t>股票型</w:t>
      </w:r>
      <w:r>
        <w:rPr>
          <w:bCs/>
          <w:sz w:val="24"/>
        </w:rPr>
        <w:t>证券投资基金</w:t>
      </w:r>
    </w:p>
    <w:p w14:paraId="7F8CC95C" w14:textId="77777777" w:rsidR="00902BFC" w:rsidRDefault="00902BFC">
      <w:pPr>
        <w:spacing w:line="360" w:lineRule="auto"/>
        <w:ind w:leftChars="257" w:left="796" w:hanging="256"/>
        <w:rPr>
          <w:bCs/>
          <w:sz w:val="24"/>
        </w:rPr>
      </w:pPr>
    </w:p>
    <w:p w14:paraId="5715C6C1" w14:textId="77777777" w:rsidR="00902BFC" w:rsidRDefault="00555185">
      <w:pPr>
        <w:spacing w:line="360" w:lineRule="auto"/>
        <w:ind w:firstLineChars="200" w:firstLine="480"/>
        <w:rPr>
          <w:bCs/>
          <w:sz w:val="24"/>
        </w:rPr>
      </w:pPr>
      <w:bookmarkStart w:id="69" w:name="_Toc79392575"/>
      <w:r>
        <w:rPr>
          <w:bCs/>
          <w:sz w:val="24"/>
        </w:rPr>
        <w:t>三、基金的运作方式</w:t>
      </w:r>
    </w:p>
    <w:p w14:paraId="7976CF86" w14:textId="77777777" w:rsidR="00902BFC" w:rsidRDefault="00555185">
      <w:pPr>
        <w:spacing w:line="360" w:lineRule="auto"/>
        <w:ind w:leftChars="257" w:left="796" w:hanging="256"/>
        <w:rPr>
          <w:bCs/>
          <w:sz w:val="24"/>
        </w:rPr>
      </w:pPr>
      <w:r>
        <w:rPr>
          <w:bCs/>
          <w:sz w:val="24"/>
        </w:rPr>
        <w:t>契约型开放式</w:t>
      </w:r>
    </w:p>
    <w:p w14:paraId="5E0439B8" w14:textId="77777777" w:rsidR="00902BFC" w:rsidRDefault="00902BFC">
      <w:pPr>
        <w:spacing w:line="360" w:lineRule="auto"/>
        <w:ind w:leftChars="257" w:left="796" w:hanging="256"/>
        <w:rPr>
          <w:bCs/>
          <w:sz w:val="24"/>
        </w:rPr>
      </w:pPr>
    </w:p>
    <w:p w14:paraId="6327335D" w14:textId="77777777" w:rsidR="00902BFC" w:rsidRDefault="00555185">
      <w:pPr>
        <w:spacing w:line="360" w:lineRule="auto"/>
        <w:ind w:firstLineChars="200" w:firstLine="480"/>
        <w:rPr>
          <w:bCs/>
          <w:sz w:val="24"/>
        </w:rPr>
      </w:pPr>
      <w:r>
        <w:rPr>
          <w:bCs/>
          <w:sz w:val="24"/>
        </w:rPr>
        <w:t>四、基金的投资目标</w:t>
      </w:r>
      <w:bookmarkEnd w:id="69"/>
    </w:p>
    <w:p w14:paraId="71EA69B9" w14:textId="77777777" w:rsidR="00902BFC" w:rsidRDefault="00555185">
      <w:pPr>
        <w:pStyle w:val="20"/>
        <w:rPr>
          <w:rFonts w:ascii="Times New Roman" w:eastAsia="宋体"/>
          <w:bCs/>
          <w:sz w:val="24"/>
        </w:rPr>
      </w:pPr>
      <w:r>
        <w:rPr>
          <w:rFonts w:ascii="Times New Roman" w:eastAsia="宋体" w:hint="eastAsia"/>
          <w:bCs/>
          <w:sz w:val="24"/>
        </w:rPr>
        <w:t>本基金重点投资于电子行业上市公司，在严格控制投资风险的前提下，将多因子模型与人工智能算法进行有效结合，构建量化投资组合，力求为基金份额持有人获取长期稳定超过业绩比较基准的收益。</w:t>
      </w:r>
    </w:p>
    <w:p w14:paraId="48E6D079" w14:textId="77777777" w:rsidR="00902BFC" w:rsidRDefault="00902BFC">
      <w:pPr>
        <w:pStyle w:val="20"/>
        <w:rPr>
          <w:rFonts w:ascii="Times New Roman" w:eastAsia="宋体"/>
          <w:bCs/>
          <w:sz w:val="24"/>
        </w:rPr>
      </w:pPr>
    </w:p>
    <w:p w14:paraId="59D88BF2" w14:textId="77777777" w:rsidR="00902BFC" w:rsidRDefault="00555185">
      <w:pPr>
        <w:spacing w:line="360" w:lineRule="auto"/>
        <w:ind w:firstLineChars="200" w:firstLine="480"/>
        <w:rPr>
          <w:bCs/>
          <w:sz w:val="24"/>
        </w:rPr>
      </w:pPr>
      <w:bookmarkStart w:id="70" w:name="_Toc79392576"/>
      <w:r>
        <w:rPr>
          <w:rFonts w:hint="eastAsia"/>
          <w:bCs/>
          <w:sz w:val="24"/>
        </w:rPr>
        <w:t>五、基金的最低募集金额总额</w:t>
      </w:r>
    </w:p>
    <w:p w14:paraId="637DA285" w14:textId="77777777" w:rsidR="00902BFC" w:rsidRDefault="00555185">
      <w:pPr>
        <w:spacing w:line="360" w:lineRule="auto"/>
        <w:ind w:firstLineChars="200" w:firstLine="480"/>
        <w:rPr>
          <w:bCs/>
          <w:sz w:val="24"/>
        </w:rPr>
      </w:pPr>
      <w:r>
        <w:rPr>
          <w:bCs/>
          <w:sz w:val="24"/>
        </w:rPr>
        <w:t>本基金</w:t>
      </w:r>
      <w:r>
        <w:rPr>
          <w:rFonts w:hint="eastAsia"/>
          <w:bCs/>
          <w:sz w:val="24"/>
        </w:rPr>
        <w:t>为发起式基金，发起资金提供方认购基金的金额不少于</w:t>
      </w:r>
      <w:r>
        <w:rPr>
          <w:rFonts w:hint="eastAsia"/>
          <w:bCs/>
          <w:sz w:val="24"/>
        </w:rPr>
        <w:t>1000</w:t>
      </w:r>
      <w:r>
        <w:rPr>
          <w:rFonts w:hint="eastAsia"/>
          <w:bCs/>
          <w:sz w:val="24"/>
        </w:rPr>
        <w:t>万元人民币，且持有认购份额的期限自基金合同生效日起不少于</w:t>
      </w:r>
      <w:r>
        <w:rPr>
          <w:rFonts w:hint="eastAsia"/>
          <w:bCs/>
          <w:sz w:val="24"/>
        </w:rPr>
        <w:t>3</w:t>
      </w:r>
      <w:r>
        <w:rPr>
          <w:rFonts w:hint="eastAsia"/>
          <w:bCs/>
          <w:sz w:val="24"/>
        </w:rPr>
        <w:t>年，法律法规和监管机构另有规定的除外。</w:t>
      </w:r>
    </w:p>
    <w:bookmarkEnd w:id="70"/>
    <w:p w14:paraId="65D0BFD3" w14:textId="77777777" w:rsidR="00902BFC" w:rsidRDefault="00902BFC">
      <w:pPr>
        <w:spacing w:line="360" w:lineRule="auto"/>
        <w:ind w:firstLineChars="200" w:firstLine="480"/>
        <w:rPr>
          <w:bCs/>
          <w:sz w:val="24"/>
        </w:rPr>
      </w:pPr>
    </w:p>
    <w:p w14:paraId="145BF6FE" w14:textId="77777777" w:rsidR="00902BFC" w:rsidRDefault="00555185">
      <w:pPr>
        <w:spacing w:line="360" w:lineRule="auto"/>
        <w:ind w:firstLineChars="200" w:firstLine="480"/>
        <w:rPr>
          <w:bCs/>
          <w:sz w:val="24"/>
        </w:rPr>
      </w:pPr>
      <w:bookmarkStart w:id="71" w:name="_Toc79392577"/>
      <w:r>
        <w:rPr>
          <w:bCs/>
          <w:sz w:val="24"/>
        </w:rPr>
        <w:t>六、基金份额面值</w:t>
      </w:r>
      <w:bookmarkEnd w:id="71"/>
      <w:r>
        <w:rPr>
          <w:bCs/>
          <w:sz w:val="24"/>
        </w:rPr>
        <w:t>和认购费用</w:t>
      </w:r>
    </w:p>
    <w:p w14:paraId="271F32FC" w14:textId="77777777" w:rsidR="00902BFC" w:rsidRDefault="00555185">
      <w:pPr>
        <w:spacing w:line="360" w:lineRule="auto"/>
        <w:ind w:firstLine="480"/>
        <w:rPr>
          <w:bCs/>
          <w:sz w:val="24"/>
        </w:rPr>
      </w:pPr>
      <w:r>
        <w:rPr>
          <w:bCs/>
          <w:sz w:val="24"/>
        </w:rPr>
        <w:t>本基金基金份额发售面值为人民币</w:t>
      </w:r>
      <w:r>
        <w:rPr>
          <w:rFonts w:hint="eastAsia"/>
          <w:bCs/>
          <w:sz w:val="24"/>
        </w:rPr>
        <w:t>1.00</w:t>
      </w:r>
      <w:r>
        <w:rPr>
          <w:bCs/>
          <w:sz w:val="24"/>
        </w:rPr>
        <w:t>元。</w:t>
      </w:r>
    </w:p>
    <w:p w14:paraId="72F3B6AD" w14:textId="77777777" w:rsidR="00902BFC" w:rsidRDefault="00555185">
      <w:pPr>
        <w:autoSpaceDE w:val="0"/>
        <w:autoSpaceDN w:val="0"/>
        <w:adjustRightInd w:val="0"/>
        <w:spacing w:line="360" w:lineRule="auto"/>
        <w:ind w:firstLineChars="200" w:firstLine="480"/>
        <w:jc w:val="left"/>
        <w:rPr>
          <w:bCs/>
          <w:sz w:val="24"/>
        </w:rPr>
      </w:pPr>
      <w:r>
        <w:rPr>
          <w:bCs/>
          <w:sz w:val="24"/>
        </w:rPr>
        <w:t>本基金认购费率按招募说明书的规定执行。</w:t>
      </w:r>
    </w:p>
    <w:p w14:paraId="0AB3EF7B" w14:textId="77777777" w:rsidR="00902BFC" w:rsidRDefault="00902BFC">
      <w:pPr>
        <w:autoSpaceDE w:val="0"/>
        <w:autoSpaceDN w:val="0"/>
        <w:adjustRightInd w:val="0"/>
        <w:spacing w:line="360" w:lineRule="auto"/>
        <w:ind w:firstLineChars="200" w:firstLine="480"/>
        <w:jc w:val="left"/>
        <w:rPr>
          <w:bCs/>
          <w:sz w:val="24"/>
        </w:rPr>
      </w:pPr>
    </w:p>
    <w:p w14:paraId="33F6F310" w14:textId="77777777" w:rsidR="00902BFC" w:rsidRDefault="00555185">
      <w:pPr>
        <w:spacing w:line="360" w:lineRule="auto"/>
        <w:ind w:firstLineChars="200" w:firstLine="480"/>
        <w:rPr>
          <w:bCs/>
          <w:sz w:val="24"/>
        </w:rPr>
      </w:pPr>
      <w:bookmarkStart w:id="72" w:name="_Toc79392578"/>
      <w:r>
        <w:rPr>
          <w:bCs/>
          <w:sz w:val="24"/>
        </w:rPr>
        <w:t>七、基金存续期限</w:t>
      </w:r>
      <w:bookmarkEnd w:id="72"/>
    </w:p>
    <w:p w14:paraId="23D77B31" w14:textId="77777777" w:rsidR="00902BFC" w:rsidRDefault="00555185">
      <w:pPr>
        <w:spacing w:line="360" w:lineRule="auto"/>
        <w:ind w:firstLineChars="200" w:firstLine="480"/>
        <w:rPr>
          <w:bCs/>
          <w:sz w:val="24"/>
        </w:rPr>
      </w:pPr>
      <w:r>
        <w:rPr>
          <w:bCs/>
          <w:sz w:val="24"/>
        </w:rPr>
        <w:t>不定期</w:t>
      </w:r>
    </w:p>
    <w:p w14:paraId="1C9DBA21" w14:textId="77777777" w:rsidR="00902BFC" w:rsidRDefault="00902BFC">
      <w:pPr>
        <w:spacing w:line="360" w:lineRule="auto"/>
        <w:ind w:firstLineChars="200" w:firstLine="480"/>
        <w:rPr>
          <w:bCs/>
          <w:sz w:val="24"/>
        </w:rPr>
      </w:pPr>
    </w:p>
    <w:p w14:paraId="69FA47B9" w14:textId="77777777" w:rsidR="00902BFC" w:rsidRDefault="00555185">
      <w:pPr>
        <w:spacing w:line="360" w:lineRule="auto"/>
        <w:ind w:firstLineChars="200" w:firstLine="480"/>
        <w:rPr>
          <w:bCs/>
          <w:sz w:val="24"/>
        </w:rPr>
      </w:pPr>
      <w:r>
        <w:rPr>
          <w:rFonts w:hint="eastAsia"/>
          <w:bCs/>
          <w:sz w:val="24"/>
        </w:rPr>
        <w:t>八、其他</w:t>
      </w:r>
    </w:p>
    <w:p w14:paraId="419E65D7" w14:textId="77777777" w:rsidR="00902BFC" w:rsidRDefault="00555185">
      <w:pPr>
        <w:spacing w:line="360" w:lineRule="auto"/>
        <w:ind w:firstLineChars="200" w:firstLine="480"/>
        <w:rPr>
          <w:bCs/>
          <w:sz w:val="24"/>
        </w:rPr>
      </w:pPr>
      <w:r>
        <w:rPr>
          <w:rFonts w:hint="eastAsia"/>
          <w:bCs/>
          <w:sz w:val="24"/>
        </w:rPr>
        <w:lastRenderedPageBreak/>
        <w:t>基金管理人可根据基金实际运作情况，在对基金份额持有人利益无实质不利影响的情况下，经与基金托管人协商一致，增加新的基金份额类别，或取消某基金份额类别，或对基金份额分类办法及规则进行调整并公告，不需召开基金份额持有人大会审议。</w:t>
      </w:r>
    </w:p>
    <w:p w14:paraId="74B5B694" w14:textId="77777777" w:rsidR="00902BFC" w:rsidRDefault="00902BFC">
      <w:pPr>
        <w:spacing w:line="360" w:lineRule="auto"/>
        <w:ind w:left="199" w:firstLine="425"/>
        <w:rPr>
          <w:bCs/>
          <w:sz w:val="24"/>
        </w:rPr>
      </w:pPr>
    </w:p>
    <w:p w14:paraId="7A2A44EC" w14:textId="77777777" w:rsidR="00902BFC" w:rsidRDefault="00555185">
      <w:pPr>
        <w:pStyle w:val="1"/>
        <w:spacing w:before="0" w:after="0"/>
        <w:jc w:val="center"/>
        <w:rPr>
          <w:rFonts w:ascii="Times New Roman"/>
          <w:color w:val="auto"/>
          <w:sz w:val="30"/>
        </w:rPr>
      </w:pPr>
      <w:r>
        <w:rPr>
          <w:rFonts w:ascii="Times New Roman"/>
          <w:b w:val="0"/>
          <w:bCs/>
          <w:color w:val="auto"/>
          <w:kern w:val="44"/>
          <w:sz w:val="21"/>
        </w:rPr>
        <w:br w:type="page"/>
      </w:r>
      <w:bookmarkStart w:id="73" w:name="_Toc27226"/>
      <w:bookmarkStart w:id="74" w:name="_Toc27189"/>
      <w:bookmarkStart w:id="75" w:name="_Toc90742688"/>
      <w:bookmarkStart w:id="76" w:name="_Toc24682"/>
      <w:bookmarkStart w:id="77" w:name="_Toc3266"/>
      <w:bookmarkStart w:id="78" w:name="_Toc22074"/>
      <w:bookmarkStart w:id="79" w:name="_Toc90742390"/>
      <w:bookmarkStart w:id="80" w:name="_Toc6714"/>
      <w:bookmarkStart w:id="81" w:name="_Toc29784"/>
      <w:bookmarkStart w:id="82" w:name="_Toc90742321"/>
      <w:bookmarkStart w:id="83" w:name="_Toc13816"/>
      <w:bookmarkStart w:id="84" w:name="_Toc29948"/>
      <w:bookmarkStart w:id="85" w:name="_Toc7151"/>
      <w:bookmarkStart w:id="86" w:name="_Toc15203"/>
      <w:bookmarkStart w:id="87" w:name="_Toc16265"/>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2A306FF" w14:textId="77777777" w:rsidR="00902BFC" w:rsidRDefault="00902BFC">
      <w:pPr>
        <w:spacing w:line="360" w:lineRule="auto"/>
        <w:ind w:firstLineChars="200" w:firstLine="420"/>
        <w:rPr>
          <w:bCs/>
          <w:kern w:val="44"/>
        </w:rPr>
      </w:pPr>
    </w:p>
    <w:p w14:paraId="035048D2" w14:textId="77777777" w:rsidR="00902BFC" w:rsidRDefault="00555185">
      <w:pPr>
        <w:spacing w:line="360" w:lineRule="auto"/>
        <w:ind w:firstLineChars="200" w:firstLine="480"/>
        <w:rPr>
          <w:bCs/>
          <w:sz w:val="24"/>
        </w:rPr>
      </w:pPr>
      <w:r>
        <w:rPr>
          <w:bCs/>
          <w:sz w:val="24"/>
        </w:rPr>
        <w:t>一、基金份额的发售时间、发售方式、发售对象</w:t>
      </w:r>
    </w:p>
    <w:p w14:paraId="3A064E25" w14:textId="77777777" w:rsidR="00902BFC" w:rsidRDefault="00555185">
      <w:pPr>
        <w:spacing w:line="360" w:lineRule="auto"/>
        <w:ind w:firstLineChars="200" w:firstLine="480"/>
        <w:rPr>
          <w:bCs/>
          <w:sz w:val="24"/>
        </w:rPr>
      </w:pPr>
      <w:r>
        <w:rPr>
          <w:bCs/>
          <w:sz w:val="24"/>
        </w:rPr>
        <w:t>1</w:t>
      </w:r>
      <w:r>
        <w:rPr>
          <w:bCs/>
          <w:sz w:val="24"/>
        </w:rPr>
        <w:t>、发售时间</w:t>
      </w:r>
    </w:p>
    <w:p w14:paraId="1EF0C194" w14:textId="77777777" w:rsidR="00902BFC" w:rsidRDefault="00555185">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14:paraId="153F16F8" w14:textId="77777777" w:rsidR="00902BFC" w:rsidRDefault="00555185">
      <w:pPr>
        <w:spacing w:line="360" w:lineRule="auto"/>
        <w:ind w:firstLineChars="200" w:firstLine="480"/>
        <w:rPr>
          <w:bCs/>
          <w:sz w:val="24"/>
        </w:rPr>
      </w:pPr>
      <w:r>
        <w:rPr>
          <w:bCs/>
          <w:sz w:val="24"/>
        </w:rPr>
        <w:t>2</w:t>
      </w:r>
      <w:r>
        <w:rPr>
          <w:bCs/>
          <w:sz w:val="24"/>
        </w:rPr>
        <w:t>、发售方式</w:t>
      </w:r>
    </w:p>
    <w:p w14:paraId="3060F785" w14:textId="77777777" w:rsidR="00902BFC" w:rsidRDefault="00555185">
      <w:pPr>
        <w:spacing w:line="360" w:lineRule="auto"/>
        <w:ind w:firstLineChars="200" w:firstLine="480"/>
        <w:rPr>
          <w:bCs/>
          <w:sz w:val="24"/>
        </w:rPr>
      </w:pPr>
      <w:r>
        <w:rPr>
          <w:bCs/>
          <w:sz w:val="24"/>
        </w:rPr>
        <w:t>通过各销售机构的基金销售网点公开发售，各销售机构的具体名单见基金份额发售公告以及基金管理人届时发布的</w:t>
      </w:r>
      <w:r>
        <w:rPr>
          <w:rFonts w:hint="eastAsia"/>
          <w:bCs/>
          <w:sz w:val="24"/>
        </w:rPr>
        <w:t>调整</w:t>
      </w:r>
      <w:r>
        <w:rPr>
          <w:bCs/>
          <w:sz w:val="24"/>
        </w:rPr>
        <w:t>销售机构的相关公告。</w:t>
      </w:r>
    </w:p>
    <w:p w14:paraId="1304717A" w14:textId="77777777" w:rsidR="00902BFC" w:rsidRDefault="00555185">
      <w:pPr>
        <w:spacing w:line="360" w:lineRule="auto"/>
        <w:ind w:firstLineChars="200" w:firstLine="480"/>
        <w:rPr>
          <w:bCs/>
          <w:sz w:val="24"/>
        </w:rPr>
      </w:pPr>
      <w:r>
        <w:rPr>
          <w:bCs/>
          <w:sz w:val="24"/>
        </w:rPr>
        <w:t>3</w:t>
      </w:r>
      <w:r>
        <w:rPr>
          <w:bCs/>
          <w:sz w:val="24"/>
        </w:rPr>
        <w:t>、发售对象</w:t>
      </w:r>
    </w:p>
    <w:p w14:paraId="2C8205BA" w14:textId="77777777" w:rsidR="00902BFC" w:rsidRDefault="00555185">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合格境外机构投资者</w:t>
      </w:r>
      <w:r>
        <w:rPr>
          <w:rFonts w:hint="eastAsia"/>
          <w:bCs/>
          <w:sz w:val="24"/>
        </w:rPr>
        <w:t>、人民币合格境外机构投资者和发起资金提供方</w:t>
      </w:r>
      <w:r>
        <w:rPr>
          <w:bCs/>
          <w:sz w:val="24"/>
        </w:rPr>
        <w:t>以及法律法规或中国证监会允许购买证券投资基金的其他投资人</w:t>
      </w:r>
      <w:r>
        <w:rPr>
          <w:rFonts w:hint="eastAsia"/>
          <w:bCs/>
          <w:sz w:val="24"/>
        </w:rPr>
        <w:t>。</w:t>
      </w:r>
    </w:p>
    <w:p w14:paraId="13227116" w14:textId="77777777" w:rsidR="00902BFC" w:rsidRDefault="00555185">
      <w:pPr>
        <w:spacing w:line="360" w:lineRule="auto"/>
        <w:ind w:firstLineChars="200" w:firstLine="480"/>
        <w:rPr>
          <w:bCs/>
          <w:sz w:val="24"/>
        </w:rPr>
      </w:pPr>
      <w:r>
        <w:rPr>
          <w:bCs/>
          <w:sz w:val="24"/>
        </w:rPr>
        <w:t>二、基金份额的认购</w:t>
      </w:r>
    </w:p>
    <w:p w14:paraId="2B591B88" w14:textId="77777777" w:rsidR="00902BFC" w:rsidRDefault="00555185">
      <w:pPr>
        <w:spacing w:line="360" w:lineRule="auto"/>
        <w:ind w:firstLineChars="200" w:firstLine="480"/>
        <w:rPr>
          <w:bCs/>
          <w:sz w:val="24"/>
        </w:rPr>
      </w:pPr>
      <w:r>
        <w:rPr>
          <w:bCs/>
          <w:sz w:val="24"/>
        </w:rPr>
        <w:t>1</w:t>
      </w:r>
      <w:r>
        <w:rPr>
          <w:bCs/>
          <w:sz w:val="24"/>
        </w:rPr>
        <w:t>、认购费用</w:t>
      </w:r>
    </w:p>
    <w:p w14:paraId="1481EF46" w14:textId="77777777" w:rsidR="00902BFC" w:rsidRDefault="00555185">
      <w:pPr>
        <w:spacing w:line="360" w:lineRule="auto"/>
        <w:ind w:firstLineChars="200" w:firstLine="480"/>
        <w:rPr>
          <w:bCs/>
          <w:sz w:val="24"/>
        </w:rPr>
      </w:pPr>
      <w:r>
        <w:rPr>
          <w:bCs/>
          <w:sz w:val="24"/>
        </w:rPr>
        <w:t>本基金的认购费率由基金管理人决定，并在招募说明书中列示。基金认购费用不列入基金财产。</w:t>
      </w:r>
    </w:p>
    <w:p w14:paraId="57C5131D" w14:textId="77777777" w:rsidR="00902BFC" w:rsidRDefault="00555185">
      <w:pPr>
        <w:spacing w:line="360" w:lineRule="auto"/>
        <w:ind w:firstLineChars="200" w:firstLine="480"/>
        <w:rPr>
          <w:bCs/>
          <w:sz w:val="24"/>
        </w:rPr>
      </w:pPr>
      <w:r>
        <w:rPr>
          <w:bCs/>
          <w:sz w:val="24"/>
        </w:rPr>
        <w:t>2</w:t>
      </w:r>
      <w:r>
        <w:rPr>
          <w:bCs/>
          <w:sz w:val="24"/>
        </w:rPr>
        <w:t>、募集期利息的处理方式</w:t>
      </w:r>
    </w:p>
    <w:p w14:paraId="3E7B32B3" w14:textId="77777777" w:rsidR="00902BFC" w:rsidRDefault="00555185">
      <w:pPr>
        <w:spacing w:line="360" w:lineRule="auto"/>
        <w:ind w:firstLineChars="200" w:firstLine="480"/>
        <w:rPr>
          <w:bCs/>
          <w:sz w:val="24"/>
        </w:rPr>
      </w:pPr>
      <w:r>
        <w:rPr>
          <w:bCs/>
          <w:sz w:val="24"/>
        </w:rPr>
        <w:t>有效认购款项在募集期间产生的利息将折算为基金份额归基金份额持有人所有，其中利息转份额</w:t>
      </w:r>
      <w:r>
        <w:rPr>
          <w:rFonts w:hint="eastAsia"/>
          <w:bCs/>
          <w:sz w:val="24"/>
        </w:rPr>
        <w:t>的具体数额</w:t>
      </w:r>
      <w:r>
        <w:rPr>
          <w:bCs/>
          <w:sz w:val="24"/>
        </w:rPr>
        <w:t>以登记机构的记录为准。</w:t>
      </w:r>
    </w:p>
    <w:p w14:paraId="1754DDD6" w14:textId="77777777" w:rsidR="00902BFC" w:rsidRDefault="00555185">
      <w:pPr>
        <w:spacing w:line="360" w:lineRule="auto"/>
        <w:ind w:firstLineChars="200" w:firstLine="480"/>
        <w:rPr>
          <w:bCs/>
          <w:sz w:val="24"/>
        </w:rPr>
      </w:pPr>
      <w:r>
        <w:rPr>
          <w:bCs/>
          <w:sz w:val="24"/>
        </w:rPr>
        <w:t>3</w:t>
      </w:r>
      <w:r>
        <w:rPr>
          <w:bCs/>
          <w:sz w:val="24"/>
        </w:rPr>
        <w:t>、基金认购份额的计算</w:t>
      </w:r>
    </w:p>
    <w:p w14:paraId="2DCF284B" w14:textId="77777777" w:rsidR="00902BFC" w:rsidRDefault="00555185">
      <w:pPr>
        <w:spacing w:line="360" w:lineRule="auto"/>
        <w:ind w:firstLineChars="200" w:firstLine="480"/>
        <w:rPr>
          <w:bCs/>
          <w:sz w:val="24"/>
        </w:rPr>
      </w:pPr>
      <w:r>
        <w:rPr>
          <w:bCs/>
          <w:sz w:val="24"/>
        </w:rPr>
        <w:t>基金认购份额具体的计算方法在招募说明书中列示。</w:t>
      </w:r>
    </w:p>
    <w:p w14:paraId="7F499F02" w14:textId="77777777" w:rsidR="00902BFC" w:rsidRDefault="00555185">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466600CB" w14:textId="77777777" w:rsidR="00902BFC" w:rsidRDefault="00555185">
      <w:pPr>
        <w:spacing w:line="360" w:lineRule="auto"/>
        <w:ind w:firstLineChars="200" w:firstLine="480"/>
        <w:rPr>
          <w:bCs/>
          <w:sz w:val="24"/>
        </w:rPr>
      </w:pPr>
      <w:r>
        <w:rPr>
          <w:bCs/>
          <w:sz w:val="24"/>
        </w:rPr>
        <w:t>认购份额</w:t>
      </w:r>
      <w:bookmarkStart w:id="88" w:name="OLE_LINK1"/>
      <w:r>
        <w:rPr>
          <w:bCs/>
          <w:sz w:val="24"/>
        </w:rPr>
        <w:t>的计算</w:t>
      </w:r>
      <w:bookmarkEnd w:id="88"/>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52394955" w14:textId="77777777" w:rsidR="00902BFC" w:rsidRDefault="00555185">
      <w:pPr>
        <w:spacing w:line="360" w:lineRule="auto"/>
        <w:ind w:firstLineChars="200" w:firstLine="480"/>
        <w:rPr>
          <w:bCs/>
          <w:sz w:val="24"/>
        </w:rPr>
      </w:pPr>
      <w:r>
        <w:rPr>
          <w:rFonts w:hint="eastAsia"/>
          <w:bCs/>
          <w:sz w:val="24"/>
        </w:rPr>
        <w:t>5</w:t>
      </w:r>
      <w:r>
        <w:rPr>
          <w:rFonts w:hint="eastAsia"/>
          <w:bCs/>
          <w:sz w:val="24"/>
        </w:rPr>
        <w:t>、认购申请的确认</w:t>
      </w:r>
    </w:p>
    <w:p w14:paraId="7ABF16B2" w14:textId="77777777" w:rsidR="00902BFC" w:rsidRDefault="00555185">
      <w:pPr>
        <w:spacing w:line="360" w:lineRule="auto"/>
        <w:ind w:firstLineChars="200" w:firstLine="480"/>
        <w:rPr>
          <w:bCs/>
          <w:sz w:val="24"/>
        </w:rPr>
      </w:pPr>
      <w:r>
        <w:rPr>
          <w:rFonts w:hint="eastAsia"/>
          <w:bCs/>
          <w:sz w:val="24"/>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14:paraId="0FD69C2F" w14:textId="77777777" w:rsidR="00902BFC" w:rsidRDefault="00555185">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14:paraId="373271BE" w14:textId="77777777" w:rsidR="00902BFC" w:rsidRDefault="00555185">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2542687B" w14:textId="77777777" w:rsidR="00902BFC" w:rsidRDefault="00555185">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7FAF0415" w14:textId="77777777" w:rsidR="00902BFC" w:rsidRDefault="00555185">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783C8BD1" w14:textId="77777777" w:rsidR="00902BFC" w:rsidRDefault="00555185">
      <w:pPr>
        <w:spacing w:line="360" w:lineRule="auto"/>
        <w:ind w:firstLineChars="200" w:firstLine="480"/>
        <w:rPr>
          <w:rStyle w:val="af3"/>
        </w:rPr>
      </w:pPr>
      <w:r>
        <w:rPr>
          <w:bCs/>
          <w:sz w:val="24"/>
        </w:rPr>
        <w:t>4</w:t>
      </w:r>
      <w:r>
        <w:rPr>
          <w:bCs/>
          <w:sz w:val="24"/>
        </w:rPr>
        <w:t>、</w:t>
      </w:r>
      <w:r>
        <w:rPr>
          <w:rFonts w:hint="eastAsia"/>
          <w:bCs/>
          <w:sz w:val="24"/>
        </w:rPr>
        <w:t>基金投资人在基金募集期内可以多次认购基金份额。认购费用按每笔认购申请单独计算，认购申请一经受理不得撤销</w:t>
      </w:r>
      <w:r>
        <w:rPr>
          <w:bCs/>
          <w:sz w:val="24"/>
        </w:rPr>
        <w:t>。</w:t>
      </w:r>
    </w:p>
    <w:p w14:paraId="45CCCA3C" w14:textId="77777777" w:rsidR="00902BFC" w:rsidRDefault="00555185">
      <w:pPr>
        <w:spacing w:line="360" w:lineRule="auto"/>
        <w:ind w:firstLineChars="200" w:firstLine="480"/>
        <w:rPr>
          <w:bCs/>
          <w:sz w:val="24"/>
        </w:rPr>
      </w:pPr>
      <w:r>
        <w:rPr>
          <w:bCs/>
          <w:sz w:val="24"/>
        </w:rPr>
        <w:t>四、发起资金的认购</w:t>
      </w:r>
    </w:p>
    <w:p w14:paraId="5C773CA2" w14:textId="77777777" w:rsidR="00902BFC" w:rsidRDefault="00555185">
      <w:pPr>
        <w:spacing w:line="360" w:lineRule="auto"/>
        <w:ind w:firstLineChars="200" w:firstLine="480"/>
        <w:rPr>
          <w:bCs/>
          <w:sz w:val="24"/>
        </w:rPr>
      </w:pPr>
      <w:r>
        <w:rPr>
          <w:bCs/>
          <w:sz w:val="24"/>
        </w:rPr>
        <w:t>基金管理人的股东资金、基金管理人固有资金、基金管理人高级管理人员或基金经理等人员出资认购的金额不少于</w:t>
      </w:r>
      <w:r>
        <w:rPr>
          <w:bCs/>
          <w:sz w:val="24"/>
        </w:rPr>
        <w:t xml:space="preserve">1,000 </w:t>
      </w:r>
      <w:r>
        <w:rPr>
          <w:bCs/>
          <w:sz w:val="24"/>
        </w:rPr>
        <w:t>万元，且发起资金认购的基金份额持有期限自基金合同生效之日起不少于</w:t>
      </w:r>
      <w:r>
        <w:rPr>
          <w:bCs/>
          <w:sz w:val="24"/>
        </w:rPr>
        <w:t xml:space="preserve">3 </w:t>
      </w:r>
      <w:r>
        <w:rPr>
          <w:bCs/>
          <w:sz w:val="24"/>
        </w:rPr>
        <w:t>年。期间上述基金份额不能赎回。认购份额的高级管理人员或基金经理等人员在上述期限内离职的，其持有期限的承诺不受影响。</w:t>
      </w:r>
    </w:p>
    <w:p w14:paraId="655DEEB6" w14:textId="77777777" w:rsidR="00902BFC" w:rsidRDefault="00555185">
      <w:pPr>
        <w:spacing w:line="360" w:lineRule="auto"/>
        <w:ind w:firstLineChars="200" w:firstLine="480"/>
        <w:rPr>
          <w:bCs/>
          <w:sz w:val="24"/>
        </w:rPr>
      </w:pPr>
      <w:r>
        <w:rPr>
          <w:bCs/>
          <w:sz w:val="24"/>
        </w:rPr>
        <w:t>本基金发起资金的认购情况见基金管理人届时发布的公告。</w:t>
      </w:r>
    </w:p>
    <w:p w14:paraId="5F9BB07B" w14:textId="77777777" w:rsidR="00902BFC" w:rsidRDefault="00902BFC">
      <w:pPr>
        <w:spacing w:line="360" w:lineRule="auto"/>
        <w:ind w:firstLineChars="200" w:firstLine="420"/>
        <w:rPr>
          <w:rStyle w:val="af3"/>
        </w:rPr>
      </w:pPr>
    </w:p>
    <w:p w14:paraId="72CE3BE4" w14:textId="77777777" w:rsidR="00902BFC" w:rsidRDefault="00555185">
      <w:pPr>
        <w:pStyle w:val="1"/>
        <w:spacing w:before="0" w:after="0"/>
        <w:jc w:val="center"/>
        <w:rPr>
          <w:rFonts w:ascii="Times New Roman"/>
          <w:color w:val="auto"/>
          <w:sz w:val="30"/>
        </w:rPr>
      </w:pPr>
      <w:r>
        <w:rPr>
          <w:rFonts w:ascii="Times New Roman"/>
          <w:b w:val="0"/>
          <w:bCs/>
          <w:color w:val="auto"/>
          <w:kern w:val="44"/>
          <w:sz w:val="21"/>
        </w:rPr>
        <w:br w:type="page"/>
      </w:r>
      <w:bookmarkStart w:id="89" w:name="_Toc6559"/>
      <w:bookmarkStart w:id="90" w:name="_Toc26986"/>
      <w:bookmarkStart w:id="91" w:name="_Toc17912"/>
      <w:bookmarkStart w:id="92" w:name="_Toc21988"/>
      <w:bookmarkStart w:id="93" w:name="_Toc1823"/>
      <w:bookmarkStart w:id="94" w:name="_Toc7797"/>
      <w:bookmarkStart w:id="95" w:name="_Toc18526"/>
      <w:bookmarkStart w:id="96" w:name="_Toc4741"/>
      <w:bookmarkStart w:id="97" w:name="_Toc139991735"/>
      <w:bookmarkStart w:id="98" w:name="_Toc18329"/>
      <w:bookmarkStart w:id="99" w:name="_Toc7848"/>
      <w:bookmarkStart w:id="100" w:name="_Toc18797"/>
      <w:bookmarkStart w:id="101" w:name="_Toc14893"/>
      <w:bookmarkStart w:id="102" w:name="_Toc141703885"/>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6CDC9888" w14:textId="77777777" w:rsidR="00902BFC" w:rsidRDefault="00902BFC">
      <w:pPr>
        <w:spacing w:line="360" w:lineRule="auto"/>
        <w:ind w:firstLine="540"/>
        <w:rPr>
          <w:bCs/>
          <w:sz w:val="24"/>
        </w:rPr>
      </w:pPr>
    </w:p>
    <w:p w14:paraId="65D4793D" w14:textId="77777777" w:rsidR="00902BFC" w:rsidRDefault="00555185">
      <w:pPr>
        <w:spacing w:line="360" w:lineRule="auto"/>
        <w:ind w:firstLineChars="200" w:firstLine="480"/>
        <w:rPr>
          <w:bCs/>
          <w:sz w:val="24"/>
        </w:rPr>
      </w:pPr>
      <w:r>
        <w:rPr>
          <w:bCs/>
          <w:sz w:val="24"/>
        </w:rPr>
        <w:t>一、基金备案的条件</w:t>
      </w:r>
    </w:p>
    <w:p w14:paraId="233BFF4A" w14:textId="77777777" w:rsidR="00902BFC" w:rsidRDefault="00555185">
      <w:pPr>
        <w:adjustRightInd w:val="0"/>
        <w:snapToGrid w:val="0"/>
        <w:spacing w:line="360" w:lineRule="auto"/>
        <w:ind w:firstLineChars="200" w:firstLine="480"/>
        <w:rPr>
          <w:sz w:val="24"/>
        </w:rPr>
      </w:pPr>
      <w:r>
        <w:rPr>
          <w:bCs/>
          <w:sz w:val="24"/>
        </w:rPr>
        <w:t>本基金自基金份额发售之日起</w:t>
      </w:r>
      <w:r>
        <w:rPr>
          <w:rFonts w:hint="eastAsia"/>
          <w:bCs/>
          <w:sz w:val="24"/>
        </w:rPr>
        <w:t>3</w:t>
      </w:r>
      <w:r>
        <w:rPr>
          <w:bCs/>
          <w:sz w:val="24"/>
        </w:rPr>
        <w:t>个月内，使用发起资金认购本基金的金额不少于</w:t>
      </w:r>
      <w:r>
        <w:rPr>
          <w:bCs/>
          <w:sz w:val="24"/>
        </w:rPr>
        <w:t>1000</w:t>
      </w:r>
      <w:r>
        <w:rPr>
          <w:bCs/>
          <w:sz w:val="24"/>
        </w:rPr>
        <w:t>万元，且发起资金认购方承诺认购的基金份额持有期限不少于</w:t>
      </w:r>
      <w:r>
        <w:rPr>
          <w:bCs/>
          <w:sz w:val="24"/>
        </w:rPr>
        <w:t>3</w:t>
      </w:r>
      <w:r>
        <w:rPr>
          <w:bCs/>
          <w:sz w:val="24"/>
        </w:rPr>
        <w:t>年的条件下，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r>
        <w:rPr>
          <w:rFonts w:hint="eastAsia"/>
          <w:bCs/>
          <w:sz w:val="24"/>
        </w:rPr>
        <w:t>验资报告需对发起资金的持有人及其持有份额进行专门说明。</w:t>
      </w:r>
    </w:p>
    <w:p w14:paraId="4FBD8376" w14:textId="77777777" w:rsidR="00902BFC" w:rsidRDefault="00555185">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4692DF2" w14:textId="77777777" w:rsidR="00902BFC" w:rsidRDefault="00555185">
      <w:pPr>
        <w:spacing w:line="360" w:lineRule="auto"/>
        <w:ind w:firstLineChars="200" w:firstLine="480"/>
        <w:rPr>
          <w:bCs/>
          <w:sz w:val="24"/>
        </w:rPr>
      </w:pPr>
      <w:r>
        <w:rPr>
          <w:bCs/>
          <w:sz w:val="24"/>
        </w:rPr>
        <w:t>二、基金合同不能生效时募集资金的处理方式</w:t>
      </w:r>
    </w:p>
    <w:p w14:paraId="42145BDB" w14:textId="77777777" w:rsidR="00902BFC" w:rsidRDefault="00555185">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2214AA37" w14:textId="77777777" w:rsidR="00902BFC" w:rsidRDefault="00555185">
      <w:pPr>
        <w:spacing w:line="360" w:lineRule="auto"/>
        <w:ind w:firstLine="480"/>
        <w:rPr>
          <w:bCs/>
          <w:sz w:val="24"/>
        </w:rPr>
      </w:pPr>
      <w:r>
        <w:rPr>
          <w:bCs/>
          <w:sz w:val="24"/>
        </w:rPr>
        <w:t>1</w:t>
      </w:r>
      <w:r>
        <w:rPr>
          <w:bCs/>
          <w:sz w:val="24"/>
        </w:rPr>
        <w:t>、以其固有财产承担因募集行为而产生的债务和费用；</w:t>
      </w:r>
    </w:p>
    <w:p w14:paraId="0DD2C8AA" w14:textId="40FE058C" w:rsidR="00902BFC" w:rsidRDefault="00555185">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日内返还投资者已缴纳的款项，并加计银行同期存款利息</w:t>
      </w:r>
      <w:r w:rsidR="00AA11A8">
        <w:rPr>
          <w:rFonts w:hint="eastAsia"/>
          <w:bCs/>
          <w:sz w:val="24"/>
        </w:rPr>
        <w:t>；</w:t>
      </w:r>
    </w:p>
    <w:p w14:paraId="6A68DC93" w14:textId="77777777" w:rsidR="00902BFC" w:rsidRDefault="00555185">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53E2E3CB" w14:textId="77777777" w:rsidR="00902BFC" w:rsidRDefault="00555185">
      <w:pPr>
        <w:spacing w:line="360" w:lineRule="auto"/>
        <w:ind w:firstLineChars="200" w:firstLine="480"/>
        <w:rPr>
          <w:bCs/>
          <w:sz w:val="24"/>
        </w:rPr>
      </w:pPr>
      <w:r>
        <w:rPr>
          <w:bCs/>
          <w:sz w:val="24"/>
        </w:rPr>
        <w:t>三、基金存续期内的基金份额持有人数量和资产规模</w:t>
      </w:r>
    </w:p>
    <w:p w14:paraId="4249CE45" w14:textId="77777777" w:rsidR="00902BFC" w:rsidRDefault="00555185">
      <w:pPr>
        <w:spacing w:line="360" w:lineRule="auto"/>
        <w:ind w:firstLineChars="200" w:firstLine="480"/>
        <w:rPr>
          <w:bCs/>
          <w:sz w:val="24"/>
        </w:rPr>
      </w:pPr>
      <w:r>
        <w:rPr>
          <w:rFonts w:hint="eastAsia"/>
          <w:bCs/>
          <w:sz w:val="24"/>
          <w:szCs w:val="21"/>
        </w:rPr>
        <w:t>《</w:t>
      </w:r>
      <w:r>
        <w:rPr>
          <w:rFonts w:hint="eastAsia"/>
          <w:bCs/>
          <w:sz w:val="24"/>
        </w:rPr>
        <w:t>基金合同</w:t>
      </w:r>
      <w:r>
        <w:rPr>
          <w:bCs/>
          <w:sz w:val="24"/>
        </w:rPr>
        <w:t>》生效之日起三年后的对应日，若基金资产净值低于</w:t>
      </w:r>
      <w:r>
        <w:rPr>
          <w:bCs/>
          <w:sz w:val="24"/>
        </w:rPr>
        <w:t>2</w:t>
      </w:r>
      <w:r>
        <w:rPr>
          <w:bCs/>
          <w:sz w:val="24"/>
        </w:rPr>
        <w:t>亿元，基金合同自动终止，且不得通过召开基金份额持有人大会延续基金合同期限。</w:t>
      </w:r>
    </w:p>
    <w:p w14:paraId="247AF9A5" w14:textId="77777777" w:rsidR="00902BFC" w:rsidRDefault="00555185">
      <w:pPr>
        <w:spacing w:line="360" w:lineRule="auto"/>
        <w:ind w:firstLineChars="200" w:firstLine="480"/>
        <w:rPr>
          <w:bCs/>
          <w:sz w:val="24"/>
        </w:rPr>
      </w:pPr>
      <w:r>
        <w:rPr>
          <w:rFonts w:hint="eastAsia"/>
          <w:bCs/>
          <w:sz w:val="24"/>
        </w:rPr>
        <w:t>《基金合同》生效满三年后继续存续的，连续</w:t>
      </w:r>
      <w:r>
        <w:rPr>
          <w:rFonts w:hint="eastAsia"/>
          <w:bCs/>
          <w:sz w:val="24"/>
        </w:rPr>
        <w:t>20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情形</w:t>
      </w:r>
      <w:r>
        <w:rPr>
          <w:bCs/>
          <w:sz w:val="24"/>
        </w:rPr>
        <w:t>的，基金管理人应当</w:t>
      </w:r>
      <w:r>
        <w:rPr>
          <w:rFonts w:hint="eastAsia"/>
          <w:bCs/>
          <w:sz w:val="24"/>
        </w:rPr>
        <w:t>在定期报告中予以披露</w:t>
      </w:r>
      <w:r>
        <w:rPr>
          <w:bCs/>
          <w:sz w:val="24"/>
        </w:rPr>
        <w:t>；连续</w:t>
      </w:r>
      <w:r>
        <w:rPr>
          <w:rFonts w:hint="eastAsia"/>
          <w:bCs/>
          <w:sz w:val="24"/>
        </w:rPr>
        <w:t>60</w:t>
      </w:r>
      <w:r>
        <w:rPr>
          <w:bCs/>
          <w:sz w:val="24"/>
        </w:rPr>
        <w:t>个工作日出现前述情形的，基金管理人应当向中国证监会</w:t>
      </w:r>
      <w:r>
        <w:rPr>
          <w:rFonts w:hint="eastAsia"/>
          <w:bCs/>
          <w:sz w:val="24"/>
        </w:rPr>
        <w:t>报告</w:t>
      </w:r>
      <w:r>
        <w:rPr>
          <w:bCs/>
          <w:sz w:val="24"/>
        </w:rPr>
        <w:t>并</w:t>
      </w:r>
      <w:r>
        <w:rPr>
          <w:rFonts w:hint="eastAsia"/>
          <w:bCs/>
          <w:sz w:val="24"/>
        </w:rPr>
        <w:t>提出</w:t>
      </w:r>
      <w:r>
        <w:rPr>
          <w:bCs/>
          <w:sz w:val="24"/>
        </w:rPr>
        <w:t>解决方案</w:t>
      </w:r>
      <w:r>
        <w:rPr>
          <w:rFonts w:hint="eastAsia"/>
          <w:bCs/>
          <w:sz w:val="24"/>
        </w:rPr>
        <w:t>，如转换运作方式、与其他基金合并或者终止基</w:t>
      </w:r>
      <w:r>
        <w:rPr>
          <w:rFonts w:hint="eastAsia"/>
          <w:bCs/>
          <w:sz w:val="24"/>
        </w:rPr>
        <w:lastRenderedPageBreak/>
        <w:t>金合同等，并召开基金份额持有人大会进行表决</w:t>
      </w:r>
      <w:r>
        <w:rPr>
          <w:bCs/>
          <w:sz w:val="24"/>
        </w:rPr>
        <w:t>。</w:t>
      </w:r>
    </w:p>
    <w:p w14:paraId="1CC7FAD9" w14:textId="77777777" w:rsidR="00902BFC" w:rsidRDefault="00555185">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3EEF0A62" w14:textId="77777777" w:rsidR="00902BFC" w:rsidRDefault="00555185">
      <w:pPr>
        <w:pStyle w:val="1"/>
        <w:spacing w:before="0" w:after="0"/>
        <w:jc w:val="center"/>
        <w:rPr>
          <w:rFonts w:ascii="Times New Roman"/>
          <w:color w:val="auto"/>
          <w:sz w:val="30"/>
        </w:rPr>
      </w:pPr>
      <w:r>
        <w:rPr>
          <w:rFonts w:ascii="Times New Roman"/>
          <w:b w:val="0"/>
          <w:bCs/>
          <w:color w:val="auto"/>
          <w:kern w:val="44"/>
          <w:sz w:val="21"/>
        </w:rPr>
        <w:br w:type="page"/>
      </w:r>
      <w:bookmarkStart w:id="103" w:name="_Toc7920"/>
      <w:bookmarkStart w:id="104" w:name="_Toc123102453"/>
      <w:bookmarkStart w:id="105" w:name="_Toc123112234"/>
      <w:bookmarkStart w:id="106" w:name="_Toc4003"/>
      <w:bookmarkStart w:id="107" w:name="_Toc98560352"/>
      <w:bookmarkStart w:id="108" w:name="_Toc139991736"/>
      <w:bookmarkStart w:id="109" w:name="_Toc1427"/>
      <w:bookmarkStart w:id="110" w:name="_Toc79392606"/>
      <w:bookmarkStart w:id="111" w:name="_Toc123051452"/>
      <w:bookmarkStart w:id="112" w:name="_Toc23261"/>
      <w:bookmarkStart w:id="113" w:name="_Toc10463"/>
      <w:bookmarkStart w:id="114" w:name="_Toc20733"/>
      <w:bookmarkStart w:id="115" w:name="_Toc141703886"/>
      <w:bookmarkStart w:id="116" w:name="_Toc17244"/>
      <w:bookmarkStart w:id="117" w:name="_Toc1270"/>
      <w:bookmarkStart w:id="118" w:name="_Toc11081"/>
      <w:bookmarkStart w:id="119" w:name="_Toc23822"/>
      <w:bookmarkStart w:id="120" w:name="_Toc48649707"/>
      <w:bookmarkStart w:id="121" w:name="_Toc1826"/>
      <w:bookmarkStart w:id="122" w:name="_Toc610"/>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736E2A3D" w14:textId="77777777" w:rsidR="00902BFC" w:rsidRDefault="00902BFC">
      <w:pPr>
        <w:spacing w:line="360" w:lineRule="auto"/>
        <w:ind w:firstLine="540"/>
        <w:rPr>
          <w:bCs/>
          <w:sz w:val="24"/>
        </w:rPr>
      </w:pPr>
    </w:p>
    <w:p w14:paraId="645761CA" w14:textId="77777777" w:rsidR="00902BFC" w:rsidRDefault="00555185">
      <w:pPr>
        <w:spacing w:line="360" w:lineRule="auto"/>
        <w:ind w:firstLineChars="200" w:firstLine="480"/>
        <w:rPr>
          <w:bCs/>
          <w:sz w:val="24"/>
        </w:rPr>
      </w:pPr>
      <w:r>
        <w:rPr>
          <w:bCs/>
          <w:sz w:val="24"/>
        </w:rPr>
        <w:t>一、申购和赎回场所</w:t>
      </w:r>
    </w:p>
    <w:p w14:paraId="074F7780" w14:textId="77777777" w:rsidR="00902BFC" w:rsidRDefault="00555185">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14:paraId="0EA8194F" w14:textId="77777777" w:rsidR="00902BFC" w:rsidRDefault="00555185">
      <w:pPr>
        <w:spacing w:line="360" w:lineRule="auto"/>
        <w:ind w:firstLineChars="200" w:firstLine="480"/>
        <w:rPr>
          <w:bCs/>
          <w:sz w:val="24"/>
        </w:rPr>
      </w:pPr>
      <w:r>
        <w:rPr>
          <w:bCs/>
          <w:sz w:val="24"/>
        </w:rPr>
        <w:t>二、申购和赎回的开放日及时间</w:t>
      </w:r>
    </w:p>
    <w:p w14:paraId="61DF9AD4" w14:textId="77777777" w:rsidR="00902BFC" w:rsidRDefault="00555185">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5A439A85" w14:textId="77777777" w:rsidR="00902BFC" w:rsidRDefault="00555185">
      <w:pPr>
        <w:spacing w:line="360" w:lineRule="auto"/>
        <w:ind w:firstLineChars="200" w:firstLine="480"/>
        <w:rPr>
          <w:bCs/>
          <w:sz w:val="24"/>
        </w:rPr>
      </w:pPr>
      <w:r>
        <w:rPr>
          <w:bCs/>
          <w:sz w:val="24"/>
        </w:rPr>
        <w:t>投资人在开放日办理基金份额的申购和赎回，具体办理时间为上海证券交易所、深圳证券交易所</w:t>
      </w:r>
      <w:r>
        <w:rPr>
          <w:rFonts w:hint="eastAsia"/>
          <w:bCs/>
          <w:sz w:val="24"/>
        </w:rPr>
        <w:t>及相关期货交易所</w:t>
      </w:r>
      <w:r>
        <w:rPr>
          <w:bCs/>
          <w:sz w:val="24"/>
        </w:rPr>
        <w:t>的正常交易日的交易时间，但基金管理人根据法律法规、中国证监会的要求或本基金合同的规定公告暂停申购、赎回时除外。</w:t>
      </w:r>
    </w:p>
    <w:p w14:paraId="6E8BC28B" w14:textId="77777777" w:rsidR="00902BFC" w:rsidRDefault="00555185">
      <w:pPr>
        <w:spacing w:line="360" w:lineRule="auto"/>
        <w:ind w:firstLineChars="200" w:firstLine="480"/>
        <w:rPr>
          <w:bCs/>
          <w:sz w:val="24"/>
        </w:rPr>
      </w:pPr>
      <w:r>
        <w:rPr>
          <w:bCs/>
          <w:sz w:val="24"/>
        </w:rPr>
        <w:t>基金合同生效后，若出现新的证券</w:t>
      </w:r>
      <w:r>
        <w:rPr>
          <w:rFonts w:hint="eastAsia"/>
          <w:bCs/>
          <w:sz w:val="24"/>
        </w:rPr>
        <w:t>/</w:t>
      </w:r>
      <w:r>
        <w:rPr>
          <w:bCs/>
          <w:sz w:val="24"/>
        </w:rPr>
        <w:t>期货交易市场、证券</w:t>
      </w:r>
      <w:r>
        <w:rPr>
          <w:rFonts w:hint="eastAsia"/>
          <w:bCs/>
          <w:sz w:val="24"/>
        </w:rPr>
        <w:t>/</w:t>
      </w:r>
      <w:r>
        <w:rPr>
          <w:bCs/>
          <w:sz w:val="24"/>
        </w:rPr>
        <w:t>期货交易所交易时间变更或其他特殊情况，基金管理人将视情况对前述开放日及开放时间进行相应的调整，但应在实施日前依照《信息披露办法》的有关规定在指定</w:t>
      </w:r>
      <w:r>
        <w:rPr>
          <w:rFonts w:hint="eastAsia"/>
          <w:bCs/>
          <w:sz w:val="24"/>
        </w:rPr>
        <w:t>媒介</w:t>
      </w:r>
      <w:r>
        <w:rPr>
          <w:bCs/>
          <w:sz w:val="24"/>
        </w:rPr>
        <w:t>上公告。</w:t>
      </w:r>
    </w:p>
    <w:p w14:paraId="02B353B9" w14:textId="77777777" w:rsidR="00902BFC" w:rsidRDefault="00555185">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349F922F" w14:textId="77777777" w:rsidR="00902BFC" w:rsidRDefault="00555185">
      <w:pPr>
        <w:spacing w:line="360" w:lineRule="auto"/>
        <w:ind w:firstLineChars="200" w:firstLine="480"/>
        <w:rPr>
          <w:bCs/>
          <w:sz w:val="24"/>
        </w:rPr>
      </w:pPr>
      <w:r>
        <w:rPr>
          <w:bCs/>
          <w:sz w:val="24"/>
        </w:rPr>
        <w:t>基金管理人自基金合同生效之日起不超过</w:t>
      </w:r>
      <w:r>
        <w:rPr>
          <w:rFonts w:ascii="宋体" w:hAnsi="宋体" w:hint="eastAsia"/>
          <w:sz w:val="24"/>
        </w:rPr>
        <w:t>3个月</w:t>
      </w:r>
      <w:r>
        <w:rPr>
          <w:bCs/>
          <w:sz w:val="24"/>
        </w:rPr>
        <w:t>开始办理申购，具体业务办理时间在申购开始公告中规定。</w:t>
      </w:r>
    </w:p>
    <w:p w14:paraId="68B7F4D5" w14:textId="77777777" w:rsidR="00902BFC" w:rsidRDefault="00555185">
      <w:pPr>
        <w:spacing w:line="360" w:lineRule="auto"/>
        <w:ind w:firstLineChars="200" w:firstLine="480"/>
        <w:rPr>
          <w:bCs/>
          <w:sz w:val="24"/>
        </w:rPr>
      </w:pPr>
      <w:r>
        <w:rPr>
          <w:bCs/>
          <w:sz w:val="24"/>
        </w:rPr>
        <w:t>基金管理人自基金合同生效之日起不超过</w:t>
      </w:r>
      <w:r>
        <w:rPr>
          <w:rFonts w:ascii="宋体" w:hAnsi="宋体" w:hint="eastAsia"/>
          <w:sz w:val="24"/>
        </w:rPr>
        <w:t>3个月</w:t>
      </w:r>
      <w:r>
        <w:rPr>
          <w:bCs/>
          <w:sz w:val="24"/>
        </w:rPr>
        <w:t>开始办理赎回，具体业务办理时间在赎回开始公告中规定。</w:t>
      </w:r>
    </w:p>
    <w:p w14:paraId="74388577" w14:textId="77777777" w:rsidR="00902BFC" w:rsidRDefault="00555185">
      <w:pPr>
        <w:spacing w:line="360" w:lineRule="auto"/>
        <w:ind w:firstLineChars="200" w:firstLine="480"/>
        <w:rPr>
          <w:bCs/>
          <w:sz w:val="24"/>
        </w:rPr>
      </w:pPr>
      <w:r>
        <w:rPr>
          <w:bCs/>
          <w:sz w:val="24"/>
        </w:rPr>
        <w:t>在确定申购开始与赎回开始时间后，基金管理人应在申购、赎回开放日前依照《信息披露办法》的有关规定在指定</w:t>
      </w:r>
      <w:r>
        <w:rPr>
          <w:rFonts w:hint="eastAsia"/>
          <w:bCs/>
          <w:sz w:val="24"/>
        </w:rPr>
        <w:t>媒介</w:t>
      </w:r>
      <w:r>
        <w:rPr>
          <w:bCs/>
          <w:sz w:val="24"/>
        </w:rPr>
        <w:t>上公告申购与赎回的开始时间。</w:t>
      </w:r>
    </w:p>
    <w:p w14:paraId="37650A43" w14:textId="77777777" w:rsidR="00902BFC" w:rsidRDefault="00555185">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w:t>
      </w:r>
      <w:r>
        <w:rPr>
          <w:rFonts w:hint="eastAsia"/>
          <w:bCs/>
          <w:sz w:val="24"/>
        </w:rPr>
        <w:t>或转换</w:t>
      </w:r>
      <w:r>
        <w:rPr>
          <w:bCs/>
          <w:sz w:val="24"/>
        </w:rPr>
        <w:t>价格为下一开放日基金份额申购、赎回</w:t>
      </w:r>
      <w:r>
        <w:rPr>
          <w:rFonts w:hint="eastAsia"/>
          <w:bCs/>
          <w:sz w:val="24"/>
        </w:rPr>
        <w:t>或转换</w:t>
      </w:r>
      <w:r>
        <w:rPr>
          <w:bCs/>
          <w:sz w:val="24"/>
        </w:rPr>
        <w:t>的价格。</w:t>
      </w:r>
    </w:p>
    <w:p w14:paraId="3A4772B3" w14:textId="77777777" w:rsidR="00902BFC" w:rsidRDefault="00555185">
      <w:pPr>
        <w:spacing w:line="360" w:lineRule="auto"/>
        <w:ind w:firstLineChars="200" w:firstLine="480"/>
        <w:rPr>
          <w:bCs/>
          <w:sz w:val="24"/>
        </w:rPr>
      </w:pPr>
      <w:r>
        <w:rPr>
          <w:bCs/>
          <w:sz w:val="24"/>
        </w:rPr>
        <w:t>三、申购与赎回的原则</w:t>
      </w:r>
    </w:p>
    <w:p w14:paraId="62080601" w14:textId="77777777" w:rsidR="00902BFC" w:rsidRDefault="00555185">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w:t>
      </w:r>
      <w:r>
        <w:rPr>
          <w:bCs/>
          <w:sz w:val="24"/>
        </w:rPr>
        <w:lastRenderedPageBreak/>
        <w:t>值为基准进行计算；</w:t>
      </w:r>
    </w:p>
    <w:p w14:paraId="68DB516B" w14:textId="77777777" w:rsidR="00902BFC" w:rsidRDefault="00555185">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40CF55C8" w14:textId="77777777" w:rsidR="00902BFC" w:rsidRDefault="00555185">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6D1AA050" w14:textId="77777777" w:rsidR="00902BFC" w:rsidRDefault="00555185">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14:paraId="318501EB" w14:textId="77777777" w:rsidR="00902BFC" w:rsidRDefault="00555185">
      <w:pPr>
        <w:spacing w:line="360" w:lineRule="auto"/>
        <w:ind w:firstLineChars="200" w:firstLine="480"/>
        <w:rPr>
          <w:b/>
          <w:sz w:val="24"/>
          <w:u w:val="single"/>
        </w:rPr>
      </w:pPr>
      <w:r>
        <w:rPr>
          <w:bCs/>
          <w:sz w:val="24"/>
        </w:rPr>
        <w:t>5</w:t>
      </w:r>
      <w:r>
        <w:rPr>
          <w:bCs/>
          <w:sz w:val="24"/>
        </w:rPr>
        <w:t>、办理申购、赎回业务时，应当遵循基金份额持有人利益优先原则</w:t>
      </w:r>
      <w:r>
        <w:rPr>
          <w:rFonts w:hint="eastAsia"/>
          <w:bCs/>
          <w:color w:val="000000"/>
          <w:sz w:val="24"/>
        </w:rPr>
        <w:t>，确保投资者的合法权益不受损害并得到公平对待</w:t>
      </w:r>
      <w:r>
        <w:rPr>
          <w:bCs/>
          <w:sz w:val="24"/>
        </w:rPr>
        <w:t>。</w:t>
      </w:r>
    </w:p>
    <w:p w14:paraId="56A75ABA" w14:textId="77777777" w:rsidR="00902BFC" w:rsidRDefault="00555185">
      <w:pPr>
        <w:spacing w:line="360" w:lineRule="auto"/>
        <w:ind w:firstLineChars="200" w:firstLine="480"/>
        <w:rPr>
          <w:bCs/>
        </w:rPr>
      </w:pPr>
      <w:r>
        <w:rPr>
          <w:bCs/>
          <w:sz w:val="24"/>
        </w:rPr>
        <w:t>基金管理人可在法律法规允许</w:t>
      </w:r>
      <w:r>
        <w:rPr>
          <w:rFonts w:hint="eastAsia"/>
          <w:bCs/>
          <w:sz w:val="24"/>
        </w:rPr>
        <w:t>且对基金份额持有人利益无实质性不利影响</w:t>
      </w:r>
      <w:r>
        <w:rPr>
          <w:bCs/>
          <w:sz w:val="24"/>
        </w:rPr>
        <w:t>的情况下，对上述原则进行调整。基金管理人必须在新规则开始实施前依照《信息披露办法》的有关规定在指定</w:t>
      </w:r>
      <w:r>
        <w:rPr>
          <w:rFonts w:hint="eastAsia"/>
          <w:bCs/>
          <w:sz w:val="24"/>
        </w:rPr>
        <w:t>媒介</w:t>
      </w:r>
      <w:r>
        <w:rPr>
          <w:bCs/>
          <w:sz w:val="24"/>
        </w:rPr>
        <w:t>上公告。</w:t>
      </w:r>
    </w:p>
    <w:p w14:paraId="6D5080E9" w14:textId="77777777" w:rsidR="00902BFC" w:rsidRDefault="00555185">
      <w:pPr>
        <w:spacing w:line="360" w:lineRule="auto"/>
        <w:ind w:firstLineChars="200" w:firstLine="480"/>
        <w:rPr>
          <w:bCs/>
          <w:sz w:val="24"/>
        </w:rPr>
      </w:pPr>
      <w:r>
        <w:rPr>
          <w:bCs/>
          <w:sz w:val="24"/>
        </w:rPr>
        <w:t>四、申购与赎回的程序</w:t>
      </w:r>
    </w:p>
    <w:p w14:paraId="446E67B3" w14:textId="77777777" w:rsidR="00902BFC" w:rsidRDefault="00555185">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5A8D1E02" w14:textId="77777777" w:rsidR="00902BFC" w:rsidRDefault="00555185">
      <w:pPr>
        <w:spacing w:line="360" w:lineRule="auto"/>
        <w:ind w:firstLineChars="200" w:firstLine="480"/>
        <w:rPr>
          <w:bCs/>
          <w:sz w:val="24"/>
        </w:rPr>
      </w:pPr>
      <w:r>
        <w:rPr>
          <w:bCs/>
          <w:sz w:val="24"/>
        </w:rPr>
        <w:t>投资人必须根据销售机构规定的程序，在开放日的具体业务办理时间内提出申购或赎回的申请。</w:t>
      </w:r>
    </w:p>
    <w:p w14:paraId="72C526B6" w14:textId="77777777" w:rsidR="00902BFC" w:rsidRDefault="00555185">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106B1B37" w14:textId="77777777" w:rsidR="00902BFC" w:rsidRDefault="00555185">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款项，申购成立；</w:t>
      </w:r>
      <w:r>
        <w:rPr>
          <w:rFonts w:hint="eastAsia"/>
          <w:bCs/>
          <w:sz w:val="24"/>
          <w:lang w:val="zh-CN"/>
        </w:rPr>
        <w:t>基金份额</w:t>
      </w:r>
      <w:r>
        <w:rPr>
          <w:bCs/>
          <w:sz w:val="24"/>
          <w:lang w:val="zh-CN"/>
        </w:rPr>
        <w:t>登记机构确认基金份额时，申购生效。</w:t>
      </w:r>
    </w:p>
    <w:p w14:paraId="77FFD3A2" w14:textId="77777777" w:rsidR="00902BFC" w:rsidRDefault="00555185">
      <w:pPr>
        <w:spacing w:line="360" w:lineRule="auto"/>
        <w:ind w:firstLineChars="200" w:firstLine="480"/>
        <w:rPr>
          <w:bCs/>
          <w:sz w:val="24"/>
        </w:rPr>
      </w:pPr>
      <w:r>
        <w:rPr>
          <w:bCs/>
          <w:sz w:val="24"/>
        </w:rPr>
        <w:t>基金份额持有人递交赎回申请，赎回成立；</w:t>
      </w:r>
      <w:r>
        <w:rPr>
          <w:rFonts w:hint="eastAsia"/>
          <w:bCs/>
          <w:sz w:val="24"/>
        </w:rPr>
        <w:t>基金份额</w:t>
      </w:r>
      <w:r>
        <w:rPr>
          <w:bCs/>
          <w:sz w:val="24"/>
        </w:rPr>
        <w:t>登记机构确认赎回时，赎回生效。投资者赎回申请生效后</w:t>
      </w:r>
      <w:r>
        <w:rPr>
          <w:rFonts w:hint="eastAsia"/>
          <w:bCs/>
          <w:sz w:val="24"/>
        </w:rPr>
        <w:t>，</w:t>
      </w:r>
      <w:r>
        <w:rPr>
          <w:bCs/>
          <w:sz w:val="24"/>
        </w:rPr>
        <w:t>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内支付赎回款项。在发生巨额赎回</w:t>
      </w:r>
      <w:r>
        <w:rPr>
          <w:rFonts w:hint="eastAsia"/>
          <w:bCs/>
          <w:sz w:val="24"/>
        </w:rPr>
        <w:t>或本基金合同载明的其他暂停赎回或延缓支付赎回款项的情形</w:t>
      </w:r>
      <w:r>
        <w:rPr>
          <w:bCs/>
          <w:sz w:val="24"/>
        </w:rPr>
        <w:t>时，款项的支付办法参照本基金合同有关条款处理。</w:t>
      </w:r>
    </w:p>
    <w:p w14:paraId="2C66F912" w14:textId="77777777" w:rsidR="00902BFC" w:rsidRDefault="00555185">
      <w:pPr>
        <w:spacing w:line="360" w:lineRule="auto"/>
        <w:ind w:firstLineChars="200" w:firstLine="480"/>
        <w:rPr>
          <w:bCs/>
          <w:sz w:val="24"/>
          <w:shd w:val="pct10" w:color="auto" w:fill="FFFFFF"/>
        </w:rPr>
      </w:pPr>
      <w:r>
        <w:rPr>
          <w:rFonts w:hint="eastAsia"/>
          <w:bCs/>
          <w:sz w:val="24"/>
        </w:rPr>
        <w:t>遇交易所或交易市场数据传输延迟、通讯系统故障、银行数据交换系统故障或其它非基金管理人及基金托管人所能控制的因素影响业务处理流程，则赎回款顺延至上述情形消除后的下一个工作日划出。</w:t>
      </w:r>
    </w:p>
    <w:p w14:paraId="056DEDE7" w14:textId="77777777" w:rsidR="00902BFC" w:rsidRDefault="00555185">
      <w:pPr>
        <w:spacing w:line="360" w:lineRule="auto"/>
        <w:ind w:firstLineChars="200" w:firstLine="480"/>
        <w:rPr>
          <w:bCs/>
          <w:sz w:val="24"/>
        </w:rPr>
      </w:pPr>
      <w:r>
        <w:rPr>
          <w:bCs/>
          <w:sz w:val="24"/>
          <w:lang w:val="zh-CN"/>
        </w:rPr>
        <w:t>基金管理人可以在法律法规和基金合同允许的范围内，对上述业务办理时间进行调整，基金管理人必须在调整</w:t>
      </w:r>
      <w:r>
        <w:rPr>
          <w:rFonts w:hint="eastAsia"/>
          <w:bCs/>
          <w:sz w:val="24"/>
          <w:lang w:val="zh-CN"/>
        </w:rPr>
        <w:t>实施</w:t>
      </w:r>
      <w:r>
        <w:rPr>
          <w:bCs/>
          <w:sz w:val="24"/>
          <w:lang w:val="zh-CN"/>
        </w:rPr>
        <w:t>前依照《信息披露办法》的有关规定在指定媒介上公告。</w:t>
      </w:r>
    </w:p>
    <w:p w14:paraId="654C5988" w14:textId="77777777" w:rsidR="00902BFC" w:rsidRDefault="00902BFC">
      <w:pPr>
        <w:spacing w:line="360" w:lineRule="auto"/>
        <w:ind w:firstLineChars="200" w:firstLine="480"/>
        <w:rPr>
          <w:bCs/>
          <w:sz w:val="24"/>
        </w:rPr>
      </w:pPr>
    </w:p>
    <w:p w14:paraId="3D13B376" w14:textId="77777777" w:rsidR="00902BFC" w:rsidRDefault="00555185">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37D895C7" w14:textId="77777777" w:rsidR="00902BFC" w:rsidRDefault="00555185">
      <w:pPr>
        <w:spacing w:line="360" w:lineRule="auto"/>
        <w:ind w:firstLineChars="200" w:firstLine="480"/>
        <w:rPr>
          <w:bCs/>
          <w:sz w:val="24"/>
        </w:rPr>
      </w:pPr>
      <w:r>
        <w:rPr>
          <w:bCs/>
          <w:sz w:val="24"/>
        </w:rPr>
        <w:lastRenderedPageBreak/>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bCs/>
          <w:sz w:val="24"/>
        </w:rPr>
        <w:t>到销售网点柜台或以销售机构规定的其他方式查询申请的确认情况。若申购不成功或无效，则申购款项</w:t>
      </w:r>
      <w:r>
        <w:rPr>
          <w:rFonts w:hint="eastAsia"/>
          <w:bCs/>
          <w:sz w:val="24"/>
        </w:rPr>
        <w:t>本金</w:t>
      </w:r>
      <w:r>
        <w:rPr>
          <w:bCs/>
          <w:sz w:val="24"/>
        </w:rPr>
        <w:t>退还给投资人。</w:t>
      </w:r>
    </w:p>
    <w:p w14:paraId="0AF6B9F4" w14:textId="77777777" w:rsidR="00902BFC" w:rsidRDefault="00555185">
      <w:pPr>
        <w:spacing w:line="360" w:lineRule="auto"/>
        <w:ind w:firstLineChars="200" w:firstLine="480"/>
        <w:rPr>
          <w:bCs/>
          <w:sz w:val="24"/>
        </w:rPr>
      </w:pPr>
      <w:r>
        <w:rPr>
          <w:rFonts w:hint="eastAsia"/>
          <w:bCs/>
          <w:sz w:val="24"/>
        </w:rPr>
        <w:t>基金销售机构对申购、赎回申请的受理并不代表该申请一定成功，而仅代表销售机构确实接收到申购、赎回申请。申购、赎回的确认以登记机构的确认结果为准。对于申购、赎回申请的确认情况，投资人应及时查询并妥善行使合法权利，否则，由此产生的任何损失由投资人自行承担。</w:t>
      </w:r>
    </w:p>
    <w:p w14:paraId="36488422" w14:textId="77777777" w:rsidR="00902BFC" w:rsidRDefault="00555185">
      <w:pPr>
        <w:spacing w:line="360" w:lineRule="auto"/>
        <w:ind w:firstLineChars="200" w:firstLine="480"/>
        <w:rPr>
          <w:bCs/>
          <w:sz w:val="24"/>
        </w:rPr>
      </w:pPr>
      <w:r>
        <w:rPr>
          <w:bCs/>
          <w:sz w:val="24"/>
        </w:rPr>
        <w:t>五、申购和赎回的数量限制</w:t>
      </w:r>
    </w:p>
    <w:p w14:paraId="1701D290" w14:textId="77777777" w:rsidR="00902BFC" w:rsidRDefault="00555185">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3BF7995B" w14:textId="77777777" w:rsidR="00902BFC" w:rsidRDefault="00555185">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24C316FF" w14:textId="77777777" w:rsidR="00902BFC" w:rsidRDefault="00555185">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6B55ED6E" w14:textId="77777777" w:rsidR="00902BFC" w:rsidRDefault="00555185">
      <w:pPr>
        <w:spacing w:line="360" w:lineRule="auto"/>
        <w:ind w:firstLineChars="200" w:firstLine="480"/>
        <w:rPr>
          <w:bCs/>
          <w:sz w:val="24"/>
          <w:highlight w:val="yellow"/>
        </w:rPr>
      </w:pPr>
      <w:r>
        <w:rPr>
          <w:bCs/>
          <w:sz w:val="24"/>
        </w:rPr>
        <w:t>4</w:t>
      </w:r>
      <w:r>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5A828906" w14:textId="77777777" w:rsidR="00902BFC" w:rsidRDefault="00555185">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w:t>
      </w:r>
      <w:r>
        <w:rPr>
          <w:rFonts w:hint="eastAsia"/>
          <w:bCs/>
          <w:sz w:val="24"/>
        </w:rPr>
        <w:t>实施</w:t>
      </w:r>
      <w:r>
        <w:rPr>
          <w:bCs/>
          <w:sz w:val="24"/>
        </w:rPr>
        <w:t>前依照《信息披露办法》的有关规定在指定</w:t>
      </w:r>
      <w:r>
        <w:rPr>
          <w:rFonts w:hint="eastAsia"/>
          <w:bCs/>
          <w:sz w:val="24"/>
        </w:rPr>
        <w:t>媒介</w:t>
      </w:r>
      <w:r>
        <w:rPr>
          <w:bCs/>
          <w:sz w:val="24"/>
        </w:rPr>
        <w:t>上公告并报中国证监会备案。</w:t>
      </w:r>
    </w:p>
    <w:p w14:paraId="5CCF92F4" w14:textId="77777777" w:rsidR="00902BFC" w:rsidRDefault="00555185">
      <w:pPr>
        <w:spacing w:line="360" w:lineRule="auto"/>
        <w:ind w:firstLineChars="200" w:firstLine="480"/>
        <w:rPr>
          <w:bCs/>
          <w:sz w:val="24"/>
        </w:rPr>
      </w:pPr>
      <w:r>
        <w:rPr>
          <w:bCs/>
          <w:sz w:val="24"/>
        </w:rPr>
        <w:t>六、申购和赎回的价格、费用及其用途</w:t>
      </w:r>
    </w:p>
    <w:p w14:paraId="22458A70" w14:textId="77777777" w:rsidR="00902BFC" w:rsidRDefault="00555185">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Pr>
          <w:rFonts w:hint="eastAsia"/>
          <w:bCs/>
          <w:sz w:val="24"/>
        </w:rPr>
        <w:t>1</w:t>
      </w:r>
      <w:r>
        <w:rPr>
          <w:bCs/>
          <w:sz w:val="24"/>
        </w:rPr>
        <w:t>日内公告。遇特殊情况，</w:t>
      </w:r>
      <w:r>
        <w:rPr>
          <w:rFonts w:hint="eastAsia"/>
          <w:color w:val="000000"/>
          <w:sz w:val="24"/>
        </w:rPr>
        <w:t>经</w:t>
      </w:r>
      <w:r>
        <w:rPr>
          <w:rFonts w:hint="eastAsia"/>
          <w:bCs/>
          <w:color w:val="000000"/>
          <w:sz w:val="24"/>
        </w:rPr>
        <w:t>履行适当程序</w:t>
      </w:r>
      <w:r>
        <w:rPr>
          <w:bCs/>
          <w:sz w:val="24"/>
        </w:rPr>
        <w:t>，可以适当延迟计算或公告。</w:t>
      </w:r>
    </w:p>
    <w:p w14:paraId="60DC9E76" w14:textId="77777777" w:rsidR="00902BFC" w:rsidRDefault="00555185">
      <w:pPr>
        <w:spacing w:line="360" w:lineRule="auto"/>
        <w:ind w:firstLineChars="200" w:firstLine="480"/>
        <w:rPr>
          <w:bCs/>
          <w:sz w:val="24"/>
        </w:rPr>
      </w:pPr>
      <w:r>
        <w:rPr>
          <w:bCs/>
          <w:sz w:val="24"/>
        </w:rPr>
        <w:lastRenderedPageBreak/>
        <w:t>2</w:t>
      </w:r>
      <w:r>
        <w:rPr>
          <w:rFonts w:hint="eastAsia"/>
          <w:bCs/>
          <w:sz w:val="24"/>
        </w:rPr>
        <w:t>、</w:t>
      </w:r>
      <w:r>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Pr>
          <w:rFonts w:hint="eastAsia"/>
          <w:bCs/>
          <w:sz w:val="24"/>
        </w:rPr>
        <w:t>2</w:t>
      </w:r>
      <w:r>
        <w:rPr>
          <w:bCs/>
          <w:sz w:val="24"/>
        </w:rPr>
        <w:t>位，由此产生的收益或损失由基金财产承担。</w:t>
      </w:r>
    </w:p>
    <w:p w14:paraId="0AB8026A" w14:textId="77777777" w:rsidR="00902BFC" w:rsidRDefault="00555185">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Pr>
          <w:rFonts w:hint="eastAsia"/>
          <w:bCs/>
          <w:sz w:val="24"/>
        </w:rPr>
        <w:t>2</w:t>
      </w:r>
      <w:r>
        <w:rPr>
          <w:bCs/>
          <w:sz w:val="24"/>
        </w:rPr>
        <w:t>位，由此产生的收益或损失由基金财产承担。</w:t>
      </w:r>
    </w:p>
    <w:p w14:paraId="5041656A" w14:textId="77777777" w:rsidR="00902BFC" w:rsidRDefault="00555185">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14:paraId="77DC633A" w14:textId="77777777" w:rsidR="00902BFC" w:rsidRDefault="00555185">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赎回费用由赎回基金份额的基金份额持有人承担，在基金份额持有人赎回基金份额时收取。赎回费用归入基金财产的比例</w:t>
      </w:r>
      <w:r>
        <w:rPr>
          <w:rFonts w:hint="eastAsia"/>
          <w:bCs/>
          <w:sz w:val="24"/>
        </w:rPr>
        <w:t>依照相关法律法规设定，具体</w:t>
      </w:r>
      <w:r>
        <w:rPr>
          <w:bCs/>
          <w:sz w:val="24"/>
        </w:rPr>
        <w:t>见招募说明书</w:t>
      </w:r>
      <w:r>
        <w:rPr>
          <w:rFonts w:hint="eastAsia"/>
          <w:bCs/>
          <w:sz w:val="24"/>
        </w:rPr>
        <w:t>的规定</w:t>
      </w:r>
      <w:r>
        <w:rPr>
          <w:bCs/>
          <w:sz w:val="24"/>
        </w:rPr>
        <w:t>，未归入基金财产的部分用于支付登记费和其他必要的手续费。其中</w:t>
      </w:r>
      <w:r>
        <w:rPr>
          <w:rFonts w:hint="eastAsia"/>
          <w:bCs/>
          <w:sz w:val="24"/>
        </w:rPr>
        <w:t>，</w:t>
      </w:r>
      <w:r>
        <w:rPr>
          <w:bCs/>
          <w:sz w:val="24"/>
        </w:rPr>
        <w:t>对持续持有期少于</w:t>
      </w:r>
      <w:r>
        <w:rPr>
          <w:bCs/>
          <w:sz w:val="24"/>
        </w:rPr>
        <w:t>7</w:t>
      </w:r>
      <w:r>
        <w:rPr>
          <w:bCs/>
          <w:sz w:val="24"/>
        </w:rPr>
        <w:t>日的投资者收取不低于</w:t>
      </w:r>
      <w:r>
        <w:rPr>
          <w:bCs/>
          <w:sz w:val="24"/>
        </w:rPr>
        <w:t>1.5%</w:t>
      </w:r>
      <w:r>
        <w:rPr>
          <w:bCs/>
          <w:sz w:val="24"/>
        </w:rPr>
        <w:t>的赎回费</w:t>
      </w:r>
      <w:r>
        <w:rPr>
          <w:rFonts w:hint="eastAsia"/>
          <w:bCs/>
          <w:sz w:val="24"/>
        </w:rPr>
        <w:t>，</w:t>
      </w:r>
      <w:r>
        <w:rPr>
          <w:bCs/>
          <w:sz w:val="24"/>
        </w:rPr>
        <w:t>并全额计入基金财产</w:t>
      </w:r>
      <w:r>
        <w:rPr>
          <w:rFonts w:hint="eastAsia"/>
          <w:bCs/>
          <w:sz w:val="24"/>
        </w:rPr>
        <w:t>。</w:t>
      </w:r>
    </w:p>
    <w:p w14:paraId="5CD7B276" w14:textId="77777777" w:rsidR="00902BFC" w:rsidRDefault="00555185">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Pr>
          <w:rFonts w:hint="eastAsia"/>
          <w:bCs/>
          <w:sz w:val="24"/>
        </w:rPr>
        <w:t>媒介</w:t>
      </w:r>
      <w:r>
        <w:rPr>
          <w:bCs/>
          <w:sz w:val="24"/>
        </w:rPr>
        <w:t>上公告。</w:t>
      </w:r>
    </w:p>
    <w:p w14:paraId="59E64596" w14:textId="77777777" w:rsidR="00902BFC" w:rsidRDefault="00555185">
      <w:pPr>
        <w:spacing w:line="360" w:lineRule="auto"/>
        <w:ind w:firstLineChars="200" w:firstLine="480"/>
        <w:rPr>
          <w:bCs/>
          <w:sz w:val="24"/>
        </w:rPr>
      </w:pPr>
      <w:r>
        <w:rPr>
          <w:bCs/>
          <w:sz w:val="24"/>
        </w:rPr>
        <w:t>7</w:t>
      </w:r>
      <w:r>
        <w:rPr>
          <w:bCs/>
          <w:sz w:val="24"/>
        </w:rPr>
        <w:t>、当本基金发生大额申购或赎回情形时，基金管理人可以采用摆动定价机制，以确保基金估值的公平性。具体处理原则与操作规范遵循相关法律法规以及监管部门、自律规则的规定。</w:t>
      </w:r>
    </w:p>
    <w:p w14:paraId="72087AD5" w14:textId="77777777" w:rsidR="00902BFC" w:rsidRDefault="00555185">
      <w:pPr>
        <w:spacing w:line="360" w:lineRule="auto"/>
        <w:ind w:firstLineChars="200" w:firstLine="480"/>
        <w:rPr>
          <w:bCs/>
          <w:sz w:val="24"/>
        </w:rPr>
      </w:pPr>
      <w:r>
        <w:rPr>
          <w:bCs/>
          <w:sz w:val="24"/>
        </w:rPr>
        <w:t>8</w:t>
      </w:r>
      <w:r>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销售费率。</w:t>
      </w:r>
    </w:p>
    <w:p w14:paraId="4A5D3A6F" w14:textId="77777777" w:rsidR="00902BFC" w:rsidRDefault="00555185">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7597944E" w14:textId="77777777" w:rsidR="00902BFC" w:rsidRDefault="00555185">
      <w:pPr>
        <w:spacing w:line="360" w:lineRule="auto"/>
        <w:ind w:firstLineChars="200" w:firstLine="480"/>
        <w:rPr>
          <w:bCs/>
          <w:sz w:val="24"/>
        </w:rPr>
      </w:pPr>
      <w:r>
        <w:rPr>
          <w:bCs/>
          <w:sz w:val="24"/>
        </w:rPr>
        <w:lastRenderedPageBreak/>
        <w:t>发生下列情况时，基金管理人可拒绝或暂停接受投资人的申购申请：</w:t>
      </w:r>
    </w:p>
    <w:p w14:paraId="53216853" w14:textId="77777777" w:rsidR="00902BFC" w:rsidRDefault="00555185">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43AC18E3" w14:textId="77777777" w:rsidR="00902BFC" w:rsidRDefault="00555185">
      <w:pPr>
        <w:spacing w:line="360" w:lineRule="auto"/>
        <w:ind w:firstLineChars="200" w:firstLine="480"/>
        <w:rPr>
          <w:sz w:val="24"/>
        </w:rPr>
      </w:pPr>
      <w:r>
        <w:rPr>
          <w:sz w:val="24"/>
        </w:rPr>
        <w:t>2</w:t>
      </w:r>
      <w:r>
        <w:rPr>
          <w:rFonts w:hint="eastAsia"/>
          <w:sz w:val="24"/>
        </w:rPr>
        <w:t>、发生基金合同规定的暂停基金资产估值情况时。</w:t>
      </w:r>
    </w:p>
    <w:p w14:paraId="3C43830C" w14:textId="77777777" w:rsidR="00902BFC" w:rsidRDefault="00555185">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交易所交易时间非正常停市，导致基金管理人无法计算当日基金资产净值。</w:t>
      </w:r>
    </w:p>
    <w:p w14:paraId="05074140" w14:textId="77777777" w:rsidR="00902BFC" w:rsidRDefault="00555185">
      <w:pPr>
        <w:spacing w:line="360" w:lineRule="auto"/>
        <w:ind w:firstLineChars="200" w:firstLine="480"/>
        <w:rPr>
          <w:bCs/>
          <w:sz w:val="24"/>
        </w:rPr>
      </w:pPr>
      <w:bookmarkStart w:id="123" w:name="_Hlt70481650"/>
      <w:bookmarkEnd w:id="123"/>
      <w:r>
        <w:rPr>
          <w:rFonts w:hint="eastAsia"/>
          <w:bCs/>
          <w:sz w:val="24"/>
        </w:rPr>
        <w:t>4</w:t>
      </w:r>
      <w:r>
        <w:rPr>
          <w:rFonts w:hint="eastAsia"/>
          <w:bCs/>
          <w:sz w:val="24"/>
        </w:rPr>
        <w:t>、</w:t>
      </w:r>
      <w:r>
        <w:rPr>
          <w:bCs/>
          <w:sz w:val="24"/>
        </w:rPr>
        <w:t>接受某笔或某些申购申请可能会影响或损害现有基金份额持有人利益时。</w:t>
      </w:r>
    </w:p>
    <w:p w14:paraId="025ED838" w14:textId="77777777" w:rsidR="00902BFC" w:rsidRDefault="00555185">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0B999704" w14:textId="77777777" w:rsidR="00902BFC" w:rsidRDefault="00555185">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1E43308D" w14:textId="77777777" w:rsidR="00902BFC" w:rsidRDefault="00555185">
      <w:pPr>
        <w:spacing w:line="360" w:lineRule="auto"/>
        <w:ind w:firstLineChars="200" w:firstLine="480"/>
        <w:rPr>
          <w:bCs/>
          <w:sz w:val="24"/>
        </w:rPr>
      </w:pPr>
      <w:r>
        <w:rPr>
          <w:rFonts w:hint="eastAsia"/>
          <w:bCs/>
          <w:sz w:val="24"/>
        </w:rPr>
        <w:t>7</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12AA4F42" w14:textId="77777777" w:rsidR="00902BFC" w:rsidRDefault="00555185">
      <w:pPr>
        <w:spacing w:line="360" w:lineRule="auto"/>
        <w:ind w:firstLineChars="200" w:firstLine="480"/>
        <w:rPr>
          <w:bCs/>
          <w:sz w:val="24"/>
        </w:rPr>
      </w:pPr>
      <w:r>
        <w:rPr>
          <w:rFonts w:hint="eastAsia"/>
          <w:bCs/>
          <w:sz w:val="24"/>
        </w:rPr>
        <w:t>8</w:t>
      </w:r>
      <w:r>
        <w:rPr>
          <w:rFonts w:hint="eastAsia"/>
          <w:bCs/>
          <w:sz w:val="24"/>
        </w:rPr>
        <w:t>、</w:t>
      </w:r>
      <w:r>
        <w:rPr>
          <w:bCs/>
          <w:sz w:val="24"/>
        </w:rPr>
        <w:t>法律法规规定或中国证监会认定的其他情形。</w:t>
      </w:r>
    </w:p>
    <w:p w14:paraId="2AAF4A7E" w14:textId="77777777" w:rsidR="00902BFC" w:rsidRDefault="00555185">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8</w:t>
      </w:r>
      <w:r>
        <w:rPr>
          <w:bCs/>
          <w:sz w:val="24"/>
        </w:rPr>
        <w:t>项暂停申购情形之一且基金管理人决定暂停接受投资人申购申请时，基金管理人应当根据有关规定在指定</w:t>
      </w:r>
      <w:r>
        <w:rPr>
          <w:rFonts w:hint="eastAsia"/>
          <w:bCs/>
          <w:sz w:val="24"/>
        </w:rPr>
        <w:t>媒介</w:t>
      </w:r>
      <w:r>
        <w:rPr>
          <w:bCs/>
          <w:sz w:val="24"/>
        </w:rPr>
        <w:t>上刊登暂停申购公告。如果投资人的申购申请被拒绝，被拒绝的申购款项</w:t>
      </w:r>
      <w:r>
        <w:rPr>
          <w:rFonts w:hint="eastAsia"/>
          <w:bCs/>
          <w:sz w:val="24"/>
        </w:rPr>
        <w:t>本金</w:t>
      </w:r>
      <w:r>
        <w:rPr>
          <w:bCs/>
          <w:sz w:val="24"/>
        </w:rPr>
        <w:t>将退还给投资人。在暂停申购的情况消除时，基金管理人应及时恢复申购业务的办理。</w:t>
      </w:r>
    </w:p>
    <w:p w14:paraId="21C985C0" w14:textId="77777777" w:rsidR="00902BFC" w:rsidRDefault="00555185">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4B1CDAE6" w14:textId="77777777" w:rsidR="00902BFC" w:rsidRDefault="00555185">
      <w:pPr>
        <w:spacing w:line="360" w:lineRule="auto"/>
        <w:ind w:firstLineChars="200" w:firstLine="480"/>
        <w:rPr>
          <w:bCs/>
          <w:sz w:val="24"/>
        </w:rPr>
      </w:pPr>
      <w:r>
        <w:rPr>
          <w:bCs/>
          <w:sz w:val="24"/>
        </w:rPr>
        <w:t>发生下列情形时，基金管理人可暂停接受投资人的赎回申请或延缓支付赎回款项：</w:t>
      </w:r>
    </w:p>
    <w:p w14:paraId="2D0677F8" w14:textId="77777777" w:rsidR="00902BFC" w:rsidRDefault="00555185">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6C352F1F" w14:textId="77777777" w:rsidR="00902BFC" w:rsidRDefault="00555185">
      <w:pPr>
        <w:spacing w:line="360" w:lineRule="auto"/>
        <w:ind w:firstLineChars="200" w:firstLine="480"/>
        <w:rPr>
          <w:sz w:val="24"/>
        </w:rPr>
      </w:pPr>
      <w:r>
        <w:rPr>
          <w:sz w:val="24"/>
        </w:rPr>
        <w:t>2</w:t>
      </w:r>
      <w:r>
        <w:rPr>
          <w:rFonts w:hint="eastAsia"/>
          <w:sz w:val="24"/>
        </w:rPr>
        <w:t>、发生基金合同规定的暂停基金资产估值情况时。</w:t>
      </w:r>
    </w:p>
    <w:p w14:paraId="4F5DA3C9" w14:textId="77777777" w:rsidR="00902BFC" w:rsidRDefault="00555185">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w:t>
      </w:r>
      <w:bookmarkStart w:id="124" w:name="_Hlt152500890"/>
      <w:r>
        <w:rPr>
          <w:bCs/>
          <w:sz w:val="24"/>
        </w:rPr>
        <w:t>净值。</w:t>
      </w:r>
    </w:p>
    <w:p w14:paraId="566122AC" w14:textId="77777777" w:rsidR="00902BFC" w:rsidRDefault="00555185">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14:paraId="677BF35A" w14:textId="77777777" w:rsidR="00902BFC" w:rsidRDefault="00555185">
      <w:pPr>
        <w:spacing w:line="360" w:lineRule="auto"/>
        <w:ind w:firstLineChars="200" w:firstLine="480"/>
        <w:rPr>
          <w:bCs/>
          <w:sz w:val="24"/>
        </w:rPr>
      </w:pPr>
      <w:r>
        <w:rPr>
          <w:bCs/>
          <w:sz w:val="24"/>
        </w:rPr>
        <w:t>5</w:t>
      </w:r>
      <w:r>
        <w:rPr>
          <w:bCs/>
          <w:sz w:val="24"/>
        </w:rPr>
        <w:t>、发生继续接受赎回申请将损害现有基金份额持有人利益的情形。</w:t>
      </w:r>
    </w:p>
    <w:p w14:paraId="1933BFDB" w14:textId="77777777" w:rsidR="00902BFC" w:rsidRDefault="00555185">
      <w:pPr>
        <w:spacing w:line="360" w:lineRule="auto"/>
        <w:ind w:firstLineChars="200" w:firstLine="480"/>
        <w:rPr>
          <w:bCs/>
          <w:sz w:val="24"/>
          <w:highlight w:val="yellow"/>
        </w:rPr>
      </w:pPr>
      <w:r>
        <w:rPr>
          <w:bCs/>
          <w:sz w:val="24"/>
        </w:rPr>
        <w:t>6</w:t>
      </w:r>
      <w:r>
        <w:rPr>
          <w:bCs/>
          <w:sz w:val="24"/>
        </w:rPr>
        <w:t>、当前一估值日基金资产净值</w:t>
      </w:r>
      <w:r>
        <w:rPr>
          <w:bCs/>
          <w:sz w:val="24"/>
        </w:rPr>
        <w:t>50%</w:t>
      </w:r>
      <w:r>
        <w:rPr>
          <w:bCs/>
          <w:sz w:val="24"/>
        </w:rPr>
        <w:t>以上的资产出现无可参考的活跃市场价格且采用估值技术仍导致公允价值存在重大不确定性时，经与基金托管人协商确</w:t>
      </w:r>
      <w:r>
        <w:rPr>
          <w:bCs/>
          <w:sz w:val="24"/>
        </w:rPr>
        <w:lastRenderedPageBreak/>
        <w:t>认后，基金管理人应当延缓支付赎回款项或暂停接受基金赎回申请。</w:t>
      </w:r>
    </w:p>
    <w:bookmarkEnd w:id="124"/>
    <w:p w14:paraId="7153E735" w14:textId="77777777" w:rsidR="00902BFC" w:rsidRDefault="00555185">
      <w:pPr>
        <w:spacing w:line="360" w:lineRule="auto"/>
        <w:ind w:firstLineChars="200" w:firstLine="480"/>
        <w:rPr>
          <w:bCs/>
          <w:sz w:val="24"/>
        </w:rPr>
      </w:pPr>
      <w:r>
        <w:rPr>
          <w:rFonts w:hint="eastAsia"/>
          <w:bCs/>
          <w:sz w:val="24"/>
        </w:rPr>
        <w:t>7</w:t>
      </w:r>
      <w:r>
        <w:rPr>
          <w:rFonts w:hint="eastAsia"/>
          <w:bCs/>
          <w:sz w:val="24"/>
        </w:rPr>
        <w:t>、</w:t>
      </w:r>
      <w:r>
        <w:rPr>
          <w:bCs/>
          <w:sz w:val="24"/>
        </w:rPr>
        <w:t>法律法规规定或中国证监会认定的其他情形。</w:t>
      </w:r>
    </w:p>
    <w:p w14:paraId="3AD9D45D" w14:textId="77777777" w:rsidR="00902BFC" w:rsidRDefault="00555185">
      <w:pPr>
        <w:spacing w:line="360" w:lineRule="auto"/>
        <w:ind w:firstLineChars="200" w:firstLine="480"/>
        <w:rPr>
          <w:bCs/>
        </w:rPr>
      </w:pPr>
      <w:r>
        <w:rPr>
          <w:bCs/>
          <w:sz w:val="24"/>
        </w:rPr>
        <w:t>发生上述情形之一且基金管理人决定暂停赎回或延缓支付赎回款项时，基金管理人应</w:t>
      </w:r>
      <w:r>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1B4D438" w14:textId="77777777" w:rsidR="00902BFC" w:rsidRDefault="00555185">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213E396B" w14:textId="77777777" w:rsidR="00902BFC" w:rsidRDefault="00555185">
      <w:pPr>
        <w:spacing w:line="360" w:lineRule="auto"/>
        <w:ind w:firstLineChars="200" w:firstLine="480"/>
        <w:rPr>
          <w:bCs/>
          <w:sz w:val="24"/>
        </w:rPr>
      </w:pPr>
      <w:r>
        <w:rPr>
          <w:bCs/>
          <w:sz w:val="24"/>
        </w:rPr>
        <w:t>1</w:t>
      </w:r>
      <w:r>
        <w:rPr>
          <w:rFonts w:hint="eastAsia"/>
          <w:bCs/>
          <w:sz w:val="24"/>
        </w:rPr>
        <w:t>、</w:t>
      </w:r>
      <w:r>
        <w:rPr>
          <w:bCs/>
          <w:sz w:val="24"/>
        </w:rPr>
        <w:t>巨额赎回的认定</w:t>
      </w:r>
    </w:p>
    <w:p w14:paraId="6B2D85E0" w14:textId="77777777" w:rsidR="00902BFC" w:rsidRDefault="00555185">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sz w:val="24"/>
        </w:rPr>
        <w:t>10%</w:t>
      </w:r>
      <w:r>
        <w:rPr>
          <w:bCs/>
          <w:sz w:val="24"/>
        </w:rPr>
        <w:t>，即认为是发生了巨额赎回。</w:t>
      </w:r>
    </w:p>
    <w:p w14:paraId="4C75D191" w14:textId="77777777" w:rsidR="00902BFC" w:rsidRDefault="00555185">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5EF596CB" w14:textId="77777777" w:rsidR="00902BFC" w:rsidRDefault="00555185">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0EA6D1E6" w14:textId="77777777" w:rsidR="00902BFC" w:rsidRDefault="00555185">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30CF2A77" w14:textId="77777777" w:rsidR="00902BFC" w:rsidRDefault="00555185">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w:t>
      </w:r>
      <w:r>
        <w:rPr>
          <w:bCs/>
          <w:sz w:val="24"/>
        </w:rPr>
        <w:lastRenderedPageBreak/>
        <w:t>部分作自动延期赎回处理。部分</w:t>
      </w:r>
      <w:r>
        <w:rPr>
          <w:rFonts w:hint="eastAsia"/>
          <w:bCs/>
          <w:sz w:val="24"/>
        </w:rPr>
        <w:t>延期</w:t>
      </w:r>
      <w:r>
        <w:rPr>
          <w:bCs/>
          <w:sz w:val="24"/>
        </w:rPr>
        <w:t>赎回不受单笔赎回最低份额的限制。</w:t>
      </w:r>
    </w:p>
    <w:p w14:paraId="169CDCC4" w14:textId="77777777" w:rsidR="00902BFC" w:rsidRDefault="00555185">
      <w:pPr>
        <w:spacing w:line="360" w:lineRule="auto"/>
        <w:ind w:firstLineChars="200" w:firstLine="480"/>
        <w:rPr>
          <w:bCs/>
          <w:sz w:val="24"/>
        </w:rPr>
      </w:pPr>
      <w:r>
        <w:rPr>
          <w:bCs/>
          <w:sz w:val="24"/>
        </w:rPr>
        <w:t>（</w:t>
      </w:r>
      <w:r>
        <w:rPr>
          <w:rFonts w:hint="eastAsia"/>
          <w:bCs/>
          <w:sz w:val="24"/>
        </w:rPr>
        <w:t>3</w:t>
      </w:r>
      <w:r>
        <w:rPr>
          <w:bCs/>
          <w:sz w:val="24"/>
        </w:rPr>
        <w:t>）暂停赎回：连续</w:t>
      </w:r>
      <w:r>
        <w:rPr>
          <w:rFonts w:hint="eastAsia"/>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rFonts w:hint="eastAsia"/>
          <w:sz w:val="24"/>
        </w:rPr>
        <w:t>20</w:t>
      </w:r>
      <w:r>
        <w:rPr>
          <w:bCs/>
          <w:sz w:val="24"/>
        </w:rPr>
        <w:t>个工作日，并应当在指定</w:t>
      </w:r>
      <w:r>
        <w:rPr>
          <w:rFonts w:hint="eastAsia"/>
          <w:bCs/>
          <w:sz w:val="24"/>
        </w:rPr>
        <w:t>媒介</w:t>
      </w:r>
      <w:r>
        <w:rPr>
          <w:bCs/>
          <w:sz w:val="24"/>
        </w:rPr>
        <w:t>上进行公告。</w:t>
      </w:r>
    </w:p>
    <w:p w14:paraId="1ACE1443" w14:textId="77777777" w:rsidR="00902BFC" w:rsidRDefault="0055518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）当基金发生巨额赎回，在单个基金份额持有人超过上一开放日基金总份额</w:t>
      </w:r>
      <w:r>
        <w:rPr>
          <w:rFonts w:hint="eastAsia"/>
          <w:bCs/>
          <w:sz w:val="24"/>
        </w:rPr>
        <w:t>30%</w:t>
      </w:r>
      <w:r>
        <w:rPr>
          <w:rFonts w:hint="eastAsia"/>
          <w:bCs/>
          <w:sz w:val="24"/>
        </w:rPr>
        <w:t>以上的赎回申请情形下，基金管理人可以延期办理该基金份额持有人的赎回申请。当办理延期赎回时，基金管理人对于其超过基金总份额</w:t>
      </w:r>
      <w:r>
        <w:rPr>
          <w:rFonts w:hint="eastAsia"/>
          <w:bCs/>
          <w:sz w:val="24"/>
        </w:rPr>
        <w:t>30%</w:t>
      </w:r>
      <w:r>
        <w:rPr>
          <w:rFonts w:hint="eastAsia"/>
          <w:bCs/>
          <w:sz w:val="24"/>
        </w:rPr>
        <w:t>以上部分的赎回申请，自动实施延期办理。对于其余当日非自动延期办理的赎回申请，应当按单个账户非自动延期办理的赎回申请量占非自动延期办理的赎回申请总量的比例，确定当日受理的赎回份额。延期的赎回申请与下一开放日赎回申请一并处理，无优先权并以下一开放日的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p>
    <w:p w14:paraId="6EEC05A2" w14:textId="77777777" w:rsidR="00902BFC" w:rsidRDefault="00555185">
      <w:pPr>
        <w:spacing w:line="360" w:lineRule="auto"/>
        <w:ind w:firstLineChars="200" w:firstLine="480"/>
        <w:rPr>
          <w:bCs/>
          <w:sz w:val="24"/>
        </w:rPr>
      </w:pPr>
      <w:r>
        <w:rPr>
          <w:bCs/>
          <w:sz w:val="24"/>
        </w:rPr>
        <w:t>3</w:t>
      </w:r>
      <w:r>
        <w:rPr>
          <w:rFonts w:hint="eastAsia"/>
          <w:bCs/>
          <w:sz w:val="24"/>
        </w:rPr>
        <w:t>、</w:t>
      </w:r>
      <w:r>
        <w:rPr>
          <w:bCs/>
          <w:sz w:val="24"/>
        </w:rPr>
        <w:t>巨额赎回的公告</w:t>
      </w:r>
    </w:p>
    <w:p w14:paraId="6FA11A00" w14:textId="77777777" w:rsidR="00902BFC" w:rsidRDefault="00555185">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个交易日内通知基金份额持有人，说明有关处理方法，同时在指定</w:t>
      </w:r>
      <w:r>
        <w:rPr>
          <w:rFonts w:hint="eastAsia"/>
          <w:bCs/>
          <w:sz w:val="24"/>
        </w:rPr>
        <w:t>媒介</w:t>
      </w:r>
      <w:r>
        <w:rPr>
          <w:bCs/>
          <w:sz w:val="24"/>
        </w:rPr>
        <w:t>上刊登公告。</w:t>
      </w:r>
    </w:p>
    <w:p w14:paraId="126F5F79" w14:textId="77777777" w:rsidR="00902BFC" w:rsidRDefault="00555185">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55AE66F8" w14:textId="77777777" w:rsidR="00902BFC" w:rsidRDefault="00555185">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应按规定</w:t>
      </w:r>
      <w:r>
        <w:rPr>
          <w:bCs/>
          <w:sz w:val="24"/>
        </w:rPr>
        <w:t>向中国证监会备案，并在规定期限内在指定</w:t>
      </w:r>
      <w:r>
        <w:rPr>
          <w:rFonts w:hint="eastAsia"/>
          <w:bCs/>
          <w:sz w:val="24"/>
        </w:rPr>
        <w:t>媒介</w:t>
      </w:r>
      <w:r>
        <w:rPr>
          <w:bCs/>
          <w:sz w:val="24"/>
        </w:rPr>
        <w:t>上刊登暂停公告。</w:t>
      </w:r>
    </w:p>
    <w:p w14:paraId="1EB112E9" w14:textId="77777777" w:rsidR="00902BFC" w:rsidRDefault="00555185">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日，基金管理人应于重新开放日，在指定</w:t>
      </w:r>
      <w:r>
        <w:rPr>
          <w:rFonts w:hint="eastAsia"/>
          <w:bCs/>
          <w:sz w:val="24"/>
        </w:rPr>
        <w:t>媒介</w:t>
      </w:r>
      <w:r>
        <w:rPr>
          <w:bCs/>
          <w:sz w:val="24"/>
        </w:rPr>
        <w:t>上刊登基金重新开放申购或赎回公告，并公布最近</w:t>
      </w:r>
      <w:r>
        <w:rPr>
          <w:bCs/>
          <w:sz w:val="24"/>
        </w:rPr>
        <w:t>1</w:t>
      </w:r>
      <w:r>
        <w:rPr>
          <w:bCs/>
          <w:sz w:val="24"/>
        </w:rPr>
        <w:t>个开放日的基金份额净值</w:t>
      </w:r>
      <w:r>
        <w:rPr>
          <w:rFonts w:hint="eastAsia"/>
          <w:bCs/>
          <w:sz w:val="24"/>
        </w:rPr>
        <w:t>；如发生暂停的时间超过</w:t>
      </w:r>
      <w:r>
        <w:rPr>
          <w:rFonts w:hint="eastAsia"/>
          <w:bCs/>
          <w:sz w:val="24"/>
        </w:rPr>
        <w:t>1</w:t>
      </w:r>
      <w:r>
        <w:rPr>
          <w:rFonts w:hint="eastAsia"/>
          <w:bCs/>
          <w:sz w:val="24"/>
        </w:rPr>
        <w:t>日，则基金管理人可以根据需要增加公告次数，但基金管理人须依照《信息披露办法》，最迟于重新开放日在指定媒介上刊登重新开放申购或赎回的公告，或根据实际情况在暂停公告中明确重新开放申购或赎回的时间，届时可不再另行发布重新开放的公告。</w:t>
      </w:r>
    </w:p>
    <w:p w14:paraId="0A2F2DD2" w14:textId="77777777" w:rsidR="00902BFC" w:rsidRDefault="00555185">
      <w:pPr>
        <w:spacing w:line="360" w:lineRule="auto"/>
        <w:ind w:firstLineChars="200" w:firstLine="480"/>
        <w:rPr>
          <w:bCs/>
          <w:sz w:val="24"/>
        </w:rPr>
      </w:pPr>
      <w:r>
        <w:rPr>
          <w:bCs/>
          <w:sz w:val="24"/>
        </w:rPr>
        <w:t>十一</w:t>
      </w:r>
      <w:r>
        <w:rPr>
          <w:rFonts w:hint="eastAsia"/>
          <w:bCs/>
          <w:sz w:val="24"/>
        </w:rPr>
        <w:t>、</w:t>
      </w:r>
      <w:r>
        <w:rPr>
          <w:bCs/>
          <w:sz w:val="24"/>
        </w:rPr>
        <w:t>基金转换</w:t>
      </w:r>
    </w:p>
    <w:p w14:paraId="4EFD751B" w14:textId="77777777" w:rsidR="00902BFC" w:rsidRDefault="00555185">
      <w:pPr>
        <w:spacing w:line="360" w:lineRule="auto"/>
        <w:ind w:firstLineChars="200" w:firstLine="480"/>
        <w:rPr>
          <w:bCs/>
          <w:sz w:val="24"/>
        </w:rPr>
      </w:pPr>
      <w:r>
        <w:rPr>
          <w:bCs/>
          <w:sz w:val="24"/>
        </w:rPr>
        <w:t>基金管理人可以根据相关法律法规以及本基金合同的规定决定开办本基金</w:t>
      </w:r>
      <w:r>
        <w:rPr>
          <w:bCs/>
          <w:sz w:val="24"/>
        </w:rPr>
        <w:lastRenderedPageBreak/>
        <w:t>与基金管理人管理的其他基金之间的转换业务，基金转换可以收取一定的转换费，相关规则由基金管理人届时根据相关法律法规及本基金合同的规定制定并公告，并提前告知基金托管人与相关机构。</w:t>
      </w:r>
    </w:p>
    <w:p w14:paraId="6C825FE7" w14:textId="77777777" w:rsidR="00902BFC" w:rsidRDefault="00555185">
      <w:pPr>
        <w:spacing w:line="360" w:lineRule="auto"/>
        <w:ind w:firstLineChars="200" w:firstLine="480"/>
        <w:rPr>
          <w:bCs/>
          <w:sz w:val="24"/>
        </w:rPr>
      </w:pPr>
      <w:r>
        <w:rPr>
          <w:bCs/>
          <w:sz w:val="24"/>
        </w:rPr>
        <w:t>十二</w:t>
      </w:r>
      <w:r>
        <w:rPr>
          <w:rFonts w:hint="eastAsia"/>
          <w:bCs/>
          <w:sz w:val="24"/>
        </w:rPr>
        <w:t>、</w:t>
      </w:r>
      <w:r>
        <w:rPr>
          <w:bCs/>
          <w:sz w:val="24"/>
        </w:rPr>
        <w:t>基金的非交易过户</w:t>
      </w:r>
    </w:p>
    <w:p w14:paraId="60A60B9D" w14:textId="77777777" w:rsidR="00902BFC" w:rsidRDefault="00555185">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w:t>
      </w:r>
      <w:r>
        <w:rPr>
          <w:rFonts w:hint="eastAsia"/>
          <w:bCs/>
          <w:sz w:val="24"/>
        </w:rPr>
        <w:t>或者按照相关法律法规或国家有权机关要求的方式进行处理的行为</w:t>
      </w:r>
      <w:r>
        <w:rPr>
          <w:bCs/>
          <w:sz w:val="24"/>
        </w:rPr>
        <w:t>。无论在上述何种情况下，接受划转的主体必须是依法可以持有本基金基金份额的投资人</w:t>
      </w:r>
      <w:r>
        <w:rPr>
          <w:rFonts w:hint="eastAsia"/>
          <w:bCs/>
          <w:sz w:val="24"/>
        </w:rPr>
        <w:t>，或者按照相关法律法规或国家有权机关要求的方式进行处理</w:t>
      </w:r>
      <w:r>
        <w:rPr>
          <w:bCs/>
          <w:sz w:val="24"/>
        </w:rPr>
        <w:t>。</w:t>
      </w:r>
    </w:p>
    <w:p w14:paraId="5D18790C" w14:textId="77777777" w:rsidR="00902BFC" w:rsidRDefault="00555185">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EE8BA99" w14:textId="77777777" w:rsidR="00902BFC" w:rsidRDefault="00555185">
      <w:pPr>
        <w:spacing w:line="360" w:lineRule="auto"/>
        <w:ind w:firstLineChars="200" w:firstLine="480"/>
        <w:rPr>
          <w:bCs/>
          <w:sz w:val="24"/>
        </w:rPr>
      </w:pPr>
      <w:r>
        <w:rPr>
          <w:bCs/>
          <w:sz w:val="24"/>
        </w:rPr>
        <w:t>十三</w:t>
      </w:r>
      <w:r>
        <w:rPr>
          <w:rFonts w:hint="eastAsia"/>
          <w:bCs/>
          <w:sz w:val="24"/>
        </w:rPr>
        <w:t>、</w:t>
      </w:r>
      <w:r>
        <w:rPr>
          <w:bCs/>
          <w:sz w:val="24"/>
        </w:rPr>
        <w:t>基金的转托管</w:t>
      </w:r>
    </w:p>
    <w:p w14:paraId="114B2F04" w14:textId="77777777" w:rsidR="00902BFC" w:rsidRDefault="00555185">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0C575F1C" w14:textId="77777777" w:rsidR="00902BFC" w:rsidRDefault="00555185">
      <w:pPr>
        <w:spacing w:line="360" w:lineRule="auto"/>
        <w:ind w:firstLineChars="200" w:firstLine="480"/>
        <w:rPr>
          <w:bCs/>
          <w:sz w:val="24"/>
        </w:rPr>
      </w:pPr>
      <w:r>
        <w:rPr>
          <w:bCs/>
          <w:sz w:val="24"/>
        </w:rPr>
        <w:t>十四</w:t>
      </w:r>
      <w:r>
        <w:rPr>
          <w:rFonts w:hint="eastAsia"/>
          <w:bCs/>
          <w:sz w:val="24"/>
        </w:rPr>
        <w:t>、</w:t>
      </w:r>
      <w:r>
        <w:rPr>
          <w:bCs/>
          <w:sz w:val="24"/>
        </w:rPr>
        <w:t>定期定额投资计划</w:t>
      </w:r>
    </w:p>
    <w:p w14:paraId="0EE8608F" w14:textId="77777777" w:rsidR="00902BFC" w:rsidRDefault="00555185">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3CD07F3" w14:textId="77777777" w:rsidR="00902BFC" w:rsidRDefault="00555185">
      <w:pPr>
        <w:spacing w:line="360" w:lineRule="auto"/>
        <w:ind w:firstLineChars="200" w:firstLine="480"/>
        <w:rPr>
          <w:bCs/>
          <w:sz w:val="24"/>
        </w:rPr>
      </w:pPr>
      <w:r>
        <w:rPr>
          <w:bCs/>
          <w:sz w:val="24"/>
        </w:rPr>
        <w:t>十五</w:t>
      </w:r>
      <w:r>
        <w:rPr>
          <w:rFonts w:hint="eastAsia"/>
          <w:bCs/>
          <w:sz w:val="24"/>
        </w:rPr>
        <w:t>、</w:t>
      </w:r>
      <w:r>
        <w:rPr>
          <w:bCs/>
          <w:sz w:val="24"/>
        </w:rPr>
        <w:t>基金的冻结</w:t>
      </w:r>
      <w:r>
        <w:rPr>
          <w:rFonts w:hint="eastAsia"/>
          <w:bCs/>
          <w:sz w:val="24"/>
        </w:rPr>
        <w:t>、</w:t>
      </w:r>
      <w:r>
        <w:rPr>
          <w:bCs/>
          <w:sz w:val="24"/>
        </w:rPr>
        <w:t>解冻</w:t>
      </w:r>
      <w:r>
        <w:rPr>
          <w:rFonts w:hint="eastAsia"/>
          <w:bCs/>
          <w:sz w:val="24"/>
        </w:rPr>
        <w:t>与质押</w:t>
      </w:r>
    </w:p>
    <w:p w14:paraId="6BB69904" w14:textId="77777777" w:rsidR="00902BFC" w:rsidRDefault="00555185">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基金账户或基金份额被冻结的，被冻结基金份额所产生的权益一并冻结，被冻结部分份额仍然参与收益分配，法律法规另有规定的除外。</w:t>
      </w:r>
    </w:p>
    <w:p w14:paraId="571920F1" w14:textId="77777777" w:rsidR="00902BFC" w:rsidRDefault="00555185">
      <w:pPr>
        <w:spacing w:line="360" w:lineRule="auto"/>
        <w:ind w:firstLineChars="200" w:firstLine="480"/>
        <w:rPr>
          <w:bCs/>
          <w:sz w:val="24"/>
        </w:rPr>
      </w:pPr>
      <w:r>
        <w:rPr>
          <w:rFonts w:hint="eastAsia"/>
          <w:bCs/>
          <w:sz w:val="24"/>
        </w:rPr>
        <w:t>如相关法律法规允许且对基金份额持有人利益无实质性不利影响的前提下，</w:t>
      </w:r>
      <w:r>
        <w:rPr>
          <w:rFonts w:hint="eastAsia"/>
          <w:bCs/>
          <w:sz w:val="24"/>
        </w:rPr>
        <w:lastRenderedPageBreak/>
        <w:t>基金管理人办理基金份额的质押业务或其他基金业务，基金管理人将制定和实施相应的业务规则。</w:t>
      </w:r>
    </w:p>
    <w:p w14:paraId="7A11AC5E" w14:textId="77777777" w:rsidR="00902BFC" w:rsidRDefault="00555185">
      <w:pPr>
        <w:spacing w:line="360" w:lineRule="auto"/>
        <w:ind w:firstLineChars="200" w:firstLine="480"/>
        <w:rPr>
          <w:bCs/>
          <w:sz w:val="24"/>
        </w:rPr>
      </w:pPr>
      <w:r>
        <w:rPr>
          <w:rFonts w:hint="eastAsia"/>
          <w:bCs/>
          <w:sz w:val="24"/>
        </w:rPr>
        <w:t>十六、基金份额的转让</w:t>
      </w:r>
    </w:p>
    <w:p w14:paraId="130E84CB" w14:textId="77777777" w:rsidR="00902BFC" w:rsidRDefault="00555185">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2F090FED" w14:textId="77777777" w:rsidR="00902BFC" w:rsidRDefault="00555185">
      <w:pPr>
        <w:spacing w:line="360" w:lineRule="auto"/>
        <w:ind w:firstLineChars="200" w:firstLine="480"/>
        <w:rPr>
          <w:bCs/>
          <w:sz w:val="24"/>
        </w:rPr>
      </w:pPr>
      <w:r>
        <w:rPr>
          <w:rFonts w:hint="eastAsia"/>
          <w:bCs/>
          <w:sz w:val="24"/>
        </w:rPr>
        <w:t>十七、在不违反相关法律法规且对基金份额持有人利益无实质性不利影响的前提下，基金管理人可根据具体情况对上述申购和赎回以及相关业务的安排进行补充和调整并提前公告，无需召开基金份额持有人大会审议。</w:t>
      </w:r>
    </w:p>
    <w:p w14:paraId="09B4C913" w14:textId="77777777" w:rsidR="00902BFC" w:rsidRDefault="00555185">
      <w:pPr>
        <w:pStyle w:val="1"/>
        <w:spacing w:before="0" w:after="0"/>
        <w:jc w:val="center"/>
        <w:rPr>
          <w:rFonts w:ascii="Times New Roman"/>
          <w:color w:val="auto"/>
          <w:sz w:val="30"/>
        </w:rPr>
      </w:pPr>
      <w:r>
        <w:rPr>
          <w:rFonts w:ascii="Times New Roman"/>
          <w:b w:val="0"/>
          <w:bCs/>
          <w:color w:val="auto"/>
        </w:rPr>
        <w:br w:type="page"/>
      </w:r>
      <w:bookmarkStart w:id="125" w:name="_Toc31653"/>
      <w:bookmarkStart w:id="126" w:name="_Toc31644"/>
      <w:bookmarkStart w:id="127" w:name="_Toc123051453"/>
      <w:bookmarkStart w:id="128" w:name="_Toc32412"/>
      <w:bookmarkStart w:id="129" w:name="_Toc123112235"/>
      <w:bookmarkStart w:id="130" w:name="_Toc123102454"/>
      <w:bookmarkStart w:id="131" w:name="_Toc31235"/>
      <w:bookmarkStart w:id="132" w:name="_Toc14835"/>
      <w:bookmarkStart w:id="133" w:name="_Toc139991737"/>
      <w:bookmarkStart w:id="134" w:name="_Toc141703887"/>
      <w:bookmarkStart w:id="135" w:name="_Toc29251"/>
      <w:bookmarkStart w:id="136" w:name="_Toc12245"/>
      <w:bookmarkStart w:id="137" w:name="_Toc3601"/>
      <w:bookmarkStart w:id="138" w:name="_Toc6405"/>
      <w:bookmarkStart w:id="139" w:name="_Toc26207"/>
      <w:bookmarkStart w:id="140" w:name="_Toc16859"/>
      <w:bookmarkStart w:id="141" w:name="_Toc98560353"/>
      <w:bookmarkStart w:id="142" w:name="_Toc15143"/>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3" w:name="_Hlt55355235"/>
      <w:bookmarkStart w:id="144" w:name="_Toc523711668"/>
      <w:bookmarkStart w:id="145" w:name="_Toc15118234"/>
      <w:bookmarkStart w:id="146" w:name="_Toc79392580"/>
      <w:bookmarkStart w:id="147"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7792866F" w14:textId="77777777" w:rsidR="00902BFC" w:rsidRDefault="00902BFC">
      <w:pPr>
        <w:spacing w:line="360" w:lineRule="auto"/>
        <w:ind w:firstLineChars="200" w:firstLine="480"/>
        <w:rPr>
          <w:bCs/>
          <w:sz w:val="24"/>
        </w:rPr>
      </w:pPr>
    </w:p>
    <w:p w14:paraId="4B3C5ACB" w14:textId="77777777" w:rsidR="00902BFC" w:rsidRDefault="00555185">
      <w:pPr>
        <w:spacing w:line="360" w:lineRule="auto"/>
        <w:ind w:firstLineChars="200" w:firstLine="480"/>
        <w:rPr>
          <w:bCs/>
          <w:sz w:val="24"/>
        </w:rPr>
      </w:pPr>
      <w:r>
        <w:rPr>
          <w:bCs/>
          <w:sz w:val="24"/>
        </w:rPr>
        <w:t>一、基金</w:t>
      </w:r>
      <w:bookmarkEnd w:id="144"/>
      <w:r>
        <w:rPr>
          <w:bCs/>
          <w:sz w:val="24"/>
        </w:rPr>
        <w:t>管理人</w:t>
      </w:r>
      <w:bookmarkEnd w:id="145"/>
      <w:bookmarkEnd w:id="146"/>
      <w:bookmarkEnd w:id="147"/>
    </w:p>
    <w:p w14:paraId="6573EAFF" w14:textId="77777777" w:rsidR="00902BFC" w:rsidRDefault="00555185">
      <w:pPr>
        <w:spacing w:line="360" w:lineRule="auto"/>
        <w:ind w:firstLineChars="200" w:firstLine="480"/>
        <w:rPr>
          <w:bCs/>
          <w:sz w:val="24"/>
        </w:rPr>
      </w:pPr>
      <w:bookmarkStart w:id="148" w:name="_Toc15118235"/>
      <w:r>
        <w:rPr>
          <w:bCs/>
          <w:sz w:val="24"/>
        </w:rPr>
        <w:t>（一）</w:t>
      </w:r>
      <w:r>
        <w:rPr>
          <w:bCs/>
          <w:sz w:val="24"/>
        </w:rPr>
        <w:tab/>
      </w:r>
      <w:r>
        <w:rPr>
          <w:bCs/>
          <w:sz w:val="24"/>
        </w:rPr>
        <w:t>基金管理人简况</w:t>
      </w:r>
      <w:bookmarkEnd w:id="148"/>
    </w:p>
    <w:p w14:paraId="2B0B1CE4" w14:textId="77777777" w:rsidR="00902BFC" w:rsidRDefault="00555185">
      <w:pPr>
        <w:spacing w:line="360" w:lineRule="auto"/>
        <w:ind w:firstLineChars="200" w:firstLine="480"/>
        <w:rPr>
          <w:bCs/>
          <w:sz w:val="24"/>
        </w:rPr>
      </w:pPr>
      <w:bookmarkStart w:id="149" w:name="_Toc15118236"/>
      <w:bookmarkStart w:id="150" w:name="_Toc15118237"/>
      <w:r>
        <w:rPr>
          <w:bCs/>
          <w:sz w:val="24"/>
        </w:rPr>
        <w:t>名称：</w:t>
      </w:r>
      <w:bookmarkEnd w:id="149"/>
      <w:r>
        <w:rPr>
          <w:rFonts w:hint="eastAsia"/>
          <w:bCs/>
          <w:sz w:val="24"/>
        </w:rPr>
        <w:t>华商基金管理有限公司</w:t>
      </w:r>
    </w:p>
    <w:p w14:paraId="64603204" w14:textId="6C2799B5" w:rsidR="00902BFC" w:rsidRDefault="00555185">
      <w:pPr>
        <w:spacing w:line="360" w:lineRule="auto"/>
        <w:ind w:firstLineChars="200" w:firstLine="480"/>
        <w:rPr>
          <w:bCs/>
          <w:sz w:val="24"/>
        </w:rPr>
      </w:pPr>
      <w:r>
        <w:rPr>
          <w:bCs/>
          <w:sz w:val="24"/>
        </w:rPr>
        <w:t>住所：</w:t>
      </w:r>
      <w:r>
        <w:rPr>
          <w:rFonts w:hint="eastAsia"/>
          <w:bCs/>
          <w:sz w:val="24"/>
        </w:rPr>
        <w:t>北京市西城区平安里西大街</w:t>
      </w:r>
      <w:r>
        <w:rPr>
          <w:rFonts w:hint="eastAsia"/>
          <w:bCs/>
          <w:sz w:val="24"/>
        </w:rPr>
        <w:t>28</w:t>
      </w:r>
      <w:r>
        <w:rPr>
          <w:rFonts w:hint="eastAsia"/>
          <w:bCs/>
          <w:sz w:val="24"/>
        </w:rPr>
        <w:t>号楼</w:t>
      </w:r>
      <w:r>
        <w:rPr>
          <w:rFonts w:hint="eastAsia"/>
          <w:bCs/>
          <w:sz w:val="24"/>
        </w:rPr>
        <w:t>19</w:t>
      </w:r>
      <w:r>
        <w:rPr>
          <w:rFonts w:hint="eastAsia"/>
          <w:bCs/>
          <w:sz w:val="24"/>
        </w:rPr>
        <w:t>层</w:t>
      </w:r>
      <w:r>
        <w:rPr>
          <w:bCs/>
          <w:sz w:val="24"/>
        </w:rPr>
        <w:t xml:space="preserve"> </w:t>
      </w:r>
    </w:p>
    <w:p w14:paraId="596B9F77" w14:textId="4640AA64" w:rsidR="00902BFC" w:rsidRDefault="00555185">
      <w:pPr>
        <w:spacing w:line="360" w:lineRule="auto"/>
        <w:ind w:firstLineChars="200" w:firstLine="480"/>
        <w:rPr>
          <w:bCs/>
          <w:sz w:val="24"/>
        </w:rPr>
      </w:pPr>
      <w:r>
        <w:rPr>
          <w:bCs/>
          <w:sz w:val="24"/>
        </w:rPr>
        <w:t>法定代表人：</w:t>
      </w:r>
      <w:r>
        <w:rPr>
          <w:rFonts w:hint="eastAsia"/>
          <w:bCs/>
          <w:sz w:val="24"/>
        </w:rPr>
        <w:t>陈牧原</w:t>
      </w:r>
    </w:p>
    <w:p w14:paraId="10D1742C" w14:textId="77777777" w:rsidR="00902BFC" w:rsidRDefault="00555185">
      <w:pPr>
        <w:spacing w:line="360" w:lineRule="auto"/>
        <w:ind w:firstLineChars="200" w:firstLine="480"/>
        <w:rPr>
          <w:bCs/>
          <w:sz w:val="24"/>
        </w:rPr>
      </w:pPr>
      <w:r>
        <w:rPr>
          <w:bCs/>
          <w:sz w:val="24"/>
        </w:rPr>
        <w:t>设立日期：</w:t>
      </w:r>
      <w:r>
        <w:rPr>
          <w:rFonts w:hint="eastAsia"/>
          <w:bCs/>
          <w:sz w:val="24"/>
        </w:rPr>
        <w:t>2005</w:t>
      </w:r>
      <w:r>
        <w:rPr>
          <w:rFonts w:hint="eastAsia"/>
          <w:bCs/>
          <w:sz w:val="24"/>
        </w:rPr>
        <w:t>年</w:t>
      </w:r>
      <w:r>
        <w:rPr>
          <w:rFonts w:hint="eastAsia"/>
          <w:bCs/>
          <w:sz w:val="24"/>
        </w:rPr>
        <w:t>12</w:t>
      </w:r>
      <w:r>
        <w:rPr>
          <w:rFonts w:hint="eastAsia"/>
          <w:bCs/>
          <w:sz w:val="24"/>
        </w:rPr>
        <w:t>月</w:t>
      </w:r>
      <w:r>
        <w:rPr>
          <w:rFonts w:hint="eastAsia"/>
          <w:bCs/>
          <w:sz w:val="24"/>
        </w:rPr>
        <w:t>20</w:t>
      </w:r>
      <w:r>
        <w:rPr>
          <w:rFonts w:hint="eastAsia"/>
          <w:bCs/>
          <w:sz w:val="24"/>
        </w:rPr>
        <w:t>日</w:t>
      </w:r>
      <w:r>
        <w:rPr>
          <w:bCs/>
          <w:sz w:val="24"/>
        </w:rPr>
        <w:t xml:space="preserve"> </w:t>
      </w:r>
    </w:p>
    <w:p w14:paraId="4E626A97" w14:textId="39D59F10" w:rsidR="00902BFC" w:rsidRDefault="00555185">
      <w:pPr>
        <w:spacing w:line="360" w:lineRule="auto"/>
        <w:ind w:firstLineChars="200" w:firstLine="480"/>
        <w:rPr>
          <w:bCs/>
          <w:sz w:val="24"/>
        </w:rPr>
      </w:pPr>
      <w:r>
        <w:rPr>
          <w:bCs/>
          <w:sz w:val="24"/>
        </w:rPr>
        <w:t>批准设立机关及批准设立文号：</w:t>
      </w:r>
      <w:r>
        <w:rPr>
          <w:rFonts w:hint="eastAsia"/>
          <w:bCs/>
          <w:sz w:val="24"/>
        </w:rPr>
        <w:t>中国证监会证监基金字【</w:t>
      </w:r>
      <w:r>
        <w:rPr>
          <w:rFonts w:hint="eastAsia"/>
          <w:bCs/>
          <w:sz w:val="24"/>
        </w:rPr>
        <w:t>2005</w:t>
      </w:r>
      <w:r>
        <w:rPr>
          <w:rFonts w:hint="eastAsia"/>
          <w:bCs/>
          <w:sz w:val="24"/>
        </w:rPr>
        <w:t>】</w:t>
      </w:r>
      <w:r>
        <w:rPr>
          <w:rFonts w:hint="eastAsia"/>
          <w:bCs/>
          <w:sz w:val="24"/>
        </w:rPr>
        <w:t>160</w:t>
      </w:r>
      <w:r>
        <w:rPr>
          <w:rFonts w:hint="eastAsia"/>
          <w:bCs/>
          <w:sz w:val="24"/>
        </w:rPr>
        <w:t>号</w:t>
      </w:r>
    </w:p>
    <w:p w14:paraId="309FFBF2" w14:textId="77777777" w:rsidR="00902BFC" w:rsidRDefault="00555185">
      <w:pPr>
        <w:spacing w:line="360" w:lineRule="auto"/>
        <w:ind w:firstLineChars="200" w:firstLine="480"/>
        <w:rPr>
          <w:bCs/>
          <w:sz w:val="24"/>
        </w:rPr>
      </w:pPr>
      <w:r>
        <w:rPr>
          <w:bCs/>
          <w:sz w:val="24"/>
        </w:rPr>
        <w:t>组织形式：</w:t>
      </w:r>
      <w:r>
        <w:rPr>
          <w:rFonts w:hint="eastAsia"/>
          <w:bCs/>
          <w:sz w:val="24"/>
        </w:rPr>
        <w:t>有限责任公司</w:t>
      </w:r>
      <w:r>
        <w:rPr>
          <w:bCs/>
          <w:sz w:val="24"/>
        </w:rPr>
        <w:t xml:space="preserve"> </w:t>
      </w:r>
    </w:p>
    <w:p w14:paraId="04914BA2" w14:textId="77777777" w:rsidR="00902BFC" w:rsidRDefault="00555185">
      <w:pPr>
        <w:spacing w:line="360" w:lineRule="auto"/>
        <w:ind w:firstLineChars="200" w:firstLine="480"/>
        <w:rPr>
          <w:bCs/>
          <w:sz w:val="24"/>
        </w:rPr>
      </w:pPr>
      <w:r>
        <w:rPr>
          <w:bCs/>
          <w:sz w:val="24"/>
        </w:rPr>
        <w:t>注册资本：</w:t>
      </w:r>
      <w:r>
        <w:rPr>
          <w:rFonts w:hint="eastAsia"/>
          <w:bCs/>
          <w:sz w:val="24"/>
        </w:rPr>
        <w:t>壹亿元人民币</w:t>
      </w:r>
      <w:r>
        <w:rPr>
          <w:bCs/>
          <w:sz w:val="24"/>
        </w:rPr>
        <w:t xml:space="preserve"> </w:t>
      </w:r>
    </w:p>
    <w:p w14:paraId="550F3BB9" w14:textId="77777777" w:rsidR="00902BFC" w:rsidRDefault="00555185">
      <w:pPr>
        <w:spacing w:line="360" w:lineRule="auto"/>
        <w:ind w:firstLineChars="200" w:firstLine="480"/>
        <w:rPr>
          <w:bCs/>
          <w:sz w:val="24"/>
        </w:rPr>
      </w:pPr>
      <w:r>
        <w:rPr>
          <w:bCs/>
          <w:sz w:val="24"/>
        </w:rPr>
        <w:t>存续期限：</w:t>
      </w:r>
      <w:r>
        <w:rPr>
          <w:bCs/>
          <w:sz w:val="24"/>
        </w:rPr>
        <w:t xml:space="preserve"> </w:t>
      </w:r>
      <w:r>
        <w:rPr>
          <w:rFonts w:hint="eastAsia"/>
          <w:bCs/>
          <w:sz w:val="24"/>
        </w:rPr>
        <w:t>持续经营</w:t>
      </w:r>
    </w:p>
    <w:p w14:paraId="4473190D" w14:textId="77777777" w:rsidR="00902BFC" w:rsidRDefault="00555185">
      <w:pPr>
        <w:spacing w:line="360" w:lineRule="auto"/>
        <w:ind w:firstLineChars="200" w:firstLine="480"/>
        <w:rPr>
          <w:bCs/>
          <w:sz w:val="24"/>
        </w:rPr>
      </w:pPr>
      <w:r>
        <w:rPr>
          <w:bCs/>
          <w:sz w:val="24"/>
        </w:rPr>
        <w:t>联系电话：</w:t>
      </w:r>
      <w:r>
        <w:rPr>
          <w:rFonts w:hint="eastAsia"/>
          <w:bCs/>
          <w:sz w:val="24"/>
        </w:rPr>
        <w:t>010-58573600</w:t>
      </w:r>
    </w:p>
    <w:p w14:paraId="0E94D055" w14:textId="77777777" w:rsidR="00902BFC" w:rsidRDefault="00555185">
      <w:pPr>
        <w:spacing w:line="360" w:lineRule="auto"/>
        <w:ind w:firstLineChars="200" w:firstLine="480"/>
        <w:rPr>
          <w:bCs/>
          <w:sz w:val="24"/>
        </w:rPr>
      </w:pPr>
      <w:r>
        <w:rPr>
          <w:bCs/>
          <w:sz w:val="24"/>
        </w:rPr>
        <w:t>（二）</w:t>
      </w:r>
      <w:r>
        <w:rPr>
          <w:bCs/>
          <w:sz w:val="24"/>
        </w:rPr>
        <w:tab/>
      </w:r>
      <w:r>
        <w:rPr>
          <w:bCs/>
          <w:sz w:val="24"/>
        </w:rPr>
        <w:t>基金管理人的权利与义务</w:t>
      </w:r>
      <w:bookmarkEnd w:id="150"/>
    </w:p>
    <w:p w14:paraId="7E0900BA" w14:textId="77777777" w:rsidR="00902BFC" w:rsidRDefault="00555185">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3A6DD416" w14:textId="77777777" w:rsidR="00902BFC" w:rsidRDefault="00555185">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226E14DA" w14:textId="77777777" w:rsidR="00902BFC" w:rsidRDefault="00555185">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7422C642" w14:textId="77777777" w:rsidR="00902BFC" w:rsidRDefault="00555185">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751CD4B9" w14:textId="77777777" w:rsidR="00902BFC" w:rsidRDefault="00555185">
      <w:pPr>
        <w:spacing w:line="360" w:lineRule="auto"/>
        <w:ind w:firstLineChars="200" w:firstLine="480"/>
        <w:rPr>
          <w:bCs/>
          <w:sz w:val="24"/>
        </w:rPr>
      </w:pPr>
      <w:r>
        <w:rPr>
          <w:bCs/>
          <w:sz w:val="24"/>
        </w:rPr>
        <w:t>（</w:t>
      </w:r>
      <w:r>
        <w:rPr>
          <w:bCs/>
          <w:sz w:val="24"/>
        </w:rPr>
        <w:t>4</w:t>
      </w:r>
      <w:r>
        <w:rPr>
          <w:bCs/>
          <w:sz w:val="24"/>
        </w:rPr>
        <w:t>）销售基金份额；</w:t>
      </w:r>
    </w:p>
    <w:p w14:paraId="6E19BC0F" w14:textId="77777777" w:rsidR="00902BFC" w:rsidRDefault="00555185">
      <w:pPr>
        <w:spacing w:line="360" w:lineRule="auto"/>
        <w:ind w:firstLineChars="200" w:firstLine="480"/>
        <w:rPr>
          <w:bCs/>
          <w:sz w:val="24"/>
        </w:rPr>
      </w:pPr>
      <w:r>
        <w:rPr>
          <w:bCs/>
          <w:sz w:val="24"/>
        </w:rPr>
        <w:t>（</w:t>
      </w:r>
      <w:r>
        <w:rPr>
          <w:bCs/>
          <w:sz w:val="24"/>
        </w:rPr>
        <w:t>5</w:t>
      </w:r>
      <w:r>
        <w:rPr>
          <w:bCs/>
          <w:sz w:val="24"/>
        </w:rPr>
        <w:t>）</w:t>
      </w:r>
      <w:bookmarkStart w:id="151" w:name="_Hlt88896155"/>
      <w:r>
        <w:rPr>
          <w:rFonts w:hint="eastAsia"/>
          <w:bCs/>
          <w:sz w:val="24"/>
        </w:rPr>
        <w:t>按照规定</w:t>
      </w:r>
      <w:r>
        <w:rPr>
          <w:bCs/>
          <w:sz w:val="24"/>
        </w:rPr>
        <w:t>召集</w:t>
      </w:r>
      <w:bookmarkEnd w:id="151"/>
      <w:r>
        <w:rPr>
          <w:bCs/>
          <w:sz w:val="24"/>
        </w:rPr>
        <w:t>基金份额持有人大会；</w:t>
      </w:r>
    </w:p>
    <w:p w14:paraId="6C507937" w14:textId="77777777" w:rsidR="00902BFC" w:rsidRDefault="00555185">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6647373A" w14:textId="77777777" w:rsidR="00902BFC" w:rsidRDefault="00555185">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551E9CD6" w14:textId="77777777" w:rsidR="00902BFC" w:rsidRDefault="00555185">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1273A5BF" w14:textId="77777777" w:rsidR="00902BFC" w:rsidRDefault="00555185">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79AA485B" w14:textId="77777777" w:rsidR="00902BFC" w:rsidRDefault="00555185">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14A6BF33" w14:textId="77777777" w:rsidR="00902BFC" w:rsidRDefault="00555185">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和转换</w:t>
      </w:r>
      <w:r>
        <w:rPr>
          <w:bCs/>
          <w:sz w:val="24"/>
        </w:rPr>
        <w:t>申请；</w:t>
      </w:r>
      <w:r>
        <w:rPr>
          <w:bCs/>
          <w:sz w:val="24"/>
        </w:rPr>
        <w:t xml:space="preserve"> </w:t>
      </w:r>
    </w:p>
    <w:p w14:paraId="5C01CFFB" w14:textId="77777777" w:rsidR="00902BFC" w:rsidRDefault="00555185">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4C94C2D3" w14:textId="77777777" w:rsidR="00902BFC" w:rsidRDefault="00555185">
      <w:pPr>
        <w:spacing w:line="440" w:lineRule="atLeast"/>
        <w:ind w:firstLineChars="200" w:firstLine="480"/>
        <w:rPr>
          <w:bCs/>
          <w:sz w:val="24"/>
        </w:rPr>
      </w:pPr>
      <w:r>
        <w:rPr>
          <w:bCs/>
          <w:sz w:val="24"/>
        </w:rPr>
        <w:t xml:space="preserve"> </w:t>
      </w:r>
    </w:p>
    <w:p w14:paraId="0202EF0C" w14:textId="77777777" w:rsidR="00902BFC" w:rsidRDefault="00555185">
      <w:pPr>
        <w:spacing w:line="440" w:lineRule="atLeast"/>
        <w:ind w:firstLineChars="200" w:firstLine="480"/>
        <w:rPr>
          <w:bCs/>
          <w:sz w:val="24"/>
        </w:rPr>
      </w:pPr>
      <w:r>
        <w:rPr>
          <w:bCs/>
          <w:sz w:val="24"/>
        </w:rPr>
        <w:t>（</w:t>
      </w:r>
      <w:r>
        <w:rPr>
          <w:bCs/>
          <w:sz w:val="24"/>
        </w:rPr>
        <w:t>1</w:t>
      </w:r>
      <w:r>
        <w:rPr>
          <w:rFonts w:hint="eastAsia"/>
          <w:bCs/>
          <w:sz w:val="24"/>
        </w:rPr>
        <w:t>3</w:t>
      </w:r>
      <w:r>
        <w:rPr>
          <w:bCs/>
          <w:sz w:val="24"/>
        </w:rPr>
        <w:t>）以基金管理人的名义，代表基金份额持有人的利益行使诉讼权利或者实施其他法律行为；</w:t>
      </w:r>
      <w:r>
        <w:rPr>
          <w:bCs/>
          <w:sz w:val="24"/>
        </w:rPr>
        <w:tab/>
      </w:r>
    </w:p>
    <w:p w14:paraId="45996365" w14:textId="77777777" w:rsidR="00902BFC" w:rsidRDefault="00555185">
      <w:pPr>
        <w:spacing w:line="440" w:lineRule="atLeast"/>
        <w:ind w:firstLineChars="200" w:firstLine="480"/>
        <w:rPr>
          <w:bCs/>
          <w:sz w:val="24"/>
        </w:rPr>
      </w:pPr>
      <w:r>
        <w:rPr>
          <w:bCs/>
          <w:sz w:val="24"/>
        </w:rPr>
        <w:t>（</w:t>
      </w:r>
      <w:r>
        <w:rPr>
          <w:bCs/>
          <w:sz w:val="24"/>
        </w:rPr>
        <w:t>1</w:t>
      </w:r>
      <w:r>
        <w:rPr>
          <w:rFonts w:hint="eastAsia"/>
          <w:bCs/>
          <w:sz w:val="24"/>
        </w:rPr>
        <w:t>4</w:t>
      </w:r>
      <w:r>
        <w:rPr>
          <w:bCs/>
          <w:sz w:val="24"/>
        </w:rPr>
        <w:t>）选择、更换律师事务所、会计师事务所、证券</w:t>
      </w:r>
      <w:r>
        <w:rPr>
          <w:rFonts w:hint="eastAsia"/>
          <w:bCs/>
          <w:sz w:val="24"/>
        </w:rPr>
        <w:t>/</w:t>
      </w:r>
      <w:r>
        <w:rPr>
          <w:rFonts w:hint="eastAsia"/>
          <w:bCs/>
          <w:sz w:val="24"/>
        </w:rPr>
        <w:t>期货</w:t>
      </w:r>
      <w:r>
        <w:rPr>
          <w:bCs/>
          <w:sz w:val="24"/>
        </w:rPr>
        <w:t>经纪商或其他为基金提供服务的外部机构；</w:t>
      </w:r>
      <w:r>
        <w:rPr>
          <w:bCs/>
          <w:sz w:val="24"/>
        </w:rPr>
        <w:tab/>
      </w:r>
    </w:p>
    <w:p w14:paraId="2886F0D6" w14:textId="77777777" w:rsidR="00902BFC" w:rsidRDefault="00555185">
      <w:pPr>
        <w:spacing w:line="440" w:lineRule="atLeast"/>
        <w:ind w:firstLineChars="200" w:firstLine="480"/>
        <w:rPr>
          <w:bCs/>
          <w:sz w:val="24"/>
        </w:rPr>
      </w:pPr>
      <w:r>
        <w:rPr>
          <w:bCs/>
          <w:sz w:val="24"/>
        </w:rPr>
        <w:t>（</w:t>
      </w:r>
      <w:r>
        <w:rPr>
          <w:bCs/>
          <w:sz w:val="24"/>
        </w:rPr>
        <w:t>1</w:t>
      </w:r>
      <w:r>
        <w:rPr>
          <w:rFonts w:hint="eastAsia"/>
          <w:bCs/>
          <w:sz w:val="24"/>
        </w:rPr>
        <w:t>5</w:t>
      </w:r>
      <w:r>
        <w:rPr>
          <w:bCs/>
          <w:sz w:val="24"/>
        </w:rPr>
        <w:t>）在符合有关法律、法规的前提下，制订和调整有关基金认购、申购、赎回、转换和非交易过户的业务规则；</w:t>
      </w:r>
    </w:p>
    <w:p w14:paraId="5BD215BC" w14:textId="77777777" w:rsidR="00902BFC" w:rsidRDefault="00555185">
      <w:pPr>
        <w:spacing w:line="440" w:lineRule="atLeast"/>
        <w:ind w:firstLineChars="200" w:firstLine="480"/>
        <w:rPr>
          <w:bCs/>
          <w:sz w:val="24"/>
        </w:rPr>
      </w:pPr>
      <w:r>
        <w:rPr>
          <w:bCs/>
          <w:sz w:val="24"/>
        </w:rPr>
        <w:t>（</w:t>
      </w:r>
      <w:r>
        <w:rPr>
          <w:bCs/>
          <w:sz w:val="24"/>
        </w:rPr>
        <w:t>1</w:t>
      </w:r>
      <w:r>
        <w:rPr>
          <w:rFonts w:hint="eastAsia"/>
          <w:bCs/>
          <w:sz w:val="24"/>
        </w:rPr>
        <w:t>6</w:t>
      </w:r>
      <w:r>
        <w:rPr>
          <w:bCs/>
          <w:sz w:val="24"/>
        </w:rPr>
        <w:t>）法律法规及中国证监会规定的和《基金合同》约定的其他权利。</w:t>
      </w:r>
    </w:p>
    <w:p w14:paraId="2598BEE4" w14:textId="77777777" w:rsidR="00902BFC" w:rsidRDefault="00555185">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6FDFF263" w14:textId="77777777" w:rsidR="00902BFC" w:rsidRDefault="00555185">
      <w:pPr>
        <w:spacing w:line="440" w:lineRule="atLeast"/>
        <w:ind w:firstLineChars="200" w:firstLine="480"/>
        <w:rPr>
          <w:bCs/>
          <w:sz w:val="24"/>
        </w:rPr>
      </w:pPr>
      <w:bookmarkStart w:id="152"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7D62BDB1" w14:textId="77777777" w:rsidR="00902BFC" w:rsidRDefault="00555185">
      <w:pPr>
        <w:spacing w:line="440" w:lineRule="atLeast"/>
        <w:ind w:firstLineChars="200" w:firstLine="480"/>
        <w:rPr>
          <w:bCs/>
          <w:sz w:val="24"/>
        </w:rPr>
      </w:pPr>
      <w:r>
        <w:rPr>
          <w:bCs/>
          <w:sz w:val="24"/>
        </w:rPr>
        <w:t>（</w:t>
      </w:r>
      <w:r>
        <w:rPr>
          <w:bCs/>
          <w:sz w:val="24"/>
        </w:rPr>
        <w:t>2</w:t>
      </w:r>
      <w:r>
        <w:rPr>
          <w:bCs/>
          <w:sz w:val="24"/>
        </w:rPr>
        <w:t>）办理基金备案手续；</w:t>
      </w:r>
    </w:p>
    <w:p w14:paraId="501427B6" w14:textId="77777777" w:rsidR="00902BFC" w:rsidRDefault="00555185">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30444710" w14:textId="77777777" w:rsidR="00902BFC" w:rsidRDefault="00555185">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4666F167" w14:textId="77777777" w:rsidR="00902BFC" w:rsidRDefault="00555185">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7647C5EB" w14:textId="77777777" w:rsidR="00902BFC" w:rsidRDefault="00555185">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53" w:name="_Hlt88897298"/>
      <w:bookmarkEnd w:id="153"/>
    </w:p>
    <w:p w14:paraId="3A80CFD8" w14:textId="77777777" w:rsidR="00902BFC" w:rsidRDefault="00555185">
      <w:pPr>
        <w:spacing w:line="360" w:lineRule="auto"/>
        <w:ind w:firstLineChars="200" w:firstLine="480"/>
        <w:rPr>
          <w:bCs/>
          <w:sz w:val="24"/>
        </w:rPr>
      </w:pPr>
      <w:r>
        <w:rPr>
          <w:bCs/>
          <w:sz w:val="24"/>
        </w:rPr>
        <w:t>（</w:t>
      </w:r>
      <w:r>
        <w:rPr>
          <w:bCs/>
          <w:sz w:val="24"/>
        </w:rPr>
        <w:t>7</w:t>
      </w:r>
      <w:r>
        <w:rPr>
          <w:bCs/>
          <w:sz w:val="24"/>
        </w:rPr>
        <w:t>）依法接受基金托管人的监督；</w:t>
      </w:r>
    </w:p>
    <w:p w14:paraId="7AB25487" w14:textId="77777777" w:rsidR="00902BFC" w:rsidRDefault="00555185">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w:t>
      </w:r>
      <w:r>
        <w:rPr>
          <w:bCs/>
          <w:sz w:val="24"/>
        </w:rPr>
        <w:lastRenderedPageBreak/>
        <w:t>方法符合《基金合同》等法律文件的规定，按有关规定计算并公告基金资产净值，确定基金份额申购、赎回的价格；</w:t>
      </w:r>
    </w:p>
    <w:p w14:paraId="2661AEB0" w14:textId="77777777" w:rsidR="00902BFC" w:rsidRDefault="00555185">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0C77624B" w14:textId="77777777" w:rsidR="00902BFC" w:rsidRDefault="00555185">
      <w:pPr>
        <w:spacing w:line="360" w:lineRule="auto"/>
        <w:ind w:firstLineChars="200" w:firstLine="480"/>
        <w:rPr>
          <w:bCs/>
          <w:sz w:val="24"/>
        </w:rPr>
      </w:pPr>
      <w:r>
        <w:rPr>
          <w:bCs/>
          <w:sz w:val="24"/>
        </w:rPr>
        <w:t>（</w:t>
      </w:r>
      <w:r>
        <w:rPr>
          <w:bCs/>
          <w:sz w:val="24"/>
        </w:rPr>
        <w:t>10</w:t>
      </w:r>
      <w:r>
        <w:rPr>
          <w:bCs/>
          <w:sz w:val="24"/>
        </w:rPr>
        <w:t>）编制季度、半年度和年度基金报告；</w:t>
      </w:r>
    </w:p>
    <w:p w14:paraId="5B028E3E" w14:textId="77777777" w:rsidR="00902BFC" w:rsidRDefault="00555185">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0C17C6CE" w14:textId="77777777" w:rsidR="00902BFC" w:rsidRDefault="00555185">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，向审计、法律等外部专业顾问提供的情况除外</w:t>
      </w:r>
      <w:r>
        <w:rPr>
          <w:bCs/>
          <w:sz w:val="24"/>
        </w:rPr>
        <w:t>；</w:t>
      </w:r>
    </w:p>
    <w:p w14:paraId="07327DFE" w14:textId="77777777" w:rsidR="00902BFC" w:rsidRDefault="00555185">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371832BF" w14:textId="77777777" w:rsidR="00902BFC" w:rsidRDefault="00555185">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365F8914" w14:textId="77777777" w:rsidR="00902BFC" w:rsidRDefault="00555185">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0A1A86E1" w14:textId="77777777" w:rsidR="00902BFC" w:rsidRDefault="00555185">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36B52B93" w14:textId="77777777" w:rsidR="00902BFC" w:rsidRDefault="00555185">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F5564F7" w14:textId="77777777" w:rsidR="00902BFC" w:rsidRDefault="00555185">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6A0F4B45" w14:textId="77777777" w:rsidR="00902BFC" w:rsidRDefault="00555185">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67C7735A" w14:textId="77777777" w:rsidR="00902BFC" w:rsidRDefault="00555185">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69A12300" w14:textId="77777777" w:rsidR="00902BFC" w:rsidRDefault="00555185">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65C8B900" w14:textId="77777777" w:rsidR="00902BFC" w:rsidRDefault="00555185">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w:t>
      </w:r>
      <w:r>
        <w:rPr>
          <w:bCs/>
          <w:sz w:val="24"/>
        </w:rPr>
        <w:lastRenderedPageBreak/>
        <w:t>金事务的行为承担责任；</w:t>
      </w:r>
    </w:p>
    <w:p w14:paraId="606E1475" w14:textId="77777777" w:rsidR="00902BFC" w:rsidRDefault="00555185">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7A13B613" w14:textId="77777777" w:rsidR="00902BFC" w:rsidRDefault="00555185">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4" w:name="_Hlt88823209"/>
      <w:bookmarkEnd w:id="154"/>
      <w:r>
        <w:rPr>
          <w:bCs/>
          <w:sz w:val="24"/>
        </w:rPr>
        <w:t>的备案条件，《基金合同》不能生效，基金管理人承担全部募集费用，将已募集资金并加计银行同期存款利息在基金募集期结束后</w:t>
      </w:r>
      <w:r>
        <w:rPr>
          <w:rFonts w:hint="eastAsia"/>
          <w:bCs/>
          <w:sz w:val="24"/>
        </w:rPr>
        <w:t>30</w:t>
      </w:r>
      <w:r>
        <w:rPr>
          <w:bCs/>
          <w:sz w:val="24"/>
        </w:rPr>
        <w:t>日内退还基金认购人；</w:t>
      </w:r>
    </w:p>
    <w:p w14:paraId="613CF47B" w14:textId="77777777" w:rsidR="00902BFC" w:rsidRDefault="00555185">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7A7BFD01" w14:textId="77777777" w:rsidR="00902BFC" w:rsidRDefault="00555185">
      <w:pPr>
        <w:spacing w:line="360" w:lineRule="auto"/>
        <w:ind w:firstLineChars="200" w:firstLine="480"/>
        <w:rPr>
          <w:bCs/>
          <w:sz w:val="24"/>
        </w:rPr>
      </w:pPr>
      <w:r>
        <w:rPr>
          <w:bCs/>
          <w:sz w:val="24"/>
        </w:rPr>
        <w:t>（</w:t>
      </w:r>
      <w:r>
        <w:rPr>
          <w:bCs/>
          <w:sz w:val="24"/>
        </w:rPr>
        <w:t>26</w:t>
      </w:r>
      <w:r>
        <w:rPr>
          <w:bCs/>
          <w:sz w:val="24"/>
        </w:rPr>
        <w:t>）建立并保存基金份额持有人名册；</w:t>
      </w:r>
    </w:p>
    <w:p w14:paraId="01A605E7" w14:textId="77777777" w:rsidR="00902BFC" w:rsidRDefault="00555185">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593D302E" w14:textId="77777777" w:rsidR="00902BFC" w:rsidRDefault="00555185">
      <w:pPr>
        <w:spacing w:line="360" w:lineRule="auto"/>
        <w:ind w:firstLineChars="200" w:firstLine="480"/>
        <w:rPr>
          <w:bCs/>
          <w:sz w:val="24"/>
        </w:rPr>
      </w:pPr>
      <w:bookmarkStart w:id="155" w:name="_Toc15118238"/>
      <w:bookmarkStart w:id="156" w:name="_Toc79392581"/>
      <w:bookmarkStart w:id="157" w:name="_Toc57530240"/>
      <w:r>
        <w:rPr>
          <w:bCs/>
          <w:sz w:val="24"/>
        </w:rPr>
        <w:t>二、基金托管人</w:t>
      </w:r>
      <w:bookmarkEnd w:id="152"/>
      <w:bookmarkEnd w:id="155"/>
      <w:bookmarkEnd w:id="156"/>
      <w:bookmarkEnd w:id="157"/>
    </w:p>
    <w:p w14:paraId="1B6E3692" w14:textId="77777777" w:rsidR="00902BFC" w:rsidRDefault="00555185">
      <w:pPr>
        <w:spacing w:line="360" w:lineRule="auto"/>
        <w:ind w:firstLineChars="200" w:firstLine="480"/>
        <w:rPr>
          <w:bCs/>
          <w:sz w:val="24"/>
        </w:rPr>
      </w:pPr>
      <w:bookmarkStart w:id="158" w:name="_Toc15118239"/>
      <w:r>
        <w:rPr>
          <w:bCs/>
          <w:sz w:val="24"/>
        </w:rPr>
        <w:t>（一）</w:t>
      </w:r>
      <w:r>
        <w:rPr>
          <w:bCs/>
          <w:sz w:val="24"/>
        </w:rPr>
        <w:tab/>
      </w:r>
      <w:r>
        <w:rPr>
          <w:bCs/>
          <w:sz w:val="24"/>
        </w:rPr>
        <w:t>基金托管人简况</w:t>
      </w:r>
      <w:bookmarkEnd w:id="158"/>
    </w:p>
    <w:p w14:paraId="6E304685" w14:textId="77777777" w:rsidR="00902BFC" w:rsidRDefault="00555185">
      <w:pPr>
        <w:spacing w:line="360" w:lineRule="auto"/>
        <w:ind w:firstLineChars="200" w:firstLine="480"/>
        <w:rPr>
          <w:bCs/>
          <w:sz w:val="24"/>
        </w:rPr>
      </w:pPr>
      <w:r>
        <w:rPr>
          <w:bCs/>
          <w:sz w:val="24"/>
        </w:rPr>
        <w:t>名称：</w:t>
      </w:r>
      <w:r>
        <w:rPr>
          <w:rFonts w:hint="eastAsia"/>
          <w:bCs/>
          <w:sz w:val="24"/>
        </w:rPr>
        <w:t>中国建设银行股份有限公司</w:t>
      </w:r>
    </w:p>
    <w:p w14:paraId="4D0E4118" w14:textId="77777777" w:rsidR="00902BFC" w:rsidRDefault="00555185">
      <w:pPr>
        <w:spacing w:line="360" w:lineRule="auto"/>
        <w:ind w:firstLineChars="200" w:firstLine="480"/>
        <w:rPr>
          <w:bCs/>
          <w:sz w:val="24"/>
        </w:rPr>
      </w:pPr>
      <w:r>
        <w:rPr>
          <w:bCs/>
          <w:sz w:val="24"/>
        </w:rPr>
        <w:t>住所：</w:t>
      </w:r>
      <w:r>
        <w:rPr>
          <w:rFonts w:hint="eastAsia"/>
          <w:bCs/>
          <w:sz w:val="24"/>
        </w:rPr>
        <w:t>北京市西城区金融大街</w:t>
      </w:r>
      <w:r>
        <w:rPr>
          <w:bCs/>
          <w:sz w:val="24"/>
        </w:rPr>
        <w:t>25</w:t>
      </w:r>
      <w:r>
        <w:rPr>
          <w:rFonts w:hint="eastAsia"/>
          <w:bCs/>
          <w:sz w:val="24"/>
        </w:rPr>
        <w:t>号</w:t>
      </w:r>
    </w:p>
    <w:p w14:paraId="36E41B66" w14:textId="77777777" w:rsidR="00902BFC" w:rsidRDefault="00555185">
      <w:pPr>
        <w:spacing w:line="360" w:lineRule="auto"/>
        <w:ind w:firstLineChars="200" w:firstLine="480"/>
        <w:rPr>
          <w:bCs/>
          <w:sz w:val="24"/>
        </w:rPr>
      </w:pPr>
      <w:r>
        <w:rPr>
          <w:bCs/>
          <w:sz w:val="24"/>
        </w:rPr>
        <w:t>法定代表人：</w:t>
      </w:r>
      <w:r>
        <w:rPr>
          <w:rFonts w:hint="eastAsia"/>
          <w:bCs/>
          <w:sz w:val="24"/>
        </w:rPr>
        <w:t>田国立</w:t>
      </w:r>
    </w:p>
    <w:p w14:paraId="67FBDE2F" w14:textId="77777777" w:rsidR="00902BFC" w:rsidRDefault="00555185">
      <w:pPr>
        <w:spacing w:line="360" w:lineRule="auto"/>
        <w:ind w:firstLineChars="200" w:firstLine="480"/>
        <w:rPr>
          <w:bCs/>
          <w:sz w:val="24"/>
        </w:rPr>
      </w:pPr>
      <w:r>
        <w:rPr>
          <w:bCs/>
          <w:sz w:val="24"/>
        </w:rPr>
        <w:t>成立时间：</w:t>
      </w:r>
      <w:r>
        <w:rPr>
          <w:bCs/>
          <w:sz w:val="24"/>
        </w:rPr>
        <w:t>2004</w:t>
      </w:r>
      <w:r>
        <w:rPr>
          <w:rFonts w:hint="eastAsia"/>
          <w:bCs/>
          <w:sz w:val="24"/>
        </w:rPr>
        <w:t>年</w:t>
      </w:r>
      <w:r>
        <w:rPr>
          <w:bCs/>
          <w:sz w:val="24"/>
        </w:rPr>
        <w:t>09</w:t>
      </w:r>
      <w:r>
        <w:rPr>
          <w:rFonts w:hint="eastAsia"/>
          <w:bCs/>
          <w:sz w:val="24"/>
        </w:rPr>
        <w:t>月</w:t>
      </w:r>
      <w:r>
        <w:rPr>
          <w:bCs/>
          <w:sz w:val="24"/>
        </w:rPr>
        <w:t>17</w:t>
      </w:r>
      <w:r>
        <w:rPr>
          <w:rFonts w:hint="eastAsia"/>
          <w:bCs/>
          <w:sz w:val="24"/>
        </w:rPr>
        <w:t>日</w:t>
      </w:r>
    </w:p>
    <w:p w14:paraId="4487B1E0" w14:textId="77777777" w:rsidR="00902BFC" w:rsidRDefault="00555185">
      <w:pPr>
        <w:spacing w:line="360" w:lineRule="auto"/>
        <w:ind w:firstLineChars="200" w:firstLine="480"/>
        <w:rPr>
          <w:bCs/>
          <w:sz w:val="24"/>
        </w:rPr>
      </w:pPr>
      <w:r>
        <w:rPr>
          <w:bCs/>
          <w:sz w:val="24"/>
        </w:rPr>
        <w:t>组织形式</w:t>
      </w:r>
      <w:r>
        <w:rPr>
          <w:rFonts w:hint="eastAsia"/>
          <w:bCs/>
          <w:sz w:val="24"/>
        </w:rPr>
        <w:t>：股份有限公司</w:t>
      </w:r>
    </w:p>
    <w:p w14:paraId="24BFC16F" w14:textId="77777777" w:rsidR="00902BFC" w:rsidRDefault="00555185">
      <w:pPr>
        <w:spacing w:line="360" w:lineRule="auto"/>
        <w:ind w:firstLineChars="200" w:firstLine="480"/>
        <w:rPr>
          <w:bCs/>
          <w:sz w:val="24"/>
        </w:rPr>
      </w:pPr>
      <w:r>
        <w:rPr>
          <w:bCs/>
          <w:sz w:val="24"/>
        </w:rPr>
        <w:t>注册资本：</w:t>
      </w:r>
      <w:r>
        <w:rPr>
          <w:rFonts w:hint="eastAsia"/>
          <w:bCs/>
          <w:sz w:val="24"/>
        </w:rPr>
        <w:t>贰仟伍佰亿壹仟零玖拾柒万柒仟肆佰捌拾陆元整</w:t>
      </w:r>
    </w:p>
    <w:p w14:paraId="6B6C77BE" w14:textId="77777777" w:rsidR="00902BFC" w:rsidRDefault="00555185">
      <w:pPr>
        <w:spacing w:line="360" w:lineRule="auto"/>
        <w:ind w:firstLineChars="200" w:firstLine="480"/>
        <w:rPr>
          <w:bCs/>
          <w:sz w:val="24"/>
        </w:rPr>
      </w:pPr>
      <w:r>
        <w:rPr>
          <w:bCs/>
          <w:sz w:val="24"/>
        </w:rPr>
        <w:t>存续期间：</w:t>
      </w:r>
      <w:r>
        <w:rPr>
          <w:rFonts w:hint="eastAsia"/>
          <w:bCs/>
          <w:sz w:val="24"/>
        </w:rPr>
        <w:t>持续经营</w:t>
      </w:r>
    </w:p>
    <w:p w14:paraId="3B3AAB9C" w14:textId="77777777" w:rsidR="00902BFC" w:rsidRDefault="00555185">
      <w:pPr>
        <w:spacing w:line="360" w:lineRule="auto"/>
        <w:ind w:firstLineChars="200" w:firstLine="480"/>
        <w:rPr>
          <w:bCs/>
          <w:sz w:val="24"/>
        </w:rPr>
      </w:pPr>
      <w:r>
        <w:rPr>
          <w:bCs/>
          <w:sz w:val="24"/>
        </w:rPr>
        <w:t>基金托管资格批文及文号：</w:t>
      </w:r>
      <w:bookmarkStart w:id="159" w:name="_Toc15118240"/>
      <w:r>
        <w:rPr>
          <w:rFonts w:hint="eastAsia"/>
          <w:bCs/>
          <w:sz w:val="24"/>
        </w:rPr>
        <w:t>中国证监会证监基字</w:t>
      </w:r>
      <w:r>
        <w:rPr>
          <w:bCs/>
          <w:sz w:val="24"/>
        </w:rPr>
        <w:t>[1998]12</w:t>
      </w:r>
      <w:r>
        <w:rPr>
          <w:rFonts w:hint="eastAsia"/>
          <w:bCs/>
          <w:sz w:val="24"/>
        </w:rPr>
        <w:t>号</w:t>
      </w:r>
    </w:p>
    <w:p w14:paraId="54D6559D" w14:textId="77777777" w:rsidR="00902BFC" w:rsidRDefault="00555185">
      <w:pPr>
        <w:spacing w:line="360" w:lineRule="auto"/>
        <w:ind w:firstLineChars="200" w:firstLine="480"/>
        <w:rPr>
          <w:bCs/>
          <w:sz w:val="24"/>
        </w:rPr>
      </w:pPr>
      <w:r>
        <w:rPr>
          <w:bCs/>
          <w:sz w:val="24"/>
        </w:rPr>
        <w:t>（二）</w:t>
      </w:r>
      <w:r>
        <w:rPr>
          <w:bCs/>
          <w:sz w:val="24"/>
        </w:rPr>
        <w:tab/>
      </w:r>
      <w:r>
        <w:rPr>
          <w:bCs/>
          <w:sz w:val="24"/>
        </w:rPr>
        <w:t>基金托管人的权利与义务</w:t>
      </w:r>
      <w:bookmarkEnd w:id="159"/>
    </w:p>
    <w:p w14:paraId="3D9F4EFD" w14:textId="77777777" w:rsidR="00902BFC" w:rsidRDefault="00555185">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23A6096B" w14:textId="77777777" w:rsidR="00902BFC" w:rsidRDefault="00555185">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33C4089E" w14:textId="77777777" w:rsidR="00902BFC" w:rsidRDefault="00555185">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028B5877" w14:textId="77777777" w:rsidR="00902BFC" w:rsidRDefault="00555185">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6CD7026" w14:textId="77777777" w:rsidR="00902BFC" w:rsidRDefault="00555185">
      <w:pPr>
        <w:spacing w:line="360" w:lineRule="auto"/>
        <w:ind w:firstLineChars="200" w:firstLine="480"/>
        <w:rPr>
          <w:bCs/>
          <w:sz w:val="24"/>
        </w:rPr>
      </w:pPr>
      <w:r>
        <w:rPr>
          <w:bCs/>
          <w:sz w:val="24"/>
        </w:rPr>
        <w:lastRenderedPageBreak/>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02542E03" w14:textId="77777777" w:rsidR="00902BFC" w:rsidRDefault="00555185">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7275E927" w14:textId="77777777" w:rsidR="00902BFC" w:rsidRDefault="00555185">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307E62A0" w14:textId="77777777" w:rsidR="00902BFC" w:rsidRDefault="00555185">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7B9A5C6D" w14:textId="77777777" w:rsidR="00902BFC" w:rsidRDefault="00555185">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6BD8CCAA" w14:textId="77777777" w:rsidR="00902BFC" w:rsidRDefault="00555185">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77307464" w14:textId="77777777" w:rsidR="00902BFC" w:rsidRDefault="00555185">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18EE0A0E" w14:textId="77777777" w:rsidR="00902BFC" w:rsidRDefault="00555185">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F0479F2" w14:textId="77777777" w:rsidR="00902BFC" w:rsidRDefault="00555185">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69C74853" w14:textId="77777777" w:rsidR="00902BFC" w:rsidRDefault="00555185">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1D2E8B78" w14:textId="77777777" w:rsidR="00902BFC" w:rsidRDefault="00555185">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w:t>
      </w:r>
      <w:r>
        <w:rPr>
          <w:bCs/>
          <w:sz w:val="24"/>
        </w:rPr>
        <w:t>按照《基金合同》的约定，根据基金管理人的投资指令，及时办理清算、交割事宜；</w:t>
      </w:r>
    </w:p>
    <w:p w14:paraId="1DA942FA" w14:textId="77777777" w:rsidR="00902BFC" w:rsidRDefault="00555185">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，向审计、法律等外部专业顾问提供的情况除外</w:t>
      </w:r>
      <w:r>
        <w:rPr>
          <w:bCs/>
          <w:sz w:val="24"/>
        </w:rPr>
        <w:t>；</w:t>
      </w:r>
    </w:p>
    <w:p w14:paraId="017B3622" w14:textId="77777777" w:rsidR="00902BFC" w:rsidRDefault="00555185">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14:paraId="6ED86A80" w14:textId="77777777" w:rsidR="00902BFC" w:rsidRDefault="00555185">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7F7A9A85" w14:textId="77777777" w:rsidR="00902BFC" w:rsidRDefault="00555185">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1D86ECF6" w14:textId="77777777" w:rsidR="00902BFC" w:rsidRDefault="00555185">
      <w:pPr>
        <w:spacing w:line="360" w:lineRule="auto"/>
        <w:ind w:firstLineChars="200" w:firstLine="480"/>
        <w:rPr>
          <w:bCs/>
          <w:sz w:val="24"/>
        </w:rPr>
      </w:pPr>
      <w:r>
        <w:rPr>
          <w:bCs/>
          <w:sz w:val="24"/>
        </w:rPr>
        <w:lastRenderedPageBreak/>
        <w:t>（</w:t>
      </w:r>
      <w:r>
        <w:rPr>
          <w:bCs/>
          <w:sz w:val="24"/>
        </w:rPr>
        <w:t>11</w:t>
      </w:r>
      <w:r>
        <w:rPr>
          <w:bCs/>
          <w:sz w:val="24"/>
        </w:rPr>
        <w:t>）保存基金托管业务活动的记录、账册、报表和其他相关资料</w:t>
      </w:r>
      <w:r>
        <w:rPr>
          <w:rFonts w:hint="eastAsia"/>
        </w:rPr>
        <w:t>15</w:t>
      </w:r>
      <w:r>
        <w:rPr>
          <w:sz w:val="24"/>
        </w:rPr>
        <w:t>年</w:t>
      </w:r>
      <w:r>
        <w:rPr>
          <w:bCs/>
          <w:sz w:val="24"/>
        </w:rPr>
        <w:t>以上；</w:t>
      </w:r>
    </w:p>
    <w:p w14:paraId="5C3D4A98" w14:textId="77777777" w:rsidR="00902BFC" w:rsidRDefault="00555185">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从基金管理人或其委托的登记机构处接收并保存</w:t>
      </w:r>
      <w:r>
        <w:rPr>
          <w:bCs/>
          <w:sz w:val="24"/>
        </w:rPr>
        <w:t>基金份额持有人名册；</w:t>
      </w:r>
    </w:p>
    <w:p w14:paraId="36639005" w14:textId="77777777" w:rsidR="00902BFC" w:rsidRDefault="00555185">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2498F1C0" w14:textId="77777777" w:rsidR="00902BFC" w:rsidRDefault="00555185">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1A7F15BD" w14:textId="77777777" w:rsidR="00902BFC" w:rsidRDefault="00555185">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1871B5F9" w14:textId="77777777" w:rsidR="00902BFC" w:rsidRDefault="00555185">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5D5EE1C7" w14:textId="77777777" w:rsidR="00902BFC" w:rsidRDefault="00555185">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1C0884B5" w14:textId="77777777" w:rsidR="00902BFC" w:rsidRDefault="00555185">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0DD7DF6F" w14:textId="77777777" w:rsidR="00902BFC" w:rsidRDefault="00555185">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2DA36A56" w14:textId="77777777" w:rsidR="00902BFC" w:rsidRDefault="00555185">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0" w:name="_Hlt88825668"/>
      <w:bookmarkEnd w:id="160"/>
      <w:r>
        <w:rPr>
          <w:bCs/>
          <w:sz w:val="24"/>
        </w:rPr>
        <w:t>；</w:t>
      </w:r>
    </w:p>
    <w:p w14:paraId="713323E1" w14:textId="77777777" w:rsidR="00902BFC" w:rsidRDefault="00555185">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51F4693F" w14:textId="77777777" w:rsidR="00902BFC" w:rsidRDefault="00555185">
      <w:pPr>
        <w:spacing w:line="360" w:lineRule="auto"/>
        <w:ind w:firstLineChars="200" w:firstLine="480"/>
        <w:rPr>
          <w:bCs/>
          <w:sz w:val="24"/>
        </w:rPr>
      </w:pPr>
      <w:r>
        <w:rPr>
          <w:bCs/>
          <w:sz w:val="24"/>
        </w:rPr>
        <w:t>（</w:t>
      </w:r>
      <w:r>
        <w:rPr>
          <w:bCs/>
          <w:sz w:val="24"/>
        </w:rPr>
        <w:t>22</w:t>
      </w:r>
      <w:r>
        <w:rPr>
          <w:bCs/>
          <w:sz w:val="24"/>
        </w:rPr>
        <w:t>）</w:t>
      </w:r>
      <w:bookmarkStart w:id="161" w:name="_Toc523711670"/>
      <w:r>
        <w:rPr>
          <w:bCs/>
          <w:sz w:val="24"/>
        </w:rPr>
        <w:t>法律法规及中国证监会规定的和《基金合同》约定的其他义务。</w:t>
      </w:r>
    </w:p>
    <w:p w14:paraId="28766F21" w14:textId="77777777" w:rsidR="00902BFC" w:rsidRDefault="00555185">
      <w:pPr>
        <w:spacing w:line="360" w:lineRule="auto"/>
        <w:ind w:firstLineChars="200" w:firstLine="480"/>
        <w:rPr>
          <w:bCs/>
          <w:sz w:val="24"/>
        </w:rPr>
      </w:pPr>
      <w:bookmarkStart w:id="162" w:name="_Toc79392582"/>
      <w:bookmarkEnd w:id="161"/>
      <w:r>
        <w:rPr>
          <w:bCs/>
          <w:sz w:val="24"/>
        </w:rPr>
        <w:t>三、基金份额持有人</w:t>
      </w:r>
      <w:bookmarkEnd w:id="162"/>
    </w:p>
    <w:p w14:paraId="62920546" w14:textId="77777777" w:rsidR="00902BFC" w:rsidRDefault="00555185">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63" w:name="_Hlt88899909"/>
      <w:bookmarkEnd w:id="163"/>
      <w:r>
        <w:rPr>
          <w:bCs/>
          <w:sz w:val="24"/>
        </w:rPr>
        <w:t>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14:paraId="16E148CA" w14:textId="77777777" w:rsidR="00902BFC" w:rsidRDefault="00555185">
      <w:pPr>
        <w:spacing w:line="360" w:lineRule="auto"/>
        <w:ind w:firstLineChars="200" w:firstLine="480"/>
        <w:rPr>
          <w:bCs/>
          <w:sz w:val="24"/>
        </w:rPr>
      </w:pPr>
      <w:r>
        <w:rPr>
          <w:bCs/>
          <w:sz w:val="24"/>
        </w:rPr>
        <w:t>每份基金份额具有同等的合法权益。</w:t>
      </w:r>
    </w:p>
    <w:p w14:paraId="5BB2389C" w14:textId="77777777" w:rsidR="00902BFC" w:rsidRDefault="00555185">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5F32A099" w14:textId="77777777" w:rsidR="00902BFC" w:rsidRDefault="00555185">
      <w:pPr>
        <w:spacing w:line="360" w:lineRule="auto"/>
        <w:ind w:firstLineChars="200" w:firstLine="480"/>
        <w:rPr>
          <w:bCs/>
          <w:sz w:val="24"/>
        </w:rPr>
      </w:pPr>
      <w:r>
        <w:rPr>
          <w:bCs/>
          <w:sz w:val="24"/>
        </w:rPr>
        <w:lastRenderedPageBreak/>
        <w:t>（</w:t>
      </w:r>
      <w:r>
        <w:rPr>
          <w:bCs/>
          <w:sz w:val="24"/>
        </w:rPr>
        <w:t>1</w:t>
      </w:r>
      <w:r>
        <w:rPr>
          <w:bCs/>
          <w:sz w:val="24"/>
        </w:rPr>
        <w:t>）分享基金财产收益；</w:t>
      </w:r>
    </w:p>
    <w:p w14:paraId="3447E4F3" w14:textId="77777777" w:rsidR="00902BFC" w:rsidRDefault="00555185">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4" w:name="_Hlt88825574"/>
      <w:bookmarkEnd w:id="164"/>
    </w:p>
    <w:p w14:paraId="4527102D" w14:textId="77777777" w:rsidR="00902BFC" w:rsidRDefault="00555185">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06A45648" w14:textId="77777777" w:rsidR="00902BFC" w:rsidRDefault="00555185">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698ECA04" w14:textId="77777777" w:rsidR="00902BFC" w:rsidRDefault="00555185">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25E8EEB2" w14:textId="77777777" w:rsidR="00902BFC" w:rsidRDefault="00555185">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7419E413" w14:textId="77777777" w:rsidR="00902BFC" w:rsidRDefault="00555185">
      <w:pPr>
        <w:spacing w:line="360" w:lineRule="auto"/>
        <w:ind w:firstLineChars="200" w:firstLine="480"/>
        <w:rPr>
          <w:bCs/>
          <w:sz w:val="24"/>
        </w:rPr>
      </w:pPr>
      <w:r>
        <w:rPr>
          <w:bCs/>
          <w:sz w:val="24"/>
        </w:rPr>
        <w:t>（</w:t>
      </w:r>
      <w:r>
        <w:rPr>
          <w:bCs/>
          <w:sz w:val="24"/>
        </w:rPr>
        <w:t>7</w:t>
      </w:r>
      <w:r>
        <w:rPr>
          <w:bCs/>
          <w:sz w:val="24"/>
        </w:rPr>
        <w:t>）监督基金管理人的投资运作；</w:t>
      </w:r>
    </w:p>
    <w:p w14:paraId="204F9CB3" w14:textId="77777777" w:rsidR="00902BFC" w:rsidRDefault="00555185">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293B32CE" w14:textId="77777777" w:rsidR="00902BFC" w:rsidRDefault="00555185">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5F18D004" w14:textId="77777777" w:rsidR="00902BFC" w:rsidRDefault="00555185">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55F118B8" w14:textId="77777777" w:rsidR="00902BFC" w:rsidRDefault="00555185">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1D4E40EF" w14:textId="77777777" w:rsidR="00902BFC" w:rsidRDefault="00555185">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5E1DCE7D" w14:textId="77777777" w:rsidR="00902BFC" w:rsidRDefault="00555185">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38877E0F" w14:textId="77777777" w:rsidR="00902BFC" w:rsidRDefault="00555185">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40FBC776" w14:textId="77777777" w:rsidR="00902BFC" w:rsidRDefault="00555185">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161FD4AF" w14:textId="77777777" w:rsidR="00902BFC" w:rsidRDefault="00555185">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5E2EF6BE" w14:textId="77777777" w:rsidR="00902BFC" w:rsidRDefault="00555185">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4ABCC791" w14:textId="77777777" w:rsidR="00902BFC" w:rsidRDefault="00555185">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4740D8C5" w14:textId="77777777" w:rsidR="00902BFC" w:rsidRDefault="00555185">
      <w:pPr>
        <w:spacing w:line="360" w:lineRule="auto"/>
        <w:ind w:firstLineChars="200" w:firstLine="480"/>
        <w:rPr>
          <w:bCs/>
          <w:sz w:val="24"/>
        </w:rPr>
      </w:pPr>
      <w:r>
        <w:rPr>
          <w:bCs/>
          <w:sz w:val="24"/>
        </w:rPr>
        <w:t>（</w:t>
      </w:r>
      <w:r>
        <w:rPr>
          <w:bCs/>
          <w:sz w:val="24"/>
        </w:rPr>
        <w:t>9</w:t>
      </w:r>
      <w:r>
        <w:rPr>
          <w:bCs/>
          <w:sz w:val="24"/>
        </w:rPr>
        <w:t>）</w:t>
      </w:r>
      <w:r>
        <w:rPr>
          <w:rFonts w:hint="eastAsia"/>
          <w:bCs/>
          <w:sz w:val="24"/>
        </w:rPr>
        <w:t>发起资金提供方持有认购的基金份额不少于</w:t>
      </w:r>
      <w:r>
        <w:rPr>
          <w:rFonts w:hint="eastAsia"/>
          <w:bCs/>
          <w:sz w:val="24"/>
        </w:rPr>
        <w:t>3</w:t>
      </w:r>
      <w:r>
        <w:rPr>
          <w:rFonts w:hint="eastAsia"/>
          <w:bCs/>
          <w:sz w:val="24"/>
        </w:rPr>
        <w:t>年；</w:t>
      </w:r>
    </w:p>
    <w:p w14:paraId="1DC8E844" w14:textId="77777777" w:rsidR="00902BFC" w:rsidRDefault="00555185">
      <w:pPr>
        <w:spacing w:line="360" w:lineRule="auto"/>
        <w:ind w:firstLineChars="200" w:firstLine="480"/>
        <w:rPr>
          <w:bCs/>
          <w:sz w:val="24"/>
        </w:rPr>
      </w:pPr>
      <w:r>
        <w:rPr>
          <w:bCs/>
          <w:sz w:val="24"/>
        </w:rPr>
        <w:t>（</w:t>
      </w:r>
      <w:r>
        <w:rPr>
          <w:rFonts w:hint="eastAsia"/>
          <w:bCs/>
          <w:sz w:val="24"/>
        </w:rPr>
        <w:t>10</w:t>
      </w:r>
      <w:r>
        <w:rPr>
          <w:bCs/>
          <w:sz w:val="24"/>
        </w:rPr>
        <w:t>）法律法规及中国证监会规定的和《基金合同》约定的其他义务。</w:t>
      </w:r>
    </w:p>
    <w:p w14:paraId="3F83455B" w14:textId="77777777" w:rsidR="00902BFC" w:rsidRDefault="00555185">
      <w:pPr>
        <w:pStyle w:val="1"/>
        <w:spacing w:before="0" w:after="0"/>
        <w:jc w:val="center"/>
        <w:rPr>
          <w:rFonts w:ascii="Times New Roman"/>
          <w:color w:val="auto"/>
          <w:sz w:val="30"/>
        </w:rPr>
      </w:pPr>
      <w:r>
        <w:rPr>
          <w:rFonts w:ascii="Times New Roman"/>
          <w:b w:val="0"/>
          <w:bCs/>
          <w:color w:val="auto"/>
        </w:rPr>
        <w:br w:type="page"/>
      </w:r>
      <w:bookmarkStart w:id="165" w:name="_Toc123102455"/>
      <w:bookmarkStart w:id="166" w:name="_Toc123051454"/>
      <w:bookmarkStart w:id="167" w:name="_Toc20768"/>
      <w:bookmarkStart w:id="168" w:name="_Toc3771"/>
      <w:bookmarkStart w:id="169" w:name="_Toc9706"/>
      <w:bookmarkStart w:id="170" w:name="_Toc11030"/>
      <w:bookmarkStart w:id="171" w:name="_Toc7058"/>
      <w:bookmarkStart w:id="172" w:name="_Toc3321"/>
      <w:bookmarkStart w:id="173" w:name="_Toc18567"/>
      <w:bookmarkStart w:id="174" w:name="_Toc4559"/>
      <w:bookmarkStart w:id="175" w:name="_Toc123112236"/>
      <w:bookmarkStart w:id="176" w:name="_Toc6447"/>
      <w:bookmarkStart w:id="177" w:name="_Toc79392583"/>
      <w:bookmarkStart w:id="178" w:name="_Toc25783"/>
      <w:bookmarkStart w:id="179" w:name="_Toc139991738"/>
      <w:bookmarkStart w:id="180" w:name="_Toc31710"/>
      <w:bookmarkStart w:id="181" w:name="_Toc98560354"/>
      <w:bookmarkStart w:id="182" w:name="_Toc141703888"/>
      <w:bookmarkStart w:id="183" w:name="_Toc10650"/>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A0886EE" w14:textId="77777777" w:rsidR="00981836" w:rsidRDefault="00981836">
      <w:pPr>
        <w:tabs>
          <w:tab w:val="left" w:pos="1080"/>
        </w:tabs>
        <w:spacing w:line="360" w:lineRule="auto"/>
        <w:ind w:leftChars="199" w:left="1076" w:hangingChars="274" w:hanging="658"/>
        <w:rPr>
          <w:bCs/>
          <w:sz w:val="24"/>
        </w:rPr>
      </w:pPr>
    </w:p>
    <w:p w14:paraId="242D2E41" w14:textId="77777777" w:rsidR="00902BFC" w:rsidRDefault="00555185">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74544CA0" w14:textId="77777777" w:rsidR="00902BFC" w:rsidRDefault="00555185">
      <w:pPr>
        <w:spacing w:line="360" w:lineRule="auto"/>
        <w:ind w:firstLineChars="200" w:firstLine="480"/>
        <w:rPr>
          <w:bCs/>
          <w:sz w:val="24"/>
        </w:rPr>
      </w:pPr>
      <w:r>
        <w:rPr>
          <w:rFonts w:hint="eastAsia"/>
          <w:bCs/>
          <w:sz w:val="24"/>
        </w:rPr>
        <w:t>本基金份额持有人大会未设日常机构。</w:t>
      </w:r>
    </w:p>
    <w:p w14:paraId="610C8E3C" w14:textId="77777777" w:rsidR="00902BFC" w:rsidRDefault="00555185">
      <w:pPr>
        <w:spacing w:line="360" w:lineRule="auto"/>
        <w:ind w:firstLineChars="200" w:firstLine="480"/>
        <w:rPr>
          <w:bCs/>
          <w:sz w:val="24"/>
        </w:rPr>
      </w:pPr>
      <w:bookmarkStart w:id="184" w:name="_Toc15641220"/>
      <w:bookmarkStart w:id="185" w:name="_Toc57530243"/>
      <w:bookmarkStart w:id="186" w:name="_Toc79392584"/>
      <w:r>
        <w:rPr>
          <w:bCs/>
          <w:sz w:val="24"/>
        </w:rPr>
        <w:t>一、召开事由</w:t>
      </w:r>
      <w:bookmarkEnd w:id="184"/>
      <w:bookmarkEnd w:id="185"/>
      <w:bookmarkEnd w:id="186"/>
    </w:p>
    <w:p w14:paraId="39B9743B" w14:textId="77777777" w:rsidR="00902BFC" w:rsidRDefault="00555185">
      <w:pPr>
        <w:spacing w:line="360" w:lineRule="auto"/>
        <w:ind w:firstLineChars="200" w:firstLine="480"/>
        <w:rPr>
          <w:bCs/>
          <w:sz w:val="24"/>
        </w:rPr>
      </w:pPr>
      <w:r>
        <w:rPr>
          <w:bCs/>
          <w:sz w:val="24"/>
        </w:rPr>
        <w:t>1</w:t>
      </w:r>
      <w:r>
        <w:rPr>
          <w:bCs/>
          <w:sz w:val="24"/>
        </w:rPr>
        <w:t>、</w:t>
      </w:r>
      <w:r>
        <w:rPr>
          <w:rFonts w:hint="eastAsia"/>
          <w:bCs/>
          <w:sz w:val="24"/>
        </w:rPr>
        <w:t>除法律法规、中国证监会另有规定或基金合同另有约定的外，</w:t>
      </w:r>
      <w:r>
        <w:rPr>
          <w:bCs/>
          <w:sz w:val="24"/>
        </w:rPr>
        <w:t>当出现或需要决定下列事由之一的，应当召开基金份额持有人大会：</w:t>
      </w:r>
    </w:p>
    <w:p w14:paraId="1AACCC82" w14:textId="77777777" w:rsidR="00902BFC" w:rsidRDefault="00555185">
      <w:pPr>
        <w:spacing w:line="440" w:lineRule="atLeast"/>
        <w:ind w:firstLineChars="200" w:firstLine="480"/>
        <w:rPr>
          <w:bCs/>
          <w:sz w:val="24"/>
        </w:rPr>
      </w:pPr>
      <w:r>
        <w:rPr>
          <w:bCs/>
          <w:sz w:val="24"/>
        </w:rPr>
        <w:t>（</w:t>
      </w:r>
      <w:r>
        <w:rPr>
          <w:bCs/>
          <w:sz w:val="24"/>
        </w:rPr>
        <w:t>1</w:t>
      </w:r>
      <w:r>
        <w:rPr>
          <w:bCs/>
          <w:sz w:val="24"/>
        </w:rPr>
        <w:t>）终止《基金合同》；</w:t>
      </w:r>
    </w:p>
    <w:p w14:paraId="722E5F3B" w14:textId="77777777" w:rsidR="00902BFC" w:rsidRDefault="00555185">
      <w:pPr>
        <w:spacing w:line="440" w:lineRule="atLeast"/>
        <w:ind w:firstLineChars="200" w:firstLine="480"/>
        <w:rPr>
          <w:bCs/>
          <w:sz w:val="24"/>
        </w:rPr>
      </w:pPr>
      <w:r>
        <w:rPr>
          <w:bCs/>
          <w:sz w:val="24"/>
        </w:rPr>
        <w:t>（</w:t>
      </w:r>
      <w:r>
        <w:rPr>
          <w:bCs/>
          <w:sz w:val="24"/>
        </w:rPr>
        <w:t>2</w:t>
      </w:r>
      <w:r>
        <w:rPr>
          <w:bCs/>
          <w:sz w:val="24"/>
        </w:rPr>
        <w:t>）更换基金管理人；</w:t>
      </w:r>
    </w:p>
    <w:p w14:paraId="780849A0" w14:textId="77777777" w:rsidR="00902BFC" w:rsidRDefault="00555185">
      <w:pPr>
        <w:spacing w:line="440" w:lineRule="atLeast"/>
        <w:ind w:firstLineChars="200" w:firstLine="480"/>
        <w:rPr>
          <w:bCs/>
          <w:sz w:val="24"/>
        </w:rPr>
      </w:pPr>
      <w:r>
        <w:rPr>
          <w:bCs/>
          <w:sz w:val="24"/>
        </w:rPr>
        <w:t>（</w:t>
      </w:r>
      <w:r>
        <w:rPr>
          <w:bCs/>
          <w:sz w:val="24"/>
        </w:rPr>
        <w:t>3</w:t>
      </w:r>
      <w:r>
        <w:rPr>
          <w:bCs/>
          <w:sz w:val="24"/>
        </w:rPr>
        <w:t>）更换基金托管人；</w:t>
      </w:r>
    </w:p>
    <w:p w14:paraId="70FD6E3E" w14:textId="77777777" w:rsidR="00902BFC" w:rsidRDefault="00555185">
      <w:pPr>
        <w:spacing w:line="440" w:lineRule="atLeast"/>
        <w:ind w:firstLineChars="200" w:firstLine="480"/>
        <w:rPr>
          <w:bCs/>
          <w:sz w:val="24"/>
        </w:rPr>
      </w:pPr>
      <w:r>
        <w:rPr>
          <w:bCs/>
          <w:sz w:val="24"/>
        </w:rPr>
        <w:t>（</w:t>
      </w:r>
      <w:r>
        <w:rPr>
          <w:bCs/>
          <w:sz w:val="24"/>
        </w:rPr>
        <w:t>4</w:t>
      </w:r>
      <w:r>
        <w:rPr>
          <w:bCs/>
          <w:sz w:val="24"/>
        </w:rPr>
        <w:t>）转换基金运作方式；</w:t>
      </w:r>
    </w:p>
    <w:p w14:paraId="457B28C0" w14:textId="77777777" w:rsidR="00902BFC" w:rsidRDefault="00555185">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p>
    <w:p w14:paraId="20D71AB4" w14:textId="77777777" w:rsidR="00902BFC" w:rsidRDefault="00555185">
      <w:pPr>
        <w:spacing w:line="440" w:lineRule="atLeast"/>
        <w:ind w:firstLineChars="200" w:firstLine="480"/>
        <w:rPr>
          <w:bCs/>
          <w:sz w:val="24"/>
        </w:rPr>
      </w:pPr>
      <w:r>
        <w:rPr>
          <w:bCs/>
          <w:sz w:val="24"/>
        </w:rPr>
        <w:t>（</w:t>
      </w:r>
      <w:r>
        <w:rPr>
          <w:bCs/>
          <w:sz w:val="24"/>
        </w:rPr>
        <w:t>6</w:t>
      </w:r>
      <w:r>
        <w:rPr>
          <w:bCs/>
          <w:sz w:val="24"/>
        </w:rPr>
        <w:t>）变更基金类别；</w:t>
      </w:r>
    </w:p>
    <w:p w14:paraId="772833C5" w14:textId="77777777" w:rsidR="00902BFC" w:rsidRDefault="00555185">
      <w:pPr>
        <w:spacing w:line="440" w:lineRule="atLeast"/>
        <w:ind w:firstLineChars="200" w:firstLine="480"/>
        <w:rPr>
          <w:bCs/>
          <w:sz w:val="24"/>
        </w:rPr>
      </w:pPr>
      <w:r>
        <w:rPr>
          <w:bCs/>
          <w:sz w:val="24"/>
        </w:rPr>
        <w:t>（</w:t>
      </w:r>
      <w:r>
        <w:rPr>
          <w:bCs/>
          <w:sz w:val="24"/>
        </w:rPr>
        <w:t>7</w:t>
      </w:r>
      <w:r>
        <w:rPr>
          <w:bCs/>
          <w:sz w:val="24"/>
        </w:rPr>
        <w:t>）本基金与其他基金的合并；</w:t>
      </w:r>
    </w:p>
    <w:p w14:paraId="5C56F83D" w14:textId="77777777" w:rsidR="00902BFC" w:rsidRDefault="00555185">
      <w:pPr>
        <w:spacing w:line="440" w:lineRule="atLeast"/>
        <w:ind w:firstLineChars="200" w:firstLine="480"/>
        <w:rPr>
          <w:bCs/>
          <w:sz w:val="24"/>
        </w:rPr>
      </w:pPr>
      <w:r>
        <w:rPr>
          <w:bCs/>
          <w:sz w:val="24"/>
        </w:rPr>
        <w:t>（</w:t>
      </w:r>
      <w:r>
        <w:rPr>
          <w:bCs/>
          <w:sz w:val="24"/>
        </w:rPr>
        <w:t>8</w:t>
      </w:r>
      <w:r>
        <w:rPr>
          <w:bCs/>
          <w:sz w:val="24"/>
        </w:rPr>
        <w:t>）变更基金投资目标、范围或策略；</w:t>
      </w:r>
    </w:p>
    <w:p w14:paraId="0F7E16C0" w14:textId="77777777" w:rsidR="00902BFC" w:rsidRDefault="00555185">
      <w:pPr>
        <w:spacing w:line="440" w:lineRule="atLeast"/>
        <w:ind w:firstLineChars="200" w:firstLine="480"/>
        <w:rPr>
          <w:bCs/>
          <w:sz w:val="24"/>
        </w:rPr>
      </w:pPr>
      <w:r>
        <w:rPr>
          <w:bCs/>
          <w:sz w:val="24"/>
        </w:rPr>
        <w:t>（</w:t>
      </w:r>
      <w:r>
        <w:rPr>
          <w:bCs/>
          <w:sz w:val="24"/>
        </w:rPr>
        <w:t>9</w:t>
      </w:r>
      <w:r>
        <w:rPr>
          <w:bCs/>
          <w:sz w:val="24"/>
        </w:rPr>
        <w:t>）变更基金份额持有人大会程序；</w:t>
      </w:r>
    </w:p>
    <w:p w14:paraId="733B8E60" w14:textId="77777777" w:rsidR="00902BFC" w:rsidRDefault="00555185">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4ED1F5C8" w14:textId="77777777" w:rsidR="00902BFC" w:rsidRDefault="00555185">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67CECBB3" w14:textId="77777777" w:rsidR="00902BFC" w:rsidRDefault="00555185">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03698E43" w14:textId="77777777" w:rsidR="00902BFC" w:rsidRDefault="00555185">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038359F7" w14:textId="77777777" w:rsidR="00902BFC" w:rsidRDefault="00555185">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611EFFFE" w14:textId="77777777" w:rsidR="00902BFC" w:rsidRDefault="00902BFC">
      <w:pPr>
        <w:spacing w:line="360" w:lineRule="auto"/>
        <w:ind w:firstLineChars="200" w:firstLine="480"/>
        <w:rPr>
          <w:bCs/>
          <w:sz w:val="24"/>
        </w:rPr>
      </w:pPr>
    </w:p>
    <w:p w14:paraId="7D4F9401" w14:textId="77777777" w:rsidR="00902BFC" w:rsidRDefault="0055518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Pr>
          <w:bCs/>
          <w:sz w:val="24"/>
        </w:rPr>
        <w:t>法律法规要求增加的基金费用的收取；</w:t>
      </w:r>
    </w:p>
    <w:p w14:paraId="70EDD74E" w14:textId="77777777" w:rsidR="00902BFC" w:rsidRDefault="00555185">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）在法律法规和《基金合同》规定的范围内</w:t>
      </w:r>
      <w:r>
        <w:rPr>
          <w:bCs/>
          <w:sz w:val="24"/>
        </w:rPr>
        <w:t>调整本基金的申购费率、调低赎回费率；</w:t>
      </w:r>
    </w:p>
    <w:p w14:paraId="6F69CFBB" w14:textId="77777777" w:rsidR="00902BFC" w:rsidRDefault="00555185">
      <w:pPr>
        <w:spacing w:line="360" w:lineRule="auto"/>
        <w:ind w:firstLineChars="200" w:firstLine="480"/>
        <w:rPr>
          <w:bCs/>
          <w:sz w:val="24"/>
        </w:rPr>
      </w:pPr>
      <w:r>
        <w:rPr>
          <w:bCs/>
          <w:sz w:val="24"/>
        </w:rPr>
        <w:t>（</w:t>
      </w:r>
      <w:r>
        <w:rPr>
          <w:rFonts w:hint="eastAsia"/>
          <w:bCs/>
          <w:sz w:val="24"/>
        </w:rPr>
        <w:t>3</w:t>
      </w:r>
      <w:r>
        <w:rPr>
          <w:bCs/>
          <w:sz w:val="24"/>
        </w:rPr>
        <w:t>）因相应的法律法规发生变动而应当对《基金合同》进行修改；</w:t>
      </w:r>
    </w:p>
    <w:p w14:paraId="495337A3" w14:textId="77777777" w:rsidR="00902BFC" w:rsidRDefault="00555185">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188A480D" w14:textId="77777777" w:rsidR="00902BFC" w:rsidRDefault="00555185">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）基金管理人、登记机构、基金销售机构在调整有关申购、赎回、转换、非交易过户、转托管等业务规则；</w:t>
      </w:r>
    </w:p>
    <w:p w14:paraId="0BFADA6A" w14:textId="77777777" w:rsidR="00902BFC" w:rsidRDefault="00555185">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）基金推出新业务或服务；</w:t>
      </w:r>
    </w:p>
    <w:p w14:paraId="3199D71F" w14:textId="77777777" w:rsidR="00902BFC" w:rsidRDefault="00555185">
      <w:pPr>
        <w:spacing w:line="360" w:lineRule="auto"/>
        <w:ind w:firstLineChars="200" w:firstLine="480"/>
        <w:rPr>
          <w:bCs/>
          <w:sz w:val="24"/>
        </w:rPr>
      </w:pPr>
      <w:r>
        <w:rPr>
          <w:bCs/>
          <w:sz w:val="24"/>
        </w:rPr>
        <w:t>（</w:t>
      </w:r>
      <w:r>
        <w:rPr>
          <w:rFonts w:hint="eastAsia"/>
          <w:bCs/>
          <w:sz w:val="24"/>
        </w:rPr>
        <w:t>7</w:t>
      </w:r>
      <w:r>
        <w:rPr>
          <w:bCs/>
          <w:sz w:val="24"/>
        </w:rPr>
        <w:t>）按照法律法规和《基金合同》规定不需召开基金份额持有人大会的其他情形。</w:t>
      </w:r>
    </w:p>
    <w:p w14:paraId="75DE8618" w14:textId="77777777" w:rsidR="00902BFC" w:rsidRDefault="00555185">
      <w:pPr>
        <w:spacing w:line="360" w:lineRule="auto"/>
        <w:ind w:firstLineChars="200" w:firstLine="480"/>
        <w:rPr>
          <w:bCs/>
          <w:sz w:val="24"/>
        </w:rPr>
      </w:pPr>
      <w:bookmarkStart w:id="187" w:name="_Toc79392585"/>
      <w:bookmarkStart w:id="188" w:name="_Toc57530244"/>
      <w:bookmarkStart w:id="189" w:name="_Toc15641221"/>
      <w:r>
        <w:rPr>
          <w:bCs/>
          <w:sz w:val="24"/>
        </w:rPr>
        <w:t>二、会议召集人及召集方式</w:t>
      </w:r>
      <w:bookmarkEnd w:id="187"/>
      <w:bookmarkEnd w:id="188"/>
      <w:bookmarkEnd w:id="189"/>
    </w:p>
    <w:p w14:paraId="74CB2BA5" w14:textId="77777777" w:rsidR="00902BFC" w:rsidRDefault="00555185">
      <w:pPr>
        <w:spacing w:line="360" w:lineRule="auto"/>
        <w:ind w:firstLineChars="200" w:firstLine="480"/>
        <w:rPr>
          <w:bCs/>
          <w:sz w:val="24"/>
        </w:rPr>
      </w:pPr>
      <w:bookmarkStart w:id="190" w:name="_Toc57530245"/>
      <w:bookmarkStart w:id="191" w:name="_Toc15641222"/>
      <w:r>
        <w:rPr>
          <w:bCs/>
          <w:sz w:val="24"/>
        </w:rPr>
        <w:t>1</w:t>
      </w:r>
      <w:r>
        <w:rPr>
          <w:bCs/>
          <w:sz w:val="24"/>
        </w:rPr>
        <w:t>、除法律法规规定或《基金合同》另有约定外，基金份额持有人大会由基金管理人召集；</w:t>
      </w:r>
    </w:p>
    <w:p w14:paraId="31564C8F" w14:textId="77777777" w:rsidR="00902BFC" w:rsidRDefault="00555185">
      <w:pPr>
        <w:spacing w:line="360" w:lineRule="auto"/>
        <w:ind w:firstLineChars="200" w:firstLine="480"/>
        <w:rPr>
          <w:bCs/>
          <w:sz w:val="24"/>
        </w:rPr>
      </w:pPr>
      <w:r>
        <w:rPr>
          <w:bCs/>
          <w:sz w:val="24"/>
        </w:rPr>
        <w:t>2</w:t>
      </w:r>
      <w:r>
        <w:rPr>
          <w:bCs/>
          <w:sz w:val="24"/>
        </w:rPr>
        <w:t>、基金管理人未按规定召集或不能召集时，由基金托管人召集；</w:t>
      </w:r>
    </w:p>
    <w:p w14:paraId="56C3C7EA" w14:textId="77777777" w:rsidR="00902BFC" w:rsidRDefault="00555185">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bCs/>
          <w:sz w:val="24"/>
        </w:rPr>
        <w:t xml:space="preserve">       </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2FD93E2A" w14:textId="77777777" w:rsidR="00902BFC" w:rsidRDefault="00555185">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p>
    <w:p w14:paraId="3C32A926" w14:textId="77777777" w:rsidR="00902BFC" w:rsidRDefault="00555185">
      <w:pPr>
        <w:spacing w:line="360" w:lineRule="auto"/>
        <w:ind w:firstLineChars="200" w:firstLine="480"/>
        <w:rPr>
          <w:bCs/>
          <w:sz w:val="24"/>
        </w:rPr>
      </w:pPr>
      <w:r>
        <w:rPr>
          <w:bCs/>
          <w:sz w:val="24"/>
        </w:rPr>
        <w:lastRenderedPageBreak/>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7E8FF31D" w14:textId="77777777" w:rsidR="00902BFC" w:rsidRDefault="00555185">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736E9758" w14:textId="77777777" w:rsidR="00902BFC" w:rsidRDefault="00902BFC">
      <w:pPr>
        <w:spacing w:line="360" w:lineRule="auto"/>
        <w:ind w:firstLineChars="200" w:firstLine="480"/>
        <w:rPr>
          <w:bCs/>
          <w:sz w:val="24"/>
        </w:rPr>
      </w:pPr>
    </w:p>
    <w:p w14:paraId="74B0F5E3" w14:textId="77777777" w:rsidR="00902BFC" w:rsidRDefault="00555185">
      <w:pPr>
        <w:spacing w:line="360" w:lineRule="auto"/>
        <w:ind w:firstLineChars="200" w:firstLine="480"/>
        <w:rPr>
          <w:bCs/>
          <w:sz w:val="24"/>
        </w:rPr>
      </w:pPr>
      <w:bookmarkStart w:id="192" w:name="_Toc79392586"/>
      <w:r>
        <w:rPr>
          <w:bCs/>
          <w:sz w:val="24"/>
        </w:rPr>
        <w:t>三、召开基金份额持有人大会的通知时间、通知内容、通知方式</w:t>
      </w:r>
      <w:bookmarkEnd w:id="190"/>
      <w:bookmarkEnd w:id="191"/>
      <w:bookmarkEnd w:id="192"/>
    </w:p>
    <w:p w14:paraId="43D60D76" w14:textId="77777777" w:rsidR="00902BFC" w:rsidRDefault="00555185">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w:t>
      </w:r>
      <w:r>
        <w:rPr>
          <w:rFonts w:hint="eastAsia"/>
          <w:bCs/>
          <w:sz w:val="24"/>
        </w:rPr>
        <w:t>媒介</w:t>
      </w:r>
      <w:r>
        <w:rPr>
          <w:bCs/>
          <w:sz w:val="24"/>
        </w:rPr>
        <w:t>公告。基金份额持有人大会通知应至少载明以下内容：</w:t>
      </w:r>
    </w:p>
    <w:p w14:paraId="05CF356C" w14:textId="77777777" w:rsidR="00902BFC" w:rsidRDefault="00555185">
      <w:pPr>
        <w:spacing w:line="360" w:lineRule="auto"/>
        <w:ind w:firstLineChars="200" w:firstLine="480"/>
        <w:rPr>
          <w:bCs/>
          <w:sz w:val="24"/>
        </w:rPr>
      </w:pPr>
      <w:r>
        <w:rPr>
          <w:bCs/>
          <w:sz w:val="24"/>
        </w:rPr>
        <w:t>（</w:t>
      </w:r>
      <w:r>
        <w:rPr>
          <w:bCs/>
          <w:sz w:val="24"/>
        </w:rPr>
        <w:t>1</w:t>
      </w:r>
      <w:r>
        <w:rPr>
          <w:bCs/>
          <w:sz w:val="24"/>
        </w:rPr>
        <w:t>）会议召开的时间、地点和会议形式；</w:t>
      </w:r>
    </w:p>
    <w:p w14:paraId="794123A2" w14:textId="77777777" w:rsidR="00902BFC" w:rsidRDefault="00555185">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5300EEEB" w14:textId="77777777" w:rsidR="00902BFC" w:rsidRDefault="00555185">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65DA8AF4" w14:textId="77777777" w:rsidR="00902BFC" w:rsidRDefault="00555185">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0C11ADD4" w14:textId="77777777" w:rsidR="00902BFC" w:rsidRDefault="00555185">
      <w:pPr>
        <w:spacing w:line="360" w:lineRule="auto"/>
        <w:ind w:firstLineChars="200" w:firstLine="480"/>
        <w:rPr>
          <w:bCs/>
          <w:sz w:val="24"/>
        </w:rPr>
      </w:pPr>
      <w:r>
        <w:rPr>
          <w:bCs/>
          <w:sz w:val="24"/>
        </w:rPr>
        <w:t>（</w:t>
      </w:r>
      <w:r>
        <w:rPr>
          <w:bCs/>
          <w:sz w:val="24"/>
        </w:rPr>
        <w:t>5</w:t>
      </w:r>
      <w:r>
        <w:rPr>
          <w:bCs/>
          <w:sz w:val="24"/>
        </w:rPr>
        <w:t>）会务常设联系人姓名及联系电话；</w:t>
      </w:r>
    </w:p>
    <w:p w14:paraId="1D4642CF" w14:textId="77777777" w:rsidR="00902BFC" w:rsidRDefault="00555185">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2B7DB9CB" w14:textId="77777777" w:rsidR="00902BFC" w:rsidRDefault="00555185">
      <w:pPr>
        <w:spacing w:line="360" w:lineRule="auto"/>
        <w:ind w:firstLineChars="200" w:firstLine="480"/>
        <w:rPr>
          <w:bCs/>
          <w:sz w:val="24"/>
        </w:rPr>
      </w:pPr>
      <w:r>
        <w:rPr>
          <w:bCs/>
          <w:sz w:val="24"/>
        </w:rPr>
        <w:t>（</w:t>
      </w:r>
      <w:r>
        <w:rPr>
          <w:bCs/>
          <w:sz w:val="24"/>
        </w:rPr>
        <w:t>7</w:t>
      </w:r>
      <w:r>
        <w:rPr>
          <w:bCs/>
          <w:sz w:val="24"/>
        </w:rPr>
        <w:t>）召集人需要通知的其他事项。</w:t>
      </w:r>
    </w:p>
    <w:p w14:paraId="114D7C3D" w14:textId="77777777" w:rsidR="00902BFC" w:rsidRDefault="00555185">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4A3DB51" w14:textId="77777777" w:rsidR="00902BFC" w:rsidRDefault="00555185">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D21A43D" w14:textId="77777777" w:rsidR="00902BFC" w:rsidRDefault="00555185">
      <w:pPr>
        <w:spacing w:line="360" w:lineRule="auto"/>
        <w:ind w:firstLineChars="200" w:firstLine="480"/>
        <w:rPr>
          <w:bCs/>
          <w:sz w:val="24"/>
        </w:rPr>
      </w:pPr>
      <w:bookmarkStart w:id="193" w:name="_Toc79392587"/>
      <w:bookmarkStart w:id="194" w:name="_Toc15641223"/>
      <w:bookmarkStart w:id="195" w:name="_Toc57530246"/>
      <w:r>
        <w:rPr>
          <w:bCs/>
          <w:sz w:val="24"/>
        </w:rPr>
        <w:t>四、基金份额持有人出席会议的方式</w:t>
      </w:r>
      <w:bookmarkEnd w:id="193"/>
      <w:bookmarkEnd w:id="194"/>
      <w:bookmarkEnd w:id="195"/>
    </w:p>
    <w:p w14:paraId="0EA6B4FE" w14:textId="77777777" w:rsidR="00902BFC" w:rsidRDefault="00555185">
      <w:pPr>
        <w:spacing w:line="360" w:lineRule="auto"/>
        <w:ind w:firstLineChars="200" w:firstLine="480"/>
        <w:rPr>
          <w:bCs/>
          <w:sz w:val="24"/>
        </w:rPr>
      </w:pPr>
      <w:r>
        <w:rPr>
          <w:bCs/>
          <w:sz w:val="24"/>
        </w:rPr>
        <w:lastRenderedPageBreak/>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14:paraId="2C7A3F6E" w14:textId="77777777" w:rsidR="00902BFC" w:rsidRDefault="00555185">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68E0198D" w14:textId="77777777" w:rsidR="00902BFC" w:rsidRDefault="00555185">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8413812" w14:textId="77777777" w:rsidR="00902BFC" w:rsidRDefault="00555185">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7911026C" w14:textId="77777777" w:rsidR="00902BFC" w:rsidRDefault="00555185">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或大会通知载明的其他方式</w:t>
      </w:r>
      <w:r>
        <w:rPr>
          <w:bCs/>
          <w:sz w:val="24"/>
        </w:rPr>
        <w:t>在表决</w:t>
      </w:r>
      <w:r>
        <w:rPr>
          <w:rFonts w:hint="eastAsia"/>
          <w:bCs/>
          <w:sz w:val="24"/>
        </w:rPr>
        <w:t>截止</w:t>
      </w:r>
      <w:r>
        <w:rPr>
          <w:bCs/>
          <w:sz w:val="24"/>
        </w:rPr>
        <w:t>日以前送达至召集人指定的地址。通讯开会应以书面方式</w:t>
      </w:r>
      <w:r>
        <w:rPr>
          <w:rFonts w:hint="eastAsia"/>
          <w:bCs/>
          <w:sz w:val="24"/>
        </w:rPr>
        <w:t>或大会通知载明的其他方式</w:t>
      </w:r>
      <w:r>
        <w:rPr>
          <w:bCs/>
          <w:sz w:val="24"/>
        </w:rPr>
        <w:t>进行表决。</w:t>
      </w:r>
    </w:p>
    <w:p w14:paraId="1C96DB0E" w14:textId="77777777" w:rsidR="00902BFC" w:rsidRDefault="00555185">
      <w:pPr>
        <w:spacing w:line="360" w:lineRule="auto"/>
        <w:ind w:firstLineChars="200" w:firstLine="480"/>
        <w:rPr>
          <w:bCs/>
          <w:sz w:val="24"/>
        </w:rPr>
      </w:pPr>
      <w:r>
        <w:rPr>
          <w:bCs/>
          <w:sz w:val="24"/>
        </w:rPr>
        <w:t>在同时符合以下条件时，通讯开会的方式视为有效：</w:t>
      </w:r>
    </w:p>
    <w:p w14:paraId="625E5843" w14:textId="77777777" w:rsidR="00902BFC" w:rsidRDefault="00555185">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586CFAAC" w14:textId="77777777" w:rsidR="00902BFC" w:rsidRDefault="00555185">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7D98DBF" w14:textId="77777777" w:rsidR="00902BFC" w:rsidRDefault="00555185">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w:t>
      </w:r>
      <w:r>
        <w:rPr>
          <w:bCs/>
          <w:sz w:val="24"/>
        </w:rPr>
        <w:lastRenderedPageBreak/>
        <w:t>有人所持有的基金份额不小于在权益登记日基金总份额的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201FBC7E" w14:textId="77777777" w:rsidR="00902BFC" w:rsidRDefault="00555185">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r>
        <w:rPr>
          <w:bCs/>
          <w:sz w:val="24"/>
        </w:rPr>
        <w:t>；</w:t>
      </w:r>
    </w:p>
    <w:p w14:paraId="7C8EFB05" w14:textId="77777777" w:rsidR="00902BFC" w:rsidRDefault="00555185">
      <w:pPr>
        <w:spacing w:line="360" w:lineRule="auto"/>
        <w:ind w:firstLineChars="200" w:firstLine="480"/>
        <w:rPr>
          <w:bCs/>
          <w:sz w:val="24"/>
        </w:rPr>
      </w:pPr>
      <w:r>
        <w:rPr>
          <w:bCs/>
          <w:sz w:val="24"/>
        </w:rPr>
        <w:t>（</w:t>
      </w:r>
      <w:r>
        <w:rPr>
          <w:bCs/>
          <w:sz w:val="24"/>
        </w:rPr>
        <w:t>5</w:t>
      </w:r>
      <w:r>
        <w:rPr>
          <w:bCs/>
          <w:sz w:val="24"/>
        </w:rPr>
        <w:t>）会议通知公布前报中国证监会备案。</w:t>
      </w:r>
    </w:p>
    <w:p w14:paraId="1440F970" w14:textId="77777777" w:rsidR="00902BFC" w:rsidRDefault="00555185">
      <w:pPr>
        <w:spacing w:line="360" w:lineRule="auto"/>
        <w:ind w:firstLineChars="200" w:firstLine="480"/>
        <w:rPr>
          <w:bCs/>
          <w:sz w:val="24"/>
        </w:rPr>
      </w:pPr>
      <w:r>
        <w:rPr>
          <w:rFonts w:hint="eastAsia"/>
          <w:bCs/>
          <w:sz w:val="24"/>
        </w:rPr>
        <w:t>3</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1BADF2AA" w14:textId="77777777" w:rsidR="00902BFC" w:rsidRDefault="00555185">
      <w:pPr>
        <w:spacing w:line="360" w:lineRule="auto"/>
        <w:ind w:firstLineChars="200" w:firstLine="480"/>
        <w:rPr>
          <w:bCs/>
          <w:sz w:val="24"/>
        </w:rPr>
      </w:pPr>
      <w:r>
        <w:rPr>
          <w:rFonts w:hint="eastAsia"/>
          <w:bCs/>
          <w:sz w:val="24"/>
        </w:rPr>
        <w:t>4</w:t>
      </w:r>
      <w:r>
        <w:rPr>
          <w:rFonts w:hint="eastAsia"/>
          <w:bCs/>
          <w:sz w:val="24"/>
        </w:rPr>
        <w:t>、基金份额持有人授权他人代为出席会议并表决的，授权方式可以采用书面、网络、电话、短信或其他方式，具体方式在会议通知中列明。</w:t>
      </w:r>
    </w:p>
    <w:p w14:paraId="7B432757" w14:textId="77777777" w:rsidR="00902BFC" w:rsidRDefault="00555185">
      <w:pPr>
        <w:spacing w:line="360" w:lineRule="auto"/>
        <w:ind w:firstLineChars="200" w:firstLine="480"/>
        <w:rPr>
          <w:bCs/>
          <w:sz w:val="24"/>
        </w:rPr>
      </w:pPr>
      <w:bookmarkStart w:id="196" w:name="_Toc57530247"/>
      <w:bookmarkStart w:id="197" w:name="_Toc15641224"/>
      <w:bookmarkStart w:id="198" w:name="_Toc79392588"/>
      <w:r>
        <w:rPr>
          <w:bCs/>
          <w:sz w:val="24"/>
        </w:rPr>
        <w:t>五、议事内容与程序</w:t>
      </w:r>
      <w:bookmarkEnd w:id="196"/>
      <w:bookmarkEnd w:id="197"/>
      <w:bookmarkEnd w:id="198"/>
    </w:p>
    <w:p w14:paraId="5A492EAA" w14:textId="77777777" w:rsidR="00902BFC" w:rsidRDefault="00555185">
      <w:pPr>
        <w:spacing w:line="360" w:lineRule="auto"/>
        <w:ind w:firstLineChars="200" w:firstLine="480"/>
        <w:rPr>
          <w:bCs/>
          <w:sz w:val="24"/>
        </w:rPr>
      </w:pPr>
      <w:r>
        <w:rPr>
          <w:bCs/>
          <w:sz w:val="24"/>
        </w:rPr>
        <w:t>1</w:t>
      </w:r>
      <w:r>
        <w:rPr>
          <w:bCs/>
          <w:sz w:val="24"/>
        </w:rPr>
        <w:t>、议事内容及提案权</w:t>
      </w:r>
    </w:p>
    <w:p w14:paraId="4490058D" w14:textId="77777777" w:rsidR="00902BFC" w:rsidRDefault="00555185">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431CB3C" w14:textId="77777777" w:rsidR="00902BFC" w:rsidRDefault="00555185">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654EB4E8" w14:textId="77777777" w:rsidR="00902BFC" w:rsidRDefault="00555185">
      <w:pPr>
        <w:spacing w:line="360" w:lineRule="auto"/>
        <w:ind w:firstLineChars="200" w:firstLine="480"/>
        <w:rPr>
          <w:bCs/>
          <w:sz w:val="24"/>
        </w:rPr>
      </w:pPr>
      <w:r>
        <w:rPr>
          <w:bCs/>
          <w:sz w:val="24"/>
        </w:rPr>
        <w:t>基金份额持有人大会不得对未事先公告的议事内容进行表决。</w:t>
      </w:r>
    </w:p>
    <w:p w14:paraId="177F08A4" w14:textId="77777777" w:rsidR="00902BFC" w:rsidRDefault="00555185">
      <w:pPr>
        <w:spacing w:line="360" w:lineRule="auto"/>
        <w:ind w:firstLineChars="200" w:firstLine="480"/>
        <w:rPr>
          <w:bCs/>
          <w:sz w:val="24"/>
        </w:rPr>
      </w:pPr>
      <w:r>
        <w:rPr>
          <w:bCs/>
          <w:sz w:val="24"/>
        </w:rPr>
        <w:t>2</w:t>
      </w:r>
      <w:r>
        <w:rPr>
          <w:bCs/>
          <w:sz w:val="24"/>
        </w:rPr>
        <w:t>、议事程序</w:t>
      </w:r>
    </w:p>
    <w:p w14:paraId="7F7B45AE" w14:textId="77777777" w:rsidR="00902BFC" w:rsidRDefault="00555185">
      <w:pPr>
        <w:spacing w:line="360" w:lineRule="auto"/>
        <w:ind w:firstLineChars="200" w:firstLine="480"/>
        <w:rPr>
          <w:bCs/>
          <w:sz w:val="24"/>
        </w:rPr>
      </w:pPr>
      <w:r>
        <w:rPr>
          <w:bCs/>
          <w:sz w:val="24"/>
        </w:rPr>
        <w:t>（</w:t>
      </w:r>
      <w:r>
        <w:rPr>
          <w:bCs/>
          <w:sz w:val="24"/>
        </w:rPr>
        <w:t>1</w:t>
      </w:r>
      <w:r>
        <w:rPr>
          <w:bCs/>
          <w:sz w:val="24"/>
        </w:rPr>
        <w:t>）现场开会</w:t>
      </w:r>
    </w:p>
    <w:p w14:paraId="372D16B4" w14:textId="77777777" w:rsidR="00902BFC" w:rsidRDefault="00555185">
      <w:pPr>
        <w:spacing w:line="360" w:lineRule="auto"/>
        <w:ind w:firstLineChars="200" w:firstLine="480"/>
        <w:rPr>
          <w:bCs/>
          <w:sz w:val="24"/>
        </w:rPr>
      </w:pPr>
      <w:r>
        <w:rPr>
          <w:bCs/>
          <w:sz w:val="24"/>
        </w:rPr>
        <w:t>在现场开会的方式下，首先由大会主持人按照下列第七条规定程序确定和公</w:t>
      </w:r>
      <w:r>
        <w:rPr>
          <w:bCs/>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57CCBFD8" w14:textId="77777777" w:rsidR="00902BFC" w:rsidRDefault="00555185">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64E8B41B" w14:textId="77777777" w:rsidR="00902BFC" w:rsidRDefault="00555185">
      <w:pPr>
        <w:spacing w:line="360" w:lineRule="auto"/>
        <w:ind w:firstLineChars="200" w:firstLine="480"/>
        <w:rPr>
          <w:bCs/>
          <w:sz w:val="24"/>
        </w:rPr>
      </w:pPr>
      <w:r>
        <w:rPr>
          <w:bCs/>
          <w:sz w:val="24"/>
        </w:rPr>
        <w:t>（</w:t>
      </w:r>
      <w:r>
        <w:rPr>
          <w:bCs/>
          <w:sz w:val="24"/>
        </w:rPr>
        <w:t>2</w:t>
      </w:r>
      <w:r>
        <w:rPr>
          <w:bCs/>
          <w:sz w:val="24"/>
        </w:rPr>
        <w:t>）通讯开会</w:t>
      </w:r>
    </w:p>
    <w:p w14:paraId="4E526C90" w14:textId="77777777" w:rsidR="00902BFC" w:rsidRDefault="00555185">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4B1BBAB6" w14:textId="77777777" w:rsidR="00902BFC" w:rsidRDefault="00555185">
      <w:pPr>
        <w:spacing w:line="360" w:lineRule="auto"/>
        <w:ind w:firstLineChars="200" w:firstLine="480"/>
        <w:rPr>
          <w:bCs/>
          <w:sz w:val="24"/>
        </w:rPr>
      </w:pPr>
      <w:bookmarkStart w:id="199" w:name="_Toc15641225"/>
      <w:bookmarkStart w:id="200" w:name="_Toc79392589"/>
      <w:bookmarkStart w:id="201" w:name="_Toc57530248"/>
      <w:r>
        <w:rPr>
          <w:bCs/>
          <w:sz w:val="24"/>
        </w:rPr>
        <w:t>六、表决</w:t>
      </w:r>
      <w:bookmarkEnd w:id="199"/>
      <w:bookmarkEnd w:id="200"/>
      <w:bookmarkEnd w:id="201"/>
    </w:p>
    <w:p w14:paraId="01D6AF43" w14:textId="77777777" w:rsidR="00902BFC" w:rsidRDefault="00555185">
      <w:pPr>
        <w:spacing w:line="360" w:lineRule="auto"/>
        <w:ind w:firstLineChars="200" w:firstLine="480"/>
        <w:rPr>
          <w:bCs/>
          <w:sz w:val="24"/>
        </w:rPr>
      </w:pPr>
      <w:r>
        <w:rPr>
          <w:bCs/>
          <w:sz w:val="24"/>
        </w:rPr>
        <w:t>基金份额持有人所持每份基金份额有一票表决权。</w:t>
      </w:r>
    </w:p>
    <w:p w14:paraId="240E5A55" w14:textId="77777777" w:rsidR="00902BFC" w:rsidRDefault="00555185">
      <w:pPr>
        <w:spacing w:line="360" w:lineRule="auto"/>
        <w:ind w:firstLineChars="200" w:firstLine="480"/>
        <w:rPr>
          <w:bCs/>
          <w:sz w:val="24"/>
        </w:rPr>
      </w:pPr>
      <w:r>
        <w:rPr>
          <w:bCs/>
          <w:sz w:val="24"/>
        </w:rPr>
        <w:t>基金份额持有人大会决议分为一般决议和特别决议：</w:t>
      </w:r>
    </w:p>
    <w:p w14:paraId="55AC432D" w14:textId="77777777" w:rsidR="00902BFC" w:rsidRDefault="00555185">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4C99ED17" w14:textId="77777777" w:rsidR="00902BFC" w:rsidRDefault="00555185">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除法律法规、中国证监会另有规定或基金合同另有约定外，</w:t>
      </w:r>
      <w:r>
        <w:rPr>
          <w:bCs/>
          <w:sz w:val="24"/>
        </w:rPr>
        <w:t>转换基金运作方式、更换基金管理人或者基金托管人、终止《基金合同》、本基金与其他基金合并以特别决议通过方为有效。</w:t>
      </w:r>
    </w:p>
    <w:p w14:paraId="482959BB" w14:textId="77777777" w:rsidR="00902BFC" w:rsidRDefault="00555185">
      <w:pPr>
        <w:spacing w:line="360" w:lineRule="auto"/>
        <w:ind w:firstLineChars="200" w:firstLine="480"/>
        <w:rPr>
          <w:bCs/>
          <w:sz w:val="24"/>
        </w:rPr>
      </w:pPr>
      <w:r>
        <w:rPr>
          <w:bCs/>
          <w:sz w:val="24"/>
        </w:rPr>
        <w:t>基金份额持有人大会采取记名方式进行投票表决。</w:t>
      </w:r>
    </w:p>
    <w:p w14:paraId="7564349F" w14:textId="77777777" w:rsidR="00902BFC" w:rsidRDefault="00555185">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w:t>
      </w:r>
      <w:r>
        <w:rPr>
          <w:bCs/>
          <w:sz w:val="24"/>
        </w:rPr>
        <w:lastRenderedPageBreak/>
        <w:t>数。</w:t>
      </w:r>
    </w:p>
    <w:p w14:paraId="2043A1DD" w14:textId="77777777" w:rsidR="00902BFC" w:rsidRDefault="00555185">
      <w:pPr>
        <w:spacing w:line="360" w:lineRule="auto"/>
        <w:ind w:firstLineChars="200" w:firstLine="480"/>
        <w:rPr>
          <w:bCs/>
          <w:sz w:val="24"/>
        </w:rPr>
      </w:pPr>
      <w:r>
        <w:rPr>
          <w:bCs/>
          <w:sz w:val="24"/>
        </w:rPr>
        <w:t>基金份额持有人大会的各项提案或同一项提案内并列的各项议题应当分开审议、逐项表决。</w:t>
      </w:r>
    </w:p>
    <w:p w14:paraId="5DA5568D" w14:textId="77777777" w:rsidR="00902BFC" w:rsidRDefault="00555185">
      <w:pPr>
        <w:spacing w:line="360" w:lineRule="auto"/>
        <w:ind w:firstLineChars="200" w:firstLine="480"/>
        <w:rPr>
          <w:bCs/>
          <w:sz w:val="24"/>
        </w:rPr>
      </w:pPr>
      <w:bookmarkStart w:id="202" w:name="_Toc57530249"/>
      <w:bookmarkStart w:id="203" w:name="_Toc15641226"/>
      <w:bookmarkStart w:id="204" w:name="_Toc79392590"/>
      <w:r>
        <w:rPr>
          <w:bCs/>
          <w:sz w:val="24"/>
        </w:rPr>
        <w:t>七、计票</w:t>
      </w:r>
      <w:bookmarkEnd w:id="202"/>
      <w:bookmarkEnd w:id="203"/>
      <w:bookmarkEnd w:id="204"/>
    </w:p>
    <w:p w14:paraId="2AF65310" w14:textId="77777777" w:rsidR="00902BFC" w:rsidRDefault="00555185">
      <w:pPr>
        <w:spacing w:line="360" w:lineRule="auto"/>
        <w:ind w:firstLineChars="200" w:firstLine="480"/>
        <w:rPr>
          <w:bCs/>
          <w:sz w:val="24"/>
        </w:rPr>
      </w:pPr>
      <w:r>
        <w:rPr>
          <w:bCs/>
          <w:sz w:val="24"/>
        </w:rPr>
        <w:t>1</w:t>
      </w:r>
      <w:r>
        <w:rPr>
          <w:bCs/>
          <w:sz w:val="24"/>
        </w:rPr>
        <w:t>、现场开会</w:t>
      </w:r>
    </w:p>
    <w:p w14:paraId="46DD5F9C" w14:textId="77777777" w:rsidR="00902BFC" w:rsidRDefault="00555185">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5A9B27F" w14:textId="77777777" w:rsidR="00902BFC" w:rsidRDefault="00555185">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4A318F46" w14:textId="77777777" w:rsidR="00902BFC" w:rsidRDefault="00555185">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A5241CD" w14:textId="77777777" w:rsidR="00902BFC" w:rsidRDefault="00555185">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70B33959" w14:textId="77777777" w:rsidR="00902BFC" w:rsidRDefault="00555185">
      <w:pPr>
        <w:spacing w:line="360" w:lineRule="auto"/>
        <w:ind w:firstLineChars="200" w:firstLine="480"/>
        <w:rPr>
          <w:bCs/>
          <w:sz w:val="24"/>
        </w:rPr>
      </w:pPr>
      <w:r>
        <w:rPr>
          <w:bCs/>
          <w:sz w:val="24"/>
        </w:rPr>
        <w:t>2</w:t>
      </w:r>
      <w:r>
        <w:rPr>
          <w:bCs/>
          <w:sz w:val="24"/>
        </w:rPr>
        <w:t>、通讯开会</w:t>
      </w:r>
    </w:p>
    <w:p w14:paraId="26AC1068" w14:textId="77777777" w:rsidR="00902BFC" w:rsidRDefault="00555185">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5" w:name="_Toc15641227"/>
      <w:bookmarkStart w:id="206" w:name="_Toc79392591"/>
      <w:bookmarkStart w:id="207" w:name="_Toc57530250"/>
      <w:r>
        <w:rPr>
          <w:bCs/>
          <w:sz w:val="24"/>
        </w:rPr>
        <w:t>。基金管理人或基金托管人拒派代表对表决意见的计票进行监督的，不影响计票和表决结果。</w:t>
      </w:r>
    </w:p>
    <w:p w14:paraId="31FE3009" w14:textId="77777777" w:rsidR="00902BFC" w:rsidRDefault="00555185">
      <w:pPr>
        <w:spacing w:line="360" w:lineRule="auto"/>
        <w:ind w:firstLineChars="200" w:firstLine="480"/>
        <w:rPr>
          <w:bCs/>
          <w:sz w:val="24"/>
        </w:rPr>
      </w:pPr>
      <w:r>
        <w:rPr>
          <w:bCs/>
          <w:sz w:val="24"/>
        </w:rPr>
        <w:t>八、生效与公告</w:t>
      </w:r>
      <w:bookmarkEnd w:id="205"/>
      <w:bookmarkEnd w:id="206"/>
      <w:bookmarkEnd w:id="207"/>
    </w:p>
    <w:p w14:paraId="7F85A354" w14:textId="77777777" w:rsidR="00902BFC" w:rsidRDefault="00555185">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44D7DA75" w14:textId="77777777" w:rsidR="00902BFC" w:rsidRDefault="00555185">
      <w:pPr>
        <w:spacing w:line="360" w:lineRule="auto"/>
        <w:ind w:firstLineChars="200" w:firstLine="480"/>
        <w:rPr>
          <w:bCs/>
          <w:sz w:val="24"/>
        </w:rPr>
      </w:pPr>
      <w:r>
        <w:rPr>
          <w:bCs/>
          <w:sz w:val="24"/>
        </w:rPr>
        <w:t>基金份额持有人大会的决议自表决通过之日起生效。</w:t>
      </w:r>
    </w:p>
    <w:p w14:paraId="27E4879B" w14:textId="77777777" w:rsidR="00902BFC" w:rsidRDefault="00555185">
      <w:pPr>
        <w:spacing w:line="360" w:lineRule="auto"/>
        <w:ind w:firstLineChars="200" w:firstLine="480"/>
        <w:rPr>
          <w:bCs/>
          <w:sz w:val="24"/>
        </w:rPr>
      </w:pPr>
      <w:r>
        <w:rPr>
          <w:bCs/>
          <w:sz w:val="24"/>
        </w:rPr>
        <w:lastRenderedPageBreak/>
        <w:t>基金份额持有人大会决议自生效之日起</w:t>
      </w:r>
      <w:r>
        <w:rPr>
          <w:rFonts w:hint="eastAsia"/>
          <w:bCs/>
          <w:sz w:val="24"/>
        </w:rPr>
        <w:t>2</w:t>
      </w:r>
      <w:r>
        <w:rPr>
          <w:rFonts w:hint="eastAsia"/>
          <w:bCs/>
          <w:sz w:val="24"/>
        </w:rPr>
        <w:t>个工作</w:t>
      </w:r>
      <w:r>
        <w:rPr>
          <w:bCs/>
          <w:sz w:val="24"/>
        </w:rPr>
        <w:t>日内在</w:t>
      </w:r>
      <w:r>
        <w:rPr>
          <w:rFonts w:hint="eastAsia"/>
          <w:bCs/>
          <w:sz w:val="24"/>
        </w:rPr>
        <w:t>指定媒介</w:t>
      </w:r>
      <w:r>
        <w:rPr>
          <w:bCs/>
          <w:sz w:val="24"/>
        </w:rPr>
        <w:t>上公告。</w:t>
      </w:r>
      <w:bookmarkStart w:id="208" w:name="_Hlt88820702"/>
      <w:bookmarkEnd w:id="208"/>
      <w:r>
        <w:rPr>
          <w:bCs/>
          <w:sz w:val="24"/>
        </w:rPr>
        <w:t>如果采用通讯方式进行表决，在公告基金份额持有人大会决议时，必须将公证书全文、公证机构、公证员姓名等一同公告。</w:t>
      </w:r>
    </w:p>
    <w:p w14:paraId="05331BA1" w14:textId="77777777" w:rsidR="00902BFC" w:rsidRDefault="00555185">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14B7AC8F" w14:textId="77777777" w:rsidR="00902BFC" w:rsidRDefault="00555185">
      <w:pPr>
        <w:spacing w:line="360" w:lineRule="auto"/>
        <w:ind w:firstLineChars="200" w:firstLine="480"/>
        <w:rPr>
          <w:sz w:val="24"/>
          <w:szCs w:val="24"/>
        </w:rPr>
      </w:pPr>
      <w:bookmarkStart w:id="209" w:name="_Toc18769"/>
      <w:bookmarkStart w:id="210" w:name="_Toc1745"/>
      <w:bookmarkStart w:id="211" w:name="_Toc3963"/>
      <w:r>
        <w:rPr>
          <w:rFonts w:hint="eastAsia"/>
          <w:sz w:val="24"/>
          <w:szCs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65639ED9" w14:textId="77777777" w:rsidR="00902BFC" w:rsidRDefault="00902BFC">
      <w:pPr>
        <w:pStyle w:val="1"/>
        <w:ind w:firstLineChars="200" w:firstLine="480"/>
        <w:jc w:val="left"/>
        <w:rPr>
          <w:rFonts w:ascii="Times New Roman"/>
          <w:b w:val="0"/>
          <w:bCs/>
          <w:color w:val="auto"/>
        </w:rPr>
      </w:pPr>
    </w:p>
    <w:p w14:paraId="39D1CDD0" w14:textId="77777777" w:rsidR="00902BFC" w:rsidRDefault="00555185">
      <w:pPr>
        <w:pStyle w:val="1"/>
        <w:jc w:val="center"/>
        <w:rPr>
          <w:rFonts w:ascii="Times New Roman"/>
          <w:color w:val="auto"/>
        </w:rPr>
      </w:pPr>
      <w:r>
        <w:rPr>
          <w:rFonts w:ascii="Times New Roman"/>
          <w:b w:val="0"/>
          <w:bCs/>
          <w:color w:val="auto"/>
        </w:rPr>
        <w:br w:type="page"/>
      </w:r>
      <w:bookmarkStart w:id="212" w:name="_Toc123102456"/>
      <w:bookmarkStart w:id="213" w:name="_Toc31821"/>
      <w:bookmarkStart w:id="214" w:name="_Toc139991739"/>
      <w:bookmarkStart w:id="215" w:name="_Toc12409"/>
      <w:bookmarkStart w:id="216" w:name="_Toc21735"/>
      <w:bookmarkStart w:id="217" w:name="_Toc98560355"/>
      <w:bookmarkStart w:id="218" w:name="_Toc123051455"/>
      <w:bookmarkStart w:id="219" w:name="_Toc725"/>
      <w:bookmarkStart w:id="220" w:name="_Toc16164"/>
      <w:bookmarkStart w:id="221" w:name="_Toc18206"/>
      <w:bookmarkStart w:id="222" w:name="_Toc10398"/>
      <w:bookmarkStart w:id="223" w:name="_Toc3080"/>
      <w:bookmarkStart w:id="224" w:name="_Toc123112237"/>
      <w:bookmarkStart w:id="225" w:name="_Toc141703889"/>
      <w:bookmarkStart w:id="226" w:name="_Toc3572"/>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40D17C61" w14:textId="77777777" w:rsidR="00902BFC" w:rsidRDefault="00902BFC">
      <w:pPr>
        <w:autoSpaceDE w:val="0"/>
        <w:autoSpaceDN w:val="0"/>
        <w:spacing w:line="360" w:lineRule="auto"/>
        <w:textAlignment w:val="bottom"/>
        <w:rPr>
          <w:bCs/>
          <w:sz w:val="24"/>
        </w:rPr>
      </w:pPr>
      <w:bookmarkStart w:id="227" w:name="_Toc15118245"/>
      <w:bookmarkStart w:id="228" w:name="_Toc57530252"/>
      <w:bookmarkStart w:id="229" w:name="_Toc79392593"/>
    </w:p>
    <w:p w14:paraId="3F9D6A95" w14:textId="77777777" w:rsidR="00902BFC" w:rsidRDefault="00555185">
      <w:pPr>
        <w:spacing w:line="360" w:lineRule="auto"/>
        <w:ind w:firstLineChars="200" w:firstLine="480"/>
        <w:rPr>
          <w:bCs/>
          <w:sz w:val="24"/>
        </w:rPr>
      </w:pPr>
      <w:r>
        <w:rPr>
          <w:bCs/>
          <w:sz w:val="24"/>
        </w:rPr>
        <w:t>一、基金管理人和基金托管人职责终止的情形</w:t>
      </w:r>
      <w:bookmarkEnd w:id="227"/>
      <w:bookmarkEnd w:id="228"/>
      <w:bookmarkEnd w:id="229"/>
    </w:p>
    <w:p w14:paraId="150EABB3" w14:textId="77777777" w:rsidR="00902BFC" w:rsidRDefault="00555185">
      <w:pPr>
        <w:spacing w:line="360" w:lineRule="auto"/>
        <w:ind w:firstLineChars="200" w:firstLine="480"/>
        <w:rPr>
          <w:bCs/>
          <w:sz w:val="24"/>
        </w:rPr>
      </w:pPr>
      <w:bookmarkStart w:id="230" w:name="_Toc22005971"/>
      <w:r>
        <w:rPr>
          <w:bCs/>
          <w:sz w:val="24"/>
        </w:rPr>
        <w:t>（一）</w:t>
      </w:r>
      <w:r>
        <w:rPr>
          <w:bCs/>
          <w:sz w:val="24"/>
        </w:rPr>
        <w:tab/>
      </w:r>
      <w:r>
        <w:rPr>
          <w:bCs/>
          <w:sz w:val="24"/>
        </w:rPr>
        <w:t>基金管理人职责终止的情形</w:t>
      </w:r>
      <w:bookmarkEnd w:id="230"/>
    </w:p>
    <w:p w14:paraId="6EDDB622" w14:textId="77777777" w:rsidR="00902BFC" w:rsidRDefault="00555185">
      <w:pPr>
        <w:spacing w:line="360" w:lineRule="auto"/>
        <w:ind w:firstLineChars="200" w:firstLine="480"/>
        <w:rPr>
          <w:bCs/>
          <w:sz w:val="24"/>
        </w:rPr>
      </w:pPr>
      <w:r>
        <w:rPr>
          <w:bCs/>
          <w:sz w:val="24"/>
        </w:rPr>
        <w:t>有下列情形之一的，基金管理人职责终止：</w:t>
      </w:r>
    </w:p>
    <w:p w14:paraId="4AA13AD3" w14:textId="77777777" w:rsidR="00902BFC" w:rsidRDefault="00555185">
      <w:pPr>
        <w:spacing w:line="360" w:lineRule="auto"/>
        <w:ind w:firstLineChars="200" w:firstLine="480"/>
        <w:rPr>
          <w:bCs/>
          <w:sz w:val="24"/>
        </w:rPr>
      </w:pPr>
      <w:r>
        <w:rPr>
          <w:bCs/>
          <w:sz w:val="24"/>
        </w:rPr>
        <w:t>1</w:t>
      </w:r>
      <w:r>
        <w:rPr>
          <w:bCs/>
          <w:sz w:val="24"/>
        </w:rPr>
        <w:t>、被依法取消基金管理资格；</w:t>
      </w:r>
    </w:p>
    <w:p w14:paraId="265A8FE3" w14:textId="77777777" w:rsidR="00902BFC" w:rsidRDefault="00555185">
      <w:pPr>
        <w:spacing w:line="360" w:lineRule="auto"/>
        <w:ind w:firstLineChars="200" w:firstLine="480"/>
        <w:rPr>
          <w:bCs/>
          <w:sz w:val="24"/>
        </w:rPr>
      </w:pPr>
      <w:r>
        <w:rPr>
          <w:bCs/>
          <w:sz w:val="24"/>
        </w:rPr>
        <w:t>2</w:t>
      </w:r>
      <w:r>
        <w:rPr>
          <w:bCs/>
          <w:sz w:val="24"/>
        </w:rPr>
        <w:t>、被基金份额持有人大会解任；</w:t>
      </w:r>
    </w:p>
    <w:p w14:paraId="7B4ECC21" w14:textId="77777777" w:rsidR="00902BFC" w:rsidRDefault="00555185">
      <w:pPr>
        <w:spacing w:line="360" w:lineRule="auto"/>
        <w:ind w:firstLineChars="200" w:firstLine="480"/>
        <w:rPr>
          <w:bCs/>
          <w:sz w:val="24"/>
        </w:rPr>
      </w:pPr>
      <w:r>
        <w:rPr>
          <w:bCs/>
          <w:sz w:val="24"/>
        </w:rPr>
        <w:t>3</w:t>
      </w:r>
      <w:r>
        <w:rPr>
          <w:bCs/>
          <w:sz w:val="24"/>
        </w:rPr>
        <w:t>、依法解散、被依法撤销或被依法宣告破产；</w:t>
      </w:r>
    </w:p>
    <w:p w14:paraId="18FA17EF" w14:textId="77777777" w:rsidR="00902BFC" w:rsidRDefault="00555185">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4D74EEBC" w14:textId="77777777" w:rsidR="00902BFC" w:rsidRDefault="00555185">
      <w:pPr>
        <w:spacing w:line="360" w:lineRule="auto"/>
        <w:ind w:firstLineChars="200" w:firstLine="480"/>
        <w:rPr>
          <w:bCs/>
          <w:sz w:val="24"/>
        </w:rPr>
      </w:pPr>
      <w:bookmarkStart w:id="231" w:name="_Toc22005972"/>
      <w:r>
        <w:rPr>
          <w:bCs/>
          <w:sz w:val="24"/>
        </w:rPr>
        <w:t>（二）</w:t>
      </w:r>
      <w:r>
        <w:rPr>
          <w:bCs/>
          <w:sz w:val="24"/>
        </w:rPr>
        <w:tab/>
      </w:r>
      <w:r>
        <w:rPr>
          <w:bCs/>
          <w:sz w:val="24"/>
        </w:rPr>
        <w:t>基金托管人职责终止的情形</w:t>
      </w:r>
      <w:bookmarkEnd w:id="231"/>
    </w:p>
    <w:p w14:paraId="19F78402" w14:textId="77777777" w:rsidR="00902BFC" w:rsidRDefault="00555185">
      <w:pPr>
        <w:spacing w:line="360" w:lineRule="auto"/>
        <w:ind w:firstLineChars="200" w:firstLine="480"/>
        <w:rPr>
          <w:bCs/>
          <w:sz w:val="24"/>
        </w:rPr>
      </w:pPr>
      <w:r>
        <w:rPr>
          <w:bCs/>
          <w:sz w:val="24"/>
        </w:rPr>
        <w:t>有下列情形之一的，基金托管人职责终止：</w:t>
      </w:r>
    </w:p>
    <w:p w14:paraId="478FEECF" w14:textId="77777777" w:rsidR="00902BFC" w:rsidRDefault="00555185">
      <w:pPr>
        <w:spacing w:line="360" w:lineRule="auto"/>
        <w:ind w:firstLineChars="200" w:firstLine="480"/>
        <w:rPr>
          <w:bCs/>
          <w:sz w:val="24"/>
        </w:rPr>
      </w:pPr>
      <w:r>
        <w:rPr>
          <w:bCs/>
          <w:sz w:val="24"/>
        </w:rPr>
        <w:t>1</w:t>
      </w:r>
      <w:r>
        <w:rPr>
          <w:bCs/>
          <w:sz w:val="24"/>
        </w:rPr>
        <w:t>、被依法取消基金托管资格；</w:t>
      </w:r>
    </w:p>
    <w:p w14:paraId="77C949DF" w14:textId="77777777" w:rsidR="00902BFC" w:rsidRDefault="00555185">
      <w:pPr>
        <w:spacing w:line="360" w:lineRule="auto"/>
        <w:ind w:firstLineChars="200" w:firstLine="480"/>
        <w:rPr>
          <w:bCs/>
          <w:sz w:val="24"/>
        </w:rPr>
      </w:pPr>
      <w:r>
        <w:rPr>
          <w:bCs/>
          <w:sz w:val="24"/>
        </w:rPr>
        <w:t>2</w:t>
      </w:r>
      <w:r>
        <w:rPr>
          <w:bCs/>
          <w:sz w:val="24"/>
        </w:rPr>
        <w:t>、被基金份额持有人大会解任；</w:t>
      </w:r>
    </w:p>
    <w:p w14:paraId="0023E594" w14:textId="77777777" w:rsidR="00902BFC" w:rsidRDefault="00555185">
      <w:pPr>
        <w:spacing w:line="360" w:lineRule="auto"/>
        <w:ind w:firstLineChars="200" w:firstLine="480"/>
        <w:rPr>
          <w:bCs/>
          <w:sz w:val="24"/>
        </w:rPr>
      </w:pPr>
      <w:r>
        <w:rPr>
          <w:bCs/>
          <w:sz w:val="24"/>
        </w:rPr>
        <w:t>3</w:t>
      </w:r>
      <w:r>
        <w:rPr>
          <w:bCs/>
          <w:sz w:val="24"/>
        </w:rPr>
        <w:t>、依法解散、被依法撤销或被依法宣告破产；</w:t>
      </w:r>
    </w:p>
    <w:p w14:paraId="7C2B1217" w14:textId="77777777" w:rsidR="00902BFC" w:rsidRDefault="00555185">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1B61E675" w14:textId="77777777" w:rsidR="00902BFC" w:rsidRDefault="00555185">
      <w:pPr>
        <w:spacing w:line="360" w:lineRule="auto"/>
        <w:ind w:firstLineChars="200" w:firstLine="480"/>
        <w:rPr>
          <w:bCs/>
          <w:sz w:val="24"/>
        </w:rPr>
      </w:pPr>
      <w:bookmarkStart w:id="232" w:name="_Toc79392594"/>
      <w:bookmarkStart w:id="233" w:name="_Toc57530253"/>
      <w:bookmarkStart w:id="234" w:name="_Toc15118246"/>
      <w:r>
        <w:rPr>
          <w:bCs/>
          <w:sz w:val="24"/>
        </w:rPr>
        <w:t>二、基金管理人和基金托管人的更换程序</w:t>
      </w:r>
      <w:bookmarkEnd w:id="232"/>
      <w:bookmarkEnd w:id="233"/>
      <w:bookmarkEnd w:id="234"/>
    </w:p>
    <w:p w14:paraId="15D2E029" w14:textId="77777777" w:rsidR="00902BFC" w:rsidRDefault="00555185">
      <w:pPr>
        <w:spacing w:line="360" w:lineRule="auto"/>
        <w:ind w:firstLineChars="200" w:firstLine="480"/>
        <w:rPr>
          <w:bCs/>
          <w:sz w:val="24"/>
        </w:rPr>
      </w:pPr>
      <w:bookmarkStart w:id="235" w:name="_Toc22005974"/>
      <w:r>
        <w:rPr>
          <w:bCs/>
          <w:sz w:val="24"/>
        </w:rPr>
        <w:t>（一）</w:t>
      </w:r>
      <w:r>
        <w:rPr>
          <w:bCs/>
          <w:sz w:val="24"/>
        </w:rPr>
        <w:tab/>
      </w:r>
      <w:r>
        <w:rPr>
          <w:bCs/>
          <w:sz w:val="24"/>
        </w:rPr>
        <w:t>基金管理人的更换程序</w:t>
      </w:r>
      <w:bookmarkEnd w:id="235"/>
    </w:p>
    <w:p w14:paraId="55EE4D93" w14:textId="77777777" w:rsidR="00902BFC" w:rsidRDefault="00555185">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3222E196" w14:textId="77777777" w:rsidR="00902BFC" w:rsidRDefault="00555185">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7F350185" w14:textId="77777777" w:rsidR="00902BFC" w:rsidRDefault="00555185">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2F8836D7" w14:textId="77777777" w:rsidR="00902BFC" w:rsidRDefault="00555185">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17ACA2C3" w14:textId="77777777" w:rsidR="00902BFC" w:rsidRDefault="00555185">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rFonts w:hint="eastAsia"/>
          <w:bCs/>
          <w:sz w:val="24"/>
        </w:rPr>
        <w:t>2</w:t>
      </w:r>
      <w:r>
        <w:rPr>
          <w:rFonts w:hint="eastAsia"/>
          <w:bCs/>
          <w:sz w:val="24"/>
        </w:rPr>
        <w:t>个工作日</w:t>
      </w:r>
      <w:r>
        <w:rPr>
          <w:bCs/>
          <w:sz w:val="24"/>
        </w:rPr>
        <w:t>内在</w:t>
      </w:r>
      <w:r>
        <w:rPr>
          <w:rFonts w:hint="eastAsia"/>
          <w:bCs/>
          <w:sz w:val="24"/>
        </w:rPr>
        <w:t>指定媒介</w:t>
      </w:r>
      <w:r>
        <w:rPr>
          <w:bCs/>
          <w:sz w:val="24"/>
        </w:rPr>
        <w:t>公告</w:t>
      </w:r>
      <w:r>
        <w:rPr>
          <w:rFonts w:hint="eastAsia"/>
          <w:bCs/>
          <w:sz w:val="24"/>
        </w:rPr>
        <w:t>；</w:t>
      </w:r>
    </w:p>
    <w:p w14:paraId="54ECBF59" w14:textId="77777777" w:rsidR="00902BFC" w:rsidRDefault="00555185">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时基金管理人或新任基金管理人应及时接收。新任基金管理人</w:t>
      </w:r>
      <w:r>
        <w:rPr>
          <w:rFonts w:hint="eastAsia"/>
          <w:bCs/>
          <w:sz w:val="24"/>
        </w:rPr>
        <w:t>或临时基金管理人</w:t>
      </w:r>
      <w:r>
        <w:rPr>
          <w:bCs/>
          <w:sz w:val="24"/>
        </w:rPr>
        <w:t>应与基金托管人核对基金资产总值</w:t>
      </w:r>
      <w:r>
        <w:rPr>
          <w:rFonts w:hint="eastAsia"/>
          <w:bCs/>
          <w:sz w:val="24"/>
        </w:rPr>
        <w:t>和净值</w:t>
      </w:r>
      <w:r>
        <w:rPr>
          <w:bCs/>
          <w:sz w:val="24"/>
        </w:rPr>
        <w:t>；</w:t>
      </w:r>
    </w:p>
    <w:p w14:paraId="19758F21" w14:textId="77777777" w:rsidR="00902BFC" w:rsidRDefault="00555185">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，审计费用在基金财产中列支</w:t>
      </w:r>
      <w:r>
        <w:rPr>
          <w:bCs/>
          <w:sz w:val="24"/>
        </w:rPr>
        <w:t>；</w:t>
      </w:r>
    </w:p>
    <w:p w14:paraId="4E0097A4" w14:textId="77777777" w:rsidR="00902BFC" w:rsidRDefault="00555185">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14:paraId="07C64054" w14:textId="77777777" w:rsidR="00902BFC" w:rsidRDefault="00555185">
      <w:pPr>
        <w:spacing w:line="360" w:lineRule="auto"/>
        <w:ind w:firstLineChars="200" w:firstLine="480"/>
        <w:rPr>
          <w:bCs/>
          <w:sz w:val="24"/>
        </w:rPr>
      </w:pPr>
      <w:bookmarkStart w:id="236" w:name="_Toc22005975"/>
      <w:r>
        <w:rPr>
          <w:bCs/>
          <w:sz w:val="24"/>
        </w:rPr>
        <w:t>（二）</w:t>
      </w:r>
      <w:r>
        <w:rPr>
          <w:bCs/>
          <w:sz w:val="24"/>
        </w:rPr>
        <w:tab/>
      </w:r>
      <w:r>
        <w:rPr>
          <w:bCs/>
          <w:sz w:val="24"/>
        </w:rPr>
        <w:t>基金托管人的更换程序</w:t>
      </w:r>
      <w:bookmarkEnd w:id="236"/>
    </w:p>
    <w:p w14:paraId="5B9E9082" w14:textId="77777777" w:rsidR="00902BFC" w:rsidRDefault="00555185">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6D1ABBB1" w14:textId="77777777" w:rsidR="00902BFC" w:rsidRDefault="00555185">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359F67CB" w14:textId="77777777" w:rsidR="00902BFC" w:rsidRDefault="00555185">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3F5D9F34" w14:textId="77777777" w:rsidR="00902BFC" w:rsidRDefault="00555185">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05B15A2C" w14:textId="77777777" w:rsidR="00902BFC" w:rsidRDefault="00555185">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rFonts w:hint="eastAsia"/>
          <w:bCs/>
          <w:sz w:val="24"/>
        </w:rPr>
        <w:t>2</w:t>
      </w:r>
      <w:r>
        <w:rPr>
          <w:rFonts w:hint="eastAsia"/>
          <w:bCs/>
          <w:sz w:val="24"/>
        </w:rPr>
        <w:t>个工作</w:t>
      </w:r>
      <w:r>
        <w:rPr>
          <w:bCs/>
          <w:sz w:val="24"/>
        </w:rPr>
        <w:t>日内在</w:t>
      </w:r>
      <w:r>
        <w:rPr>
          <w:rFonts w:hint="eastAsia"/>
          <w:bCs/>
          <w:sz w:val="24"/>
        </w:rPr>
        <w:t>指定媒介</w:t>
      </w:r>
      <w:r>
        <w:rPr>
          <w:bCs/>
          <w:sz w:val="24"/>
        </w:rPr>
        <w:t>公告</w:t>
      </w:r>
      <w:r>
        <w:rPr>
          <w:rFonts w:hint="eastAsia"/>
          <w:bCs/>
          <w:sz w:val="24"/>
        </w:rPr>
        <w:t>；</w:t>
      </w:r>
    </w:p>
    <w:p w14:paraId="7FDCFA03" w14:textId="77777777" w:rsidR="00902BFC" w:rsidRDefault="00555185">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rPr>
        <w:t>或临时基金托管人</w:t>
      </w:r>
      <w:r>
        <w:rPr>
          <w:bCs/>
          <w:sz w:val="24"/>
        </w:rPr>
        <w:t>与基金管理人核对基金资产总值</w:t>
      </w:r>
      <w:r>
        <w:rPr>
          <w:rFonts w:hint="eastAsia"/>
          <w:bCs/>
          <w:sz w:val="24"/>
        </w:rPr>
        <w:t>和净值</w:t>
      </w:r>
      <w:r>
        <w:rPr>
          <w:bCs/>
          <w:sz w:val="24"/>
        </w:rPr>
        <w:t>；</w:t>
      </w:r>
      <w:r>
        <w:rPr>
          <w:bCs/>
          <w:sz w:val="24"/>
        </w:rPr>
        <w:t xml:space="preserve"> </w:t>
      </w:r>
    </w:p>
    <w:p w14:paraId="5B702F7D" w14:textId="77777777" w:rsidR="00902BFC" w:rsidRDefault="00555185">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w:t>
      </w:r>
      <w:r>
        <w:rPr>
          <w:bCs/>
          <w:sz w:val="24"/>
        </w:rPr>
        <w:t>审计费用在基金财产中列支。</w:t>
      </w:r>
    </w:p>
    <w:p w14:paraId="79DAA58C" w14:textId="77777777" w:rsidR="00902BFC" w:rsidRDefault="00555185">
      <w:pPr>
        <w:spacing w:line="360" w:lineRule="auto"/>
        <w:ind w:firstLineChars="200" w:firstLine="480"/>
        <w:rPr>
          <w:bCs/>
          <w:sz w:val="24"/>
        </w:rPr>
      </w:pPr>
      <w:bookmarkStart w:id="237" w:name="_Toc1357"/>
      <w:r>
        <w:rPr>
          <w:bCs/>
          <w:sz w:val="24"/>
        </w:rPr>
        <w:t>（三）基金管理人与基金托管人同时更换的条件和程序。</w:t>
      </w:r>
      <w:bookmarkEnd w:id="237"/>
    </w:p>
    <w:p w14:paraId="540DF594" w14:textId="77777777" w:rsidR="00902BFC" w:rsidRDefault="00555185">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36930336" w14:textId="77777777" w:rsidR="00902BFC" w:rsidRDefault="00555185">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40EEFD4B" w14:textId="77777777" w:rsidR="00902BFC" w:rsidRDefault="00555185">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bCs/>
          <w:sz w:val="24"/>
        </w:rPr>
        <w:t>2</w:t>
      </w:r>
      <w:r>
        <w:rPr>
          <w:rFonts w:hint="eastAsia"/>
          <w:bCs/>
          <w:sz w:val="24"/>
        </w:rPr>
        <w:t>个工作</w:t>
      </w:r>
      <w:r>
        <w:rPr>
          <w:bCs/>
          <w:sz w:val="24"/>
        </w:rPr>
        <w:t>日内在指定</w:t>
      </w:r>
      <w:r>
        <w:rPr>
          <w:rFonts w:hint="eastAsia"/>
          <w:bCs/>
          <w:sz w:val="24"/>
        </w:rPr>
        <w:t>媒介</w:t>
      </w:r>
      <w:r>
        <w:rPr>
          <w:bCs/>
          <w:sz w:val="24"/>
        </w:rPr>
        <w:t>上联合公告。</w:t>
      </w:r>
    </w:p>
    <w:p w14:paraId="2B77F572" w14:textId="77777777" w:rsidR="00902BFC" w:rsidRDefault="00555185">
      <w:pPr>
        <w:spacing w:line="360" w:lineRule="auto"/>
        <w:ind w:firstLineChars="200" w:firstLine="480"/>
        <w:rPr>
          <w:bCs/>
          <w:sz w:val="24"/>
        </w:rPr>
      </w:pPr>
      <w:r>
        <w:rPr>
          <w:rFonts w:hint="eastAsia"/>
          <w:bCs/>
          <w:sz w:val="24"/>
        </w:rPr>
        <w:t>三、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340FF008" w14:textId="77777777" w:rsidR="00902BFC" w:rsidRDefault="00555185">
      <w:pPr>
        <w:spacing w:line="360" w:lineRule="auto"/>
        <w:ind w:firstLineChars="200" w:firstLine="480"/>
        <w:rPr>
          <w:bCs/>
          <w:sz w:val="24"/>
        </w:rPr>
      </w:pPr>
      <w:r>
        <w:rPr>
          <w:bCs/>
          <w:sz w:val="24"/>
        </w:rPr>
        <w:t>四</w:t>
      </w:r>
      <w:r>
        <w:rPr>
          <w:rFonts w:hint="eastAsia"/>
          <w:bCs/>
          <w:sz w:val="24"/>
        </w:rPr>
        <w:t>、本部分关于基金管理人、基金托管人更换条件和程序的约定，凡是直接引用法律法规或监管规则的部分，如法律法规或监管规则修改导致相关内容被取消或变更的，基金管理人</w:t>
      </w:r>
      <w:r>
        <w:rPr>
          <w:bCs/>
          <w:sz w:val="24"/>
        </w:rPr>
        <w:t>在履行适当程序后</w:t>
      </w:r>
      <w:r>
        <w:rPr>
          <w:rFonts w:hint="eastAsia"/>
          <w:bCs/>
          <w:sz w:val="24"/>
        </w:rPr>
        <w:t>，可对相应内容进行修改和调整</w:t>
      </w:r>
      <w:r>
        <w:rPr>
          <w:bCs/>
          <w:sz w:val="24"/>
        </w:rPr>
        <w:t>，无需召开基金份额持有人大会审议</w:t>
      </w:r>
      <w:r>
        <w:rPr>
          <w:rFonts w:hint="eastAsia"/>
          <w:bCs/>
          <w:sz w:val="24"/>
        </w:rPr>
        <w:t>。</w:t>
      </w:r>
    </w:p>
    <w:p w14:paraId="62781FAC" w14:textId="77777777" w:rsidR="00902BFC" w:rsidRDefault="00902BFC">
      <w:pPr>
        <w:spacing w:line="360" w:lineRule="auto"/>
        <w:ind w:firstLineChars="200" w:firstLine="480"/>
        <w:rPr>
          <w:bCs/>
          <w:sz w:val="24"/>
        </w:rPr>
      </w:pPr>
    </w:p>
    <w:p w14:paraId="3563EF3D" w14:textId="77777777" w:rsidR="00902BFC" w:rsidRDefault="00555185">
      <w:pPr>
        <w:pStyle w:val="1"/>
        <w:spacing w:before="0" w:after="0"/>
        <w:jc w:val="center"/>
        <w:rPr>
          <w:rFonts w:ascii="Times New Roman"/>
          <w:color w:val="auto"/>
          <w:sz w:val="30"/>
        </w:rPr>
      </w:pPr>
      <w:r>
        <w:rPr>
          <w:rFonts w:ascii="Times New Roman"/>
          <w:b w:val="0"/>
          <w:bCs/>
          <w:color w:val="auto"/>
          <w:kern w:val="2"/>
        </w:rPr>
        <w:br w:type="page"/>
      </w:r>
      <w:bookmarkStart w:id="238" w:name="_Toc739"/>
      <w:bookmarkStart w:id="239" w:name="_Toc17198"/>
      <w:bookmarkStart w:id="240" w:name="_Toc18224"/>
      <w:bookmarkStart w:id="241" w:name="_Toc3329"/>
      <w:bookmarkStart w:id="242" w:name="_Toc8791"/>
      <w:bookmarkStart w:id="243" w:name="_Toc98560356"/>
      <w:bookmarkStart w:id="244" w:name="_Toc21237"/>
      <w:bookmarkStart w:id="245" w:name="_Toc20976"/>
      <w:bookmarkStart w:id="246" w:name="_Toc29408"/>
      <w:bookmarkStart w:id="247" w:name="_Toc123051456"/>
      <w:bookmarkStart w:id="248" w:name="_Toc48649708"/>
      <w:bookmarkStart w:id="249" w:name="_Toc123112238"/>
      <w:bookmarkStart w:id="250" w:name="_Toc5170"/>
      <w:bookmarkStart w:id="251" w:name="_Toc79392622"/>
      <w:bookmarkStart w:id="252" w:name="_Toc17920"/>
      <w:bookmarkStart w:id="253" w:name="_Toc123102457"/>
      <w:bookmarkStart w:id="254" w:name="_Toc32092"/>
      <w:bookmarkStart w:id="255" w:name="_Toc32584"/>
      <w:bookmarkStart w:id="256" w:name="_Toc139991740"/>
      <w:bookmarkStart w:id="257" w:name="_Toc141703890"/>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55DDC443" w14:textId="77777777" w:rsidR="00902BFC" w:rsidRDefault="00902BFC">
      <w:pPr>
        <w:autoSpaceDE w:val="0"/>
        <w:autoSpaceDN w:val="0"/>
        <w:spacing w:line="360" w:lineRule="auto"/>
        <w:textAlignment w:val="bottom"/>
        <w:rPr>
          <w:bCs/>
          <w:sz w:val="24"/>
        </w:rPr>
      </w:pPr>
    </w:p>
    <w:p w14:paraId="37BF14A8" w14:textId="77777777" w:rsidR="00902BFC" w:rsidRDefault="00555185">
      <w:pPr>
        <w:spacing w:line="360" w:lineRule="auto"/>
        <w:ind w:firstLineChars="200" w:firstLine="480"/>
        <w:rPr>
          <w:bCs/>
          <w:sz w:val="24"/>
        </w:rPr>
      </w:pPr>
      <w:r>
        <w:rPr>
          <w:bCs/>
          <w:sz w:val="24"/>
        </w:rPr>
        <w:t>基金托管人和基金管理人按照《基金法》、《基金合同》及其他有关规定订立托管协议。</w:t>
      </w:r>
    </w:p>
    <w:p w14:paraId="38885476" w14:textId="77777777" w:rsidR="00902BFC" w:rsidRDefault="00555185">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11D0E21" w14:textId="77777777" w:rsidR="00902BFC" w:rsidRDefault="00555185">
      <w:pPr>
        <w:pStyle w:val="1"/>
        <w:spacing w:before="0" w:after="0"/>
        <w:jc w:val="center"/>
        <w:rPr>
          <w:rFonts w:ascii="Times New Roman"/>
          <w:color w:val="auto"/>
          <w:sz w:val="30"/>
        </w:rPr>
      </w:pPr>
      <w:r>
        <w:rPr>
          <w:rFonts w:ascii="Times New Roman"/>
          <w:b w:val="0"/>
          <w:bCs/>
          <w:color w:val="auto"/>
        </w:rPr>
        <w:br w:type="page"/>
      </w:r>
      <w:bookmarkStart w:id="258" w:name="_Toc21886"/>
      <w:bookmarkStart w:id="259" w:name="_Toc123112239"/>
      <w:bookmarkStart w:id="260" w:name="_Toc141703891"/>
      <w:bookmarkStart w:id="261" w:name="_Toc30820"/>
      <w:bookmarkStart w:id="262" w:name="_Toc16789"/>
      <w:bookmarkStart w:id="263" w:name="_Toc98560357"/>
      <w:bookmarkStart w:id="264" w:name="_Toc123051457"/>
      <w:bookmarkStart w:id="265" w:name="_Toc26152"/>
      <w:bookmarkStart w:id="266" w:name="_Toc26383"/>
      <w:bookmarkStart w:id="267" w:name="_Toc3244"/>
      <w:bookmarkStart w:id="268" w:name="_Toc14725"/>
      <w:bookmarkStart w:id="269" w:name="_Toc19520"/>
      <w:bookmarkStart w:id="270" w:name="_Toc31469"/>
      <w:bookmarkStart w:id="271" w:name="_Toc123102458"/>
      <w:bookmarkStart w:id="272" w:name="_Toc139991741"/>
      <w:bookmarkStart w:id="273" w:name="_Toc26084"/>
      <w:bookmarkStart w:id="274" w:name="_Toc22674"/>
      <w:bookmarkStart w:id="275" w:name="_Toc48649710"/>
      <w:bookmarkStart w:id="276" w:name="_Toc2255"/>
      <w:bookmarkStart w:id="277" w:name="_Toc79392624"/>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32B3EAF8" w14:textId="77777777" w:rsidR="00902BFC" w:rsidRDefault="00902BFC">
      <w:pPr>
        <w:autoSpaceDE w:val="0"/>
        <w:autoSpaceDN w:val="0"/>
        <w:spacing w:line="360" w:lineRule="auto"/>
        <w:textAlignment w:val="bottom"/>
        <w:rPr>
          <w:bCs/>
          <w:sz w:val="24"/>
        </w:rPr>
      </w:pPr>
    </w:p>
    <w:p w14:paraId="3B4A03E9" w14:textId="77777777" w:rsidR="00902BFC" w:rsidRDefault="00555185">
      <w:pPr>
        <w:spacing w:line="360" w:lineRule="auto"/>
        <w:ind w:firstLineChars="200" w:firstLine="480"/>
        <w:rPr>
          <w:bCs/>
          <w:sz w:val="24"/>
        </w:rPr>
      </w:pPr>
      <w:r>
        <w:rPr>
          <w:bCs/>
          <w:sz w:val="24"/>
        </w:rPr>
        <w:t>一、基金的份额登记业务</w:t>
      </w:r>
    </w:p>
    <w:p w14:paraId="2184D6FD" w14:textId="77777777" w:rsidR="00902BFC" w:rsidRDefault="00555185">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00387D7C" w14:textId="77777777" w:rsidR="00902BFC" w:rsidRDefault="00555185">
      <w:pPr>
        <w:spacing w:line="360" w:lineRule="auto"/>
        <w:ind w:firstLineChars="200" w:firstLine="480"/>
        <w:rPr>
          <w:bCs/>
          <w:sz w:val="24"/>
        </w:rPr>
      </w:pPr>
      <w:r>
        <w:rPr>
          <w:bCs/>
          <w:sz w:val="24"/>
        </w:rPr>
        <w:t>二、基金登记业务办理机构</w:t>
      </w:r>
    </w:p>
    <w:p w14:paraId="12329BCC" w14:textId="77777777" w:rsidR="00902BFC" w:rsidRDefault="00555185">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3A8F98DC" w14:textId="77777777" w:rsidR="00902BFC" w:rsidRDefault="00555185">
      <w:pPr>
        <w:spacing w:line="360" w:lineRule="auto"/>
        <w:ind w:firstLineChars="200" w:firstLine="480"/>
        <w:rPr>
          <w:bCs/>
          <w:sz w:val="24"/>
        </w:rPr>
      </w:pPr>
      <w:r>
        <w:rPr>
          <w:bCs/>
          <w:sz w:val="24"/>
        </w:rPr>
        <w:t>三、基金登记机构的权利</w:t>
      </w:r>
      <w:bookmarkStart w:id="278" w:name="_Hlt88820748"/>
      <w:bookmarkEnd w:id="278"/>
    </w:p>
    <w:p w14:paraId="31E7F729" w14:textId="77777777" w:rsidR="00902BFC" w:rsidRDefault="00555185">
      <w:pPr>
        <w:spacing w:line="360" w:lineRule="auto"/>
        <w:ind w:firstLineChars="200" w:firstLine="480"/>
        <w:rPr>
          <w:bCs/>
          <w:sz w:val="24"/>
        </w:rPr>
      </w:pPr>
      <w:r>
        <w:rPr>
          <w:bCs/>
          <w:sz w:val="24"/>
        </w:rPr>
        <w:t>基金登记机构享有以下权利：</w:t>
      </w:r>
    </w:p>
    <w:p w14:paraId="2B01B7A3" w14:textId="77777777" w:rsidR="00902BFC" w:rsidRDefault="00555185">
      <w:pPr>
        <w:spacing w:line="360" w:lineRule="auto"/>
        <w:ind w:firstLineChars="200" w:firstLine="480"/>
        <w:rPr>
          <w:bCs/>
          <w:sz w:val="24"/>
        </w:rPr>
      </w:pPr>
      <w:r>
        <w:rPr>
          <w:bCs/>
          <w:sz w:val="24"/>
        </w:rPr>
        <w:t>1</w:t>
      </w:r>
      <w:r>
        <w:rPr>
          <w:bCs/>
          <w:sz w:val="24"/>
        </w:rPr>
        <w:t>、取得登记费；</w:t>
      </w:r>
    </w:p>
    <w:p w14:paraId="7BEEB696" w14:textId="77777777" w:rsidR="00902BFC" w:rsidRDefault="00555185">
      <w:pPr>
        <w:spacing w:line="360" w:lineRule="auto"/>
        <w:ind w:firstLineChars="200" w:firstLine="480"/>
        <w:rPr>
          <w:bCs/>
          <w:sz w:val="24"/>
        </w:rPr>
      </w:pPr>
      <w:r>
        <w:rPr>
          <w:bCs/>
          <w:sz w:val="24"/>
        </w:rPr>
        <w:t>2</w:t>
      </w:r>
      <w:r>
        <w:rPr>
          <w:bCs/>
          <w:sz w:val="24"/>
        </w:rPr>
        <w:t>、建立和管理投资者基金账户；</w:t>
      </w:r>
    </w:p>
    <w:p w14:paraId="0FDF988C" w14:textId="77777777" w:rsidR="00902BFC" w:rsidRDefault="00555185">
      <w:pPr>
        <w:spacing w:line="360" w:lineRule="auto"/>
        <w:ind w:firstLineChars="200" w:firstLine="480"/>
        <w:rPr>
          <w:bCs/>
          <w:sz w:val="24"/>
        </w:rPr>
      </w:pPr>
      <w:r>
        <w:rPr>
          <w:bCs/>
          <w:sz w:val="24"/>
        </w:rPr>
        <w:t>3</w:t>
      </w:r>
      <w:r>
        <w:rPr>
          <w:bCs/>
          <w:sz w:val="24"/>
        </w:rPr>
        <w:t>、保管基金份额持有人开户资料、交易资料、基金份额持有人名册等；</w:t>
      </w:r>
    </w:p>
    <w:p w14:paraId="0FEBF6AC" w14:textId="77777777" w:rsidR="00902BFC" w:rsidRDefault="00555185">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w:t>
      </w:r>
      <w:r>
        <w:rPr>
          <w:rFonts w:hint="eastAsia"/>
          <w:bCs/>
          <w:sz w:val="24"/>
        </w:rPr>
        <w:t>媒介</w:t>
      </w:r>
      <w:r>
        <w:rPr>
          <w:bCs/>
          <w:sz w:val="24"/>
        </w:rPr>
        <w:t>上公告；</w:t>
      </w:r>
    </w:p>
    <w:p w14:paraId="6A62E6B8" w14:textId="77777777" w:rsidR="00902BFC" w:rsidRDefault="00555185">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6F3A108F" w14:textId="77777777" w:rsidR="00902BFC" w:rsidRDefault="00555185">
      <w:pPr>
        <w:spacing w:line="360" w:lineRule="auto"/>
        <w:ind w:firstLineChars="200" w:firstLine="480"/>
        <w:rPr>
          <w:bCs/>
          <w:sz w:val="24"/>
        </w:rPr>
      </w:pPr>
      <w:r>
        <w:rPr>
          <w:bCs/>
          <w:sz w:val="24"/>
        </w:rPr>
        <w:t>四、基金登记机构的义务</w:t>
      </w:r>
    </w:p>
    <w:p w14:paraId="219A377C" w14:textId="77777777" w:rsidR="00902BFC" w:rsidRDefault="00555185">
      <w:pPr>
        <w:spacing w:line="360" w:lineRule="auto"/>
        <w:ind w:firstLineChars="200" w:firstLine="480"/>
        <w:rPr>
          <w:bCs/>
          <w:sz w:val="24"/>
        </w:rPr>
      </w:pPr>
      <w:r>
        <w:rPr>
          <w:bCs/>
          <w:sz w:val="24"/>
        </w:rPr>
        <w:t>基金登记机构承担以下义务：</w:t>
      </w:r>
    </w:p>
    <w:p w14:paraId="344F5B80" w14:textId="77777777" w:rsidR="00902BFC" w:rsidRDefault="00555185">
      <w:pPr>
        <w:spacing w:line="360" w:lineRule="auto"/>
        <w:ind w:firstLineChars="200" w:firstLine="480"/>
        <w:rPr>
          <w:bCs/>
          <w:sz w:val="24"/>
        </w:rPr>
      </w:pPr>
      <w:r>
        <w:rPr>
          <w:bCs/>
          <w:sz w:val="24"/>
        </w:rPr>
        <w:t>1</w:t>
      </w:r>
      <w:r>
        <w:rPr>
          <w:bCs/>
          <w:sz w:val="24"/>
        </w:rPr>
        <w:t>、配备足够的专业人员办理本基金份额的登记业务；</w:t>
      </w:r>
    </w:p>
    <w:p w14:paraId="637613F7" w14:textId="77777777" w:rsidR="00902BFC" w:rsidRDefault="00555185">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43E8DC19" w14:textId="77777777" w:rsidR="00902BFC" w:rsidRDefault="00555185">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bCs/>
          <w:sz w:val="24"/>
        </w:rPr>
        <w:t>20</w:t>
      </w:r>
      <w:r>
        <w:rPr>
          <w:bCs/>
          <w:sz w:val="24"/>
        </w:rPr>
        <w:t>年；</w:t>
      </w:r>
    </w:p>
    <w:p w14:paraId="57507E1A" w14:textId="77777777" w:rsidR="00902BFC" w:rsidRDefault="00555185">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46028F2D" w14:textId="77777777" w:rsidR="00902BFC" w:rsidRDefault="00555185">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6B3B821E" w14:textId="77777777" w:rsidR="00902BFC" w:rsidRDefault="00555185">
      <w:pPr>
        <w:spacing w:line="360" w:lineRule="auto"/>
        <w:ind w:firstLineChars="200" w:firstLine="480"/>
        <w:rPr>
          <w:bCs/>
          <w:sz w:val="24"/>
        </w:rPr>
      </w:pPr>
      <w:r>
        <w:rPr>
          <w:bCs/>
          <w:sz w:val="24"/>
        </w:rPr>
        <w:t>6</w:t>
      </w:r>
      <w:r>
        <w:rPr>
          <w:bCs/>
          <w:sz w:val="24"/>
        </w:rPr>
        <w:t>、接受基金管理人的监督；</w:t>
      </w:r>
    </w:p>
    <w:p w14:paraId="64FBB1C1" w14:textId="77777777" w:rsidR="00902BFC" w:rsidRDefault="00555185">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26DF38DE" w14:textId="77777777" w:rsidR="00902BFC" w:rsidRDefault="00555185">
      <w:pPr>
        <w:pStyle w:val="1"/>
        <w:spacing w:before="0" w:after="0"/>
        <w:jc w:val="center"/>
        <w:rPr>
          <w:rFonts w:ascii="Times New Roman"/>
          <w:color w:val="auto"/>
          <w:sz w:val="30"/>
        </w:rPr>
      </w:pPr>
      <w:r>
        <w:rPr>
          <w:rFonts w:ascii="Times New Roman"/>
          <w:b w:val="0"/>
          <w:bCs/>
          <w:color w:val="auto"/>
        </w:rPr>
        <w:br w:type="page"/>
      </w:r>
      <w:bookmarkStart w:id="279" w:name="_Toc16437"/>
      <w:bookmarkStart w:id="280" w:name="_Toc11351"/>
      <w:bookmarkStart w:id="281" w:name="_Toc5477"/>
      <w:bookmarkStart w:id="282" w:name="_Toc801"/>
      <w:bookmarkStart w:id="283" w:name="_Toc3055"/>
      <w:bookmarkStart w:id="284" w:name="_Toc3872"/>
      <w:bookmarkStart w:id="285" w:name="_Toc21917"/>
      <w:bookmarkStart w:id="286" w:name="_Toc578"/>
      <w:bookmarkStart w:id="287" w:name="_Toc2981"/>
      <w:bookmarkStart w:id="288" w:name="_Toc13343"/>
      <w:bookmarkStart w:id="289" w:name="_Toc22538"/>
      <w:bookmarkStart w:id="290" w:name="_Toc11395"/>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9"/>
      <w:bookmarkEnd w:id="280"/>
      <w:bookmarkEnd w:id="281"/>
      <w:bookmarkEnd w:id="282"/>
      <w:bookmarkEnd w:id="283"/>
      <w:bookmarkEnd w:id="284"/>
      <w:bookmarkEnd w:id="285"/>
      <w:bookmarkEnd w:id="286"/>
      <w:bookmarkEnd w:id="287"/>
      <w:bookmarkEnd w:id="288"/>
      <w:bookmarkEnd w:id="289"/>
      <w:bookmarkEnd w:id="290"/>
    </w:p>
    <w:p w14:paraId="5C956ADF" w14:textId="77777777" w:rsidR="00902BFC" w:rsidRDefault="00902BFC">
      <w:pPr>
        <w:spacing w:line="360" w:lineRule="auto"/>
        <w:ind w:firstLineChars="200" w:firstLine="480"/>
        <w:rPr>
          <w:bCs/>
          <w:sz w:val="24"/>
        </w:rPr>
      </w:pPr>
    </w:p>
    <w:p w14:paraId="6B31DF20" w14:textId="77777777" w:rsidR="00902BFC" w:rsidRDefault="00555185">
      <w:pPr>
        <w:spacing w:line="360" w:lineRule="auto"/>
        <w:ind w:firstLineChars="200" w:firstLine="480"/>
        <w:rPr>
          <w:bCs/>
          <w:sz w:val="24"/>
        </w:rPr>
      </w:pPr>
      <w:r>
        <w:rPr>
          <w:bCs/>
          <w:sz w:val="24"/>
        </w:rPr>
        <w:t>一、投资目标</w:t>
      </w:r>
    </w:p>
    <w:p w14:paraId="7349C0F6" w14:textId="77777777" w:rsidR="00902BFC" w:rsidRDefault="00555185">
      <w:pPr>
        <w:spacing w:line="360" w:lineRule="auto"/>
        <w:rPr>
          <w:bCs/>
          <w:sz w:val="24"/>
        </w:rPr>
      </w:pPr>
      <w:r>
        <w:rPr>
          <w:bCs/>
          <w:sz w:val="24"/>
        </w:rPr>
        <w:t xml:space="preserve">    </w:t>
      </w:r>
      <w:r>
        <w:rPr>
          <w:rFonts w:hint="eastAsia"/>
          <w:bCs/>
          <w:sz w:val="24"/>
        </w:rPr>
        <w:t>本基金重点投资于电子行业上市公司，在严格控制投资风险的前提下，将多因子模型与人工智能算法进行有效结合，构建量化投资组合，力求为基金份额持有人获取长期稳定超过业绩比较基准的收益。</w:t>
      </w:r>
      <w:r>
        <w:rPr>
          <w:bCs/>
          <w:sz w:val="24"/>
        </w:rPr>
        <w:t xml:space="preserve">                      </w:t>
      </w:r>
    </w:p>
    <w:p w14:paraId="6F7CA4C3" w14:textId="77777777" w:rsidR="00902BFC" w:rsidRDefault="00555185">
      <w:pPr>
        <w:spacing w:line="360" w:lineRule="auto"/>
        <w:ind w:firstLineChars="200" w:firstLine="480"/>
        <w:rPr>
          <w:bCs/>
          <w:sz w:val="24"/>
        </w:rPr>
      </w:pPr>
      <w:r>
        <w:rPr>
          <w:bCs/>
          <w:sz w:val="24"/>
        </w:rPr>
        <w:t>二、投资范围</w:t>
      </w:r>
    </w:p>
    <w:p w14:paraId="1BC9AF60" w14:textId="77777777" w:rsidR="00902BFC" w:rsidRDefault="00555185">
      <w:pPr>
        <w:spacing w:line="360" w:lineRule="auto"/>
        <w:ind w:firstLine="480"/>
        <w:rPr>
          <w:bCs/>
          <w:sz w:val="24"/>
        </w:rPr>
      </w:pPr>
      <w:r>
        <w:rPr>
          <w:rFonts w:hint="eastAsia"/>
          <w:bCs/>
          <w:sz w:val="24"/>
        </w:rPr>
        <w:t>本基金的投资范围为具有良好流动性的金融工具，包括国内依法发行上市的股票（包括中小板、创业板及其他经中国证监会核准或</w:t>
      </w:r>
      <w:r>
        <w:rPr>
          <w:bCs/>
          <w:sz w:val="24"/>
        </w:rPr>
        <w:t>注册</w:t>
      </w:r>
      <w:r>
        <w:rPr>
          <w:rFonts w:hint="eastAsia"/>
          <w:bCs/>
          <w:sz w:val="24"/>
        </w:rPr>
        <w:t>上市的股票）、债券（包括国内依法发行交易的国债、央行票据、金融债券、政府支持债券、政府支持机构债券、地方政府债券、企业债券、公司债券、可转换债券（含可分离交易可转换债券）、可交换公司债券、次级债券、中期票据、短期融资券、超短期融资券等）、货币市场工具、债券回购、同业存单、银行存款（含协议存款、定期存款及其他银行存款）、股指期货、资产支持证券以及法律法规或中国证监会允许基金投资的其他金融工具（但须符合中国证监会相关规定）。</w:t>
      </w:r>
      <w:r>
        <w:rPr>
          <w:bCs/>
          <w:sz w:val="24"/>
        </w:rPr>
        <w:t xml:space="preserve"> </w:t>
      </w:r>
      <w:r>
        <w:rPr>
          <w:rFonts w:hint="eastAsia"/>
          <w:bCs/>
          <w:sz w:val="24"/>
        </w:rPr>
        <w:t>如法律法规或监管机构以后允许基金投资其他品种，基金管理人在履行适当程序后，可以将其纳入投资范围。</w:t>
      </w:r>
    </w:p>
    <w:p w14:paraId="2359A3F5" w14:textId="77777777" w:rsidR="00902BFC" w:rsidRDefault="00555185">
      <w:pPr>
        <w:spacing w:line="360" w:lineRule="auto"/>
        <w:ind w:firstLine="480"/>
        <w:rPr>
          <w:bCs/>
          <w:sz w:val="24"/>
        </w:rPr>
      </w:pPr>
      <w:r>
        <w:rPr>
          <w:bCs/>
          <w:sz w:val="24"/>
        </w:rPr>
        <w:t>基金的投资组合比例为：</w:t>
      </w:r>
      <w:r>
        <w:rPr>
          <w:rFonts w:hint="eastAsia"/>
          <w:bCs/>
          <w:sz w:val="24"/>
        </w:rPr>
        <w:t>股票投资比例为基金资产的</w:t>
      </w:r>
      <w:r>
        <w:rPr>
          <w:bCs/>
          <w:sz w:val="24"/>
        </w:rPr>
        <w:t>80%-95%</w:t>
      </w:r>
      <w:r>
        <w:rPr>
          <w:rFonts w:hint="eastAsia"/>
          <w:bCs/>
          <w:sz w:val="24"/>
        </w:rPr>
        <w:t>，其中投资于电子行业上市公司相关股票的比例不低于非现金基金资产的</w:t>
      </w:r>
      <w:r>
        <w:rPr>
          <w:bCs/>
          <w:sz w:val="24"/>
        </w:rPr>
        <w:t>80%</w:t>
      </w:r>
      <w:r>
        <w:rPr>
          <w:rFonts w:hint="eastAsia"/>
          <w:bCs/>
          <w:sz w:val="24"/>
        </w:rPr>
        <w:t>。每个交易日日终，在扣除股指期货合约需缴纳的交易保证金后，应当保持不低于基金资产净值</w:t>
      </w:r>
      <w:r>
        <w:rPr>
          <w:bCs/>
          <w:sz w:val="24"/>
        </w:rPr>
        <w:t>5%</w:t>
      </w:r>
      <w:r>
        <w:rPr>
          <w:rFonts w:hint="eastAsia"/>
          <w:bCs/>
          <w:sz w:val="24"/>
        </w:rPr>
        <w:t>的现金或到期日在一年以内的政府债券，其中现金不包括结算备付金、存出保证金、应收申购款等。</w:t>
      </w:r>
    </w:p>
    <w:p w14:paraId="40F3BCAE" w14:textId="77777777" w:rsidR="00902BFC" w:rsidRDefault="00555185">
      <w:pPr>
        <w:spacing w:line="360" w:lineRule="auto"/>
        <w:ind w:firstLine="480"/>
        <w:rPr>
          <w:bCs/>
          <w:sz w:val="24"/>
        </w:rPr>
      </w:pPr>
      <w:r>
        <w:rPr>
          <w:rFonts w:hint="eastAsia"/>
          <w:bCs/>
          <w:sz w:val="24"/>
        </w:rPr>
        <w:t>如法律法规或监管机构变更投资品种的投资比例限制，基金管理人在履行适当程序后，可以调整上述投资品种的投资比例。</w:t>
      </w:r>
    </w:p>
    <w:p w14:paraId="619A2E69" w14:textId="77777777" w:rsidR="00902BFC" w:rsidRDefault="00555185">
      <w:pPr>
        <w:spacing w:line="360" w:lineRule="auto"/>
        <w:ind w:firstLineChars="200" w:firstLine="480"/>
        <w:rPr>
          <w:bCs/>
          <w:sz w:val="24"/>
        </w:rPr>
      </w:pPr>
      <w:r>
        <w:rPr>
          <w:bCs/>
          <w:sz w:val="24"/>
        </w:rPr>
        <w:t>三、投资策略</w:t>
      </w:r>
    </w:p>
    <w:p w14:paraId="72F34BC2" w14:textId="77777777" w:rsidR="00902BFC" w:rsidRDefault="00555185">
      <w:pPr>
        <w:spacing w:line="360" w:lineRule="auto"/>
        <w:ind w:firstLineChars="200" w:firstLine="480"/>
        <w:rPr>
          <w:bCs/>
          <w:sz w:val="24"/>
        </w:rPr>
      </w:pPr>
      <w:r>
        <w:rPr>
          <w:rFonts w:hint="eastAsia"/>
          <w:bCs/>
          <w:sz w:val="24"/>
        </w:rPr>
        <w:t>本基金投资于电子行业上市公司，使用量化策略对电子行业界定内的股票进行筛选并进行权重的优化，力争在跟踪电子行业整体市场表现的同时，获得相对于业绩比较基准的长期稳定超额收益。</w:t>
      </w:r>
      <w:r>
        <w:rPr>
          <w:bCs/>
          <w:sz w:val="24"/>
        </w:rPr>
        <w:t xml:space="preserve"> </w:t>
      </w:r>
    </w:p>
    <w:p w14:paraId="7AAE349A" w14:textId="77777777" w:rsidR="00902BFC" w:rsidRDefault="00555185">
      <w:pPr>
        <w:spacing w:line="360" w:lineRule="auto"/>
        <w:ind w:firstLineChars="200" w:firstLine="480"/>
        <w:rPr>
          <w:bCs/>
          <w:sz w:val="24"/>
        </w:rPr>
      </w:pPr>
      <w:r>
        <w:rPr>
          <w:bCs/>
          <w:sz w:val="24"/>
        </w:rPr>
        <w:t>1</w:t>
      </w:r>
      <w:r>
        <w:rPr>
          <w:rFonts w:hint="eastAsia"/>
          <w:bCs/>
          <w:sz w:val="24"/>
        </w:rPr>
        <w:t>、资产配置策略</w:t>
      </w:r>
      <w:r>
        <w:rPr>
          <w:bCs/>
          <w:sz w:val="24"/>
        </w:rPr>
        <w:t xml:space="preserve"> </w:t>
      </w:r>
    </w:p>
    <w:p w14:paraId="08250424" w14:textId="77777777" w:rsidR="00902BFC" w:rsidRDefault="00555185">
      <w:pPr>
        <w:spacing w:line="360" w:lineRule="auto"/>
        <w:ind w:firstLineChars="200" w:firstLine="480"/>
        <w:rPr>
          <w:bCs/>
          <w:sz w:val="24"/>
        </w:rPr>
      </w:pPr>
      <w:r>
        <w:rPr>
          <w:rFonts w:hint="eastAsia"/>
          <w:bCs/>
          <w:sz w:val="24"/>
        </w:rPr>
        <w:lastRenderedPageBreak/>
        <w:t>本基金的资产配置策略作为股票投资策略的辅助手段，通过对宏观经济数据、资本市场数据等因子构建量化模型，判断当前时点的市场风险，适当调整各类资产的比例，适度降低组合系统性投资风险，提升本基金的风险调整后收益。</w:t>
      </w:r>
      <w:r>
        <w:rPr>
          <w:bCs/>
          <w:sz w:val="24"/>
        </w:rPr>
        <w:t xml:space="preserve"> </w:t>
      </w:r>
    </w:p>
    <w:p w14:paraId="0F1C86DD" w14:textId="77777777" w:rsidR="00902BFC" w:rsidRDefault="00555185">
      <w:pPr>
        <w:spacing w:line="360" w:lineRule="auto"/>
        <w:ind w:firstLineChars="200" w:firstLine="480"/>
        <w:rPr>
          <w:bCs/>
          <w:sz w:val="24"/>
        </w:rPr>
      </w:pPr>
      <w:r>
        <w:rPr>
          <w:bCs/>
          <w:sz w:val="24"/>
        </w:rPr>
        <w:t>2</w:t>
      </w:r>
      <w:r>
        <w:rPr>
          <w:rFonts w:hint="eastAsia"/>
          <w:bCs/>
          <w:sz w:val="24"/>
        </w:rPr>
        <w:t>、电子行业的界定</w:t>
      </w:r>
    </w:p>
    <w:p w14:paraId="546E7F16" w14:textId="77777777" w:rsidR="00902BFC" w:rsidRDefault="00555185">
      <w:pPr>
        <w:spacing w:line="360" w:lineRule="auto"/>
        <w:ind w:firstLineChars="200" w:firstLine="480"/>
      </w:pPr>
      <w:r>
        <w:rPr>
          <w:rFonts w:hint="eastAsia"/>
          <w:bCs/>
          <w:sz w:val="24"/>
        </w:rPr>
        <w:t>本基金将按照中信行业分类体系对电子行业股票进行界定，包括属于中信电子元器件一级行业分类的上市公司，涵盖电子元件、电子器件、电子信息机电产品、电子信息产品专用材料、电子工业专用设备、电子测量仪器以及雷达等领域。</w:t>
      </w:r>
    </w:p>
    <w:p w14:paraId="2E0E4EAD" w14:textId="77777777" w:rsidR="00902BFC" w:rsidRDefault="00555185">
      <w:pPr>
        <w:spacing w:line="360" w:lineRule="auto"/>
        <w:ind w:firstLineChars="200" w:firstLine="480"/>
      </w:pPr>
      <w:r>
        <w:rPr>
          <w:rFonts w:hint="eastAsia"/>
          <w:sz w:val="24"/>
          <w:szCs w:val="24"/>
        </w:rPr>
        <w:t>如果今后上述行业分类体系出现变更，或法律法规发生变化，基金管理人可以在履行必要的程序后对行业分类进行变更，并及时公告。</w:t>
      </w:r>
    </w:p>
    <w:p w14:paraId="75ED1AF6" w14:textId="77777777" w:rsidR="00902BFC" w:rsidRDefault="00555185">
      <w:pPr>
        <w:spacing w:line="360" w:lineRule="auto"/>
        <w:ind w:firstLineChars="200" w:firstLine="480"/>
        <w:rPr>
          <w:bCs/>
          <w:sz w:val="24"/>
        </w:rPr>
      </w:pPr>
      <w:r>
        <w:rPr>
          <w:bCs/>
          <w:sz w:val="24"/>
        </w:rPr>
        <w:t>3</w:t>
      </w:r>
      <w:r>
        <w:rPr>
          <w:rFonts w:hint="eastAsia"/>
          <w:bCs/>
          <w:sz w:val="24"/>
        </w:rPr>
        <w:t>、股票投资策略</w:t>
      </w:r>
      <w:r>
        <w:rPr>
          <w:bCs/>
          <w:sz w:val="24"/>
        </w:rPr>
        <w:t xml:space="preserve"> </w:t>
      </w:r>
    </w:p>
    <w:p w14:paraId="24304096" w14:textId="77777777" w:rsidR="00902BFC" w:rsidRDefault="00555185">
      <w:pPr>
        <w:spacing w:line="360" w:lineRule="auto"/>
        <w:ind w:firstLineChars="200" w:firstLine="480"/>
        <w:rPr>
          <w:bCs/>
          <w:sz w:val="24"/>
        </w:rPr>
      </w:pPr>
      <w:r>
        <w:rPr>
          <w:rFonts w:hint="eastAsia"/>
          <w:bCs/>
          <w:sz w:val="24"/>
        </w:rPr>
        <w:t>本基金的股票投资策略，以基金管理人量化团队自主开发的多因子选股模型为核心，投资策略将人工智能算法与基于大数据的量化策略相结合，采用完全遵循模型、严守投资纪律性、除极端情况不进行人为干预的方式进行股票投资。本基金的多因子选股模型，采用经典多因子选股模型与人工智能算法相结合的方式进行构建，以经典多因子模型为基础，依靠人工智能算法的强大学习能力与自适应性，跟随市场变化动态实时有效地调整因子选择与因子权重，充分发挥机器学习算法的非线性性，学习性与应变能力，优化多因子模型的捕捉非线性关系能力、适应性、风险控制能力与收益能力。</w:t>
      </w:r>
      <w:r>
        <w:rPr>
          <w:bCs/>
          <w:sz w:val="24"/>
        </w:rPr>
        <w:t xml:space="preserve"> </w:t>
      </w:r>
    </w:p>
    <w:p w14:paraId="6A2A7FA6" w14:textId="77777777" w:rsidR="00902BFC" w:rsidRDefault="00555185">
      <w:pPr>
        <w:spacing w:line="360" w:lineRule="auto"/>
        <w:ind w:firstLineChars="200" w:firstLine="480"/>
        <w:rPr>
          <w:bCs/>
          <w:sz w:val="24"/>
        </w:rPr>
      </w:pPr>
      <w:r>
        <w:rPr>
          <w:rFonts w:hint="eastAsia"/>
          <w:bCs/>
          <w:sz w:val="24"/>
        </w:rPr>
        <w:t>（</w:t>
      </w:r>
      <w:r>
        <w:rPr>
          <w:bCs/>
          <w:sz w:val="24"/>
        </w:rPr>
        <w:t>1</w:t>
      </w:r>
      <w:r>
        <w:rPr>
          <w:rFonts w:hint="eastAsia"/>
          <w:bCs/>
          <w:sz w:val="24"/>
        </w:rPr>
        <w:t>）因子库的建立</w:t>
      </w:r>
      <w:r>
        <w:rPr>
          <w:bCs/>
          <w:sz w:val="24"/>
        </w:rPr>
        <w:t xml:space="preserve"> </w:t>
      </w:r>
    </w:p>
    <w:p w14:paraId="7B6FF63E" w14:textId="77777777" w:rsidR="00902BFC" w:rsidRDefault="00555185">
      <w:pPr>
        <w:spacing w:line="360" w:lineRule="auto"/>
        <w:ind w:firstLineChars="200" w:firstLine="480"/>
        <w:rPr>
          <w:bCs/>
          <w:sz w:val="24"/>
        </w:rPr>
      </w:pPr>
      <w:r>
        <w:rPr>
          <w:rFonts w:hint="eastAsia"/>
          <w:bCs/>
          <w:sz w:val="24"/>
        </w:rPr>
        <w:t>本基金管理人量化团队根据对中国证券市场运行特征的长期研究，目前主要选取估值、成长、盈利、流动性和波动性等五大类因子构建本基金的因子库。未来，本基金管理人也将基于证券市场的发展变化以及信息科技技术的进步，挖掘更多长期有效的因子纳入因子库。</w:t>
      </w:r>
    </w:p>
    <w:p w14:paraId="11469ACB" w14:textId="77777777" w:rsidR="00902BFC" w:rsidRDefault="00555185">
      <w:pPr>
        <w:spacing w:line="360" w:lineRule="auto"/>
        <w:ind w:firstLineChars="200" w:firstLine="480"/>
        <w:rPr>
          <w:bCs/>
          <w:sz w:val="24"/>
        </w:rPr>
      </w:pPr>
      <w:r>
        <w:rPr>
          <w:bCs/>
          <w:sz w:val="24"/>
        </w:rPr>
        <w:t>1</w:t>
      </w:r>
      <w:r>
        <w:rPr>
          <w:rFonts w:hint="eastAsia"/>
          <w:bCs/>
          <w:sz w:val="24"/>
        </w:rPr>
        <w:t>）估值因子：如市值、</w:t>
      </w:r>
      <w:r>
        <w:rPr>
          <w:bCs/>
          <w:sz w:val="24"/>
        </w:rPr>
        <w:t>PE</w:t>
      </w:r>
      <w:r>
        <w:rPr>
          <w:rFonts w:hint="eastAsia"/>
          <w:bCs/>
          <w:sz w:val="24"/>
        </w:rPr>
        <w:t>、</w:t>
      </w:r>
      <w:r>
        <w:rPr>
          <w:bCs/>
          <w:sz w:val="24"/>
        </w:rPr>
        <w:t>PB</w:t>
      </w:r>
      <w:r>
        <w:rPr>
          <w:rFonts w:hint="eastAsia"/>
          <w:bCs/>
          <w:sz w:val="24"/>
        </w:rPr>
        <w:t>等指标；</w:t>
      </w:r>
    </w:p>
    <w:p w14:paraId="5CAD115F" w14:textId="77777777" w:rsidR="00902BFC" w:rsidRDefault="00555185">
      <w:pPr>
        <w:spacing w:line="360" w:lineRule="auto"/>
        <w:ind w:firstLineChars="200" w:firstLine="480"/>
        <w:rPr>
          <w:bCs/>
          <w:sz w:val="24"/>
        </w:rPr>
      </w:pPr>
      <w:r>
        <w:rPr>
          <w:bCs/>
          <w:sz w:val="24"/>
        </w:rPr>
        <w:t>2</w:t>
      </w:r>
      <w:r>
        <w:rPr>
          <w:rFonts w:hint="eastAsia"/>
          <w:bCs/>
          <w:sz w:val="24"/>
        </w:rPr>
        <w:t>）成长因子：净利润增长率、主营业务利润增长率、总资产增长率等指标；</w:t>
      </w:r>
      <w:r>
        <w:rPr>
          <w:bCs/>
          <w:sz w:val="24"/>
        </w:rPr>
        <w:t xml:space="preserve"> </w:t>
      </w:r>
    </w:p>
    <w:p w14:paraId="7680491E" w14:textId="77777777" w:rsidR="00902BFC" w:rsidRDefault="00555185">
      <w:pPr>
        <w:spacing w:line="360" w:lineRule="auto"/>
        <w:ind w:firstLineChars="200" w:firstLine="480"/>
        <w:rPr>
          <w:bCs/>
          <w:sz w:val="24"/>
        </w:rPr>
      </w:pPr>
      <w:r>
        <w:rPr>
          <w:bCs/>
          <w:sz w:val="24"/>
        </w:rPr>
        <w:t>3</w:t>
      </w:r>
      <w:r>
        <w:rPr>
          <w:rFonts w:hint="eastAsia"/>
          <w:bCs/>
          <w:sz w:val="24"/>
        </w:rPr>
        <w:t>）盈利能力因子：如</w:t>
      </w:r>
      <w:r>
        <w:rPr>
          <w:bCs/>
          <w:sz w:val="24"/>
        </w:rPr>
        <w:t>ROE</w:t>
      </w:r>
      <w:r>
        <w:rPr>
          <w:rFonts w:hint="eastAsia"/>
          <w:bCs/>
          <w:sz w:val="24"/>
        </w:rPr>
        <w:t>、</w:t>
      </w:r>
      <w:r>
        <w:rPr>
          <w:bCs/>
          <w:sz w:val="24"/>
        </w:rPr>
        <w:t>ROIC</w:t>
      </w:r>
      <w:r>
        <w:rPr>
          <w:rFonts w:hint="eastAsia"/>
          <w:bCs/>
          <w:sz w:val="24"/>
        </w:rPr>
        <w:t>、销售毛利率、销售净利率、净利润</w:t>
      </w:r>
      <w:r>
        <w:rPr>
          <w:bCs/>
          <w:sz w:val="24"/>
        </w:rPr>
        <w:t>/</w:t>
      </w:r>
      <w:r>
        <w:rPr>
          <w:rFonts w:hint="eastAsia"/>
          <w:bCs/>
          <w:sz w:val="24"/>
        </w:rPr>
        <w:t>营业收入等指标；</w:t>
      </w:r>
    </w:p>
    <w:p w14:paraId="3281FB69" w14:textId="77777777" w:rsidR="00902BFC" w:rsidRDefault="00555185">
      <w:pPr>
        <w:spacing w:line="360" w:lineRule="auto"/>
        <w:ind w:firstLineChars="200" w:firstLine="480"/>
        <w:rPr>
          <w:bCs/>
          <w:sz w:val="24"/>
        </w:rPr>
      </w:pPr>
      <w:r>
        <w:rPr>
          <w:bCs/>
          <w:sz w:val="24"/>
        </w:rPr>
        <w:t>4</w:t>
      </w:r>
      <w:r>
        <w:rPr>
          <w:rFonts w:hint="eastAsia"/>
          <w:bCs/>
          <w:sz w:val="24"/>
        </w:rPr>
        <w:t>）流动性因子：成交额、换手率等指标；</w:t>
      </w:r>
      <w:r>
        <w:rPr>
          <w:bCs/>
          <w:sz w:val="24"/>
        </w:rPr>
        <w:t xml:space="preserve"> </w:t>
      </w:r>
    </w:p>
    <w:p w14:paraId="3F96BA32" w14:textId="77777777" w:rsidR="00902BFC" w:rsidRDefault="00555185">
      <w:pPr>
        <w:spacing w:line="360" w:lineRule="auto"/>
        <w:ind w:firstLineChars="200" w:firstLine="480"/>
        <w:rPr>
          <w:bCs/>
          <w:sz w:val="24"/>
        </w:rPr>
      </w:pPr>
      <w:r>
        <w:rPr>
          <w:bCs/>
          <w:sz w:val="24"/>
        </w:rPr>
        <w:t>5</w:t>
      </w:r>
      <w:r>
        <w:rPr>
          <w:rFonts w:hint="eastAsia"/>
          <w:bCs/>
          <w:sz w:val="24"/>
        </w:rPr>
        <w:t>）波动性因子：振幅、涨跌幅及年化波动率等指标。</w:t>
      </w:r>
    </w:p>
    <w:p w14:paraId="1471DBD8" w14:textId="77777777" w:rsidR="00902BFC" w:rsidRDefault="00555185">
      <w:pPr>
        <w:spacing w:line="360" w:lineRule="auto"/>
        <w:ind w:firstLineChars="200" w:firstLine="480"/>
        <w:rPr>
          <w:bCs/>
          <w:sz w:val="24"/>
        </w:rPr>
      </w:pPr>
      <w:r>
        <w:rPr>
          <w:rFonts w:hint="eastAsia"/>
          <w:bCs/>
          <w:sz w:val="24"/>
        </w:rPr>
        <w:lastRenderedPageBreak/>
        <w:t>（</w:t>
      </w:r>
      <w:r>
        <w:rPr>
          <w:bCs/>
          <w:sz w:val="24"/>
        </w:rPr>
        <w:t>2</w:t>
      </w:r>
      <w:r>
        <w:rPr>
          <w:rFonts w:hint="eastAsia"/>
          <w:bCs/>
          <w:sz w:val="24"/>
        </w:rPr>
        <w:t>）人工智能算法</w:t>
      </w:r>
      <w:r>
        <w:rPr>
          <w:bCs/>
          <w:sz w:val="24"/>
        </w:rPr>
        <w:t xml:space="preserve"> </w:t>
      </w:r>
    </w:p>
    <w:p w14:paraId="6F0BB27A" w14:textId="77777777" w:rsidR="00902BFC" w:rsidRDefault="00555185">
      <w:pPr>
        <w:spacing w:line="360" w:lineRule="auto"/>
        <w:ind w:firstLineChars="200" w:firstLine="480"/>
        <w:rPr>
          <w:bCs/>
          <w:sz w:val="24"/>
        </w:rPr>
      </w:pPr>
      <w:r>
        <w:rPr>
          <w:rFonts w:hint="eastAsia"/>
          <w:bCs/>
          <w:sz w:val="24"/>
        </w:rPr>
        <w:t>本基金在传统多因子模型的基础上引入人工智能算法（目前主要为自适应增强分类器算法），通过不断对历史数据的训练学习，充分发挥机器学习在非线性和自适应性等方面的计算能力，寻找有效因子并根据有效性的置信度赋予因子权重，产生新的适应性更强并能捕捉股票收益与因子间非线性关系的多因子模型，增强传统多因子模型的有效性。</w:t>
      </w:r>
      <w:r>
        <w:rPr>
          <w:bCs/>
          <w:sz w:val="24"/>
        </w:rPr>
        <w:t xml:space="preserve"> </w:t>
      </w:r>
    </w:p>
    <w:p w14:paraId="2ECAD753" w14:textId="77777777" w:rsidR="00902BFC" w:rsidRDefault="00555185">
      <w:pPr>
        <w:spacing w:line="360" w:lineRule="auto"/>
        <w:ind w:firstLineChars="200" w:firstLine="480"/>
        <w:rPr>
          <w:bCs/>
          <w:sz w:val="24"/>
        </w:rPr>
      </w:pPr>
      <w:r>
        <w:rPr>
          <w:rFonts w:hint="eastAsia"/>
          <w:bCs/>
          <w:sz w:val="24"/>
        </w:rPr>
        <w:t>具体构建方式如下：</w:t>
      </w:r>
      <w:r>
        <w:rPr>
          <w:bCs/>
          <w:sz w:val="24"/>
        </w:rPr>
        <w:t xml:space="preserve">  </w:t>
      </w:r>
    </w:p>
    <w:p w14:paraId="36B35F4C" w14:textId="77777777" w:rsidR="00902BFC" w:rsidRDefault="00555185">
      <w:pPr>
        <w:spacing w:line="360" w:lineRule="auto"/>
        <w:ind w:firstLineChars="200" w:firstLine="480"/>
        <w:rPr>
          <w:bCs/>
          <w:sz w:val="24"/>
        </w:rPr>
      </w:pPr>
      <w:r>
        <w:rPr>
          <w:bCs/>
          <w:sz w:val="24"/>
        </w:rPr>
        <w:t>1</w:t>
      </w:r>
      <w:r>
        <w:rPr>
          <w:rFonts w:hint="eastAsia"/>
          <w:bCs/>
          <w:sz w:val="24"/>
        </w:rPr>
        <w:t>）以股票的单个因子来定义和构筑弱分类器。</w:t>
      </w:r>
    </w:p>
    <w:p w14:paraId="1A5BBFC7" w14:textId="77777777" w:rsidR="00902BFC" w:rsidRDefault="00555185">
      <w:pPr>
        <w:spacing w:line="360" w:lineRule="auto"/>
        <w:ind w:firstLineChars="200" w:firstLine="480"/>
        <w:rPr>
          <w:bCs/>
          <w:sz w:val="24"/>
        </w:rPr>
      </w:pPr>
      <w:r>
        <w:rPr>
          <w:bCs/>
          <w:sz w:val="24"/>
        </w:rPr>
        <w:t>2</w:t>
      </w:r>
      <w:r>
        <w:rPr>
          <w:rFonts w:hint="eastAsia"/>
          <w:bCs/>
          <w:sz w:val="24"/>
        </w:rPr>
        <w:t>）通过不断自适应地循环构筑一系列弱分类器区分涨跌幅靠前的股票来优选，劣选股票分类。</w:t>
      </w:r>
      <w:r>
        <w:rPr>
          <w:bCs/>
          <w:sz w:val="24"/>
        </w:rPr>
        <w:t xml:space="preserve">  </w:t>
      </w:r>
    </w:p>
    <w:p w14:paraId="4CD8EE9D" w14:textId="77777777" w:rsidR="00902BFC" w:rsidRDefault="00555185">
      <w:pPr>
        <w:spacing w:line="360" w:lineRule="auto"/>
        <w:ind w:firstLineChars="200" w:firstLine="480"/>
        <w:rPr>
          <w:bCs/>
          <w:sz w:val="24"/>
        </w:rPr>
      </w:pPr>
      <w:r>
        <w:rPr>
          <w:bCs/>
          <w:sz w:val="24"/>
        </w:rPr>
        <w:t>3</w:t>
      </w:r>
      <w:r>
        <w:rPr>
          <w:rFonts w:hint="eastAsia"/>
          <w:bCs/>
          <w:sz w:val="24"/>
        </w:rPr>
        <w:t>）在循环构筑弱分类器过程中通过提高权重的方式来着重强调上个循环分类错误的股票以达到纠正上期分类错误的目的。</w:t>
      </w:r>
    </w:p>
    <w:p w14:paraId="3946D527" w14:textId="77777777" w:rsidR="00902BFC" w:rsidRDefault="00555185">
      <w:pPr>
        <w:spacing w:line="360" w:lineRule="auto"/>
        <w:ind w:firstLineChars="200" w:firstLine="480"/>
        <w:rPr>
          <w:bCs/>
          <w:sz w:val="24"/>
        </w:rPr>
      </w:pPr>
      <w:r>
        <w:rPr>
          <w:bCs/>
          <w:sz w:val="24"/>
        </w:rPr>
        <w:t>4</w:t>
      </w:r>
      <w:r>
        <w:rPr>
          <w:rFonts w:hint="eastAsia"/>
          <w:bCs/>
          <w:sz w:val="24"/>
        </w:rPr>
        <w:t>）综合所有的弱分类器来构筑最终的强分类器。</w:t>
      </w:r>
    </w:p>
    <w:p w14:paraId="6D6C0405" w14:textId="77777777" w:rsidR="00902BFC" w:rsidRDefault="00555185">
      <w:pPr>
        <w:spacing w:line="360" w:lineRule="auto"/>
        <w:ind w:firstLineChars="200" w:firstLine="480"/>
        <w:rPr>
          <w:bCs/>
          <w:sz w:val="24"/>
        </w:rPr>
      </w:pPr>
      <w:r>
        <w:rPr>
          <w:rFonts w:hint="eastAsia"/>
          <w:bCs/>
          <w:sz w:val="24"/>
        </w:rPr>
        <w:t>同时本基金将在运作过程中定期优化与检验机器学习算法的有效性，适当调整算法细节，提高模型与机器学习算法的有效性与极端条件下的表现性。</w:t>
      </w:r>
      <w:r>
        <w:rPr>
          <w:bCs/>
          <w:sz w:val="24"/>
        </w:rPr>
        <w:t xml:space="preserve"> </w:t>
      </w:r>
    </w:p>
    <w:p w14:paraId="63E31F43" w14:textId="77777777" w:rsidR="00902BFC" w:rsidRDefault="00555185">
      <w:pPr>
        <w:spacing w:line="360" w:lineRule="auto"/>
        <w:ind w:firstLineChars="200" w:firstLine="480"/>
        <w:rPr>
          <w:bCs/>
          <w:sz w:val="24"/>
        </w:rPr>
      </w:pPr>
      <w:r>
        <w:rPr>
          <w:rFonts w:hint="eastAsia"/>
          <w:bCs/>
          <w:sz w:val="24"/>
        </w:rPr>
        <w:t>（</w:t>
      </w:r>
      <w:r>
        <w:rPr>
          <w:bCs/>
          <w:sz w:val="24"/>
        </w:rPr>
        <w:t>3</w:t>
      </w:r>
      <w:r>
        <w:rPr>
          <w:rFonts w:hint="eastAsia"/>
          <w:bCs/>
          <w:sz w:val="24"/>
        </w:rPr>
        <w:t>）股票筛选及投资组合构建</w:t>
      </w:r>
    </w:p>
    <w:p w14:paraId="1B333977" w14:textId="77777777" w:rsidR="00902BFC" w:rsidRDefault="00555185">
      <w:pPr>
        <w:spacing w:line="360" w:lineRule="auto"/>
        <w:ind w:firstLineChars="200" w:firstLine="480"/>
        <w:rPr>
          <w:bCs/>
          <w:sz w:val="24"/>
        </w:rPr>
      </w:pPr>
      <w:r>
        <w:rPr>
          <w:rFonts w:hint="eastAsia"/>
          <w:bCs/>
          <w:sz w:val="24"/>
        </w:rPr>
        <w:t>基于上述方法得到有效因子以及因子权重，对股票在各个因子上进行总打分，选择综合得分靠前的股票构建本基金的投资组合。</w:t>
      </w:r>
    </w:p>
    <w:p w14:paraId="173041D5" w14:textId="77777777" w:rsidR="00902BFC" w:rsidRDefault="00555185">
      <w:pPr>
        <w:spacing w:line="360" w:lineRule="auto"/>
        <w:ind w:firstLineChars="200" w:firstLine="480"/>
        <w:rPr>
          <w:bCs/>
          <w:sz w:val="24"/>
        </w:rPr>
      </w:pPr>
      <w:r>
        <w:rPr>
          <w:bCs/>
          <w:sz w:val="24"/>
        </w:rPr>
        <w:t>4</w:t>
      </w:r>
      <w:r>
        <w:rPr>
          <w:rFonts w:hint="eastAsia"/>
          <w:bCs/>
          <w:sz w:val="24"/>
        </w:rPr>
        <w:t>、债券投资策略</w:t>
      </w:r>
      <w:r>
        <w:rPr>
          <w:bCs/>
          <w:sz w:val="24"/>
        </w:rPr>
        <w:t xml:space="preserve">  </w:t>
      </w:r>
    </w:p>
    <w:p w14:paraId="315A3350" w14:textId="77777777" w:rsidR="00902BFC" w:rsidRDefault="00555185">
      <w:pPr>
        <w:spacing w:line="360" w:lineRule="auto"/>
        <w:ind w:firstLineChars="200" w:firstLine="480"/>
        <w:rPr>
          <w:bCs/>
          <w:sz w:val="24"/>
        </w:rPr>
      </w:pPr>
      <w:r>
        <w:rPr>
          <w:rFonts w:hint="eastAsia"/>
          <w:bCs/>
          <w:sz w:val="24"/>
        </w:rPr>
        <w:t>本基金在债券投资方面，通过深入分析宏观经济数据、货币政策和利率变化</w:t>
      </w:r>
      <w:r>
        <w:rPr>
          <w:bCs/>
          <w:sz w:val="24"/>
        </w:rPr>
        <w:t xml:space="preserve"> </w:t>
      </w:r>
      <w:r>
        <w:rPr>
          <w:rFonts w:hint="eastAsia"/>
          <w:bCs/>
          <w:sz w:val="24"/>
        </w:rPr>
        <w:t>趋势以及不同类属的收益率水平、流动性和信用风险等因素，以久期控制和结构分析策略为主，以收益率曲线策略、利差策略等为辅，构造能够提供稳定收益的</w:t>
      </w:r>
      <w:r>
        <w:rPr>
          <w:bCs/>
          <w:sz w:val="24"/>
        </w:rPr>
        <w:t xml:space="preserve"> </w:t>
      </w:r>
      <w:r>
        <w:rPr>
          <w:rFonts w:hint="eastAsia"/>
          <w:bCs/>
          <w:sz w:val="24"/>
        </w:rPr>
        <w:t>债券和货币市场工具组合。</w:t>
      </w:r>
    </w:p>
    <w:p w14:paraId="6C6F60F9" w14:textId="77777777" w:rsidR="00902BFC" w:rsidRDefault="00555185">
      <w:pPr>
        <w:spacing w:line="360" w:lineRule="auto"/>
        <w:ind w:firstLineChars="200" w:firstLine="480"/>
        <w:rPr>
          <w:bCs/>
          <w:sz w:val="24"/>
        </w:rPr>
      </w:pPr>
      <w:r>
        <w:rPr>
          <w:bCs/>
          <w:sz w:val="24"/>
        </w:rPr>
        <w:t>5</w:t>
      </w:r>
      <w:r>
        <w:rPr>
          <w:rFonts w:hint="eastAsia"/>
          <w:bCs/>
          <w:sz w:val="24"/>
        </w:rPr>
        <w:t>、资产支持证券投资策略</w:t>
      </w:r>
      <w:r>
        <w:rPr>
          <w:bCs/>
          <w:sz w:val="24"/>
        </w:rPr>
        <w:t xml:space="preserve"> </w:t>
      </w:r>
    </w:p>
    <w:p w14:paraId="07E8134B" w14:textId="77777777" w:rsidR="00902BFC" w:rsidRDefault="00555185">
      <w:pPr>
        <w:spacing w:line="360" w:lineRule="auto"/>
        <w:ind w:firstLineChars="200" w:firstLine="480"/>
        <w:rPr>
          <w:bCs/>
          <w:sz w:val="24"/>
        </w:rPr>
      </w:pPr>
      <w:r>
        <w:rPr>
          <w:rFonts w:hint="eastAsia"/>
          <w:bCs/>
          <w:sz w:val="24"/>
        </w:rPr>
        <w:t>本基金将在严格遵守相关法律法规和基金合同的前提下，秉持稳健投资原则，综合运用久期管理、收益率曲线变动分析、收益率利差分析和公司基本面分析等积极策略，在严格控制风险的情况下，通过信用研究和流动性管理，选择风险调整后收益较高的品种进行投资，以期获得基金资产的长期稳健回报。</w:t>
      </w:r>
    </w:p>
    <w:p w14:paraId="6D38C7D6" w14:textId="77777777" w:rsidR="00902BFC" w:rsidRDefault="00555185">
      <w:pPr>
        <w:spacing w:line="360" w:lineRule="auto"/>
        <w:ind w:firstLineChars="200" w:firstLine="480"/>
        <w:rPr>
          <w:bCs/>
          <w:sz w:val="24"/>
        </w:rPr>
      </w:pPr>
      <w:r>
        <w:rPr>
          <w:bCs/>
          <w:sz w:val="24"/>
        </w:rPr>
        <w:t>6</w:t>
      </w:r>
      <w:r>
        <w:rPr>
          <w:rFonts w:hint="eastAsia"/>
          <w:bCs/>
          <w:sz w:val="24"/>
        </w:rPr>
        <w:t>、可转换债券投资策略</w:t>
      </w:r>
    </w:p>
    <w:p w14:paraId="3657414C" w14:textId="77777777" w:rsidR="00902BFC" w:rsidRDefault="00555185">
      <w:pPr>
        <w:spacing w:line="360" w:lineRule="auto"/>
        <w:ind w:firstLineChars="200" w:firstLine="480"/>
        <w:rPr>
          <w:bCs/>
          <w:sz w:val="24"/>
        </w:rPr>
      </w:pPr>
      <w:r>
        <w:rPr>
          <w:rFonts w:hint="eastAsia"/>
          <w:bCs/>
          <w:sz w:val="24"/>
        </w:rPr>
        <w:lastRenderedPageBreak/>
        <w:t>可转换债券兼具权益类证券与固定收益类证券的特性，具有抵御下行风险、分享股票价格上涨收益的特点。可转换债券的选择结合其债性和股性特征，在对公司基本面和转债条款深入研究的基础上进行估值分析，投资于公司基本面优良、具有较高安全边际和良好流动性的可转换债券，获取稳健的投资回报。</w:t>
      </w:r>
    </w:p>
    <w:p w14:paraId="4C70D175" w14:textId="77777777" w:rsidR="00902BFC" w:rsidRDefault="00555185">
      <w:pPr>
        <w:spacing w:line="360" w:lineRule="auto"/>
        <w:ind w:firstLineChars="200" w:firstLine="480"/>
        <w:rPr>
          <w:bCs/>
          <w:sz w:val="24"/>
        </w:rPr>
      </w:pPr>
      <w:r>
        <w:rPr>
          <w:bCs/>
          <w:sz w:val="24"/>
        </w:rPr>
        <w:t>7</w:t>
      </w:r>
      <w:r>
        <w:rPr>
          <w:rFonts w:hint="eastAsia"/>
          <w:bCs/>
          <w:sz w:val="24"/>
        </w:rPr>
        <w:t>、股指期货投资策略</w:t>
      </w:r>
    </w:p>
    <w:p w14:paraId="1F204EF8" w14:textId="77777777" w:rsidR="00902BFC" w:rsidRDefault="00555185">
      <w:pPr>
        <w:spacing w:line="360" w:lineRule="auto"/>
        <w:ind w:firstLineChars="200" w:firstLine="480"/>
        <w:rPr>
          <w:bCs/>
          <w:sz w:val="24"/>
        </w:rPr>
      </w:pPr>
      <w:r>
        <w:rPr>
          <w:rFonts w:hint="eastAsia"/>
          <w:bCs/>
          <w:sz w:val="24"/>
        </w:rPr>
        <w:t>本基金将依据法律法规并根据风险管理的原则参与股指期货投资。本基金将通过对证券市场和期货市场运行趋势的研究，以套期保值为目的，采用流动性好、交易活跃的期货合约，并充分考虑股指期货的收益性、流动性及风险性特征。</w:t>
      </w:r>
    </w:p>
    <w:p w14:paraId="3582554A" w14:textId="77777777" w:rsidR="00902BFC" w:rsidRDefault="00555185">
      <w:pPr>
        <w:spacing w:line="360" w:lineRule="auto"/>
        <w:ind w:firstLineChars="200" w:firstLine="480"/>
        <w:rPr>
          <w:bCs/>
          <w:sz w:val="24"/>
        </w:rPr>
      </w:pPr>
      <w:r>
        <w:rPr>
          <w:bCs/>
          <w:sz w:val="24"/>
        </w:rPr>
        <w:t>四、投资限制</w:t>
      </w:r>
    </w:p>
    <w:p w14:paraId="640EBF83" w14:textId="77777777" w:rsidR="00902BFC" w:rsidRDefault="00555185">
      <w:pPr>
        <w:spacing w:line="360" w:lineRule="auto"/>
        <w:ind w:firstLineChars="200" w:firstLine="480"/>
        <w:rPr>
          <w:bCs/>
          <w:sz w:val="24"/>
        </w:rPr>
      </w:pPr>
      <w:r>
        <w:rPr>
          <w:bCs/>
          <w:sz w:val="24"/>
        </w:rPr>
        <w:t>1</w:t>
      </w:r>
      <w:r>
        <w:rPr>
          <w:bCs/>
          <w:sz w:val="24"/>
        </w:rPr>
        <w:t>、组合限制</w:t>
      </w:r>
    </w:p>
    <w:p w14:paraId="24D5F74F" w14:textId="77777777" w:rsidR="00902BFC" w:rsidRDefault="00555185">
      <w:pPr>
        <w:spacing w:line="360" w:lineRule="auto"/>
        <w:ind w:firstLineChars="200" w:firstLine="480"/>
        <w:rPr>
          <w:bCs/>
          <w:sz w:val="24"/>
        </w:rPr>
      </w:pPr>
      <w:r>
        <w:rPr>
          <w:bCs/>
          <w:sz w:val="24"/>
        </w:rPr>
        <w:t>基金的投资组合应遵循以下限制：</w:t>
      </w:r>
    </w:p>
    <w:p w14:paraId="3F7D48B2" w14:textId="77777777" w:rsidR="00902BFC" w:rsidRDefault="00555185">
      <w:pPr>
        <w:spacing w:line="360" w:lineRule="auto"/>
        <w:ind w:firstLineChars="200" w:firstLine="480"/>
        <w:rPr>
          <w:sz w:val="24"/>
        </w:rPr>
      </w:pPr>
      <w:r>
        <w:rPr>
          <w:rFonts w:hint="eastAsia"/>
          <w:sz w:val="24"/>
        </w:rPr>
        <w:t>（</w:t>
      </w:r>
      <w:r>
        <w:rPr>
          <w:sz w:val="24"/>
        </w:rPr>
        <w:t>1</w:t>
      </w:r>
      <w:r>
        <w:rPr>
          <w:rFonts w:hint="eastAsia"/>
          <w:sz w:val="24"/>
        </w:rPr>
        <w:t>）本基金股票资产的投资比例占基金资产的</w:t>
      </w:r>
      <w:r>
        <w:rPr>
          <w:sz w:val="24"/>
        </w:rPr>
        <w:t xml:space="preserve"> </w:t>
      </w:r>
      <w:r>
        <w:rPr>
          <w:rFonts w:hint="eastAsia"/>
          <w:sz w:val="24"/>
        </w:rPr>
        <w:t>8</w:t>
      </w:r>
      <w:r>
        <w:rPr>
          <w:sz w:val="24"/>
        </w:rPr>
        <w:t>0</w:t>
      </w:r>
      <w:r>
        <w:rPr>
          <w:rFonts w:hint="eastAsia"/>
          <w:sz w:val="24"/>
        </w:rPr>
        <w:t>%</w:t>
      </w:r>
      <w:r>
        <w:rPr>
          <w:sz w:val="24"/>
        </w:rPr>
        <w:t>-95%</w:t>
      </w:r>
      <w:r>
        <w:rPr>
          <w:rFonts w:hint="eastAsia"/>
          <w:sz w:val="24"/>
        </w:rPr>
        <w:t>，其中投资于电子行业上市公司相关股票的比例不低于非现金基金资产的</w:t>
      </w:r>
      <w:r>
        <w:rPr>
          <w:rFonts w:hint="eastAsia"/>
          <w:sz w:val="24"/>
        </w:rPr>
        <w:t>80%</w:t>
      </w:r>
      <w:r>
        <w:rPr>
          <w:rFonts w:hint="eastAsia"/>
          <w:sz w:val="24"/>
        </w:rPr>
        <w:t>；</w:t>
      </w:r>
    </w:p>
    <w:p w14:paraId="445ABAF1" w14:textId="77777777" w:rsidR="00902BFC" w:rsidRDefault="00555185">
      <w:pPr>
        <w:spacing w:line="360" w:lineRule="auto"/>
        <w:ind w:firstLineChars="200" w:firstLine="480"/>
        <w:rPr>
          <w:bCs/>
          <w:sz w:val="24"/>
        </w:rPr>
      </w:pPr>
      <w:r>
        <w:rPr>
          <w:rFonts w:hint="eastAsia"/>
          <w:bCs/>
          <w:sz w:val="24"/>
        </w:rPr>
        <w:t>（</w:t>
      </w:r>
      <w:r>
        <w:rPr>
          <w:bCs/>
          <w:sz w:val="24"/>
        </w:rPr>
        <w:t>2</w:t>
      </w:r>
      <w:r>
        <w:rPr>
          <w:rFonts w:hint="eastAsia"/>
          <w:bCs/>
          <w:sz w:val="24"/>
        </w:rPr>
        <w:t>）本基金每个交易日日终在扣除股指期货合约需缴纳的交易保证金后，保持不低于基金资产净值</w:t>
      </w:r>
      <w:r>
        <w:rPr>
          <w:bCs/>
          <w:sz w:val="24"/>
        </w:rPr>
        <w:t>5</w:t>
      </w:r>
      <w:r>
        <w:rPr>
          <w:rFonts w:hint="eastAsia"/>
          <w:bCs/>
          <w:sz w:val="24"/>
        </w:rPr>
        <w:t>％的现金或者到期日在一年以内的政府债券，其中现金不包括结算备付金、存出保证金、应收申购款等；</w:t>
      </w:r>
    </w:p>
    <w:p w14:paraId="67C28711" w14:textId="77777777" w:rsidR="00902BFC" w:rsidRDefault="00555185">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，其市值不超过基金资产净值的</w:t>
      </w:r>
      <w:r>
        <w:rPr>
          <w:bCs/>
          <w:sz w:val="24"/>
        </w:rPr>
        <w:t>10</w:t>
      </w:r>
      <w:r>
        <w:rPr>
          <w:bCs/>
          <w:sz w:val="24"/>
        </w:rPr>
        <w:t>％；</w:t>
      </w:r>
    </w:p>
    <w:p w14:paraId="2CC47703" w14:textId="77777777" w:rsidR="00902BFC" w:rsidRDefault="00555185">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14:paraId="08166DC8" w14:textId="77777777" w:rsidR="00902BFC" w:rsidRDefault="00555185">
      <w:pPr>
        <w:spacing w:line="360" w:lineRule="auto"/>
        <w:ind w:firstLineChars="200" w:firstLine="480"/>
        <w:rPr>
          <w:bCs/>
          <w:sz w:val="24"/>
        </w:rPr>
      </w:pPr>
      <w:r>
        <w:rPr>
          <w:bCs/>
          <w:sz w:val="24"/>
        </w:rPr>
        <w:t>（</w:t>
      </w:r>
      <w:r>
        <w:rPr>
          <w:rFonts w:hint="eastAsia"/>
          <w:bCs/>
          <w:sz w:val="24"/>
        </w:rPr>
        <w:t>5</w:t>
      </w:r>
      <w:r>
        <w:rPr>
          <w:bCs/>
          <w:sz w:val="24"/>
        </w:rPr>
        <w:t>）本基金投资于同一原始权益人的各类资产支持证券的比例，不得超过基金资产净值的</w:t>
      </w:r>
      <w:r>
        <w:rPr>
          <w:bCs/>
          <w:sz w:val="24"/>
        </w:rPr>
        <w:t>10</w:t>
      </w:r>
      <w:r>
        <w:rPr>
          <w:bCs/>
          <w:sz w:val="24"/>
        </w:rPr>
        <w:t>％；</w:t>
      </w:r>
    </w:p>
    <w:p w14:paraId="5F7E5444" w14:textId="77777777" w:rsidR="00902BFC" w:rsidRDefault="00555185">
      <w:pPr>
        <w:spacing w:line="360" w:lineRule="auto"/>
        <w:ind w:firstLineChars="200" w:firstLine="480"/>
        <w:rPr>
          <w:bCs/>
          <w:sz w:val="24"/>
        </w:rPr>
      </w:pPr>
      <w:r>
        <w:rPr>
          <w:bCs/>
          <w:sz w:val="24"/>
        </w:rPr>
        <w:t>（</w:t>
      </w:r>
      <w:r>
        <w:rPr>
          <w:bCs/>
          <w:sz w:val="24"/>
        </w:rPr>
        <w:t>6</w:t>
      </w:r>
      <w:r>
        <w:rPr>
          <w:bCs/>
          <w:sz w:val="24"/>
        </w:rPr>
        <w:t>）本基金持有的全部资产支持证券，其市值不得超过基金资产净值的</w:t>
      </w:r>
      <w:r>
        <w:rPr>
          <w:bCs/>
          <w:sz w:val="24"/>
        </w:rPr>
        <w:t>20</w:t>
      </w:r>
      <w:r>
        <w:rPr>
          <w:bCs/>
          <w:sz w:val="24"/>
        </w:rPr>
        <w:t>％；</w:t>
      </w:r>
    </w:p>
    <w:p w14:paraId="0C73A0E7" w14:textId="77777777" w:rsidR="00902BFC" w:rsidRDefault="00555185">
      <w:pPr>
        <w:spacing w:line="360" w:lineRule="auto"/>
        <w:ind w:firstLineChars="200" w:firstLine="480"/>
        <w:rPr>
          <w:bCs/>
          <w:sz w:val="24"/>
        </w:rPr>
      </w:pPr>
      <w:r>
        <w:rPr>
          <w:bCs/>
          <w:sz w:val="24"/>
        </w:rPr>
        <w:t>（</w:t>
      </w:r>
      <w:r>
        <w:rPr>
          <w:bCs/>
          <w:sz w:val="24"/>
        </w:rPr>
        <w:t>7</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4AF07C7C" w14:textId="77777777" w:rsidR="00902BFC" w:rsidRDefault="00555185">
      <w:pPr>
        <w:spacing w:line="360" w:lineRule="auto"/>
        <w:ind w:firstLineChars="200" w:firstLine="480"/>
        <w:rPr>
          <w:bCs/>
          <w:sz w:val="24"/>
        </w:rPr>
      </w:pPr>
      <w:r>
        <w:rPr>
          <w:bCs/>
          <w:sz w:val="24"/>
        </w:rPr>
        <w:t>（</w:t>
      </w:r>
      <w:r>
        <w:rPr>
          <w:bCs/>
          <w:sz w:val="24"/>
        </w:rPr>
        <w:t>8</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06E46E3A" w14:textId="77777777" w:rsidR="00902BFC" w:rsidRDefault="00555185">
      <w:pPr>
        <w:spacing w:line="360" w:lineRule="auto"/>
        <w:ind w:firstLineChars="200" w:firstLine="480"/>
        <w:rPr>
          <w:bCs/>
          <w:sz w:val="24"/>
        </w:rPr>
      </w:pPr>
      <w:r>
        <w:rPr>
          <w:bCs/>
          <w:sz w:val="24"/>
        </w:rPr>
        <w:t>（</w:t>
      </w:r>
      <w:r>
        <w:rPr>
          <w:bCs/>
          <w:sz w:val="24"/>
        </w:rPr>
        <w:t>9</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w:t>
      </w:r>
      <w:r>
        <w:rPr>
          <w:bCs/>
          <w:sz w:val="24"/>
        </w:rPr>
        <w:lastRenderedPageBreak/>
        <w:t>级报告发布之日起</w:t>
      </w:r>
      <w:r>
        <w:rPr>
          <w:bCs/>
          <w:sz w:val="24"/>
        </w:rPr>
        <w:t>3</w:t>
      </w:r>
      <w:r>
        <w:rPr>
          <w:bCs/>
          <w:sz w:val="24"/>
        </w:rPr>
        <w:t>个月内予以全部卖出；</w:t>
      </w:r>
    </w:p>
    <w:p w14:paraId="04655DFF" w14:textId="77777777" w:rsidR="00902BFC" w:rsidRDefault="00555185">
      <w:pPr>
        <w:spacing w:line="360" w:lineRule="auto"/>
        <w:ind w:firstLineChars="200" w:firstLine="480"/>
        <w:rPr>
          <w:bCs/>
          <w:sz w:val="24"/>
        </w:rPr>
      </w:pPr>
      <w:r>
        <w:rPr>
          <w:bCs/>
          <w:sz w:val="24"/>
        </w:rPr>
        <w:t>（</w:t>
      </w:r>
      <w:r>
        <w:rPr>
          <w:bCs/>
          <w:sz w:val="24"/>
        </w:rPr>
        <w:t>10</w:t>
      </w:r>
      <w:r>
        <w:rPr>
          <w:bCs/>
          <w:sz w:val="24"/>
        </w:rPr>
        <w:t>）基金财产参与股票发行申购，本基金所申报的金额不超过本基金的总资产，本基金所申报的股票数量不超过拟发行股票公司本次发行股票的总量；</w:t>
      </w:r>
    </w:p>
    <w:p w14:paraId="3FD3B895" w14:textId="77777777" w:rsidR="00902BFC" w:rsidRDefault="00555185">
      <w:pPr>
        <w:spacing w:line="360" w:lineRule="auto"/>
        <w:ind w:firstLineChars="200" w:firstLine="480"/>
        <w:rPr>
          <w:bCs/>
          <w:sz w:val="24"/>
        </w:rPr>
      </w:pPr>
      <w:r>
        <w:rPr>
          <w:bCs/>
          <w:sz w:val="24"/>
        </w:rPr>
        <w:t>（</w:t>
      </w:r>
      <w:r>
        <w:rPr>
          <w:bCs/>
          <w:sz w:val="24"/>
        </w:rPr>
        <w:t>11</w:t>
      </w:r>
      <w:r>
        <w:rPr>
          <w:bCs/>
          <w:sz w:val="24"/>
        </w:rPr>
        <w:t>）本基金进入全国银行间同业市场进行债券回购的资金余额不得超过基金资产净值的</w:t>
      </w:r>
      <w:r>
        <w:rPr>
          <w:bCs/>
          <w:sz w:val="24"/>
        </w:rPr>
        <w:t>40%</w:t>
      </w:r>
      <w:r>
        <w:rPr>
          <w:rFonts w:hint="eastAsia"/>
          <w:bCs/>
          <w:sz w:val="24"/>
        </w:rPr>
        <w:t>，进入全国银行间同业市场进行债券回购的最长期限为</w:t>
      </w:r>
      <w:r>
        <w:rPr>
          <w:rFonts w:hint="eastAsia"/>
          <w:bCs/>
          <w:sz w:val="24"/>
        </w:rPr>
        <w:t>1</w:t>
      </w:r>
      <w:r>
        <w:rPr>
          <w:rFonts w:hint="eastAsia"/>
          <w:bCs/>
          <w:sz w:val="24"/>
        </w:rPr>
        <w:t>年，债券回购到期后不得展期</w:t>
      </w:r>
      <w:r>
        <w:rPr>
          <w:bCs/>
          <w:sz w:val="24"/>
        </w:rPr>
        <w:t>；</w:t>
      </w:r>
    </w:p>
    <w:p w14:paraId="385D07C4" w14:textId="77777777" w:rsidR="00902BFC" w:rsidRDefault="00555185">
      <w:pPr>
        <w:spacing w:line="360" w:lineRule="auto"/>
        <w:ind w:firstLineChars="200" w:firstLine="480"/>
        <w:rPr>
          <w:bCs/>
          <w:sz w:val="24"/>
        </w:rPr>
      </w:pPr>
      <w:r>
        <w:rPr>
          <w:bCs/>
          <w:sz w:val="24"/>
        </w:rPr>
        <w:t>（</w:t>
      </w:r>
      <w:r>
        <w:rPr>
          <w:bCs/>
          <w:sz w:val="24"/>
        </w:rPr>
        <w:t>12</w:t>
      </w:r>
      <w:r>
        <w:rPr>
          <w:bCs/>
          <w:sz w:val="24"/>
        </w:rPr>
        <w:t>）本基金</w:t>
      </w:r>
      <w:r>
        <w:rPr>
          <w:rFonts w:hint="eastAsia"/>
          <w:bCs/>
          <w:sz w:val="24"/>
        </w:rPr>
        <w:t>管理人管理的全部开放式基金持有一家上市公司发行的可流通股票，不得超过该上市公司可流通股票的</w:t>
      </w:r>
      <w:r>
        <w:rPr>
          <w:rFonts w:hint="eastAsia"/>
          <w:bCs/>
          <w:sz w:val="24"/>
        </w:rPr>
        <w:t>15%</w:t>
      </w:r>
      <w:r>
        <w:rPr>
          <w:bCs/>
          <w:sz w:val="24"/>
        </w:rPr>
        <w:t>；</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r>
        <w:rPr>
          <w:rFonts w:hint="eastAsia"/>
          <w:bCs/>
          <w:sz w:val="24"/>
        </w:rPr>
        <w:t xml:space="preserve"> </w:t>
      </w:r>
    </w:p>
    <w:p w14:paraId="63FFC9A9" w14:textId="77777777" w:rsidR="00902BFC" w:rsidRDefault="00555185">
      <w:pPr>
        <w:spacing w:line="360" w:lineRule="auto"/>
        <w:ind w:firstLineChars="200" w:firstLine="480"/>
        <w:rPr>
          <w:bCs/>
          <w:sz w:val="24"/>
        </w:rPr>
      </w:pPr>
      <w:r>
        <w:rPr>
          <w:rFonts w:hint="eastAsia"/>
          <w:bCs/>
          <w:sz w:val="24"/>
        </w:rPr>
        <w:t>（</w:t>
      </w:r>
      <w:r>
        <w:rPr>
          <w:bCs/>
          <w:sz w:val="24"/>
        </w:rPr>
        <w:t>13</w:t>
      </w:r>
      <w:r>
        <w:rPr>
          <w:rFonts w:hint="eastAsia"/>
          <w:bCs/>
          <w:sz w:val="24"/>
        </w:rPr>
        <w:t>）本基金投资股指期货，遵循以下中国证监会规定的投资限制：</w:t>
      </w:r>
    </w:p>
    <w:p w14:paraId="66E841F7" w14:textId="77777777" w:rsidR="00902BFC" w:rsidRDefault="00555185">
      <w:pPr>
        <w:pStyle w:val="af7"/>
        <w:spacing w:line="360" w:lineRule="auto"/>
        <w:ind w:firstLine="480"/>
        <w:rPr>
          <w:rFonts w:ascii="Times New Roman" w:hAnsi="Times New Roman"/>
          <w:bCs/>
          <w:sz w:val="24"/>
          <w:szCs w:val="20"/>
        </w:rPr>
      </w:pPr>
      <w:r>
        <w:rPr>
          <w:rFonts w:ascii="Times New Roman" w:hAnsi="Times New Roman" w:hint="eastAsia"/>
          <w:bCs/>
          <w:sz w:val="24"/>
          <w:szCs w:val="20"/>
        </w:rPr>
        <w:t>1</w:t>
      </w:r>
      <w:r>
        <w:rPr>
          <w:rFonts w:ascii="Times New Roman" w:hAnsi="Times New Roman" w:hint="eastAsia"/>
          <w:bCs/>
          <w:sz w:val="24"/>
          <w:szCs w:val="20"/>
        </w:rPr>
        <w:t>）本基金在任何交易日日终，持有的买入股指期货合约价值不得超过基金资产净值的</w:t>
      </w:r>
      <w:r>
        <w:rPr>
          <w:rFonts w:ascii="Times New Roman" w:hAnsi="Times New Roman" w:hint="eastAsia"/>
          <w:bCs/>
          <w:sz w:val="24"/>
          <w:szCs w:val="20"/>
        </w:rPr>
        <w:t>10%</w:t>
      </w:r>
      <w:r>
        <w:rPr>
          <w:rFonts w:ascii="Times New Roman" w:hAnsi="Times New Roman" w:hint="eastAsia"/>
          <w:bCs/>
          <w:sz w:val="24"/>
          <w:szCs w:val="20"/>
        </w:rPr>
        <w:t>；</w:t>
      </w:r>
    </w:p>
    <w:p w14:paraId="77379E4F" w14:textId="77777777" w:rsidR="00902BFC" w:rsidRDefault="00555185">
      <w:pPr>
        <w:pStyle w:val="af7"/>
        <w:spacing w:line="360" w:lineRule="auto"/>
        <w:ind w:firstLine="480"/>
        <w:rPr>
          <w:rFonts w:ascii="Times New Roman" w:hAnsi="Times New Roman"/>
          <w:bCs/>
          <w:sz w:val="24"/>
          <w:szCs w:val="20"/>
        </w:rPr>
      </w:pPr>
      <w:r>
        <w:rPr>
          <w:rFonts w:ascii="Times New Roman" w:hAnsi="Times New Roman" w:hint="eastAsia"/>
          <w:bCs/>
          <w:sz w:val="24"/>
          <w:szCs w:val="20"/>
        </w:rPr>
        <w:t>2</w:t>
      </w:r>
      <w:r>
        <w:rPr>
          <w:rFonts w:ascii="Times New Roman" w:hAnsi="Times New Roman" w:hint="eastAsia"/>
          <w:bCs/>
          <w:sz w:val="24"/>
          <w:szCs w:val="20"/>
        </w:rPr>
        <w:t>）本基金在任何交易日日终，持有的买入期货合约价值与有价证券市值之和，不得超过基金资产净值的</w:t>
      </w:r>
      <w:r>
        <w:rPr>
          <w:rFonts w:ascii="Times New Roman" w:hAnsi="Times New Roman" w:hint="eastAsia"/>
          <w:bCs/>
          <w:sz w:val="24"/>
          <w:szCs w:val="20"/>
        </w:rPr>
        <w:t>95%</w:t>
      </w:r>
      <w:r>
        <w:rPr>
          <w:rFonts w:ascii="Times New Roman" w:hAnsi="Times New Roman" w:hint="eastAsia"/>
          <w:bCs/>
          <w:sz w:val="24"/>
          <w:szCs w:val="20"/>
        </w:rPr>
        <w:t>；其中，有价证券指股票、债券（不含到期日在一年以内的政府债券）、资产支持证券、买入返售金融资产（不含质押式回购）等；</w:t>
      </w:r>
    </w:p>
    <w:p w14:paraId="2BC12706" w14:textId="77777777" w:rsidR="00902BFC" w:rsidRDefault="00555185">
      <w:pPr>
        <w:pStyle w:val="af7"/>
        <w:spacing w:line="360" w:lineRule="auto"/>
        <w:ind w:firstLine="480"/>
        <w:rPr>
          <w:bCs/>
          <w:sz w:val="24"/>
        </w:rPr>
      </w:pPr>
      <w:r>
        <w:rPr>
          <w:rFonts w:ascii="Times New Roman" w:hAnsi="Times New Roman" w:hint="eastAsia"/>
          <w:bCs/>
          <w:sz w:val="24"/>
          <w:szCs w:val="20"/>
        </w:rPr>
        <w:t>3</w:t>
      </w:r>
      <w:r>
        <w:rPr>
          <w:rFonts w:ascii="Times New Roman" w:hAnsi="Times New Roman" w:hint="eastAsia"/>
          <w:bCs/>
          <w:sz w:val="24"/>
          <w:szCs w:val="20"/>
        </w:rPr>
        <w:t>）本基金在任何交易日日终，持有的卖出期货合约价值不得超过基金持有的股票总市值的</w:t>
      </w:r>
      <w:r>
        <w:rPr>
          <w:rFonts w:ascii="Times New Roman" w:hAnsi="Times New Roman" w:hint="eastAsia"/>
          <w:bCs/>
          <w:sz w:val="24"/>
          <w:szCs w:val="20"/>
        </w:rPr>
        <w:t>20%</w:t>
      </w:r>
      <w:r>
        <w:rPr>
          <w:rFonts w:ascii="Times New Roman" w:hAnsi="Times New Roman" w:hint="eastAsia"/>
          <w:bCs/>
          <w:sz w:val="24"/>
          <w:szCs w:val="20"/>
        </w:rPr>
        <w:t>；</w:t>
      </w:r>
    </w:p>
    <w:p w14:paraId="2C02E16E" w14:textId="77777777" w:rsidR="00902BFC" w:rsidRDefault="00555185">
      <w:pPr>
        <w:spacing w:line="360" w:lineRule="auto"/>
        <w:ind w:firstLineChars="200" w:firstLine="480"/>
        <w:rPr>
          <w:bCs/>
          <w:sz w:val="24"/>
        </w:rPr>
      </w:pPr>
      <w:r>
        <w:rPr>
          <w:rFonts w:ascii="Calibri" w:hAnsi="Calibri"/>
          <w:bCs/>
          <w:sz w:val="24"/>
          <w:szCs w:val="22"/>
        </w:rPr>
        <w:t>4</w:t>
      </w:r>
      <w:r>
        <w:rPr>
          <w:rFonts w:ascii="Calibri" w:hAnsi="Calibri" w:hint="eastAsia"/>
          <w:bCs/>
          <w:sz w:val="24"/>
          <w:szCs w:val="22"/>
        </w:rPr>
        <w:t>）本基金在任何交易日内交易（不包括平仓）的股指期货合约的成交金额不得超过上一交易日基金资产净值的</w:t>
      </w:r>
      <w:r>
        <w:rPr>
          <w:rFonts w:ascii="Calibri" w:hAnsi="Calibri" w:hint="eastAsia"/>
          <w:bCs/>
          <w:sz w:val="24"/>
          <w:szCs w:val="22"/>
        </w:rPr>
        <w:t>20%</w:t>
      </w:r>
      <w:r>
        <w:rPr>
          <w:rFonts w:ascii="Calibri" w:hAnsi="Calibri" w:hint="eastAsia"/>
          <w:bCs/>
          <w:sz w:val="24"/>
          <w:szCs w:val="22"/>
        </w:rPr>
        <w:t>；</w:t>
      </w:r>
    </w:p>
    <w:p w14:paraId="058F010C" w14:textId="77777777" w:rsidR="00902BFC" w:rsidRDefault="00555185">
      <w:pPr>
        <w:pStyle w:val="af7"/>
        <w:adjustRightInd w:val="0"/>
        <w:snapToGrid w:val="0"/>
        <w:spacing w:line="360" w:lineRule="auto"/>
        <w:ind w:firstLine="480"/>
        <w:rPr>
          <w:bCs/>
          <w:sz w:val="24"/>
        </w:rPr>
      </w:pPr>
      <w:r>
        <w:rPr>
          <w:rFonts w:ascii="Times New Roman" w:hAnsi="Times New Roman"/>
          <w:bCs/>
          <w:sz w:val="24"/>
          <w:szCs w:val="20"/>
        </w:rPr>
        <w:t>5</w:t>
      </w:r>
      <w:r>
        <w:rPr>
          <w:rFonts w:ascii="Times New Roman" w:hAnsi="Times New Roman" w:hint="eastAsia"/>
          <w:bCs/>
          <w:sz w:val="24"/>
          <w:szCs w:val="20"/>
        </w:rPr>
        <w:t>）本基金所持有的股票市值和买入、卖出股指期货合约价值，合计（轧差计算）应当符合基金合同关于股票投资比例的有关约定，即占基金资产的比例为</w:t>
      </w:r>
      <w:r>
        <w:rPr>
          <w:rFonts w:ascii="Times New Roman" w:hAnsi="Times New Roman" w:hint="eastAsia"/>
          <w:bCs/>
          <w:sz w:val="24"/>
          <w:szCs w:val="20"/>
        </w:rPr>
        <w:t>80%</w:t>
      </w:r>
      <w:r>
        <w:rPr>
          <w:rFonts w:ascii="Times New Roman" w:hAnsi="Times New Roman" w:hint="eastAsia"/>
          <w:bCs/>
          <w:sz w:val="24"/>
          <w:szCs w:val="20"/>
        </w:rPr>
        <w:t>～</w:t>
      </w:r>
      <w:r>
        <w:rPr>
          <w:rFonts w:ascii="Times New Roman" w:hAnsi="Times New Roman" w:hint="eastAsia"/>
          <w:bCs/>
          <w:sz w:val="24"/>
          <w:szCs w:val="20"/>
        </w:rPr>
        <w:t>95%</w:t>
      </w:r>
      <w:r>
        <w:rPr>
          <w:rFonts w:ascii="Times New Roman" w:hAnsi="Times New Roman" w:hint="eastAsia"/>
          <w:bCs/>
          <w:sz w:val="24"/>
          <w:szCs w:val="20"/>
        </w:rPr>
        <w:t>；</w:t>
      </w:r>
    </w:p>
    <w:p w14:paraId="5A27D2CB" w14:textId="77777777" w:rsidR="00902BFC" w:rsidRDefault="00555185">
      <w:pPr>
        <w:spacing w:line="360" w:lineRule="auto"/>
        <w:ind w:firstLine="480"/>
        <w:rPr>
          <w:bCs/>
          <w:sz w:val="24"/>
        </w:rPr>
      </w:pPr>
      <w:r>
        <w:rPr>
          <w:bCs/>
          <w:sz w:val="24"/>
        </w:rPr>
        <w:t>（</w:t>
      </w:r>
      <w:r>
        <w:rPr>
          <w:bCs/>
          <w:sz w:val="24"/>
        </w:rPr>
        <w:t>14</w:t>
      </w:r>
      <w:r>
        <w:rPr>
          <w:bCs/>
          <w:sz w:val="24"/>
        </w:rPr>
        <w:t>）本基金主动投资于流动性受限资产的市值合计不得超过基金资产净值的</w:t>
      </w:r>
      <w:r>
        <w:rPr>
          <w:bCs/>
          <w:sz w:val="24"/>
        </w:rPr>
        <w:t>15%</w:t>
      </w:r>
      <w:r>
        <w:rPr>
          <w:bCs/>
          <w:sz w:val="24"/>
        </w:rPr>
        <w:t>；因证券市场波动、上市公司股票停牌、基金规模变动等基金管理人之外的因素致使基金不符合该比例限制的，基金管理人不得主动新增流动性受限资产的投资；</w:t>
      </w:r>
    </w:p>
    <w:p w14:paraId="44CEA0BE" w14:textId="77777777" w:rsidR="00902BFC" w:rsidRDefault="00555185">
      <w:pPr>
        <w:spacing w:line="360" w:lineRule="auto"/>
        <w:ind w:firstLine="480"/>
        <w:rPr>
          <w:bCs/>
          <w:sz w:val="24"/>
        </w:rPr>
      </w:pPr>
      <w:r>
        <w:rPr>
          <w:rFonts w:hint="eastAsia"/>
          <w:bCs/>
          <w:sz w:val="24"/>
        </w:rPr>
        <w:t>（</w:t>
      </w:r>
      <w:r>
        <w:rPr>
          <w:rFonts w:hint="eastAsia"/>
          <w:bCs/>
          <w:sz w:val="24"/>
        </w:rPr>
        <w:t>1</w:t>
      </w:r>
      <w:r>
        <w:rPr>
          <w:bCs/>
          <w:sz w:val="24"/>
        </w:rPr>
        <w:t>5</w:t>
      </w:r>
      <w:r>
        <w:rPr>
          <w:rFonts w:hint="eastAsia"/>
          <w:bCs/>
          <w:sz w:val="24"/>
        </w:rPr>
        <w:t>）本基金投资流通受限证券，基金管理人应根据中国证监会相关规定，</w:t>
      </w:r>
      <w:r>
        <w:rPr>
          <w:rFonts w:hint="eastAsia"/>
          <w:bCs/>
          <w:sz w:val="24"/>
        </w:rPr>
        <w:lastRenderedPageBreak/>
        <w:t>与基金托管人在基金托管协议中明确基金投资流通受限证券的比例，根据比例进行投资。基金管理人应制定严格的投资决策流程和风险控制制度，防范流动性风险、法律风险和操作风险等各种风险；</w:t>
      </w:r>
    </w:p>
    <w:p w14:paraId="45F9818C" w14:textId="77777777" w:rsidR="00902BFC" w:rsidRDefault="00555185">
      <w:pPr>
        <w:spacing w:line="360" w:lineRule="auto"/>
        <w:ind w:firstLineChars="200" w:firstLine="480"/>
        <w:rPr>
          <w:bCs/>
          <w:sz w:val="24"/>
        </w:rPr>
      </w:pPr>
      <w:r>
        <w:rPr>
          <w:bCs/>
          <w:sz w:val="24"/>
        </w:rPr>
        <w:t>（</w:t>
      </w:r>
      <w:r>
        <w:rPr>
          <w:bCs/>
          <w:sz w:val="24"/>
        </w:rPr>
        <w:t>16</w:t>
      </w:r>
      <w:r>
        <w:rPr>
          <w:bCs/>
          <w:sz w:val="24"/>
        </w:rPr>
        <w:t>）本基金与私募类证券资管产品及中国证监会认定的其他主体为交易对手开展逆回购交易的，可接受质押品的资质要求应当与本基金合同约定的投资范围保持一致；</w:t>
      </w:r>
    </w:p>
    <w:p w14:paraId="0FEBC09D" w14:textId="77777777" w:rsidR="00902BFC" w:rsidRDefault="00555185">
      <w:pPr>
        <w:spacing w:line="360" w:lineRule="auto"/>
        <w:ind w:firstLineChars="200" w:firstLine="480"/>
        <w:rPr>
          <w:bCs/>
          <w:sz w:val="24"/>
        </w:rPr>
      </w:pPr>
      <w:r>
        <w:rPr>
          <w:bCs/>
          <w:sz w:val="24"/>
        </w:rPr>
        <w:t>（</w:t>
      </w:r>
      <w:r>
        <w:rPr>
          <w:bCs/>
          <w:sz w:val="24"/>
        </w:rPr>
        <w:t>17</w:t>
      </w:r>
      <w:r>
        <w:rPr>
          <w:bCs/>
          <w:sz w:val="24"/>
        </w:rPr>
        <w:t>）本基金资产总值不超过基金资产净值的</w:t>
      </w:r>
      <w:r>
        <w:rPr>
          <w:bCs/>
          <w:sz w:val="24"/>
        </w:rPr>
        <w:t>140%</w:t>
      </w:r>
      <w:r>
        <w:rPr>
          <w:bCs/>
          <w:sz w:val="24"/>
        </w:rPr>
        <w:t>；</w:t>
      </w:r>
    </w:p>
    <w:p w14:paraId="6248F7F6" w14:textId="77777777" w:rsidR="00902BFC" w:rsidRDefault="00555185">
      <w:pPr>
        <w:spacing w:line="360" w:lineRule="auto"/>
        <w:ind w:firstLineChars="200" w:firstLine="480"/>
        <w:rPr>
          <w:bCs/>
          <w:sz w:val="24"/>
        </w:rPr>
      </w:pPr>
      <w:r>
        <w:rPr>
          <w:bCs/>
          <w:sz w:val="24"/>
        </w:rPr>
        <w:t>（</w:t>
      </w:r>
      <w:r>
        <w:rPr>
          <w:bCs/>
          <w:sz w:val="24"/>
        </w:rPr>
        <w:t>18</w:t>
      </w:r>
      <w:r>
        <w:rPr>
          <w:bCs/>
          <w:sz w:val="24"/>
        </w:rPr>
        <w:t>）</w:t>
      </w:r>
      <w:r>
        <w:rPr>
          <w:rFonts w:hint="eastAsia"/>
          <w:bCs/>
          <w:sz w:val="24"/>
        </w:rPr>
        <w:t>法律法规及中国证监会规定的和《基金合同》约定的其他投资限制。</w:t>
      </w:r>
    </w:p>
    <w:p w14:paraId="245D89A9" w14:textId="77777777" w:rsidR="00902BFC" w:rsidRDefault="00555185">
      <w:pPr>
        <w:spacing w:line="360" w:lineRule="auto"/>
        <w:ind w:firstLineChars="200" w:firstLine="480"/>
        <w:rPr>
          <w:sz w:val="24"/>
        </w:rPr>
      </w:pPr>
      <w:r>
        <w:rPr>
          <w:bCs/>
          <w:sz w:val="24"/>
        </w:rPr>
        <w:t>除上述（</w:t>
      </w:r>
      <w:r>
        <w:rPr>
          <w:bCs/>
          <w:sz w:val="24"/>
        </w:rPr>
        <w:t>2</w:t>
      </w:r>
      <w:r>
        <w:rPr>
          <w:bCs/>
          <w:sz w:val="24"/>
        </w:rPr>
        <w:t>）、（</w:t>
      </w:r>
      <w:r>
        <w:rPr>
          <w:bCs/>
          <w:sz w:val="24"/>
        </w:rPr>
        <w:t>9</w:t>
      </w:r>
      <w:r>
        <w:rPr>
          <w:bCs/>
          <w:sz w:val="24"/>
        </w:rPr>
        <w:t>）、（</w:t>
      </w:r>
      <w:r>
        <w:rPr>
          <w:bCs/>
          <w:sz w:val="24"/>
        </w:rPr>
        <w:t>14</w:t>
      </w:r>
      <w:r>
        <w:rPr>
          <w:bCs/>
          <w:sz w:val="24"/>
        </w:rPr>
        <w:t>）、（</w:t>
      </w:r>
      <w:r>
        <w:rPr>
          <w:bCs/>
          <w:sz w:val="24"/>
        </w:rPr>
        <w:t>16</w:t>
      </w:r>
      <w:r>
        <w:rPr>
          <w:bCs/>
          <w:sz w:val="24"/>
        </w:rPr>
        <w:t>）情形之外，因证券</w:t>
      </w:r>
      <w:r>
        <w:rPr>
          <w:rFonts w:hint="eastAsia"/>
          <w:bCs/>
          <w:sz w:val="24"/>
        </w:rPr>
        <w:t>/</w:t>
      </w:r>
      <w:r>
        <w:rPr>
          <w:rFonts w:hint="eastAsia"/>
          <w:bCs/>
          <w:sz w:val="24"/>
        </w:rPr>
        <w:t>期货</w:t>
      </w:r>
      <w:r>
        <w:rPr>
          <w:bCs/>
          <w:sz w:val="24"/>
        </w:rPr>
        <w:t>市场波动、证券发行人合并、基金规模变动等基金管理人之外的因素致使基金投资比例不符合上述规定投资比例的，基金管理人应当在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Pr>
          <w:bCs/>
          <w:sz w:val="24"/>
        </w:rPr>
        <w:t>但中国证监会规定的特殊情形除外。</w:t>
      </w:r>
    </w:p>
    <w:p w14:paraId="3376E473" w14:textId="77777777" w:rsidR="00902BFC" w:rsidRDefault="00555185">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7326D143" w14:textId="77777777" w:rsidR="00902BFC" w:rsidRDefault="00555185">
      <w:pPr>
        <w:spacing w:line="360" w:lineRule="auto"/>
        <w:ind w:firstLineChars="200" w:firstLine="480"/>
        <w:rPr>
          <w:bCs/>
          <w:sz w:val="24"/>
        </w:rPr>
      </w:pPr>
      <w:r>
        <w:rPr>
          <w:bCs/>
          <w:sz w:val="24"/>
        </w:rPr>
        <w:t>法律法规或监管部门取消或变更上述限制，如适用于本基金，基金管理人</w:t>
      </w:r>
      <w:r>
        <w:rPr>
          <w:rFonts w:hint="eastAsia"/>
          <w:bCs/>
          <w:sz w:val="24"/>
        </w:rPr>
        <w:t>在</w:t>
      </w:r>
      <w:r>
        <w:rPr>
          <w:bCs/>
          <w:sz w:val="24"/>
        </w:rPr>
        <w:t>履行适当程序后，则本基金投资不再受相关限制</w:t>
      </w:r>
      <w:r>
        <w:rPr>
          <w:rFonts w:hint="eastAsia"/>
          <w:bCs/>
          <w:sz w:val="24"/>
        </w:rPr>
        <w:t>或以变更后的规定为准</w:t>
      </w:r>
      <w:r>
        <w:rPr>
          <w:bCs/>
          <w:sz w:val="24"/>
        </w:rPr>
        <w:t>。</w:t>
      </w:r>
    </w:p>
    <w:p w14:paraId="3336EE1A" w14:textId="77777777" w:rsidR="00902BFC" w:rsidRDefault="00555185">
      <w:pPr>
        <w:spacing w:line="360" w:lineRule="auto"/>
        <w:ind w:firstLineChars="200" w:firstLine="480"/>
        <w:rPr>
          <w:bCs/>
          <w:sz w:val="24"/>
        </w:rPr>
      </w:pPr>
      <w:r>
        <w:rPr>
          <w:bCs/>
          <w:sz w:val="24"/>
        </w:rPr>
        <w:t>2</w:t>
      </w:r>
      <w:r>
        <w:rPr>
          <w:rFonts w:hint="eastAsia"/>
          <w:bCs/>
          <w:sz w:val="24"/>
        </w:rPr>
        <w:t>、</w:t>
      </w:r>
      <w:r>
        <w:rPr>
          <w:bCs/>
          <w:sz w:val="24"/>
        </w:rPr>
        <w:t>禁止行为</w:t>
      </w:r>
    </w:p>
    <w:p w14:paraId="5D593189" w14:textId="77777777" w:rsidR="00902BFC" w:rsidRDefault="00555185">
      <w:pPr>
        <w:spacing w:line="360" w:lineRule="auto"/>
        <w:ind w:firstLineChars="200" w:firstLine="480"/>
        <w:rPr>
          <w:bCs/>
          <w:sz w:val="24"/>
        </w:rPr>
      </w:pPr>
      <w:r>
        <w:rPr>
          <w:bCs/>
          <w:sz w:val="24"/>
        </w:rPr>
        <w:t>为维护基金份额持有人的合法权益，基金财产不得用于下列投资或者活动：</w:t>
      </w:r>
    </w:p>
    <w:p w14:paraId="41CE49A8" w14:textId="77777777" w:rsidR="00902BFC" w:rsidRDefault="00555185">
      <w:pPr>
        <w:spacing w:line="360" w:lineRule="auto"/>
        <w:ind w:firstLineChars="200" w:firstLine="480"/>
        <w:rPr>
          <w:bCs/>
          <w:sz w:val="24"/>
        </w:rPr>
      </w:pPr>
      <w:r>
        <w:rPr>
          <w:bCs/>
          <w:sz w:val="24"/>
        </w:rPr>
        <w:t>（</w:t>
      </w:r>
      <w:r>
        <w:rPr>
          <w:bCs/>
          <w:sz w:val="24"/>
        </w:rPr>
        <w:t>1</w:t>
      </w:r>
      <w:r>
        <w:rPr>
          <w:bCs/>
          <w:sz w:val="24"/>
        </w:rPr>
        <w:t>）承销证券；</w:t>
      </w:r>
    </w:p>
    <w:p w14:paraId="21EC99A9" w14:textId="77777777" w:rsidR="00902BFC" w:rsidRDefault="00555185">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0CCFA3E4" w14:textId="77777777" w:rsidR="00902BFC" w:rsidRDefault="00555185">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14CF1DD9" w14:textId="77777777" w:rsidR="00902BFC" w:rsidRDefault="00555185">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68B8D443" w14:textId="77777777" w:rsidR="00902BFC" w:rsidRDefault="00555185">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15B404A8" w14:textId="77777777" w:rsidR="00902BFC" w:rsidRDefault="00555185">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36234D3D" w14:textId="77777777" w:rsidR="00902BFC" w:rsidRDefault="00555185">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0356FD72" w14:textId="77777777" w:rsidR="00902BFC" w:rsidRDefault="00555185">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w:t>
      </w:r>
      <w:r>
        <w:rPr>
          <w:bCs/>
          <w:sz w:val="24"/>
        </w:rPr>
        <w:lastRenderedPageBreak/>
        <w:t>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B45C18D" w14:textId="77777777" w:rsidR="00902BFC" w:rsidRDefault="00555185">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法律法规或监管部门取消或变更上述限制，如适用于本基金，基金管理人在履行适当程序后，则本基金投资不再受相关限制或按变更后的规定执行。</w:t>
      </w:r>
    </w:p>
    <w:p w14:paraId="7E1F0E78" w14:textId="77777777" w:rsidR="00902BFC" w:rsidRDefault="00555185">
      <w:pPr>
        <w:spacing w:line="360" w:lineRule="auto"/>
        <w:ind w:firstLineChars="200" w:firstLine="480"/>
        <w:rPr>
          <w:bCs/>
          <w:sz w:val="24"/>
        </w:rPr>
      </w:pPr>
      <w:r>
        <w:rPr>
          <w:bCs/>
          <w:sz w:val="24"/>
        </w:rPr>
        <w:t>五、业绩比较基准</w:t>
      </w:r>
    </w:p>
    <w:p w14:paraId="087B000B" w14:textId="77777777" w:rsidR="00902BFC" w:rsidRDefault="00555185">
      <w:pPr>
        <w:spacing w:line="360" w:lineRule="auto"/>
        <w:ind w:firstLineChars="200" w:firstLine="480"/>
        <w:rPr>
          <w:sz w:val="24"/>
        </w:rPr>
      </w:pPr>
      <w:r>
        <w:rPr>
          <w:rFonts w:hint="eastAsia"/>
          <w:sz w:val="24"/>
        </w:rPr>
        <w:t>本基金的业绩比较基准是：</w:t>
      </w:r>
    </w:p>
    <w:p w14:paraId="71BD4F94" w14:textId="77777777" w:rsidR="00902BFC" w:rsidRDefault="00555185">
      <w:pPr>
        <w:spacing w:line="360" w:lineRule="auto"/>
        <w:ind w:firstLineChars="200" w:firstLine="480"/>
        <w:rPr>
          <w:sz w:val="24"/>
        </w:rPr>
      </w:pPr>
      <w:r>
        <w:rPr>
          <w:rFonts w:hint="eastAsia"/>
          <w:sz w:val="24"/>
        </w:rPr>
        <w:t>中信电子元器件指数收益率×</w:t>
      </w:r>
      <w:r>
        <w:rPr>
          <w:sz w:val="24"/>
        </w:rPr>
        <w:t>80%+</w:t>
      </w:r>
      <w:r>
        <w:rPr>
          <w:rFonts w:hint="eastAsia"/>
          <w:sz w:val="24"/>
        </w:rPr>
        <w:t>中证全债指数收益率×</w:t>
      </w:r>
      <w:r>
        <w:rPr>
          <w:sz w:val="24"/>
        </w:rPr>
        <w:t>20%</w:t>
      </w:r>
    </w:p>
    <w:p w14:paraId="06A2D9B4" w14:textId="77777777" w:rsidR="00902BFC" w:rsidRDefault="00555185">
      <w:pPr>
        <w:spacing w:line="360" w:lineRule="auto"/>
        <w:ind w:firstLineChars="200" w:firstLine="480"/>
        <w:rPr>
          <w:sz w:val="24"/>
        </w:rPr>
      </w:pPr>
      <w:r>
        <w:rPr>
          <w:rFonts w:hint="eastAsia"/>
          <w:sz w:val="24"/>
        </w:rPr>
        <w:t>本基金股票部分主要投资于电子行业上市公司相关的股票。中信电子元器件指数反应了沪深</w:t>
      </w:r>
      <w:r>
        <w:rPr>
          <w:sz w:val="24"/>
        </w:rPr>
        <w:t>A</w:t>
      </w:r>
      <w:r>
        <w:rPr>
          <w:rFonts w:hint="eastAsia"/>
          <w:sz w:val="24"/>
        </w:rPr>
        <w:t>股中电子元器件行业公司股票的整体表现，对本基金界定的电子行业具有较强的代表性，适合作为本基金股票部分的业绩比较基准。中证全债指数是中证指数公司编制的综合反映银行间债券市场和沪深交易所债券市场的跨市场债券指数。</w:t>
      </w:r>
    </w:p>
    <w:p w14:paraId="30868876" w14:textId="77777777" w:rsidR="00902BFC" w:rsidRDefault="00555185">
      <w:pPr>
        <w:spacing w:line="360" w:lineRule="auto"/>
        <w:ind w:firstLineChars="200" w:firstLine="480"/>
        <w:rPr>
          <w:sz w:val="24"/>
        </w:rPr>
      </w:pPr>
      <w:r>
        <w:rPr>
          <w:rFonts w:hint="eastAsia"/>
          <w:sz w:val="24"/>
        </w:rPr>
        <w:t>根据本基金的投资范围和投资比例，选用上述业绩比较基准能够客观、合理地反映本基金的风险收益特征。</w:t>
      </w:r>
    </w:p>
    <w:p w14:paraId="342DE7F1" w14:textId="77777777" w:rsidR="00902BFC" w:rsidRDefault="00555185">
      <w:pPr>
        <w:spacing w:line="360" w:lineRule="auto"/>
        <w:ind w:firstLineChars="200" w:firstLine="480"/>
        <w:rPr>
          <w:sz w:val="24"/>
        </w:rPr>
      </w:pPr>
      <w:r>
        <w:rPr>
          <w:rFonts w:hint="eastAsia"/>
          <w:sz w:val="24"/>
        </w:rPr>
        <w:t>如果指数编制单位停止计算编制以上指数或更改指数名称、或今后法律法规发生变化、或有更适当的更能为市场普遍接受的业绩比较基准推出、或市场上出现更加适用于本基金的业绩比较基准的指数时，本基金管理人可以根据本基金的投资范围和投资策略，调整基金的业绩比较基准，但应在取得基金托管人同意后报中国证监会备案，并及时公告，且无须召开基金份额持有人大会审议。</w:t>
      </w:r>
    </w:p>
    <w:p w14:paraId="6027D08E" w14:textId="77777777" w:rsidR="00902BFC" w:rsidRDefault="00555185">
      <w:pPr>
        <w:numPr>
          <w:ilvl w:val="0"/>
          <w:numId w:val="3"/>
        </w:numPr>
        <w:spacing w:line="360" w:lineRule="auto"/>
        <w:ind w:firstLineChars="200" w:firstLine="480"/>
        <w:rPr>
          <w:bCs/>
          <w:sz w:val="24"/>
        </w:rPr>
      </w:pPr>
      <w:r>
        <w:rPr>
          <w:bCs/>
          <w:sz w:val="24"/>
        </w:rPr>
        <w:t>风险收益特征</w:t>
      </w:r>
    </w:p>
    <w:p w14:paraId="7278C6C7" w14:textId="77777777" w:rsidR="00902BFC" w:rsidRDefault="00555185">
      <w:pPr>
        <w:numPr>
          <w:ilvl w:val="255"/>
          <w:numId w:val="0"/>
        </w:numPr>
        <w:spacing w:line="360" w:lineRule="auto"/>
        <w:rPr>
          <w:bCs/>
          <w:sz w:val="24"/>
        </w:rPr>
      </w:pPr>
      <w:r>
        <w:rPr>
          <w:rFonts w:hint="eastAsia"/>
          <w:bCs/>
          <w:sz w:val="24"/>
        </w:rPr>
        <w:t xml:space="preserve">   </w:t>
      </w:r>
      <w:r>
        <w:rPr>
          <w:rFonts w:hint="eastAsia"/>
          <w:bCs/>
          <w:sz w:val="24"/>
        </w:rPr>
        <w:t>本基金是股票型证券投资基金，其预期收益和预期风险水平高于混合型证券投资基金、债券型证券投资基金及货币市场基金。</w:t>
      </w:r>
    </w:p>
    <w:p w14:paraId="1E6EAF6A" w14:textId="77777777" w:rsidR="00902BFC" w:rsidRDefault="00555185">
      <w:pPr>
        <w:spacing w:line="360" w:lineRule="auto"/>
        <w:ind w:firstLineChars="200" w:firstLine="480"/>
        <w:rPr>
          <w:bCs/>
          <w:sz w:val="24"/>
        </w:rPr>
      </w:pPr>
      <w:r>
        <w:rPr>
          <w:bCs/>
          <w:sz w:val="24"/>
        </w:rPr>
        <w:t>七、基金管理人代表基金行使股东或债权人权利的处理原则及方法</w:t>
      </w:r>
    </w:p>
    <w:p w14:paraId="174C375F" w14:textId="77777777" w:rsidR="00902BFC" w:rsidRDefault="00555185">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r>
        <w:rPr>
          <w:bCs/>
          <w:sz w:val="24"/>
        </w:rPr>
        <w:t xml:space="preserve"> </w:t>
      </w:r>
    </w:p>
    <w:p w14:paraId="61F50463" w14:textId="77777777" w:rsidR="00902BFC" w:rsidRDefault="00555185">
      <w:pPr>
        <w:spacing w:line="360" w:lineRule="auto"/>
        <w:ind w:firstLineChars="200" w:firstLine="480"/>
        <w:rPr>
          <w:bCs/>
          <w:sz w:val="24"/>
        </w:rPr>
      </w:pPr>
      <w:r>
        <w:rPr>
          <w:bCs/>
          <w:sz w:val="24"/>
        </w:rPr>
        <w:t>2</w:t>
      </w:r>
      <w:r>
        <w:rPr>
          <w:bCs/>
          <w:sz w:val="24"/>
        </w:rPr>
        <w:t>、不谋求对上市公司的控股；</w:t>
      </w:r>
      <w:r>
        <w:rPr>
          <w:bCs/>
          <w:sz w:val="24"/>
        </w:rPr>
        <w:t xml:space="preserve"> </w:t>
      </w:r>
    </w:p>
    <w:p w14:paraId="0FB631BE" w14:textId="77777777" w:rsidR="00902BFC" w:rsidRDefault="00555185">
      <w:pPr>
        <w:spacing w:line="360" w:lineRule="auto"/>
        <w:ind w:firstLineChars="200" w:firstLine="480"/>
        <w:rPr>
          <w:bCs/>
          <w:sz w:val="24"/>
        </w:rPr>
      </w:pPr>
      <w:r>
        <w:rPr>
          <w:bCs/>
          <w:sz w:val="24"/>
        </w:rPr>
        <w:lastRenderedPageBreak/>
        <w:t>3</w:t>
      </w:r>
      <w:r>
        <w:rPr>
          <w:bCs/>
          <w:sz w:val="24"/>
        </w:rPr>
        <w:t>、有利于基金财产的安全与增值；</w:t>
      </w:r>
      <w:r>
        <w:rPr>
          <w:bCs/>
          <w:sz w:val="24"/>
        </w:rPr>
        <w:t xml:space="preserve"> </w:t>
      </w:r>
    </w:p>
    <w:p w14:paraId="5B9F0F74" w14:textId="77777777" w:rsidR="00902BFC" w:rsidRDefault="00555185">
      <w:pPr>
        <w:spacing w:line="360" w:lineRule="auto"/>
        <w:ind w:firstLineChars="200" w:firstLine="480"/>
        <w:rPr>
          <w:bCs/>
          <w:sz w:val="24"/>
          <w:highlight w:val="yellow"/>
        </w:rPr>
      </w:pPr>
      <w:r>
        <w:rPr>
          <w:bCs/>
          <w:sz w:val="24"/>
        </w:rPr>
        <w:t>4</w:t>
      </w:r>
      <w:r>
        <w:rPr>
          <w:bCs/>
          <w:sz w:val="24"/>
        </w:rPr>
        <w:t>、不通过关联交易为自身、雇员、授权代理人或任何存在利害关系的第三人牟取任何不当利益。</w:t>
      </w:r>
    </w:p>
    <w:p w14:paraId="0020AF49" w14:textId="77777777" w:rsidR="00902BFC" w:rsidRDefault="00902BFC">
      <w:pPr>
        <w:spacing w:line="360" w:lineRule="auto"/>
        <w:ind w:firstLineChars="200" w:firstLine="480"/>
        <w:rPr>
          <w:bCs/>
          <w:sz w:val="24"/>
        </w:rPr>
      </w:pPr>
    </w:p>
    <w:p w14:paraId="00F12458" w14:textId="77777777" w:rsidR="00902BFC" w:rsidRDefault="00555185">
      <w:pPr>
        <w:spacing w:line="360" w:lineRule="auto"/>
        <w:rPr>
          <w:bCs/>
          <w:sz w:val="24"/>
        </w:rPr>
      </w:pPr>
      <w:r>
        <w:rPr>
          <w:bCs/>
          <w:sz w:val="24"/>
        </w:rPr>
        <w:t xml:space="preserve">                                                               </w:t>
      </w:r>
    </w:p>
    <w:p w14:paraId="3E0BE683" w14:textId="77777777" w:rsidR="00902BFC" w:rsidRDefault="00902BFC">
      <w:pPr>
        <w:spacing w:line="360" w:lineRule="auto"/>
        <w:ind w:firstLineChars="200" w:firstLine="480"/>
        <w:rPr>
          <w:bCs/>
          <w:sz w:val="24"/>
        </w:rPr>
      </w:pPr>
    </w:p>
    <w:p w14:paraId="69970DAF" w14:textId="77777777" w:rsidR="00902BFC" w:rsidRDefault="00902BFC">
      <w:pPr>
        <w:rPr>
          <w:bCs/>
          <w:sz w:val="24"/>
        </w:rPr>
      </w:pPr>
    </w:p>
    <w:p w14:paraId="62F4ECC8" w14:textId="77777777" w:rsidR="00902BFC" w:rsidRDefault="00555185">
      <w:pPr>
        <w:pStyle w:val="1"/>
        <w:spacing w:before="0" w:after="0"/>
        <w:jc w:val="center"/>
        <w:rPr>
          <w:rFonts w:ascii="Times New Roman"/>
          <w:color w:val="auto"/>
          <w:sz w:val="30"/>
        </w:rPr>
      </w:pPr>
      <w:r>
        <w:rPr>
          <w:rFonts w:ascii="Times New Roman"/>
          <w:b w:val="0"/>
          <w:bCs/>
          <w:color w:val="auto"/>
          <w:kern w:val="44"/>
          <w:sz w:val="21"/>
        </w:rPr>
        <w:br w:type="page"/>
      </w:r>
      <w:bookmarkStart w:id="291" w:name="_Toc92662704"/>
      <w:bookmarkStart w:id="292" w:name="_Toc93226145"/>
      <w:bookmarkStart w:id="293" w:name="_Toc128310496"/>
      <w:bookmarkStart w:id="294" w:name="_Toc1608"/>
      <w:bookmarkStart w:id="295" w:name="_Toc18000"/>
      <w:bookmarkStart w:id="296" w:name="_Toc29561"/>
      <w:bookmarkStart w:id="297" w:name="_Toc32030"/>
      <w:bookmarkStart w:id="298" w:name="_Toc141703893"/>
      <w:bookmarkStart w:id="299" w:name="_Toc20782"/>
      <w:bookmarkStart w:id="300" w:name="_Toc20102"/>
      <w:bookmarkStart w:id="301" w:name="_Toc13819"/>
      <w:bookmarkStart w:id="302" w:name="_Toc24474"/>
      <w:bookmarkStart w:id="303" w:name="_Toc21642"/>
      <w:bookmarkStart w:id="304" w:name="_Toc139991743"/>
      <w:bookmarkStart w:id="305" w:name="_Toc26114"/>
      <w:bookmarkStart w:id="306" w:name="_Toc3054"/>
      <w:bookmarkStart w:id="307" w:name="_Toc31611"/>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91"/>
      <w:bookmarkEnd w:id="292"/>
      <w:r>
        <w:rPr>
          <w:rFonts w:ascii="Times New Roman"/>
          <w:color w:val="auto"/>
          <w:sz w:val="30"/>
        </w:rPr>
        <w:t>的财产</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692C984F" w14:textId="77777777" w:rsidR="00902BFC" w:rsidRDefault="00902BFC">
      <w:pPr>
        <w:spacing w:line="360" w:lineRule="auto"/>
        <w:ind w:firstLineChars="200" w:firstLine="480"/>
        <w:rPr>
          <w:bCs/>
          <w:sz w:val="24"/>
        </w:rPr>
      </w:pPr>
    </w:p>
    <w:p w14:paraId="6EDBFEDD" w14:textId="77777777" w:rsidR="00902BFC" w:rsidRDefault="00555185">
      <w:pPr>
        <w:spacing w:line="360" w:lineRule="auto"/>
        <w:ind w:firstLineChars="200" w:firstLine="480"/>
        <w:rPr>
          <w:bCs/>
          <w:sz w:val="24"/>
        </w:rPr>
      </w:pPr>
      <w:r>
        <w:rPr>
          <w:bCs/>
          <w:sz w:val="24"/>
        </w:rPr>
        <w:t>一、基金资产总值</w:t>
      </w:r>
    </w:p>
    <w:p w14:paraId="08CD6145" w14:textId="77777777" w:rsidR="00902BFC" w:rsidRDefault="00555185">
      <w:pPr>
        <w:spacing w:line="360" w:lineRule="auto"/>
        <w:ind w:firstLineChars="200" w:firstLine="480"/>
        <w:rPr>
          <w:bCs/>
          <w:sz w:val="24"/>
        </w:rPr>
      </w:pPr>
      <w:r>
        <w:rPr>
          <w:bCs/>
          <w:sz w:val="24"/>
        </w:rPr>
        <w:t>基金资产总值是指</w:t>
      </w:r>
      <w:r>
        <w:rPr>
          <w:rFonts w:hint="eastAsia"/>
          <w:bCs/>
          <w:sz w:val="24"/>
        </w:rPr>
        <w:t>基金拥有的</w:t>
      </w:r>
      <w:r>
        <w:rPr>
          <w:bCs/>
          <w:sz w:val="24"/>
        </w:rPr>
        <w:t>各类</w:t>
      </w:r>
      <w:r>
        <w:rPr>
          <w:rFonts w:hint="eastAsia"/>
          <w:bCs/>
          <w:sz w:val="24"/>
        </w:rPr>
        <w:t>有价</w:t>
      </w:r>
      <w:r>
        <w:rPr>
          <w:bCs/>
          <w:sz w:val="24"/>
        </w:rPr>
        <w:t>证券、银行存款本息</w:t>
      </w:r>
      <w:r>
        <w:rPr>
          <w:rFonts w:hint="eastAsia"/>
          <w:bCs/>
          <w:sz w:val="24"/>
        </w:rPr>
        <w:t>、</w:t>
      </w:r>
      <w:r>
        <w:rPr>
          <w:bCs/>
          <w:sz w:val="24"/>
        </w:rPr>
        <w:t>基金应收申购款及其他资产的价值总和。</w:t>
      </w:r>
    </w:p>
    <w:p w14:paraId="4A1946A5" w14:textId="77777777" w:rsidR="00902BFC" w:rsidRDefault="00555185">
      <w:pPr>
        <w:spacing w:line="360" w:lineRule="auto"/>
        <w:ind w:firstLineChars="200" w:firstLine="480"/>
        <w:rPr>
          <w:bCs/>
          <w:sz w:val="24"/>
        </w:rPr>
      </w:pPr>
      <w:r>
        <w:rPr>
          <w:bCs/>
          <w:sz w:val="24"/>
        </w:rPr>
        <w:t>二、基金资产净值</w:t>
      </w:r>
    </w:p>
    <w:p w14:paraId="46B7F2B8" w14:textId="77777777" w:rsidR="00902BFC" w:rsidRDefault="00555185">
      <w:pPr>
        <w:spacing w:line="360" w:lineRule="auto"/>
        <w:ind w:firstLineChars="200" w:firstLine="480"/>
        <w:rPr>
          <w:bCs/>
          <w:sz w:val="24"/>
        </w:rPr>
      </w:pPr>
      <w:r>
        <w:rPr>
          <w:bCs/>
          <w:sz w:val="24"/>
        </w:rPr>
        <w:t>基金资产净值是指基金资产总值减去基金负债后的价值。</w:t>
      </w:r>
    </w:p>
    <w:p w14:paraId="19E76153" w14:textId="77777777" w:rsidR="00902BFC" w:rsidRDefault="00555185">
      <w:pPr>
        <w:spacing w:line="360" w:lineRule="auto"/>
        <w:ind w:firstLineChars="200" w:firstLine="480"/>
        <w:rPr>
          <w:bCs/>
          <w:sz w:val="24"/>
        </w:rPr>
      </w:pPr>
      <w:r>
        <w:rPr>
          <w:bCs/>
          <w:sz w:val="24"/>
        </w:rPr>
        <w:t>三、基金财产的账户</w:t>
      </w:r>
    </w:p>
    <w:p w14:paraId="5C8D76E1" w14:textId="77777777" w:rsidR="00902BFC" w:rsidRDefault="00555185">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8" w:name="_Hlt88841837"/>
      <w:bookmarkEnd w:id="308"/>
    </w:p>
    <w:p w14:paraId="3A168BC0" w14:textId="77777777" w:rsidR="00902BFC" w:rsidRDefault="00555185">
      <w:pPr>
        <w:spacing w:line="360" w:lineRule="auto"/>
        <w:ind w:firstLineChars="200" w:firstLine="480"/>
        <w:rPr>
          <w:bCs/>
          <w:sz w:val="24"/>
        </w:rPr>
      </w:pPr>
      <w:r>
        <w:rPr>
          <w:bCs/>
          <w:sz w:val="24"/>
        </w:rPr>
        <w:t>四、基金财产的保管和处分</w:t>
      </w:r>
      <w:bookmarkStart w:id="309" w:name="_Hlt88900062"/>
      <w:bookmarkEnd w:id="309"/>
    </w:p>
    <w:p w14:paraId="0DFC21D0" w14:textId="77777777" w:rsidR="00902BFC" w:rsidRDefault="00555185">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CA9F2F8" w14:textId="77777777" w:rsidR="00902BFC" w:rsidRDefault="00555185">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3EDAD5BB" w14:textId="77777777" w:rsidR="00902BFC" w:rsidRDefault="00555185">
      <w:pPr>
        <w:pStyle w:val="1"/>
        <w:spacing w:before="0" w:after="0"/>
        <w:jc w:val="center"/>
        <w:rPr>
          <w:rFonts w:ascii="Times New Roman"/>
          <w:color w:val="auto"/>
          <w:sz w:val="30"/>
        </w:rPr>
      </w:pPr>
      <w:r>
        <w:rPr>
          <w:rFonts w:ascii="Times New Roman"/>
          <w:b w:val="0"/>
          <w:bCs/>
          <w:color w:val="auto"/>
          <w:kern w:val="44"/>
          <w:sz w:val="21"/>
        </w:rPr>
        <w:br w:type="page"/>
      </w:r>
      <w:bookmarkStart w:id="310" w:name="_Toc2623"/>
      <w:bookmarkStart w:id="311" w:name="_Toc871"/>
      <w:bookmarkStart w:id="312" w:name="_Toc31917"/>
      <w:bookmarkStart w:id="313" w:name="_Toc14593"/>
      <w:bookmarkStart w:id="314" w:name="_Toc19714"/>
      <w:bookmarkStart w:id="315" w:name="_Toc27832"/>
      <w:bookmarkStart w:id="316" w:name="_Toc17782"/>
      <w:bookmarkStart w:id="317" w:name="_Toc7802"/>
      <w:bookmarkStart w:id="318" w:name="_Toc141703894"/>
      <w:bookmarkStart w:id="319" w:name="_Toc13999174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10"/>
      <w:bookmarkEnd w:id="311"/>
      <w:bookmarkEnd w:id="312"/>
      <w:bookmarkEnd w:id="313"/>
      <w:bookmarkEnd w:id="314"/>
      <w:bookmarkEnd w:id="315"/>
      <w:bookmarkEnd w:id="316"/>
      <w:bookmarkEnd w:id="317"/>
    </w:p>
    <w:p w14:paraId="6C464544" w14:textId="77777777" w:rsidR="00902BFC" w:rsidRDefault="00902BFC">
      <w:pPr>
        <w:spacing w:line="360" w:lineRule="auto"/>
        <w:ind w:firstLineChars="200" w:firstLine="480"/>
        <w:rPr>
          <w:bCs/>
          <w:sz w:val="24"/>
        </w:rPr>
      </w:pPr>
    </w:p>
    <w:p w14:paraId="5EDC35D7" w14:textId="77777777" w:rsidR="00902BFC" w:rsidRDefault="00555185">
      <w:pPr>
        <w:spacing w:line="360" w:lineRule="auto"/>
        <w:ind w:firstLineChars="200" w:firstLine="480"/>
        <w:rPr>
          <w:bCs/>
          <w:sz w:val="24"/>
        </w:rPr>
      </w:pPr>
      <w:bookmarkStart w:id="320" w:name="_Toc32046"/>
      <w:bookmarkStart w:id="321" w:name="_Toc139991745"/>
      <w:bookmarkStart w:id="322" w:name="_Toc141703895"/>
      <w:bookmarkEnd w:id="318"/>
      <w:bookmarkEnd w:id="319"/>
      <w:r>
        <w:rPr>
          <w:bCs/>
          <w:sz w:val="24"/>
        </w:rPr>
        <w:t>一、估值日</w:t>
      </w:r>
    </w:p>
    <w:p w14:paraId="410A67ED" w14:textId="77777777" w:rsidR="00902BFC" w:rsidRDefault="00555185">
      <w:pPr>
        <w:spacing w:line="360" w:lineRule="auto"/>
        <w:ind w:firstLineChars="200" w:firstLine="480"/>
        <w:rPr>
          <w:bCs/>
          <w:sz w:val="24"/>
        </w:rPr>
      </w:pPr>
      <w:r>
        <w:rPr>
          <w:bCs/>
          <w:sz w:val="24"/>
        </w:rPr>
        <w:t>本基金的估值日为本基金相关的证券</w:t>
      </w:r>
      <w:r>
        <w:rPr>
          <w:rFonts w:hint="eastAsia"/>
          <w:bCs/>
          <w:sz w:val="24"/>
        </w:rPr>
        <w:t>、</w:t>
      </w:r>
      <w:r>
        <w:rPr>
          <w:bCs/>
          <w:sz w:val="24"/>
        </w:rPr>
        <w:t>期货交易场所的交易日以及国家法律法规规定需要对外披露基金净值的非交易日。</w:t>
      </w:r>
    </w:p>
    <w:p w14:paraId="4741BB60" w14:textId="77777777" w:rsidR="00902BFC" w:rsidRDefault="00555185">
      <w:pPr>
        <w:spacing w:line="360" w:lineRule="auto"/>
        <w:ind w:firstLineChars="200" w:firstLine="480"/>
        <w:rPr>
          <w:bCs/>
          <w:sz w:val="24"/>
        </w:rPr>
      </w:pPr>
      <w:r>
        <w:rPr>
          <w:bCs/>
          <w:sz w:val="24"/>
        </w:rPr>
        <w:t>二、估值对象</w:t>
      </w:r>
    </w:p>
    <w:p w14:paraId="3FBE2845" w14:textId="77777777" w:rsidR="00902BFC" w:rsidRDefault="00555185">
      <w:pPr>
        <w:spacing w:line="360" w:lineRule="auto"/>
        <w:ind w:firstLineChars="200" w:firstLine="480"/>
        <w:rPr>
          <w:bCs/>
          <w:sz w:val="24"/>
        </w:rPr>
      </w:pPr>
      <w:r>
        <w:rPr>
          <w:bCs/>
          <w:sz w:val="24"/>
        </w:rPr>
        <w:t>基金所拥有的股票、股指期货</w:t>
      </w:r>
      <w:r>
        <w:rPr>
          <w:rFonts w:hint="eastAsia"/>
          <w:bCs/>
          <w:sz w:val="24"/>
        </w:rPr>
        <w:t>、</w:t>
      </w:r>
      <w:r>
        <w:rPr>
          <w:bCs/>
          <w:sz w:val="24"/>
        </w:rPr>
        <w:t>债券和银行存款本息、应收款项、其它投资等资产及负债。</w:t>
      </w:r>
    </w:p>
    <w:p w14:paraId="7D1BA319" w14:textId="77777777" w:rsidR="00902BFC" w:rsidRDefault="00555185">
      <w:pPr>
        <w:numPr>
          <w:ilvl w:val="0"/>
          <w:numId w:val="4"/>
        </w:numPr>
        <w:spacing w:line="360" w:lineRule="auto"/>
        <w:ind w:firstLineChars="200" w:firstLine="480"/>
        <w:rPr>
          <w:bCs/>
          <w:sz w:val="24"/>
        </w:rPr>
      </w:pPr>
      <w:r>
        <w:rPr>
          <w:rFonts w:hint="eastAsia"/>
          <w:bCs/>
          <w:sz w:val="24"/>
        </w:rPr>
        <w:t>估值原则</w:t>
      </w:r>
    </w:p>
    <w:p w14:paraId="284CF397" w14:textId="77777777" w:rsidR="00902BFC" w:rsidRDefault="00555185">
      <w:pPr>
        <w:spacing w:line="360" w:lineRule="auto"/>
        <w:rPr>
          <w:bCs/>
          <w:sz w:val="24"/>
        </w:rPr>
      </w:pPr>
      <w:r>
        <w:rPr>
          <w:bCs/>
          <w:sz w:val="24"/>
        </w:rPr>
        <w:t xml:space="preserve">　　基金管理人在确定相关金融资产和金融负债的公允价值时，应符合《企业会计准则》、监管部门有关规定。</w:t>
      </w:r>
    </w:p>
    <w:p w14:paraId="2B29A4EC" w14:textId="77777777" w:rsidR="00902BFC" w:rsidRDefault="00555185">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7A8CCFE" w14:textId="77777777" w:rsidR="00902BFC" w:rsidRDefault="00555185">
      <w:pPr>
        <w:spacing w:line="360" w:lineRule="auto"/>
        <w:ind w:firstLineChars="200" w:firstLine="480"/>
        <w:rPr>
          <w:bCs/>
          <w:sz w:val="24"/>
        </w:rPr>
      </w:pPr>
      <w:r>
        <w:rPr>
          <w:bCs/>
          <w:sz w:val="24"/>
        </w:rPr>
        <w:t>与上述投资品种</w:t>
      </w:r>
      <w:r>
        <w:rPr>
          <w:rFonts w:hint="eastAsia"/>
          <w:bCs/>
          <w:sz w:val="24"/>
        </w:rPr>
        <w:t>相</w:t>
      </w:r>
      <w:r>
        <w:rPr>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1CD359F" w14:textId="77777777" w:rsidR="00902BFC" w:rsidRDefault="00555185">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88EC64A" w14:textId="77777777" w:rsidR="00902BFC" w:rsidRDefault="00555185">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7859E131" w14:textId="77777777" w:rsidR="00902BFC" w:rsidRDefault="00555185">
      <w:pPr>
        <w:spacing w:line="360" w:lineRule="auto"/>
        <w:ind w:firstLineChars="200" w:firstLine="480"/>
        <w:rPr>
          <w:bCs/>
          <w:sz w:val="24"/>
        </w:rPr>
      </w:pPr>
      <w:r>
        <w:rPr>
          <w:rFonts w:hint="eastAsia"/>
          <w:bCs/>
          <w:sz w:val="24"/>
        </w:rPr>
        <w:lastRenderedPageBreak/>
        <w:t>四、</w:t>
      </w:r>
      <w:r>
        <w:rPr>
          <w:bCs/>
          <w:sz w:val="24"/>
        </w:rPr>
        <w:t>估值方法</w:t>
      </w:r>
    </w:p>
    <w:p w14:paraId="2B210C9D" w14:textId="77777777" w:rsidR="00902BFC" w:rsidRDefault="00555185">
      <w:pPr>
        <w:spacing w:line="360" w:lineRule="auto"/>
        <w:ind w:firstLineChars="200" w:firstLine="480"/>
        <w:rPr>
          <w:bCs/>
          <w:sz w:val="24"/>
        </w:rPr>
      </w:pPr>
      <w:r>
        <w:rPr>
          <w:bCs/>
          <w:sz w:val="24"/>
        </w:rPr>
        <w:t>1</w:t>
      </w:r>
      <w:r>
        <w:rPr>
          <w:bCs/>
          <w:sz w:val="24"/>
        </w:rPr>
        <w:t>、证券交易所上市的有价证券的估值</w:t>
      </w:r>
    </w:p>
    <w:p w14:paraId="2DEDA799" w14:textId="5343EF65" w:rsidR="00902BFC" w:rsidRDefault="00555185">
      <w:pPr>
        <w:spacing w:line="360" w:lineRule="auto"/>
        <w:ind w:firstLineChars="200" w:firstLine="480"/>
        <w:rPr>
          <w:bCs/>
          <w:sz w:val="24"/>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w:t>
      </w:r>
      <w:r>
        <w:rPr>
          <w:rFonts w:hint="eastAsia"/>
          <w:bCs/>
          <w:sz w:val="24"/>
        </w:rPr>
        <w:t>以及</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sidR="00C93AB5">
        <w:rPr>
          <w:rFonts w:hint="eastAsia"/>
          <w:bCs/>
          <w:sz w:val="24"/>
        </w:rPr>
        <w:t>；</w:t>
      </w:r>
      <w:bookmarkStart w:id="323" w:name="_GoBack"/>
      <w:bookmarkEnd w:id="323"/>
    </w:p>
    <w:p w14:paraId="114353C7" w14:textId="77777777" w:rsidR="00902BFC" w:rsidRDefault="00555185">
      <w:pPr>
        <w:spacing w:line="360" w:lineRule="auto"/>
        <w:ind w:firstLineChars="200" w:firstLine="480"/>
        <w:rPr>
          <w:bCs/>
          <w:sz w:val="24"/>
        </w:rPr>
      </w:pPr>
      <w:r>
        <w:rPr>
          <w:bCs/>
          <w:sz w:val="24"/>
        </w:rPr>
        <w:t>（</w:t>
      </w:r>
      <w:r>
        <w:rPr>
          <w:bCs/>
          <w:sz w:val="24"/>
        </w:rPr>
        <w:t>2</w:t>
      </w:r>
      <w:r>
        <w:rPr>
          <w:bCs/>
          <w:sz w:val="24"/>
        </w:rPr>
        <w:t>）交易所上市交易或挂牌转让的不含权固定收益品种，选取估值日第三方估值机构提供的相应品种当日的估值净价进行估值；</w:t>
      </w:r>
    </w:p>
    <w:p w14:paraId="5EF1BFCD" w14:textId="77777777" w:rsidR="00902BFC" w:rsidRDefault="00555185">
      <w:pPr>
        <w:spacing w:line="360" w:lineRule="auto"/>
        <w:ind w:firstLineChars="200" w:firstLine="480"/>
        <w:rPr>
          <w:bCs/>
          <w:sz w:val="24"/>
        </w:rPr>
      </w:pPr>
      <w:r>
        <w:rPr>
          <w:bCs/>
          <w:sz w:val="24"/>
        </w:rPr>
        <w:t>（</w:t>
      </w:r>
      <w:r>
        <w:rPr>
          <w:bCs/>
          <w:sz w:val="24"/>
        </w:rPr>
        <w:t>3</w:t>
      </w:r>
      <w:r>
        <w:rPr>
          <w:bCs/>
          <w:sz w:val="24"/>
        </w:rPr>
        <w:t>）交易所上市交易或挂牌转让的含权固定收益品种，选取估值日第三方估值机构提供的相应品种当日的唯一估值净价或推荐估值净价进行估值；</w:t>
      </w:r>
    </w:p>
    <w:p w14:paraId="7B57F263" w14:textId="77777777" w:rsidR="00902BFC" w:rsidRDefault="00555185">
      <w:pPr>
        <w:spacing w:line="360" w:lineRule="auto"/>
        <w:ind w:firstLineChars="200" w:firstLine="480"/>
        <w:rPr>
          <w:bCs/>
          <w:sz w:val="24"/>
        </w:rPr>
      </w:pPr>
      <w:r>
        <w:rPr>
          <w:bCs/>
          <w:sz w:val="24"/>
        </w:rPr>
        <w:t>（</w:t>
      </w:r>
      <w:r>
        <w:rPr>
          <w:bCs/>
          <w:sz w:val="24"/>
        </w:rPr>
        <w:t>4</w:t>
      </w:r>
      <w:r>
        <w:rPr>
          <w:bCs/>
          <w:sz w:val="24"/>
        </w:rPr>
        <w:t>）交易所上市交易的可转换债券</w:t>
      </w:r>
      <w:r>
        <w:rPr>
          <w:rFonts w:hint="eastAsia"/>
          <w:bCs/>
          <w:sz w:val="24"/>
        </w:rPr>
        <w:t>以每日收盘价作为估值全价；</w:t>
      </w:r>
    </w:p>
    <w:p w14:paraId="77FAB4C6" w14:textId="77777777" w:rsidR="00902BFC" w:rsidRDefault="00555185">
      <w:pPr>
        <w:spacing w:line="360" w:lineRule="auto"/>
        <w:ind w:firstLineChars="200" w:firstLine="480"/>
        <w:rPr>
          <w:bCs/>
        </w:rPr>
      </w:pPr>
      <w:r>
        <w:rPr>
          <w:bCs/>
          <w:sz w:val="24"/>
        </w:rPr>
        <w:t>（</w:t>
      </w:r>
      <w:r>
        <w:rPr>
          <w:rFonts w:hint="eastAsia"/>
          <w:bCs/>
          <w:sz w:val="24"/>
        </w:rPr>
        <w:t>5</w:t>
      </w:r>
      <w:r>
        <w:rPr>
          <w:bCs/>
          <w:sz w:val="24"/>
        </w:rPr>
        <w:t>）交易所上市不存在活跃市场的有价证券，采用估值技术确定公允价值。</w:t>
      </w:r>
      <w:r>
        <w:rPr>
          <w:rFonts w:hint="eastAsia"/>
          <w:bCs/>
          <w:sz w:val="24"/>
        </w:rPr>
        <w:t>交易所市场挂牌转让</w:t>
      </w:r>
      <w:r>
        <w:rPr>
          <w:bCs/>
          <w:sz w:val="24"/>
        </w:rPr>
        <w:t>的资产支持证券，采用估值技术确定公允价值</w:t>
      </w:r>
      <w:r>
        <w:rPr>
          <w:rFonts w:hint="eastAsia"/>
          <w:bCs/>
          <w:sz w:val="24"/>
        </w:rPr>
        <w:t>；</w:t>
      </w:r>
    </w:p>
    <w:p w14:paraId="67F61706" w14:textId="77777777" w:rsidR="00902BFC" w:rsidRDefault="00555185">
      <w:pPr>
        <w:spacing w:line="360" w:lineRule="auto"/>
        <w:ind w:firstLineChars="200" w:firstLine="480"/>
      </w:pPr>
      <w:r>
        <w:rPr>
          <w:bCs/>
          <w:sz w:val="24"/>
        </w:rPr>
        <w:t>（</w:t>
      </w:r>
      <w:r>
        <w:rPr>
          <w:bCs/>
          <w:sz w:val="24"/>
        </w:rPr>
        <w:t>6</w:t>
      </w:r>
      <w:r>
        <w:rPr>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bCs/>
          <w:sz w:val="24"/>
        </w:rPr>
        <w:t>市场活动</w:t>
      </w:r>
      <w:r>
        <w:rPr>
          <w:bCs/>
          <w:sz w:val="24"/>
        </w:rPr>
        <w:t>或市场活动很少的情况下，应采用估值技术确定其公允价值。</w:t>
      </w:r>
    </w:p>
    <w:p w14:paraId="66DE2E33" w14:textId="77777777" w:rsidR="00902BFC" w:rsidRDefault="00555185">
      <w:pPr>
        <w:spacing w:line="360" w:lineRule="auto"/>
        <w:ind w:firstLineChars="200" w:firstLine="480"/>
        <w:rPr>
          <w:bCs/>
          <w:sz w:val="24"/>
        </w:rPr>
      </w:pPr>
      <w:r>
        <w:rPr>
          <w:bCs/>
          <w:sz w:val="24"/>
        </w:rPr>
        <w:t>2</w:t>
      </w:r>
      <w:r>
        <w:rPr>
          <w:bCs/>
          <w:sz w:val="24"/>
        </w:rPr>
        <w:t>、处于未上市期间的有价证券应区分如下情况处理：</w:t>
      </w:r>
    </w:p>
    <w:p w14:paraId="749F3F61" w14:textId="77777777" w:rsidR="00902BFC" w:rsidRDefault="00555185">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14:paraId="1C4F58D0" w14:textId="75189F17" w:rsidR="00902BFC" w:rsidRDefault="00555185">
      <w:pPr>
        <w:spacing w:line="360" w:lineRule="auto"/>
        <w:ind w:firstLineChars="200" w:firstLine="480"/>
        <w:rPr>
          <w:bCs/>
          <w:sz w:val="24"/>
        </w:rPr>
      </w:pPr>
      <w:r>
        <w:rPr>
          <w:bCs/>
          <w:sz w:val="24"/>
        </w:rPr>
        <w:t>（</w:t>
      </w:r>
      <w:r>
        <w:rPr>
          <w:bCs/>
          <w:sz w:val="24"/>
        </w:rPr>
        <w:t>2</w:t>
      </w:r>
      <w:r>
        <w:rPr>
          <w:bCs/>
          <w:sz w:val="24"/>
        </w:rPr>
        <w:t>）首次公开发行未上市的股票、</w:t>
      </w:r>
      <w:r>
        <w:rPr>
          <w:rFonts w:hint="eastAsia"/>
          <w:bCs/>
          <w:sz w:val="24"/>
        </w:rPr>
        <w:t>债券</w:t>
      </w:r>
      <w:r>
        <w:rPr>
          <w:bCs/>
          <w:sz w:val="24"/>
        </w:rPr>
        <w:t>，采用估值技术确定公允价值，在估值技术难以可靠计量公允价值的情况下，按成本估值</w:t>
      </w:r>
      <w:r w:rsidR="00C93AB5">
        <w:rPr>
          <w:rFonts w:hint="eastAsia"/>
          <w:bCs/>
          <w:sz w:val="24"/>
        </w:rPr>
        <w:t>；</w:t>
      </w:r>
    </w:p>
    <w:p w14:paraId="2B0EDEAF" w14:textId="77777777" w:rsidR="00902BFC" w:rsidRDefault="00555185">
      <w:pPr>
        <w:spacing w:line="360" w:lineRule="auto"/>
        <w:ind w:firstLineChars="200" w:firstLine="480"/>
        <w:rPr>
          <w:bCs/>
          <w:sz w:val="24"/>
        </w:rPr>
      </w:pPr>
      <w:r>
        <w:rPr>
          <w:bCs/>
          <w:sz w:val="24"/>
        </w:rPr>
        <w:t>（</w:t>
      </w:r>
      <w:r>
        <w:rPr>
          <w:bCs/>
          <w:sz w:val="24"/>
        </w:rPr>
        <w:t>3</w:t>
      </w:r>
      <w:r>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4819F1C" w14:textId="77777777" w:rsidR="00902BFC" w:rsidRDefault="00555185">
      <w:pPr>
        <w:spacing w:line="360" w:lineRule="auto"/>
        <w:ind w:firstLineChars="200" w:firstLine="480"/>
        <w:rPr>
          <w:bCs/>
          <w:sz w:val="24"/>
        </w:rPr>
      </w:pPr>
      <w:r>
        <w:rPr>
          <w:bCs/>
          <w:sz w:val="24"/>
        </w:rPr>
        <w:lastRenderedPageBreak/>
        <w:t>3</w:t>
      </w:r>
      <w:r>
        <w:rPr>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Pr>
          <w:rFonts w:hint="eastAsia"/>
          <w:bCs/>
          <w:sz w:val="24"/>
        </w:rPr>
        <w:t>期</w:t>
      </w:r>
      <w:r>
        <w:rPr>
          <w:bCs/>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BC1F693" w14:textId="77777777" w:rsidR="00902BFC" w:rsidRDefault="00555185">
      <w:pPr>
        <w:spacing w:line="360" w:lineRule="auto"/>
        <w:ind w:firstLineChars="200" w:firstLine="480"/>
        <w:rPr>
          <w:bCs/>
          <w:sz w:val="24"/>
        </w:rPr>
      </w:pPr>
      <w:r>
        <w:rPr>
          <w:bCs/>
          <w:sz w:val="24"/>
        </w:rPr>
        <w:t>4</w:t>
      </w:r>
      <w:r>
        <w:rPr>
          <w:rFonts w:hint="eastAsia"/>
          <w:bCs/>
          <w:sz w:val="24"/>
        </w:rPr>
        <w:t>、本基金投资同业存单，按估值日第三方估值机构提供的估值净价估值；</w:t>
      </w:r>
      <w:r>
        <w:rPr>
          <w:bCs/>
          <w:sz w:val="24"/>
        </w:rPr>
        <w:t xml:space="preserve"> </w:t>
      </w:r>
      <w:r>
        <w:rPr>
          <w:rFonts w:hint="eastAsia"/>
          <w:bCs/>
          <w:sz w:val="24"/>
        </w:rPr>
        <w:t>选定的第三方估值机构未提供估值价格的，按监管机构或行业协会有关规定确定</w:t>
      </w:r>
      <w:r>
        <w:rPr>
          <w:bCs/>
          <w:sz w:val="24"/>
        </w:rPr>
        <w:t xml:space="preserve"> </w:t>
      </w:r>
      <w:r>
        <w:rPr>
          <w:rFonts w:hint="eastAsia"/>
          <w:bCs/>
          <w:sz w:val="24"/>
        </w:rPr>
        <w:t>公允价值。</w:t>
      </w:r>
    </w:p>
    <w:p w14:paraId="4B1D338D" w14:textId="77777777" w:rsidR="00902BFC" w:rsidRDefault="00555185">
      <w:pPr>
        <w:spacing w:line="360" w:lineRule="auto"/>
        <w:ind w:firstLineChars="200" w:firstLine="480"/>
        <w:rPr>
          <w:bCs/>
          <w:sz w:val="24"/>
        </w:rPr>
      </w:pPr>
      <w:r>
        <w:rPr>
          <w:bCs/>
          <w:sz w:val="24"/>
        </w:rPr>
        <w:t>5</w:t>
      </w:r>
      <w:r>
        <w:rPr>
          <w:rFonts w:hint="eastAsia"/>
          <w:bCs/>
          <w:sz w:val="24"/>
        </w:rPr>
        <w:t>、同一证券同时在两个或两个以上市场交易的，按证券所处的市场分别估</w:t>
      </w:r>
      <w:r>
        <w:rPr>
          <w:bCs/>
          <w:sz w:val="24"/>
        </w:rPr>
        <w:t xml:space="preserve"> </w:t>
      </w:r>
      <w:r>
        <w:rPr>
          <w:rFonts w:hint="eastAsia"/>
          <w:bCs/>
          <w:sz w:val="24"/>
        </w:rPr>
        <w:t>值。</w:t>
      </w:r>
    </w:p>
    <w:p w14:paraId="3A4F935F" w14:textId="77777777" w:rsidR="00902BFC" w:rsidRDefault="00555185">
      <w:pPr>
        <w:spacing w:line="360" w:lineRule="auto"/>
        <w:ind w:firstLineChars="200" w:firstLine="480"/>
        <w:rPr>
          <w:bCs/>
          <w:sz w:val="24"/>
        </w:rPr>
      </w:pPr>
      <w:r>
        <w:rPr>
          <w:bCs/>
          <w:sz w:val="24"/>
        </w:rPr>
        <w:t>6</w:t>
      </w:r>
      <w:r>
        <w:rPr>
          <w:rFonts w:hint="eastAsia"/>
          <w:bCs/>
          <w:sz w:val="24"/>
        </w:rPr>
        <w:t>、本基金投资股指期货合约，一般以估值当日结算价进行估值，估值当日无结算价的，且最近交易日后未发生影响公允价值计量的重大事件的，采用最近</w:t>
      </w:r>
      <w:r>
        <w:rPr>
          <w:bCs/>
          <w:sz w:val="24"/>
        </w:rPr>
        <w:t xml:space="preserve"> </w:t>
      </w:r>
      <w:r>
        <w:rPr>
          <w:rFonts w:hint="eastAsia"/>
          <w:bCs/>
          <w:sz w:val="24"/>
        </w:rPr>
        <w:t>交易日结算价估值。当日结算价及结算规则以《中国金融期货交易所结算细则》</w:t>
      </w:r>
      <w:r>
        <w:rPr>
          <w:bCs/>
          <w:sz w:val="24"/>
        </w:rPr>
        <w:t xml:space="preserve"> </w:t>
      </w:r>
      <w:r>
        <w:rPr>
          <w:rFonts w:hint="eastAsia"/>
          <w:bCs/>
          <w:sz w:val="24"/>
        </w:rPr>
        <w:t>为准。</w:t>
      </w:r>
    </w:p>
    <w:p w14:paraId="19D5739D" w14:textId="77777777" w:rsidR="00902BFC" w:rsidRDefault="00555185">
      <w:pPr>
        <w:spacing w:line="360" w:lineRule="auto"/>
        <w:ind w:firstLineChars="200" w:firstLine="480"/>
        <w:rPr>
          <w:bCs/>
          <w:sz w:val="24"/>
        </w:rPr>
      </w:pPr>
      <w:r>
        <w:rPr>
          <w:bCs/>
          <w:sz w:val="24"/>
        </w:rPr>
        <w:t>7</w:t>
      </w:r>
      <w:r>
        <w:rPr>
          <w:rFonts w:hint="eastAsia"/>
          <w:bCs/>
          <w:sz w:val="24"/>
        </w:rPr>
        <w:t>、本基金可以采用第三方估值机构按照上述公允价值确定原则提供的估值</w:t>
      </w:r>
      <w:r>
        <w:rPr>
          <w:bCs/>
          <w:sz w:val="24"/>
        </w:rPr>
        <w:t xml:space="preserve"> </w:t>
      </w:r>
      <w:r>
        <w:rPr>
          <w:rFonts w:hint="eastAsia"/>
          <w:bCs/>
          <w:sz w:val="24"/>
        </w:rPr>
        <w:t>价格数据。</w:t>
      </w:r>
    </w:p>
    <w:p w14:paraId="2CC1082E" w14:textId="77777777" w:rsidR="00902BFC" w:rsidRDefault="00555185">
      <w:pPr>
        <w:spacing w:line="360" w:lineRule="auto"/>
        <w:ind w:firstLineChars="200" w:firstLine="480"/>
      </w:pPr>
      <w:r>
        <w:rPr>
          <w:rFonts w:hint="eastAsia"/>
          <w:bCs/>
          <w:sz w:val="24"/>
        </w:rPr>
        <w:t>8</w:t>
      </w:r>
      <w:r>
        <w:rPr>
          <w:bCs/>
          <w:sz w:val="24"/>
        </w:rPr>
        <w:t>、如有确凿证据表明按上述方法进行估值不能客观反映其公允价值的，基金管理人可根据具体情况与基金托管人商定后，按最能反映公允价值的价格估值。</w:t>
      </w:r>
    </w:p>
    <w:p w14:paraId="0463A4C1" w14:textId="77777777" w:rsidR="00902BFC" w:rsidRDefault="00555185">
      <w:pPr>
        <w:spacing w:line="360" w:lineRule="auto"/>
        <w:ind w:firstLineChars="200" w:firstLine="480"/>
        <w:rPr>
          <w:bCs/>
          <w:highlight w:val="yellow"/>
        </w:rPr>
      </w:pPr>
      <w:r>
        <w:rPr>
          <w:rFonts w:hint="eastAsia"/>
          <w:bCs/>
          <w:sz w:val="24"/>
        </w:rPr>
        <w:t>9</w:t>
      </w:r>
      <w:r>
        <w:rPr>
          <w:bCs/>
          <w:sz w:val="24"/>
        </w:rPr>
        <w:t>、当发生大额申购或赎回情形时，基金管理人可以采用摆动定价机制，以确保基金估值的公平性。具体处理原则与操作规范遵循相关法律法规以及监管部</w:t>
      </w:r>
      <w:r>
        <w:rPr>
          <w:bCs/>
          <w:sz w:val="24"/>
        </w:rPr>
        <w:t xml:space="preserve"> </w:t>
      </w:r>
      <w:r>
        <w:rPr>
          <w:bCs/>
          <w:sz w:val="24"/>
        </w:rPr>
        <w:t>门、自律规则的规定。</w:t>
      </w:r>
    </w:p>
    <w:p w14:paraId="7DB443FF" w14:textId="77777777" w:rsidR="00902BFC" w:rsidRDefault="00555185">
      <w:pPr>
        <w:spacing w:line="360" w:lineRule="auto"/>
        <w:ind w:firstLineChars="200" w:firstLine="480"/>
        <w:rPr>
          <w:bCs/>
          <w:sz w:val="24"/>
        </w:rPr>
      </w:pPr>
      <w:r>
        <w:rPr>
          <w:rFonts w:hint="eastAsia"/>
          <w:bCs/>
          <w:sz w:val="24"/>
        </w:rPr>
        <w:t>10</w:t>
      </w:r>
      <w:r>
        <w:rPr>
          <w:bCs/>
          <w:sz w:val="24"/>
        </w:rPr>
        <w:t>、相关法律法规以及监管部门有强制规定的，从其规定。如有新增事项，按国家最新规定估值。</w:t>
      </w:r>
    </w:p>
    <w:p w14:paraId="07A17D35" w14:textId="77777777" w:rsidR="00902BFC" w:rsidRDefault="00555185">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94D1F90" w14:textId="77777777" w:rsidR="00902BFC" w:rsidRDefault="00555185">
      <w:pPr>
        <w:spacing w:line="360" w:lineRule="auto"/>
        <w:ind w:firstLineChars="200" w:firstLine="480"/>
        <w:rPr>
          <w:bCs/>
          <w:sz w:val="24"/>
        </w:rPr>
      </w:pPr>
      <w:r>
        <w:rPr>
          <w:bCs/>
          <w:sz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7EC0B1D3" w14:textId="77777777" w:rsidR="00902BFC" w:rsidRDefault="00555185">
      <w:pPr>
        <w:spacing w:line="360" w:lineRule="auto"/>
        <w:ind w:firstLineChars="200" w:firstLine="480"/>
        <w:rPr>
          <w:bCs/>
          <w:sz w:val="24"/>
        </w:rPr>
      </w:pPr>
      <w:r>
        <w:rPr>
          <w:rFonts w:hint="eastAsia"/>
          <w:bCs/>
          <w:sz w:val="24"/>
        </w:rPr>
        <w:t>五</w:t>
      </w:r>
      <w:r>
        <w:rPr>
          <w:bCs/>
          <w:sz w:val="24"/>
        </w:rPr>
        <w:t>、估值程序</w:t>
      </w:r>
    </w:p>
    <w:p w14:paraId="4172D5AD" w14:textId="77777777" w:rsidR="00902BFC" w:rsidRDefault="00555185">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6D7C2895" w14:textId="77777777" w:rsidR="00902BFC" w:rsidRDefault="00555185">
      <w:pPr>
        <w:spacing w:line="360" w:lineRule="auto"/>
        <w:ind w:firstLineChars="200" w:firstLine="480"/>
        <w:rPr>
          <w:bCs/>
          <w:sz w:val="24"/>
        </w:rPr>
      </w:pPr>
      <w:r>
        <w:rPr>
          <w:bCs/>
          <w:sz w:val="24"/>
        </w:rPr>
        <w:t>每个工作日计算基金资产净值及基金份额净值，并按规定公告。</w:t>
      </w:r>
    </w:p>
    <w:p w14:paraId="4F2DDB0F" w14:textId="77777777" w:rsidR="00902BFC" w:rsidRDefault="00555185">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2D399CE7" w14:textId="77777777" w:rsidR="00902BFC" w:rsidRDefault="00555185">
      <w:pPr>
        <w:spacing w:line="360" w:lineRule="auto"/>
        <w:ind w:firstLineChars="200" w:firstLine="480"/>
        <w:rPr>
          <w:bCs/>
          <w:sz w:val="24"/>
        </w:rPr>
      </w:pPr>
      <w:r>
        <w:rPr>
          <w:rFonts w:hint="eastAsia"/>
          <w:bCs/>
          <w:sz w:val="24"/>
        </w:rPr>
        <w:t>六</w:t>
      </w:r>
      <w:r>
        <w:rPr>
          <w:bCs/>
          <w:sz w:val="24"/>
        </w:rPr>
        <w:t>、估值错误的处理</w:t>
      </w:r>
    </w:p>
    <w:p w14:paraId="16450437" w14:textId="77777777" w:rsidR="00902BFC" w:rsidRDefault="00555185">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发生估值错误时，视为基金份额净值错误。</w:t>
      </w:r>
    </w:p>
    <w:p w14:paraId="70BF7198" w14:textId="77777777" w:rsidR="00902BFC" w:rsidRDefault="00555185">
      <w:pPr>
        <w:spacing w:line="360" w:lineRule="auto"/>
        <w:ind w:firstLineChars="200" w:firstLine="480"/>
        <w:rPr>
          <w:bCs/>
          <w:sz w:val="24"/>
        </w:rPr>
      </w:pPr>
      <w:r>
        <w:rPr>
          <w:bCs/>
          <w:sz w:val="24"/>
        </w:rPr>
        <w:t>本基金合同的当事人应按照以下约定处理：</w:t>
      </w:r>
    </w:p>
    <w:p w14:paraId="7B75B639" w14:textId="77777777" w:rsidR="00902BFC" w:rsidRDefault="00555185">
      <w:pPr>
        <w:spacing w:line="360" w:lineRule="auto"/>
        <w:ind w:firstLineChars="200" w:firstLine="480"/>
        <w:rPr>
          <w:bCs/>
          <w:sz w:val="24"/>
        </w:rPr>
      </w:pPr>
      <w:r>
        <w:rPr>
          <w:bCs/>
          <w:sz w:val="24"/>
        </w:rPr>
        <w:t>1</w:t>
      </w:r>
      <w:r>
        <w:rPr>
          <w:bCs/>
          <w:sz w:val="24"/>
        </w:rPr>
        <w:t>、估值错误类型</w:t>
      </w:r>
    </w:p>
    <w:p w14:paraId="6DDC9906" w14:textId="77777777" w:rsidR="00902BFC" w:rsidRDefault="00555185">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42E75FCF" w14:textId="77777777" w:rsidR="00902BFC" w:rsidRDefault="00555185">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41535FF1" w14:textId="77777777" w:rsidR="00902BFC" w:rsidRDefault="00555185">
      <w:pPr>
        <w:spacing w:line="360" w:lineRule="auto"/>
        <w:ind w:firstLineChars="200" w:firstLine="480"/>
        <w:rPr>
          <w:bCs/>
          <w:sz w:val="24"/>
        </w:rPr>
      </w:pPr>
      <w:r>
        <w:rPr>
          <w:bCs/>
          <w:sz w:val="24"/>
        </w:rPr>
        <w:t>2</w:t>
      </w:r>
      <w:r>
        <w:rPr>
          <w:bCs/>
          <w:sz w:val="24"/>
        </w:rPr>
        <w:t>、估值错误处理原则</w:t>
      </w:r>
    </w:p>
    <w:p w14:paraId="36946EED" w14:textId="77777777" w:rsidR="00902BFC" w:rsidRDefault="00555185">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w:t>
      </w:r>
      <w:r>
        <w:rPr>
          <w:bCs/>
          <w:sz w:val="24"/>
        </w:rPr>
        <w:lastRenderedPageBreak/>
        <w:t>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77053C9" w14:textId="77777777" w:rsidR="00902BFC" w:rsidRDefault="00555185">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2B4B301F" w14:textId="77777777" w:rsidR="00902BFC" w:rsidRDefault="00555185">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E81D087" w14:textId="77777777" w:rsidR="00902BFC" w:rsidRDefault="00555185">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5529BEE2" w14:textId="77777777" w:rsidR="00902BFC" w:rsidRDefault="00555185">
      <w:pPr>
        <w:spacing w:line="360" w:lineRule="auto"/>
        <w:ind w:firstLineChars="200" w:firstLine="480"/>
        <w:rPr>
          <w:bCs/>
          <w:sz w:val="24"/>
        </w:rPr>
      </w:pPr>
      <w:r>
        <w:rPr>
          <w:bCs/>
          <w:sz w:val="24"/>
        </w:rPr>
        <w:t>3</w:t>
      </w:r>
      <w:r>
        <w:rPr>
          <w:bCs/>
          <w:sz w:val="24"/>
        </w:rPr>
        <w:t>、估值错误处理程序</w:t>
      </w:r>
    </w:p>
    <w:p w14:paraId="3D8CB70C" w14:textId="77777777" w:rsidR="00902BFC" w:rsidRDefault="00555185">
      <w:pPr>
        <w:spacing w:line="360" w:lineRule="auto"/>
        <w:ind w:firstLineChars="200" w:firstLine="480"/>
        <w:rPr>
          <w:bCs/>
          <w:sz w:val="24"/>
        </w:rPr>
      </w:pPr>
      <w:r>
        <w:rPr>
          <w:bCs/>
          <w:sz w:val="24"/>
        </w:rPr>
        <w:t>估值错误被发现后，有关的当事人应当及时进行处理，处理的程序如下：</w:t>
      </w:r>
    </w:p>
    <w:p w14:paraId="5A57241F" w14:textId="77777777" w:rsidR="00902BFC" w:rsidRDefault="00555185">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5C118E27" w14:textId="77777777" w:rsidR="00902BFC" w:rsidRDefault="00555185">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288766A8" w14:textId="77777777" w:rsidR="00902BFC" w:rsidRDefault="00555185">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6D79F180" w14:textId="77777777" w:rsidR="00902BFC" w:rsidRDefault="00555185">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7A32BDB9" w14:textId="77777777" w:rsidR="00902BFC" w:rsidRDefault="00555185">
      <w:pPr>
        <w:spacing w:line="360" w:lineRule="auto"/>
        <w:ind w:firstLineChars="200" w:firstLine="480"/>
        <w:rPr>
          <w:bCs/>
          <w:sz w:val="24"/>
        </w:rPr>
      </w:pPr>
      <w:r>
        <w:rPr>
          <w:bCs/>
          <w:sz w:val="24"/>
        </w:rPr>
        <w:t>4</w:t>
      </w:r>
      <w:r>
        <w:rPr>
          <w:bCs/>
          <w:sz w:val="24"/>
        </w:rPr>
        <w:t>、基金份额净值估值错误处理的方法如下：</w:t>
      </w:r>
    </w:p>
    <w:p w14:paraId="07A556B9" w14:textId="77777777" w:rsidR="00902BFC" w:rsidRDefault="00555185">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6CFCBC10" w14:textId="77777777" w:rsidR="00902BFC" w:rsidRDefault="00555185">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w:t>
      </w:r>
      <w:r>
        <w:rPr>
          <w:bCs/>
          <w:sz w:val="24"/>
        </w:rPr>
        <w:lastRenderedPageBreak/>
        <w:t>应当公告，并报中国证监会备案。</w:t>
      </w:r>
    </w:p>
    <w:p w14:paraId="36C7AF3E" w14:textId="77777777" w:rsidR="00902BFC" w:rsidRDefault="00555185">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259ABA10" w14:textId="77777777" w:rsidR="00902BFC" w:rsidRDefault="00555185">
      <w:pPr>
        <w:spacing w:line="360" w:lineRule="auto"/>
        <w:ind w:firstLineChars="200" w:firstLine="480"/>
        <w:rPr>
          <w:bCs/>
          <w:sz w:val="24"/>
        </w:rPr>
      </w:pPr>
      <w:r>
        <w:rPr>
          <w:rFonts w:hint="eastAsia"/>
          <w:bCs/>
          <w:sz w:val="24"/>
        </w:rPr>
        <w:t>七</w:t>
      </w:r>
      <w:r>
        <w:rPr>
          <w:bCs/>
          <w:sz w:val="24"/>
        </w:rPr>
        <w:t>、暂停估值的情形</w:t>
      </w:r>
    </w:p>
    <w:p w14:paraId="3BE0B7CD" w14:textId="77777777" w:rsidR="00902BFC" w:rsidRDefault="00555185">
      <w:pPr>
        <w:spacing w:line="360" w:lineRule="auto"/>
        <w:ind w:firstLineChars="200" w:firstLine="480"/>
        <w:rPr>
          <w:bCs/>
          <w:sz w:val="24"/>
        </w:rPr>
      </w:pPr>
      <w:r>
        <w:rPr>
          <w:bCs/>
          <w:sz w:val="24"/>
        </w:rPr>
        <w:t>1</w:t>
      </w:r>
      <w:r>
        <w:rPr>
          <w:bCs/>
          <w:sz w:val="24"/>
        </w:rPr>
        <w:t>、基金投资所涉及的证券</w:t>
      </w:r>
      <w:r>
        <w:rPr>
          <w:rFonts w:hint="eastAsia"/>
          <w:bCs/>
          <w:sz w:val="24"/>
        </w:rPr>
        <w:t>、期货</w:t>
      </w:r>
      <w:r>
        <w:rPr>
          <w:bCs/>
          <w:sz w:val="24"/>
        </w:rPr>
        <w:t>交易市场遇法定节假日或因其他原因暂停营业时；</w:t>
      </w:r>
    </w:p>
    <w:p w14:paraId="36F811F5" w14:textId="77777777" w:rsidR="00902BFC" w:rsidRDefault="00555185">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65D5BFB7" w14:textId="77777777" w:rsidR="00902BFC" w:rsidRDefault="00555185">
      <w:pPr>
        <w:spacing w:line="360" w:lineRule="auto"/>
        <w:ind w:firstLineChars="200" w:firstLine="480"/>
        <w:rPr>
          <w:bCs/>
          <w:sz w:val="24"/>
          <w:highlight w:val="yellow"/>
        </w:rPr>
      </w:pPr>
      <w:r>
        <w:rPr>
          <w:rFonts w:hint="eastAsia"/>
          <w:bCs/>
          <w:sz w:val="24"/>
        </w:rPr>
        <w:t>3</w:t>
      </w:r>
      <w:r>
        <w:rPr>
          <w:rFonts w:hint="eastAsia"/>
          <w:bCs/>
          <w:sz w:val="24"/>
        </w:rPr>
        <w:t>、</w:t>
      </w:r>
      <w:r>
        <w:rPr>
          <w:bCs/>
          <w:sz w:val="24"/>
        </w:rPr>
        <w:t>当前一估值日基金资产净值</w:t>
      </w:r>
      <w:r>
        <w:rPr>
          <w:bCs/>
          <w:sz w:val="24"/>
        </w:rPr>
        <w:t xml:space="preserve"> 50%</w:t>
      </w:r>
      <w:r>
        <w:rPr>
          <w:bCs/>
          <w:sz w:val="24"/>
        </w:rPr>
        <w:t>以上的资产出现无可参考的活跃市场价格且采用估值技术仍导致公允价值存在重大不确定性时，经与基金托管人协商确认后，基金管理人应当暂停估值</w:t>
      </w:r>
      <w:r>
        <w:rPr>
          <w:rFonts w:hint="eastAsia"/>
          <w:bCs/>
          <w:sz w:val="24"/>
        </w:rPr>
        <w:t>；</w:t>
      </w:r>
    </w:p>
    <w:p w14:paraId="5428B5E8" w14:textId="77777777" w:rsidR="00902BFC" w:rsidRDefault="00555185">
      <w:pPr>
        <w:spacing w:line="360" w:lineRule="auto"/>
        <w:ind w:firstLineChars="200" w:firstLine="480"/>
        <w:rPr>
          <w:bCs/>
          <w:sz w:val="24"/>
        </w:rPr>
      </w:pPr>
      <w:r>
        <w:rPr>
          <w:rFonts w:hint="eastAsia"/>
          <w:bCs/>
          <w:sz w:val="24"/>
        </w:rPr>
        <w:t>4</w:t>
      </w:r>
      <w:r>
        <w:rPr>
          <w:bCs/>
          <w:sz w:val="24"/>
        </w:rPr>
        <w:t>、中国证监会和基金合同认定的其它情形。</w:t>
      </w:r>
    </w:p>
    <w:p w14:paraId="38D76ABC" w14:textId="77777777" w:rsidR="00902BFC" w:rsidRDefault="00555185">
      <w:pPr>
        <w:spacing w:line="360" w:lineRule="auto"/>
        <w:ind w:firstLineChars="200" w:firstLine="480"/>
        <w:rPr>
          <w:bCs/>
          <w:sz w:val="24"/>
        </w:rPr>
      </w:pPr>
      <w:r>
        <w:rPr>
          <w:rFonts w:hint="eastAsia"/>
          <w:bCs/>
          <w:sz w:val="24"/>
        </w:rPr>
        <w:t>八</w:t>
      </w:r>
      <w:r>
        <w:rPr>
          <w:bCs/>
          <w:sz w:val="24"/>
        </w:rPr>
        <w:t>、基金净值的确认</w:t>
      </w:r>
    </w:p>
    <w:p w14:paraId="3B2685E3" w14:textId="77777777" w:rsidR="00902BFC" w:rsidRDefault="00555185">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4FEB3C44" w14:textId="77777777" w:rsidR="00902BFC" w:rsidRDefault="00555185">
      <w:pPr>
        <w:spacing w:line="360" w:lineRule="auto"/>
        <w:ind w:firstLineChars="200" w:firstLine="480"/>
        <w:rPr>
          <w:bCs/>
          <w:sz w:val="24"/>
        </w:rPr>
      </w:pPr>
      <w:r>
        <w:rPr>
          <w:rFonts w:hint="eastAsia"/>
          <w:bCs/>
          <w:sz w:val="24"/>
        </w:rPr>
        <w:t>九</w:t>
      </w:r>
      <w:r>
        <w:rPr>
          <w:bCs/>
          <w:sz w:val="24"/>
        </w:rPr>
        <w:t>、特殊情况的处理</w:t>
      </w:r>
    </w:p>
    <w:p w14:paraId="0E73DEA3" w14:textId="77777777" w:rsidR="00902BFC" w:rsidRDefault="00555185">
      <w:pPr>
        <w:spacing w:line="360" w:lineRule="auto"/>
        <w:ind w:firstLineChars="200" w:firstLine="480"/>
        <w:rPr>
          <w:bCs/>
          <w:sz w:val="24"/>
        </w:rPr>
      </w:pPr>
      <w:r>
        <w:rPr>
          <w:bCs/>
          <w:sz w:val="24"/>
        </w:rPr>
        <w:t>1</w:t>
      </w:r>
      <w:r>
        <w:rPr>
          <w:bCs/>
          <w:sz w:val="24"/>
        </w:rPr>
        <w:t>、基金管理人或基金托管人按估值方法的第</w:t>
      </w:r>
      <w:r>
        <w:rPr>
          <w:rFonts w:hint="eastAsia"/>
          <w:bCs/>
          <w:sz w:val="24"/>
        </w:rPr>
        <w:t>8</w:t>
      </w:r>
      <w:r>
        <w:rPr>
          <w:bCs/>
          <w:sz w:val="24"/>
        </w:rPr>
        <w:t xml:space="preserve"> </w:t>
      </w:r>
      <w:r>
        <w:rPr>
          <w:bCs/>
          <w:sz w:val="24"/>
        </w:rPr>
        <w:t>项进行估值时，所造成的误差不作为基金资产估值错误处理。</w:t>
      </w:r>
    </w:p>
    <w:p w14:paraId="0E30D634" w14:textId="77777777" w:rsidR="00902BFC" w:rsidRDefault="00555185">
      <w:pPr>
        <w:spacing w:line="360" w:lineRule="auto"/>
        <w:ind w:firstLineChars="200" w:firstLine="480"/>
        <w:rPr>
          <w:bCs/>
          <w:sz w:val="24"/>
        </w:rPr>
      </w:pPr>
      <w:r>
        <w:rPr>
          <w:bCs/>
          <w:sz w:val="24"/>
        </w:rPr>
        <w:t>2</w:t>
      </w:r>
      <w:r>
        <w:rPr>
          <w:bCs/>
          <w:sz w:val="24"/>
        </w:rPr>
        <w:t>、由于证券</w:t>
      </w:r>
      <w:r>
        <w:rPr>
          <w:bCs/>
          <w:sz w:val="24"/>
        </w:rPr>
        <w:t>/</w:t>
      </w:r>
      <w:r>
        <w:rPr>
          <w:bCs/>
          <w:sz w:val="24"/>
        </w:rPr>
        <w:t>期货交易场所及其登记结算公司发送的数据错误，</w:t>
      </w:r>
      <w:r>
        <w:rPr>
          <w:rFonts w:hint="eastAsia"/>
          <w:bCs/>
          <w:sz w:val="24"/>
        </w:rPr>
        <w:t>有关会计制度变化</w:t>
      </w:r>
      <w:r>
        <w:rPr>
          <w:bCs/>
          <w:sz w:val="24"/>
        </w:rPr>
        <w:t>或由于其他不可抗力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减轻或消除由此造成的影响。</w:t>
      </w:r>
    </w:p>
    <w:p w14:paraId="02964B35" w14:textId="77777777" w:rsidR="00902BFC" w:rsidRDefault="00902BFC">
      <w:pPr>
        <w:spacing w:line="360" w:lineRule="auto"/>
        <w:ind w:firstLineChars="200" w:firstLine="480"/>
        <w:rPr>
          <w:bCs/>
          <w:sz w:val="24"/>
        </w:rPr>
      </w:pPr>
    </w:p>
    <w:p w14:paraId="5ACFDA36" w14:textId="77777777" w:rsidR="00902BFC" w:rsidRDefault="00555185">
      <w:pPr>
        <w:pStyle w:val="1"/>
        <w:spacing w:before="0" w:after="0"/>
        <w:jc w:val="center"/>
        <w:rPr>
          <w:rFonts w:ascii="Times New Roman"/>
          <w:color w:val="auto"/>
          <w:sz w:val="30"/>
        </w:rPr>
      </w:pPr>
      <w:r>
        <w:rPr>
          <w:rFonts w:ascii="Times New Roman"/>
          <w:b w:val="0"/>
          <w:bCs/>
          <w:color w:val="auto"/>
          <w:sz w:val="30"/>
        </w:rPr>
        <w:br w:type="page"/>
      </w:r>
      <w:bookmarkStart w:id="324" w:name="_Toc14706"/>
      <w:bookmarkStart w:id="325" w:name="_Toc24601"/>
      <w:bookmarkStart w:id="326" w:name="_Toc32227"/>
      <w:bookmarkStart w:id="327" w:name="_Toc3365"/>
      <w:bookmarkStart w:id="328" w:name="_Toc6493"/>
      <w:bookmarkStart w:id="329" w:name="_Toc15779"/>
      <w:bookmarkStart w:id="330" w:name="_Toc19706"/>
      <w:bookmarkStart w:id="331" w:name="_Toc19752"/>
      <w:bookmarkStart w:id="332" w:name="_Toc13987"/>
      <w:bookmarkStart w:id="333" w:name="_Toc32041"/>
      <w:bookmarkStart w:id="334" w:name="_Toc12105"/>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20"/>
      <w:bookmarkEnd w:id="321"/>
      <w:bookmarkEnd w:id="322"/>
      <w:bookmarkEnd w:id="324"/>
      <w:bookmarkEnd w:id="325"/>
      <w:bookmarkEnd w:id="326"/>
      <w:bookmarkEnd w:id="327"/>
      <w:bookmarkEnd w:id="328"/>
      <w:bookmarkEnd w:id="329"/>
      <w:bookmarkEnd w:id="330"/>
      <w:bookmarkEnd w:id="331"/>
      <w:bookmarkEnd w:id="332"/>
      <w:bookmarkEnd w:id="333"/>
      <w:bookmarkEnd w:id="334"/>
    </w:p>
    <w:p w14:paraId="72F33F08" w14:textId="77777777" w:rsidR="00902BFC" w:rsidRDefault="00902BFC">
      <w:pPr>
        <w:spacing w:line="360" w:lineRule="auto"/>
        <w:ind w:firstLineChars="200" w:firstLine="480"/>
        <w:rPr>
          <w:bCs/>
          <w:sz w:val="24"/>
        </w:rPr>
      </w:pPr>
    </w:p>
    <w:p w14:paraId="78C5F895" w14:textId="77777777" w:rsidR="00902BFC" w:rsidRDefault="00555185">
      <w:pPr>
        <w:spacing w:line="360" w:lineRule="auto"/>
        <w:ind w:firstLineChars="200" w:firstLine="480"/>
        <w:rPr>
          <w:bCs/>
          <w:sz w:val="24"/>
        </w:rPr>
      </w:pPr>
      <w:r>
        <w:rPr>
          <w:bCs/>
          <w:sz w:val="24"/>
        </w:rPr>
        <w:t>一、基金费用的种类</w:t>
      </w:r>
    </w:p>
    <w:p w14:paraId="5DDE74DF" w14:textId="77777777" w:rsidR="00902BFC" w:rsidRDefault="00555185">
      <w:pPr>
        <w:spacing w:line="360" w:lineRule="auto"/>
        <w:ind w:firstLineChars="200" w:firstLine="480"/>
        <w:rPr>
          <w:bCs/>
          <w:sz w:val="24"/>
        </w:rPr>
      </w:pPr>
      <w:r>
        <w:rPr>
          <w:bCs/>
          <w:sz w:val="24"/>
        </w:rPr>
        <w:t>1</w:t>
      </w:r>
      <w:r>
        <w:rPr>
          <w:bCs/>
          <w:sz w:val="24"/>
        </w:rPr>
        <w:t>、基金管理人的管理费；</w:t>
      </w:r>
    </w:p>
    <w:p w14:paraId="3A367BE2" w14:textId="77777777" w:rsidR="00902BFC" w:rsidRDefault="00555185">
      <w:pPr>
        <w:spacing w:line="360" w:lineRule="auto"/>
        <w:ind w:firstLineChars="200" w:firstLine="480"/>
        <w:rPr>
          <w:bCs/>
          <w:sz w:val="24"/>
        </w:rPr>
      </w:pPr>
      <w:r>
        <w:rPr>
          <w:bCs/>
          <w:sz w:val="24"/>
        </w:rPr>
        <w:t>2</w:t>
      </w:r>
      <w:r>
        <w:rPr>
          <w:bCs/>
          <w:sz w:val="24"/>
        </w:rPr>
        <w:t>、基金托管人的托管费；</w:t>
      </w:r>
    </w:p>
    <w:p w14:paraId="573B6404" w14:textId="77777777" w:rsidR="00902BFC" w:rsidRDefault="00555185">
      <w:pPr>
        <w:spacing w:line="360" w:lineRule="auto"/>
        <w:ind w:firstLineChars="200" w:firstLine="480"/>
        <w:rPr>
          <w:bCs/>
          <w:sz w:val="24"/>
        </w:rPr>
      </w:pPr>
      <w:r>
        <w:rPr>
          <w:bCs/>
          <w:sz w:val="24"/>
        </w:rPr>
        <w:t>3</w:t>
      </w:r>
      <w:r>
        <w:rPr>
          <w:bCs/>
          <w:sz w:val="24"/>
        </w:rPr>
        <w:t>、《基金合同》生效后与基金相关的信息披露费用；</w:t>
      </w:r>
    </w:p>
    <w:p w14:paraId="1C78E245" w14:textId="77777777" w:rsidR="00902BFC" w:rsidRDefault="00555185">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、仲裁费</w:t>
      </w:r>
      <w:r>
        <w:rPr>
          <w:bCs/>
          <w:sz w:val="24"/>
        </w:rPr>
        <w:t>和诉讼费；</w:t>
      </w:r>
    </w:p>
    <w:p w14:paraId="648D2B5C" w14:textId="77777777" w:rsidR="00902BFC" w:rsidRDefault="00555185">
      <w:pPr>
        <w:spacing w:line="360" w:lineRule="auto"/>
        <w:ind w:firstLineChars="200" w:firstLine="480"/>
        <w:rPr>
          <w:bCs/>
          <w:sz w:val="24"/>
        </w:rPr>
      </w:pPr>
      <w:r>
        <w:rPr>
          <w:bCs/>
          <w:sz w:val="24"/>
        </w:rPr>
        <w:t>5</w:t>
      </w:r>
      <w:r>
        <w:rPr>
          <w:bCs/>
          <w:sz w:val="24"/>
        </w:rPr>
        <w:t>、基金份额持有人大会费用；</w:t>
      </w:r>
    </w:p>
    <w:p w14:paraId="16C54E67" w14:textId="77777777" w:rsidR="00902BFC" w:rsidRDefault="00555185">
      <w:pPr>
        <w:spacing w:line="360" w:lineRule="auto"/>
        <w:ind w:firstLineChars="200" w:firstLine="480"/>
        <w:rPr>
          <w:bCs/>
          <w:sz w:val="24"/>
        </w:rPr>
      </w:pPr>
      <w:r>
        <w:rPr>
          <w:bCs/>
          <w:sz w:val="24"/>
        </w:rPr>
        <w:t>6</w:t>
      </w:r>
      <w:r>
        <w:rPr>
          <w:bCs/>
          <w:sz w:val="24"/>
        </w:rPr>
        <w:t>、基金的证券</w:t>
      </w:r>
      <w:r>
        <w:rPr>
          <w:rFonts w:hint="eastAsia"/>
          <w:bCs/>
          <w:sz w:val="24"/>
        </w:rPr>
        <w:t>、期货</w:t>
      </w:r>
      <w:r>
        <w:rPr>
          <w:bCs/>
          <w:sz w:val="24"/>
        </w:rPr>
        <w:t>交易</w:t>
      </w:r>
      <w:r>
        <w:rPr>
          <w:rFonts w:hint="eastAsia"/>
          <w:bCs/>
          <w:sz w:val="24"/>
        </w:rPr>
        <w:t>结算</w:t>
      </w:r>
      <w:r>
        <w:rPr>
          <w:bCs/>
          <w:sz w:val="24"/>
        </w:rPr>
        <w:t>费用；</w:t>
      </w:r>
    </w:p>
    <w:p w14:paraId="2A5D8110" w14:textId="77777777" w:rsidR="00902BFC" w:rsidRDefault="00555185">
      <w:pPr>
        <w:spacing w:line="360" w:lineRule="auto"/>
        <w:ind w:firstLineChars="200" w:firstLine="480"/>
        <w:rPr>
          <w:bCs/>
          <w:sz w:val="24"/>
        </w:rPr>
      </w:pPr>
      <w:r>
        <w:rPr>
          <w:bCs/>
          <w:sz w:val="24"/>
        </w:rPr>
        <w:t>7</w:t>
      </w:r>
      <w:r>
        <w:rPr>
          <w:bCs/>
          <w:sz w:val="24"/>
        </w:rPr>
        <w:t>、基金的银行汇划费用；</w:t>
      </w:r>
    </w:p>
    <w:p w14:paraId="602D0CC4" w14:textId="77777777" w:rsidR="00902BFC" w:rsidRDefault="00555185">
      <w:pPr>
        <w:spacing w:line="360" w:lineRule="auto"/>
        <w:ind w:firstLineChars="200" w:firstLine="480"/>
        <w:rPr>
          <w:bCs/>
          <w:sz w:val="24"/>
        </w:rPr>
      </w:pPr>
      <w:r>
        <w:rPr>
          <w:bCs/>
          <w:sz w:val="24"/>
        </w:rPr>
        <w:t>8</w:t>
      </w:r>
      <w:r>
        <w:rPr>
          <w:bCs/>
          <w:sz w:val="24"/>
        </w:rPr>
        <w:t>、证券账户、期货账户开户费用，银行账户维护费用；</w:t>
      </w:r>
      <w:r>
        <w:rPr>
          <w:bCs/>
          <w:sz w:val="24"/>
        </w:rPr>
        <w:t xml:space="preserve"> </w:t>
      </w:r>
    </w:p>
    <w:p w14:paraId="3B4F9FC2" w14:textId="77777777" w:rsidR="00902BFC" w:rsidRDefault="00555185">
      <w:pPr>
        <w:spacing w:line="360" w:lineRule="auto"/>
        <w:ind w:firstLineChars="200" w:firstLine="480"/>
        <w:rPr>
          <w:bCs/>
          <w:sz w:val="24"/>
        </w:rPr>
      </w:pPr>
      <w:r>
        <w:rPr>
          <w:bCs/>
          <w:sz w:val="24"/>
        </w:rPr>
        <w:t>9</w:t>
      </w:r>
      <w:r>
        <w:rPr>
          <w:bCs/>
          <w:sz w:val="24"/>
        </w:rPr>
        <w:t>、按照国家有关规定和《基金合同》约定，可以在基金财产中列支的其他费用。</w:t>
      </w:r>
    </w:p>
    <w:p w14:paraId="78B0A62C" w14:textId="77777777" w:rsidR="00902BFC" w:rsidRDefault="00555185">
      <w:pPr>
        <w:spacing w:line="360" w:lineRule="auto"/>
        <w:ind w:firstLineChars="200" w:firstLine="480"/>
        <w:rPr>
          <w:bCs/>
          <w:sz w:val="24"/>
        </w:rPr>
      </w:pPr>
      <w:r>
        <w:rPr>
          <w:bCs/>
          <w:sz w:val="24"/>
        </w:rPr>
        <w:t>二、基金费用计提方法、计提标准和支付方式</w:t>
      </w:r>
    </w:p>
    <w:p w14:paraId="2BE3D7E0" w14:textId="77777777" w:rsidR="00902BFC" w:rsidRDefault="00555185">
      <w:pPr>
        <w:spacing w:line="360" w:lineRule="auto"/>
        <w:ind w:firstLineChars="200" w:firstLine="480"/>
        <w:rPr>
          <w:bCs/>
          <w:sz w:val="24"/>
        </w:rPr>
      </w:pPr>
      <w:r>
        <w:rPr>
          <w:bCs/>
          <w:sz w:val="24"/>
        </w:rPr>
        <w:t>1</w:t>
      </w:r>
      <w:r>
        <w:rPr>
          <w:bCs/>
          <w:sz w:val="24"/>
        </w:rPr>
        <w:t>、基金管理人的管理费</w:t>
      </w:r>
      <w:r>
        <w:rPr>
          <w:bCs/>
          <w:sz w:val="24"/>
        </w:rPr>
        <w:t xml:space="preserve"> </w:t>
      </w:r>
    </w:p>
    <w:p w14:paraId="5EDD89CF" w14:textId="77777777" w:rsidR="00902BFC" w:rsidRDefault="00555185">
      <w:pPr>
        <w:spacing w:line="360" w:lineRule="auto"/>
        <w:ind w:firstLineChars="200" w:firstLine="480"/>
        <w:rPr>
          <w:bCs/>
          <w:sz w:val="24"/>
        </w:rPr>
      </w:pPr>
      <w:r>
        <w:rPr>
          <w:bCs/>
          <w:sz w:val="24"/>
        </w:rPr>
        <w:t>本基金的管理费按前一日基金资产净值的</w:t>
      </w:r>
      <w:r>
        <w:rPr>
          <w:rFonts w:hint="eastAsia"/>
          <w:sz w:val="24"/>
        </w:rPr>
        <w:t>1.2</w:t>
      </w:r>
      <w:r>
        <w:rPr>
          <w:bCs/>
          <w:sz w:val="24"/>
        </w:rPr>
        <w:t>%</w:t>
      </w:r>
      <w:r>
        <w:rPr>
          <w:bCs/>
          <w:sz w:val="24"/>
        </w:rPr>
        <w:t>年费率计提。管理费的计算方法如下：</w:t>
      </w:r>
    </w:p>
    <w:p w14:paraId="73FCB771" w14:textId="77777777" w:rsidR="00902BFC" w:rsidRDefault="00555185">
      <w:pPr>
        <w:spacing w:line="360" w:lineRule="auto"/>
        <w:ind w:firstLineChars="200" w:firstLine="480"/>
        <w:rPr>
          <w:bCs/>
          <w:sz w:val="24"/>
        </w:rPr>
      </w:pPr>
      <w:r>
        <w:rPr>
          <w:bCs/>
          <w:sz w:val="24"/>
        </w:rPr>
        <w:t>H</w:t>
      </w:r>
      <w:r>
        <w:rPr>
          <w:bCs/>
          <w:sz w:val="24"/>
        </w:rPr>
        <w:t>＝</w:t>
      </w:r>
      <w:r>
        <w:rPr>
          <w:bCs/>
          <w:sz w:val="24"/>
        </w:rPr>
        <w:t>E×</w:t>
      </w:r>
      <w:r>
        <w:rPr>
          <w:rFonts w:hint="eastAsia"/>
          <w:sz w:val="24"/>
        </w:rPr>
        <w:t>1.2</w:t>
      </w:r>
      <w:r>
        <w:rPr>
          <w:bCs/>
          <w:sz w:val="24"/>
        </w:rPr>
        <w:t>%÷</w:t>
      </w:r>
      <w:r>
        <w:rPr>
          <w:bCs/>
          <w:sz w:val="24"/>
        </w:rPr>
        <w:t>当年天数</w:t>
      </w:r>
    </w:p>
    <w:p w14:paraId="411663CF" w14:textId="77777777" w:rsidR="00902BFC" w:rsidRDefault="00555185">
      <w:pPr>
        <w:spacing w:line="360" w:lineRule="auto"/>
        <w:ind w:firstLineChars="200" w:firstLine="480"/>
        <w:rPr>
          <w:bCs/>
          <w:sz w:val="24"/>
        </w:rPr>
      </w:pPr>
      <w:r>
        <w:rPr>
          <w:bCs/>
          <w:sz w:val="24"/>
        </w:rPr>
        <w:t>H</w:t>
      </w:r>
      <w:r>
        <w:rPr>
          <w:bCs/>
          <w:sz w:val="24"/>
        </w:rPr>
        <w:t>为每日应计提的基金管理费</w:t>
      </w:r>
    </w:p>
    <w:p w14:paraId="12FFDC7C" w14:textId="77777777" w:rsidR="00902BFC" w:rsidRDefault="00555185">
      <w:pPr>
        <w:spacing w:line="360" w:lineRule="auto"/>
        <w:ind w:firstLineChars="200" w:firstLine="480"/>
        <w:rPr>
          <w:bCs/>
          <w:sz w:val="24"/>
        </w:rPr>
      </w:pPr>
      <w:r>
        <w:rPr>
          <w:bCs/>
          <w:sz w:val="24"/>
        </w:rPr>
        <w:t>E</w:t>
      </w:r>
      <w:r>
        <w:rPr>
          <w:bCs/>
          <w:sz w:val="24"/>
        </w:rPr>
        <w:t>为前一日的基金资产净值</w:t>
      </w:r>
    </w:p>
    <w:p w14:paraId="7CBA442E" w14:textId="77777777" w:rsidR="00902BFC" w:rsidRDefault="00555185">
      <w:pPr>
        <w:spacing w:line="360" w:lineRule="auto"/>
        <w:ind w:firstLineChars="200" w:firstLine="480"/>
        <w:rPr>
          <w:bCs/>
          <w:sz w:val="24"/>
        </w:rPr>
      </w:pPr>
      <w:r>
        <w:rPr>
          <w:bCs/>
          <w:sz w:val="24"/>
        </w:rPr>
        <w:t>基金管理费每日</w:t>
      </w:r>
      <w:r>
        <w:rPr>
          <w:rFonts w:hint="eastAsia"/>
          <w:bCs/>
          <w:sz w:val="24"/>
        </w:rPr>
        <w:t>计提</w:t>
      </w:r>
      <w:r>
        <w:rPr>
          <w:bCs/>
          <w:sz w:val="24"/>
        </w:rPr>
        <w:t>，逐日累计至每月月末，按月支付</w:t>
      </w:r>
      <w:r>
        <w:rPr>
          <w:rFonts w:hint="eastAsia"/>
          <w:bCs/>
          <w:sz w:val="24"/>
        </w:rPr>
        <w:t>。经基金管理人与基金托管人核对一致后，由</w:t>
      </w:r>
      <w:r>
        <w:rPr>
          <w:bCs/>
          <w:sz w:val="24"/>
        </w:rPr>
        <w:t>基金托管人</w:t>
      </w:r>
      <w:r>
        <w:rPr>
          <w:rFonts w:hint="eastAsia"/>
          <w:bCs/>
          <w:sz w:val="24"/>
        </w:rPr>
        <w:t>自动在月初</w:t>
      </w:r>
      <w:r>
        <w:rPr>
          <w:rFonts w:hint="eastAsia"/>
          <w:bCs/>
          <w:sz w:val="24"/>
        </w:rPr>
        <w:t>5</w:t>
      </w:r>
      <w:r>
        <w:rPr>
          <w:rFonts w:hint="eastAsia"/>
          <w:bCs/>
          <w:sz w:val="24"/>
        </w:rPr>
        <w:t>个工作日内，按照指定的账户路径进行资金支付，基金管理人无需再出具资金划拨指令。</w:t>
      </w:r>
      <w:r>
        <w:rPr>
          <w:bCs/>
          <w:sz w:val="24"/>
        </w:rPr>
        <w:t>若遇法定节假日、</w:t>
      </w:r>
      <w:r>
        <w:rPr>
          <w:rFonts w:hint="eastAsia"/>
          <w:bCs/>
          <w:sz w:val="24"/>
        </w:rPr>
        <w:t>休息</w:t>
      </w:r>
      <w:r>
        <w:rPr>
          <w:bCs/>
          <w:sz w:val="24"/>
        </w:rPr>
        <w:t>日等</w:t>
      </w:r>
      <w:r>
        <w:rPr>
          <w:rFonts w:hint="eastAsia"/>
          <w:bCs/>
          <w:sz w:val="24"/>
        </w:rPr>
        <w:t>，</w:t>
      </w:r>
      <w:r>
        <w:rPr>
          <w:bCs/>
          <w:sz w:val="24"/>
        </w:rPr>
        <w:t>支付日期顺延。</w:t>
      </w:r>
    </w:p>
    <w:p w14:paraId="10D68F53" w14:textId="77777777" w:rsidR="00902BFC" w:rsidRDefault="00555185">
      <w:pPr>
        <w:spacing w:line="360" w:lineRule="auto"/>
        <w:ind w:firstLineChars="200" w:firstLine="480"/>
        <w:rPr>
          <w:bCs/>
          <w:sz w:val="24"/>
        </w:rPr>
      </w:pPr>
      <w:r>
        <w:rPr>
          <w:bCs/>
          <w:sz w:val="24"/>
        </w:rPr>
        <w:t>2</w:t>
      </w:r>
      <w:r>
        <w:rPr>
          <w:bCs/>
          <w:sz w:val="24"/>
        </w:rPr>
        <w:t>、基金托管人的托管费</w:t>
      </w:r>
    </w:p>
    <w:p w14:paraId="12452B50" w14:textId="77777777" w:rsidR="00902BFC" w:rsidRDefault="00555185">
      <w:pPr>
        <w:spacing w:line="360" w:lineRule="auto"/>
        <w:ind w:firstLineChars="200" w:firstLine="480"/>
        <w:rPr>
          <w:bCs/>
          <w:sz w:val="24"/>
        </w:rPr>
      </w:pPr>
      <w:r>
        <w:rPr>
          <w:bCs/>
          <w:sz w:val="24"/>
        </w:rPr>
        <w:t>本基金的托管费按前一日基金资产净值的</w:t>
      </w:r>
      <w:r>
        <w:rPr>
          <w:rFonts w:ascii="宋体" w:hAnsi="宋体" w:hint="eastAsia"/>
          <w:sz w:val="24"/>
        </w:rPr>
        <w:t>0.20</w:t>
      </w:r>
      <w:r>
        <w:rPr>
          <w:bCs/>
          <w:sz w:val="24"/>
        </w:rPr>
        <w:t>%</w:t>
      </w:r>
      <w:r>
        <w:rPr>
          <w:bCs/>
          <w:sz w:val="24"/>
        </w:rPr>
        <w:t>的年费率计提。托管费的计算方法如下：</w:t>
      </w:r>
    </w:p>
    <w:p w14:paraId="029B4C78" w14:textId="77777777" w:rsidR="00902BFC" w:rsidRDefault="00555185">
      <w:pPr>
        <w:spacing w:line="360" w:lineRule="auto"/>
        <w:ind w:firstLineChars="200" w:firstLine="480"/>
        <w:rPr>
          <w:bCs/>
          <w:sz w:val="24"/>
        </w:rPr>
      </w:pPr>
      <w:r>
        <w:rPr>
          <w:bCs/>
          <w:sz w:val="24"/>
        </w:rPr>
        <w:t>H</w:t>
      </w:r>
      <w:r>
        <w:rPr>
          <w:bCs/>
          <w:sz w:val="24"/>
        </w:rPr>
        <w:t>＝</w:t>
      </w:r>
      <w:r>
        <w:rPr>
          <w:bCs/>
          <w:sz w:val="24"/>
        </w:rPr>
        <w:t>E×</w:t>
      </w:r>
      <w:r>
        <w:rPr>
          <w:rFonts w:ascii="宋体" w:hAnsi="宋体" w:hint="eastAsia"/>
          <w:sz w:val="24"/>
        </w:rPr>
        <w:t>0.20</w:t>
      </w:r>
      <w:r>
        <w:rPr>
          <w:bCs/>
          <w:sz w:val="24"/>
        </w:rPr>
        <w:t>%÷</w:t>
      </w:r>
      <w:r>
        <w:rPr>
          <w:bCs/>
          <w:sz w:val="24"/>
        </w:rPr>
        <w:t>当年天数</w:t>
      </w:r>
    </w:p>
    <w:p w14:paraId="1AD1581C" w14:textId="77777777" w:rsidR="00902BFC" w:rsidRDefault="00555185">
      <w:pPr>
        <w:spacing w:line="360" w:lineRule="auto"/>
        <w:ind w:firstLineChars="200" w:firstLine="480"/>
        <w:rPr>
          <w:bCs/>
          <w:sz w:val="24"/>
        </w:rPr>
      </w:pPr>
      <w:r>
        <w:rPr>
          <w:bCs/>
          <w:sz w:val="24"/>
        </w:rPr>
        <w:t>H</w:t>
      </w:r>
      <w:r>
        <w:rPr>
          <w:bCs/>
          <w:sz w:val="24"/>
        </w:rPr>
        <w:t>为每日应计提的基金托管费</w:t>
      </w:r>
    </w:p>
    <w:p w14:paraId="6C2DECB5" w14:textId="77777777" w:rsidR="00902BFC" w:rsidRDefault="00555185">
      <w:pPr>
        <w:spacing w:line="360" w:lineRule="auto"/>
        <w:ind w:firstLineChars="200" w:firstLine="480"/>
        <w:rPr>
          <w:bCs/>
          <w:sz w:val="24"/>
        </w:rPr>
      </w:pPr>
      <w:r>
        <w:rPr>
          <w:bCs/>
          <w:sz w:val="24"/>
        </w:rPr>
        <w:lastRenderedPageBreak/>
        <w:t>E</w:t>
      </w:r>
      <w:r>
        <w:rPr>
          <w:bCs/>
          <w:sz w:val="24"/>
        </w:rPr>
        <w:t>为前一日的基金资产净值</w:t>
      </w:r>
    </w:p>
    <w:p w14:paraId="38DED7FC" w14:textId="77777777" w:rsidR="00902BFC" w:rsidRDefault="00555185">
      <w:pPr>
        <w:spacing w:line="360" w:lineRule="auto"/>
        <w:ind w:firstLineChars="200" w:firstLine="480"/>
        <w:rPr>
          <w:bCs/>
          <w:sz w:val="24"/>
        </w:rPr>
      </w:pPr>
      <w:r>
        <w:rPr>
          <w:bCs/>
          <w:sz w:val="24"/>
        </w:rPr>
        <w:t>基金托管费每日</w:t>
      </w:r>
      <w:r>
        <w:rPr>
          <w:rFonts w:hint="eastAsia"/>
          <w:bCs/>
          <w:sz w:val="24"/>
        </w:rPr>
        <w:t>计提</w:t>
      </w:r>
      <w:r>
        <w:rPr>
          <w:bCs/>
          <w:sz w:val="24"/>
        </w:rPr>
        <w:t>，逐日累计至每月月末，按月支付</w:t>
      </w:r>
      <w:r>
        <w:rPr>
          <w:rFonts w:hint="eastAsia"/>
          <w:bCs/>
          <w:sz w:val="24"/>
        </w:rPr>
        <w:t>。经基金管理人与基金托管人核对一致后</w:t>
      </w:r>
      <w:r>
        <w:rPr>
          <w:bCs/>
          <w:sz w:val="24"/>
        </w:rPr>
        <w:t>，</w:t>
      </w:r>
      <w:r>
        <w:rPr>
          <w:rFonts w:hint="eastAsia"/>
          <w:bCs/>
          <w:sz w:val="24"/>
        </w:rPr>
        <w:t>由</w:t>
      </w:r>
      <w:r>
        <w:rPr>
          <w:bCs/>
          <w:sz w:val="24"/>
        </w:rPr>
        <w:t>基金托管人</w:t>
      </w:r>
      <w:r>
        <w:rPr>
          <w:rFonts w:hint="eastAsia"/>
          <w:bCs/>
          <w:sz w:val="24"/>
        </w:rPr>
        <w:t>自动在月初</w:t>
      </w:r>
      <w:r>
        <w:rPr>
          <w:rFonts w:ascii="宋体" w:hAnsi="宋体" w:hint="eastAsia"/>
          <w:sz w:val="24"/>
        </w:rPr>
        <w:t>5</w:t>
      </w:r>
      <w:r>
        <w:rPr>
          <w:bCs/>
          <w:sz w:val="24"/>
        </w:rPr>
        <w:t>个工作日内</w:t>
      </w:r>
      <w:r>
        <w:rPr>
          <w:rFonts w:hint="eastAsia"/>
          <w:bCs/>
          <w:sz w:val="24"/>
        </w:rPr>
        <w:t>，按照指定的账户路径进行资金支付，基金管理人无需再出具资金划拨指令。</w:t>
      </w:r>
      <w:r>
        <w:rPr>
          <w:bCs/>
          <w:sz w:val="24"/>
        </w:rPr>
        <w:t>若遇法定节假日、</w:t>
      </w:r>
      <w:r>
        <w:rPr>
          <w:rFonts w:hint="eastAsia"/>
          <w:bCs/>
          <w:sz w:val="24"/>
        </w:rPr>
        <w:t>休息</w:t>
      </w:r>
      <w:r>
        <w:rPr>
          <w:bCs/>
          <w:sz w:val="24"/>
        </w:rPr>
        <w:t>日等</w:t>
      </w:r>
      <w:r>
        <w:rPr>
          <w:rFonts w:hint="eastAsia"/>
          <w:bCs/>
          <w:sz w:val="24"/>
        </w:rPr>
        <w:t>，</w:t>
      </w:r>
      <w:r>
        <w:rPr>
          <w:bCs/>
          <w:sz w:val="24"/>
        </w:rPr>
        <w:t>支付日期顺延。</w:t>
      </w:r>
    </w:p>
    <w:p w14:paraId="5810BEAE" w14:textId="77777777" w:rsidR="00902BFC" w:rsidRDefault="00555185">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bCs/>
          <w:sz w:val="24"/>
        </w:rPr>
        <w:t>3</w:t>
      </w:r>
      <w:r>
        <w:rPr>
          <w:bCs/>
          <w:sz w:val="24"/>
        </w:rPr>
        <w:t>－</w:t>
      </w:r>
      <w:r>
        <w:rPr>
          <w:rFonts w:hint="eastAsia"/>
          <w:bCs/>
          <w:sz w:val="24"/>
        </w:rPr>
        <w:t>9</w:t>
      </w:r>
      <w:r>
        <w:rPr>
          <w:bCs/>
          <w:sz w:val="24"/>
        </w:rPr>
        <w:t>项费用，根据有关法规及相应协议规定，按费用实际支出金额列入当期费用，由基金托管人从基金财产中支付。</w:t>
      </w:r>
    </w:p>
    <w:p w14:paraId="156FF4C7" w14:textId="77777777" w:rsidR="00902BFC" w:rsidRDefault="00555185">
      <w:pPr>
        <w:spacing w:line="360" w:lineRule="auto"/>
        <w:ind w:firstLineChars="200" w:firstLine="480"/>
        <w:rPr>
          <w:bCs/>
          <w:sz w:val="24"/>
        </w:rPr>
      </w:pPr>
      <w:r>
        <w:rPr>
          <w:bCs/>
          <w:sz w:val="24"/>
        </w:rPr>
        <w:t>三、不列入基金费用的项目</w:t>
      </w:r>
    </w:p>
    <w:p w14:paraId="030E286D" w14:textId="77777777" w:rsidR="00902BFC" w:rsidRDefault="00555185">
      <w:pPr>
        <w:spacing w:line="360" w:lineRule="auto"/>
        <w:ind w:firstLineChars="200" w:firstLine="480"/>
        <w:rPr>
          <w:bCs/>
          <w:sz w:val="24"/>
        </w:rPr>
      </w:pPr>
      <w:r>
        <w:rPr>
          <w:bCs/>
          <w:sz w:val="24"/>
        </w:rPr>
        <w:t>下列费用不列入基金费用：</w:t>
      </w:r>
    </w:p>
    <w:p w14:paraId="51317E91" w14:textId="77777777" w:rsidR="00902BFC" w:rsidRDefault="00555185">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72D15784" w14:textId="77777777" w:rsidR="00902BFC" w:rsidRDefault="00555185">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641767CD" w14:textId="77777777" w:rsidR="00902BFC" w:rsidRDefault="00555185">
      <w:pPr>
        <w:spacing w:line="360" w:lineRule="auto"/>
        <w:ind w:firstLineChars="200" w:firstLine="480"/>
        <w:rPr>
          <w:bCs/>
          <w:sz w:val="24"/>
        </w:rPr>
      </w:pPr>
      <w:r>
        <w:rPr>
          <w:bCs/>
          <w:sz w:val="24"/>
        </w:rPr>
        <w:t>3</w:t>
      </w:r>
      <w:r>
        <w:rPr>
          <w:bCs/>
          <w:sz w:val="24"/>
        </w:rPr>
        <w:t>、《基金合同》生效前的相关费用；</w:t>
      </w:r>
    </w:p>
    <w:p w14:paraId="70F5FF42" w14:textId="77777777" w:rsidR="00902BFC" w:rsidRDefault="00555185">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35" w:name="_Hlt88827255"/>
      <w:bookmarkEnd w:id="335"/>
    </w:p>
    <w:p w14:paraId="284E7460" w14:textId="77777777" w:rsidR="00902BFC" w:rsidRDefault="00555185">
      <w:pPr>
        <w:spacing w:line="360" w:lineRule="auto"/>
        <w:ind w:firstLineChars="200" w:firstLine="480"/>
        <w:rPr>
          <w:bCs/>
          <w:sz w:val="24"/>
        </w:rPr>
      </w:pPr>
      <w:r>
        <w:rPr>
          <w:bCs/>
          <w:sz w:val="24"/>
        </w:rPr>
        <w:t>四、基金税收</w:t>
      </w:r>
    </w:p>
    <w:p w14:paraId="64D341D7" w14:textId="77777777" w:rsidR="00902BFC" w:rsidRDefault="00555185">
      <w:pPr>
        <w:spacing w:line="360" w:lineRule="auto"/>
        <w:ind w:firstLineChars="200" w:firstLine="480"/>
        <w:rPr>
          <w:sz w:val="24"/>
          <w:highlight w:val="yellow"/>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791D370" w14:textId="77777777" w:rsidR="00902BFC" w:rsidRDefault="00902BFC">
      <w:pPr>
        <w:spacing w:line="360" w:lineRule="auto"/>
        <w:ind w:firstLineChars="200" w:firstLine="480"/>
        <w:rPr>
          <w:bCs/>
          <w:sz w:val="24"/>
          <w:highlight w:val="yellow"/>
          <w:u w:val="single"/>
        </w:rPr>
      </w:pPr>
    </w:p>
    <w:p w14:paraId="50692C9B" w14:textId="77777777" w:rsidR="00902BFC" w:rsidRDefault="00555185">
      <w:pPr>
        <w:pStyle w:val="1"/>
        <w:spacing w:before="0" w:after="0"/>
        <w:jc w:val="center"/>
        <w:rPr>
          <w:rFonts w:ascii="Times New Roman"/>
          <w:color w:val="auto"/>
          <w:sz w:val="30"/>
        </w:rPr>
      </w:pPr>
      <w:bookmarkStart w:id="336" w:name="_Toc92662707"/>
      <w:bookmarkStart w:id="337" w:name="_Toc93226149"/>
      <w:bookmarkStart w:id="338" w:name="_Toc139991746"/>
      <w:bookmarkStart w:id="339" w:name="_Toc128310499"/>
      <w:bookmarkStart w:id="340" w:name="_Toc141703896"/>
      <w:bookmarkStart w:id="341" w:name="_Toc22552"/>
      <w:r>
        <w:rPr>
          <w:rFonts w:ascii="Times New Roman"/>
          <w:b w:val="0"/>
          <w:bCs/>
          <w:color w:val="auto"/>
          <w:sz w:val="30"/>
        </w:rPr>
        <w:br w:type="page"/>
      </w:r>
      <w:bookmarkStart w:id="342" w:name="_Toc13436"/>
      <w:bookmarkStart w:id="343" w:name="_Toc15351"/>
      <w:bookmarkStart w:id="344" w:name="_Toc20052"/>
      <w:bookmarkStart w:id="345" w:name="_Toc3656"/>
      <w:bookmarkStart w:id="346" w:name="_Toc12761"/>
      <w:bookmarkStart w:id="347" w:name="_Toc1617"/>
      <w:bookmarkStart w:id="348" w:name="_Toc178"/>
      <w:bookmarkStart w:id="349" w:name="_Toc19558"/>
      <w:bookmarkStart w:id="350" w:name="_Toc21829"/>
      <w:bookmarkStart w:id="351" w:name="_Toc15525"/>
      <w:bookmarkStart w:id="352" w:name="_Toc25883"/>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36"/>
      <w:bookmarkEnd w:id="337"/>
      <w:r>
        <w:rPr>
          <w:rFonts w:ascii="Times New Roman"/>
          <w:color w:val="auto"/>
          <w:sz w:val="30"/>
        </w:rPr>
        <w:t>的收益与分配</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6DE103A2" w14:textId="77777777" w:rsidR="00902BFC" w:rsidRDefault="00902BFC">
      <w:pPr>
        <w:rPr>
          <w:bCs/>
        </w:rPr>
      </w:pPr>
    </w:p>
    <w:p w14:paraId="6C554912" w14:textId="77777777" w:rsidR="00902BFC" w:rsidRDefault="00555185">
      <w:pPr>
        <w:spacing w:line="360" w:lineRule="auto"/>
        <w:ind w:firstLineChars="225" w:firstLine="540"/>
        <w:rPr>
          <w:bCs/>
          <w:sz w:val="24"/>
        </w:rPr>
      </w:pPr>
      <w:r>
        <w:rPr>
          <w:bCs/>
          <w:sz w:val="24"/>
        </w:rPr>
        <w:t>一、基金利润的构成</w:t>
      </w:r>
    </w:p>
    <w:p w14:paraId="1EE1350C" w14:textId="77777777" w:rsidR="00902BFC" w:rsidRDefault="00555185">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40BCCA6D" w14:textId="77777777" w:rsidR="00902BFC" w:rsidRDefault="00555185">
      <w:pPr>
        <w:spacing w:line="360" w:lineRule="auto"/>
        <w:ind w:firstLineChars="225" w:firstLine="540"/>
        <w:rPr>
          <w:bCs/>
          <w:sz w:val="24"/>
        </w:rPr>
      </w:pPr>
      <w:r>
        <w:rPr>
          <w:bCs/>
          <w:sz w:val="24"/>
        </w:rPr>
        <w:t>二、基金可供分配利润</w:t>
      </w:r>
    </w:p>
    <w:p w14:paraId="25AE92DD" w14:textId="77777777" w:rsidR="00902BFC" w:rsidRDefault="00555185">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3544E4E7" w14:textId="77777777" w:rsidR="00902BFC" w:rsidRDefault="00555185">
      <w:pPr>
        <w:spacing w:line="360" w:lineRule="auto"/>
        <w:ind w:firstLineChars="225" w:firstLine="540"/>
        <w:rPr>
          <w:bCs/>
          <w:sz w:val="24"/>
        </w:rPr>
      </w:pPr>
      <w:r>
        <w:rPr>
          <w:bCs/>
          <w:sz w:val="24"/>
        </w:rPr>
        <w:t>三、基金收益分配原则</w:t>
      </w:r>
    </w:p>
    <w:p w14:paraId="2F0E49BC" w14:textId="77777777" w:rsidR="00902BFC" w:rsidRDefault="00555185">
      <w:pPr>
        <w:spacing w:line="360" w:lineRule="auto"/>
        <w:ind w:firstLineChars="225" w:firstLine="540"/>
        <w:rPr>
          <w:bCs/>
          <w:sz w:val="24"/>
        </w:rPr>
      </w:pPr>
      <w:r>
        <w:rPr>
          <w:bCs/>
          <w:sz w:val="24"/>
        </w:rPr>
        <w:t>1</w:t>
      </w:r>
      <w:r>
        <w:rPr>
          <w:bCs/>
          <w:sz w:val="24"/>
        </w:rPr>
        <w:t>、在符合有关基金分红条件的前提下，本基金每年收益分配次数最多为</w:t>
      </w:r>
      <w:r>
        <w:rPr>
          <w:rFonts w:hint="eastAsia"/>
          <w:bCs/>
          <w:sz w:val="24"/>
        </w:rPr>
        <w:t>4</w:t>
      </w:r>
      <w:r>
        <w:rPr>
          <w:bCs/>
          <w:sz w:val="24"/>
        </w:rPr>
        <w:t>次，若《基金合同》生效不满</w:t>
      </w:r>
      <w:r>
        <w:rPr>
          <w:bCs/>
          <w:sz w:val="24"/>
        </w:rPr>
        <w:t>3</w:t>
      </w:r>
      <w:r>
        <w:rPr>
          <w:bCs/>
          <w:sz w:val="24"/>
        </w:rPr>
        <w:t>个月可不进行收益分配；</w:t>
      </w:r>
    </w:p>
    <w:p w14:paraId="522F86A4" w14:textId="77777777" w:rsidR="00902BFC" w:rsidRDefault="00555185">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14:paraId="044D1726" w14:textId="77777777" w:rsidR="00902BFC" w:rsidRDefault="00555185">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p>
    <w:p w14:paraId="1C7DD0EB" w14:textId="77777777" w:rsidR="00902BFC" w:rsidRDefault="00555185">
      <w:pPr>
        <w:spacing w:line="360" w:lineRule="auto"/>
        <w:ind w:firstLineChars="225" w:firstLine="540"/>
        <w:rPr>
          <w:bCs/>
          <w:sz w:val="24"/>
        </w:rPr>
      </w:pPr>
      <w:r>
        <w:rPr>
          <w:bCs/>
          <w:sz w:val="24"/>
        </w:rPr>
        <w:t>4</w:t>
      </w:r>
      <w:r>
        <w:rPr>
          <w:bCs/>
          <w:sz w:val="24"/>
        </w:rPr>
        <w:t>、每一基金份额享有同等分配权；</w:t>
      </w:r>
    </w:p>
    <w:p w14:paraId="21C47F1F" w14:textId="77777777" w:rsidR="00902BFC" w:rsidRDefault="00555185">
      <w:pPr>
        <w:spacing w:line="360" w:lineRule="auto"/>
        <w:ind w:firstLineChars="225" w:firstLine="540"/>
        <w:rPr>
          <w:bCs/>
          <w:sz w:val="24"/>
        </w:rPr>
      </w:pPr>
      <w:r>
        <w:rPr>
          <w:bCs/>
          <w:sz w:val="24"/>
        </w:rPr>
        <w:t>5</w:t>
      </w:r>
      <w:r>
        <w:rPr>
          <w:bCs/>
          <w:sz w:val="24"/>
        </w:rPr>
        <w:t>、法律法规或监管机关另有规定的，从其规定。</w:t>
      </w:r>
    </w:p>
    <w:p w14:paraId="0A4D8123" w14:textId="77777777" w:rsidR="00902BFC" w:rsidRDefault="00555185">
      <w:pPr>
        <w:spacing w:line="360" w:lineRule="auto"/>
        <w:ind w:firstLineChars="225" w:firstLine="540"/>
        <w:rPr>
          <w:bCs/>
          <w:sz w:val="24"/>
        </w:rPr>
      </w:pPr>
      <w:r>
        <w:rPr>
          <w:bCs/>
          <w:sz w:val="24"/>
        </w:rPr>
        <w:t>四、收益分配方案</w:t>
      </w:r>
    </w:p>
    <w:p w14:paraId="5A5FCA05" w14:textId="77777777" w:rsidR="00902BFC" w:rsidRDefault="00555185">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27D60566" w14:textId="77777777" w:rsidR="00902BFC" w:rsidRDefault="00555185">
      <w:pPr>
        <w:spacing w:line="360" w:lineRule="auto"/>
        <w:ind w:firstLineChars="225" w:firstLine="540"/>
        <w:rPr>
          <w:bCs/>
          <w:sz w:val="24"/>
        </w:rPr>
      </w:pPr>
      <w:r>
        <w:rPr>
          <w:bCs/>
          <w:sz w:val="24"/>
        </w:rPr>
        <w:t>五、收益分配方案的确定、公告与实施</w:t>
      </w:r>
    </w:p>
    <w:p w14:paraId="5899DCE4" w14:textId="77777777" w:rsidR="00902BFC" w:rsidRDefault="00555185">
      <w:pPr>
        <w:spacing w:line="360" w:lineRule="auto"/>
        <w:ind w:firstLineChars="225" w:firstLine="540"/>
        <w:rPr>
          <w:bCs/>
          <w:sz w:val="24"/>
        </w:rPr>
      </w:pPr>
      <w:r>
        <w:rPr>
          <w:bCs/>
          <w:sz w:val="24"/>
        </w:rPr>
        <w:t>本基金收益分配方案由基金管理人拟定，并由基金托管人复核，在</w:t>
      </w:r>
      <w:r>
        <w:rPr>
          <w:bCs/>
          <w:sz w:val="24"/>
        </w:rPr>
        <w:t>2</w:t>
      </w:r>
      <w:r>
        <w:rPr>
          <w:rFonts w:hint="eastAsia"/>
          <w:bCs/>
          <w:sz w:val="24"/>
        </w:rPr>
        <w:t>个工作日</w:t>
      </w:r>
      <w:r>
        <w:rPr>
          <w:bCs/>
          <w:sz w:val="24"/>
        </w:rPr>
        <w:t>内在指定</w:t>
      </w:r>
      <w:r>
        <w:rPr>
          <w:rFonts w:hint="eastAsia"/>
          <w:bCs/>
          <w:sz w:val="24"/>
        </w:rPr>
        <w:t>媒介</w:t>
      </w:r>
      <w:r>
        <w:rPr>
          <w:bCs/>
          <w:sz w:val="24"/>
        </w:rPr>
        <w:t>公告并报中国证监会备案。</w:t>
      </w:r>
    </w:p>
    <w:p w14:paraId="21BBF192" w14:textId="77777777" w:rsidR="00902BFC" w:rsidRDefault="00555185">
      <w:pPr>
        <w:spacing w:line="360" w:lineRule="auto"/>
        <w:ind w:firstLineChars="225" w:firstLine="540"/>
        <w:rPr>
          <w:bCs/>
          <w:sz w:val="24"/>
        </w:rPr>
      </w:pPr>
      <w:r>
        <w:rPr>
          <w:bCs/>
          <w:sz w:val="24"/>
        </w:rPr>
        <w:t>六、基金收益分配中发生的费用</w:t>
      </w:r>
    </w:p>
    <w:p w14:paraId="422F203E" w14:textId="77777777" w:rsidR="00902BFC" w:rsidRDefault="00555185">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支付银行转账或其他手续费用时，基金登记机构可将基金份额持有人的现金红利自动转为基金份额。红利再投资的计算</w:t>
      </w:r>
      <w:r>
        <w:rPr>
          <w:bCs/>
          <w:sz w:val="24"/>
        </w:rPr>
        <w:lastRenderedPageBreak/>
        <w:t>方法，依照《业务规则》执行。</w:t>
      </w:r>
    </w:p>
    <w:p w14:paraId="24F4B8D3" w14:textId="77777777" w:rsidR="00902BFC" w:rsidRDefault="00555185">
      <w:pPr>
        <w:pStyle w:val="1"/>
        <w:spacing w:before="0" w:after="0"/>
        <w:jc w:val="center"/>
        <w:rPr>
          <w:rFonts w:ascii="Times New Roman"/>
          <w:color w:val="auto"/>
          <w:sz w:val="30"/>
        </w:rPr>
      </w:pPr>
      <w:r>
        <w:rPr>
          <w:rFonts w:ascii="Times New Roman"/>
          <w:b w:val="0"/>
          <w:bCs/>
          <w:color w:val="auto"/>
          <w:kern w:val="44"/>
          <w:sz w:val="21"/>
        </w:rPr>
        <w:br w:type="page"/>
      </w:r>
      <w:bookmarkStart w:id="353" w:name="_Toc93226150"/>
      <w:bookmarkStart w:id="354" w:name="_Toc92662708"/>
      <w:bookmarkStart w:id="355" w:name="_Toc23859"/>
      <w:bookmarkStart w:id="356" w:name="_Toc13255"/>
      <w:bookmarkStart w:id="357" w:name="_Toc17499"/>
      <w:bookmarkStart w:id="358" w:name="_Toc28961"/>
      <w:bookmarkStart w:id="359" w:name="_Toc21206"/>
      <w:bookmarkStart w:id="360" w:name="_Toc139991747"/>
      <w:bookmarkStart w:id="361" w:name="_Toc18007"/>
      <w:bookmarkStart w:id="362" w:name="_Toc10894"/>
      <w:bookmarkStart w:id="363" w:name="_Toc18747"/>
      <w:bookmarkStart w:id="364" w:name="_Toc31736"/>
      <w:bookmarkStart w:id="365" w:name="_Toc15288"/>
      <w:bookmarkStart w:id="366" w:name="_Toc1043"/>
      <w:bookmarkStart w:id="367" w:name="_Toc128310500"/>
      <w:bookmarkStart w:id="368" w:name="_Toc141703897"/>
      <w:bookmarkStart w:id="369" w:name="_Toc29695"/>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53"/>
      <w:bookmarkEnd w:id="354"/>
      <w:r>
        <w:rPr>
          <w:rFonts w:ascii="Times New Roman"/>
          <w:color w:val="auto"/>
          <w:sz w:val="30"/>
        </w:rPr>
        <w:t>的会计与审计</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B63495F" w14:textId="77777777" w:rsidR="00902BFC" w:rsidRDefault="00902BFC">
      <w:pPr>
        <w:spacing w:line="360" w:lineRule="auto"/>
        <w:ind w:firstLineChars="200" w:firstLine="480"/>
        <w:rPr>
          <w:bCs/>
          <w:sz w:val="24"/>
        </w:rPr>
      </w:pPr>
    </w:p>
    <w:p w14:paraId="0B02AFBC" w14:textId="77777777" w:rsidR="00902BFC" w:rsidRDefault="00555185">
      <w:pPr>
        <w:spacing w:line="360" w:lineRule="auto"/>
        <w:ind w:firstLineChars="200" w:firstLine="480"/>
        <w:rPr>
          <w:bCs/>
          <w:sz w:val="24"/>
        </w:rPr>
      </w:pPr>
      <w:r>
        <w:rPr>
          <w:bCs/>
          <w:sz w:val="24"/>
        </w:rPr>
        <w:t>一、基金会计政策</w:t>
      </w:r>
    </w:p>
    <w:p w14:paraId="011C7A32" w14:textId="77777777" w:rsidR="00902BFC" w:rsidRDefault="00555185">
      <w:pPr>
        <w:spacing w:line="360" w:lineRule="auto"/>
        <w:ind w:firstLineChars="200" w:firstLine="480"/>
        <w:rPr>
          <w:bCs/>
          <w:sz w:val="24"/>
        </w:rPr>
      </w:pPr>
      <w:r>
        <w:rPr>
          <w:bCs/>
          <w:sz w:val="24"/>
        </w:rPr>
        <w:t>1</w:t>
      </w:r>
      <w:r>
        <w:rPr>
          <w:bCs/>
          <w:sz w:val="24"/>
        </w:rPr>
        <w:t>、基金管理人为本基金的基金会计责任方；</w:t>
      </w:r>
    </w:p>
    <w:p w14:paraId="3C887ACC" w14:textId="77777777" w:rsidR="00902BFC" w:rsidRDefault="00555185">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14:paraId="5ADBCB83" w14:textId="77777777" w:rsidR="00902BFC" w:rsidRDefault="00555185">
      <w:pPr>
        <w:spacing w:line="360" w:lineRule="auto"/>
        <w:ind w:firstLineChars="200" w:firstLine="480"/>
        <w:rPr>
          <w:bCs/>
          <w:sz w:val="24"/>
        </w:rPr>
      </w:pPr>
      <w:r>
        <w:rPr>
          <w:bCs/>
          <w:sz w:val="24"/>
        </w:rPr>
        <w:t>3</w:t>
      </w:r>
      <w:r>
        <w:rPr>
          <w:bCs/>
          <w:sz w:val="24"/>
        </w:rPr>
        <w:t>、基金核算以人民币为记账本位币，以人民币元为记账单位；</w:t>
      </w:r>
    </w:p>
    <w:p w14:paraId="3D1B3901" w14:textId="77777777" w:rsidR="00902BFC" w:rsidRDefault="00555185">
      <w:pPr>
        <w:spacing w:line="360" w:lineRule="auto"/>
        <w:ind w:firstLineChars="200" w:firstLine="480"/>
        <w:rPr>
          <w:bCs/>
          <w:sz w:val="24"/>
        </w:rPr>
      </w:pPr>
      <w:r>
        <w:rPr>
          <w:bCs/>
          <w:sz w:val="24"/>
        </w:rPr>
        <w:t>4</w:t>
      </w:r>
      <w:r>
        <w:rPr>
          <w:bCs/>
          <w:sz w:val="24"/>
        </w:rPr>
        <w:t>、会计制度执行国家有关会计制度；</w:t>
      </w:r>
    </w:p>
    <w:p w14:paraId="5866C217" w14:textId="77777777" w:rsidR="00902BFC" w:rsidRDefault="00555185">
      <w:pPr>
        <w:spacing w:line="360" w:lineRule="auto"/>
        <w:ind w:firstLineChars="200" w:firstLine="480"/>
        <w:rPr>
          <w:bCs/>
          <w:sz w:val="24"/>
        </w:rPr>
      </w:pPr>
      <w:r>
        <w:rPr>
          <w:bCs/>
          <w:sz w:val="24"/>
        </w:rPr>
        <w:t>5</w:t>
      </w:r>
      <w:r>
        <w:rPr>
          <w:bCs/>
          <w:sz w:val="24"/>
        </w:rPr>
        <w:t>、本基金独立建账、独立核算；</w:t>
      </w:r>
    </w:p>
    <w:p w14:paraId="7930C751" w14:textId="77777777" w:rsidR="00902BFC" w:rsidRDefault="00555185">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5F5B5BE5" w14:textId="77777777" w:rsidR="00902BFC" w:rsidRDefault="00555185">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4EE14891" w14:textId="77777777" w:rsidR="00902BFC" w:rsidRDefault="00555185">
      <w:pPr>
        <w:spacing w:line="360" w:lineRule="auto"/>
        <w:ind w:firstLineChars="200" w:firstLine="480"/>
        <w:rPr>
          <w:bCs/>
          <w:sz w:val="24"/>
        </w:rPr>
      </w:pPr>
      <w:r>
        <w:rPr>
          <w:bCs/>
          <w:sz w:val="24"/>
        </w:rPr>
        <w:t>二、基金的年度审计</w:t>
      </w:r>
    </w:p>
    <w:p w14:paraId="33A9BD7D" w14:textId="77777777" w:rsidR="00902BFC" w:rsidRDefault="00555185">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14:paraId="11D743F2" w14:textId="77777777" w:rsidR="00902BFC" w:rsidRDefault="00555185">
      <w:pPr>
        <w:spacing w:line="360" w:lineRule="auto"/>
        <w:ind w:firstLineChars="200" w:firstLine="480"/>
        <w:rPr>
          <w:bCs/>
          <w:sz w:val="24"/>
        </w:rPr>
      </w:pPr>
      <w:r>
        <w:rPr>
          <w:bCs/>
          <w:sz w:val="24"/>
        </w:rPr>
        <w:t>2</w:t>
      </w:r>
      <w:r>
        <w:rPr>
          <w:bCs/>
          <w:sz w:val="24"/>
        </w:rPr>
        <w:t>、会计师事务所更换经办注册会计师，应事先征得基金管理人同意。</w:t>
      </w:r>
    </w:p>
    <w:p w14:paraId="0A566519" w14:textId="77777777" w:rsidR="00902BFC" w:rsidRDefault="00555185">
      <w:pPr>
        <w:spacing w:line="360" w:lineRule="auto"/>
        <w:ind w:firstLineChars="200" w:firstLine="480"/>
        <w:rPr>
          <w:bCs/>
          <w:sz w:val="24"/>
        </w:rPr>
      </w:pPr>
      <w:r>
        <w:rPr>
          <w:bCs/>
          <w:sz w:val="24"/>
        </w:rPr>
        <w:t>3</w:t>
      </w:r>
      <w:r>
        <w:rPr>
          <w:bCs/>
          <w:sz w:val="24"/>
        </w:rPr>
        <w:t>、</w:t>
      </w:r>
      <w:bookmarkStart w:id="370" w:name="_Hlt4221115"/>
      <w:bookmarkEnd w:id="370"/>
      <w:r>
        <w:rPr>
          <w:bCs/>
          <w:sz w:val="24"/>
        </w:rPr>
        <w:t>基金管理人认为有充足理由更换会计师事务所，须通报基金托管人。更换会计师事务所需在</w:t>
      </w:r>
      <w:r>
        <w:rPr>
          <w:bCs/>
          <w:sz w:val="24"/>
        </w:rPr>
        <w:t>2</w:t>
      </w:r>
      <w:r>
        <w:rPr>
          <w:rFonts w:hint="eastAsia"/>
          <w:bCs/>
          <w:sz w:val="24"/>
        </w:rPr>
        <w:t>个工作</w:t>
      </w:r>
      <w:r>
        <w:rPr>
          <w:bCs/>
          <w:sz w:val="24"/>
        </w:rPr>
        <w:t>日内在</w:t>
      </w:r>
      <w:r>
        <w:rPr>
          <w:rFonts w:hint="eastAsia"/>
          <w:bCs/>
          <w:sz w:val="24"/>
        </w:rPr>
        <w:t>指定媒介</w:t>
      </w:r>
      <w:r>
        <w:rPr>
          <w:bCs/>
          <w:sz w:val="24"/>
        </w:rPr>
        <w:t>公告并报中国证监会备案。</w:t>
      </w:r>
    </w:p>
    <w:p w14:paraId="2F711CD1" w14:textId="77777777" w:rsidR="00902BFC" w:rsidRDefault="00555185">
      <w:pPr>
        <w:pStyle w:val="1"/>
        <w:spacing w:before="0" w:after="0"/>
        <w:jc w:val="center"/>
        <w:rPr>
          <w:rFonts w:ascii="Times New Roman"/>
          <w:color w:val="auto"/>
          <w:sz w:val="30"/>
        </w:rPr>
      </w:pPr>
      <w:r>
        <w:rPr>
          <w:rFonts w:ascii="Times New Roman"/>
          <w:b w:val="0"/>
          <w:bCs/>
          <w:color w:val="auto"/>
        </w:rPr>
        <w:br w:type="page"/>
      </w:r>
      <w:bookmarkStart w:id="371" w:name="_Toc93226151"/>
      <w:bookmarkStart w:id="372" w:name="_Toc92662709"/>
      <w:bookmarkStart w:id="373" w:name="_Toc11049"/>
      <w:bookmarkStart w:id="374" w:name="_Toc11802"/>
      <w:bookmarkStart w:id="375" w:name="_Toc1421"/>
      <w:bookmarkStart w:id="376" w:name="_Toc31866"/>
      <w:bookmarkStart w:id="377" w:name="_Toc13478"/>
      <w:bookmarkStart w:id="378" w:name="_Toc193"/>
      <w:bookmarkStart w:id="379" w:name="_Toc3056"/>
      <w:bookmarkStart w:id="380" w:name="_Toc8512"/>
      <w:bookmarkStart w:id="381" w:name="_Toc139991748"/>
      <w:bookmarkStart w:id="382" w:name="_Toc1173"/>
      <w:bookmarkStart w:id="383" w:name="_Toc29289"/>
      <w:bookmarkStart w:id="384" w:name="_Toc12028"/>
      <w:bookmarkStart w:id="385" w:name="_Toc21351"/>
      <w:bookmarkStart w:id="386" w:name="_Toc141703898"/>
      <w:bookmarkStart w:id="387" w:name="_Toc128310501"/>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71"/>
      <w:bookmarkEnd w:id="372"/>
      <w:r>
        <w:rPr>
          <w:rFonts w:ascii="Times New Roman"/>
          <w:color w:val="auto"/>
          <w:sz w:val="30"/>
        </w:rPr>
        <w:t>的信息披露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216B4243" w14:textId="77777777" w:rsidR="00902BFC" w:rsidRDefault="00902BFC">
      <w:pPr>
        <w:spacing w:line="360" w:lineRule="auto"/>
        <w:ind w:firstLineChars="200" w:firstLine="480"/>
        <w:rPr>
          <w:bCs/>
          <w:sz w:val="24"/>
        </w:rPr>
      </w:pPr>
    </w:p>
    <w:p w14:paraId="2AD9D0FE" w14:textId="77777777" w:rsidR="00902BFC" w:rsidRDefault="00555185">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相关法律法规关于信息披露的规定发生变化时，本基金从其最新规定。</w:t>
      </w:r>
    </w:p>
    <w:p w14:paraId="01337326" w14:textId="77777777" w:rsidR="00902BFC" w:rsidRDefault="00555185">
      <w:pPr>
        <w:spacing w:line="360" w:lineRule="auto"/>
        <w:ind w:firstLineChars="200" w:firstLine="480"/>
        <w:rPr>
          <w:bCs/>
          <w:sz w:val="24"/>
        </w:rPr>
      </w:pPr>
      <w:r>
        <w:rPr>
          <w:bCs/>
          <w:sz w:val="24"/>
        </w:rPr>
        <w:t>二、信息披露义务人</w:t>
      </w:r>
    </w:p>
    <w:p w14:paraId="2DD5283C" w14:textId="77777777" w:rsidR="00902BFC" w:rsidRDefault="00555185">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14:paraId="65755ED0" w14:textId="77777777" w:rsidR="00902BFC" w:rsidRDefault="00555185">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14:paraId="62C32ECF" w14:textId="77777777" w:rsidR="00902BFC" w:rsidRDefault="00555185">
      <w:pPr>
        <w:spacing w:line="360" w:lineRule="auto"/>
        <w:ind w:firstLineChars="200" w:firstLine="480"/>
        <w:rPr>
          <w:bCs/>
          <w:sz w:val="24"/>
        </w:rPr>
      </w:pPr>
      <w:r>
        <w:rPr>
          <w:bCs/>
          <w:sz w:val="24"/>
        </w:rPr>
        <w:t>本基金信息披露义务人应当在中国证监会规定时间内，将应予披露的基金信息通过中国证监会指定的</w:t>
      </w:r>
      <w:r>
        <w:rPr>
          <w:rFonts w:hint="eastAsia"/>
          <w:bCs/>
          <w:sz w:val="24"/>
        </w:rPr>
        <w:t>媒介</w:t>
      </w:r>
      <w:r>
        <w:rPr>
          <w:bCs/>
          <w:sz w:val="24"/>
        </w:rPr>
        <w:t>和基金管理人、基金托管人的互联网网站（以下简称</w:t>
      </w:r>
      <w:r>
        <w:rPr>
          <w:bCs/>
          <w:sz w:val="24"/>
        </w:rPr>
        <w:t>“</w:t>
      </w:r>
      <w:r>
        <w:rPr>
          <w:bCs/>
          <w:sz w:val="24"/>
        </w:rPr>
        <w:t>网站</w:t>
      </w:r>
      <w:r>
        <w:rPr>
          <w:bCs/>
          <w:sz w:val="24"/>
        </w:rPr>
        <w:t>”</w:t>
      </w:r>
      <w:r>
        <w:rPr>
          <w:bCs/>
          <w:sz w:val="24"/>
        </w:rPr>
        <w:t>）等媒介披露，并保证基金投资者能够按照《基金合同》约定的时间和方式查阅或者复制公开披露的信息资料。</w:t>
      </w:r>
    </w:p>
    <w:p w14:paraId="74E7AA3D" w14:textId="77777777" w:rsidR="00902BFC" w:rsidRDefault="00555185">
      <w:pPr>
        <w:spacing w:line="360" w:lineRule="auto"/>
        <w:ind w:firstLineChars="200" w:firstLine="480"/>
        <w:rPr>
          <w:bCs/>
          <w:sz w:val="24"/>
        </w:rPr>
      </w:pPr>
      <w:r>
        <w:rPr>
          <w:bCs/>
          <w:sz w:val="24"/>
        </w:rPr>
        <w:t>三、本基金信息披露义务人承诺公开披露的基金信息，不得有下列行为：</w:t>
      </w:r>
    </w:p>
    <w:p w14:paraId="767AEDB4" w14:textId="77777777" w:rsidR="00902BFC" w:rsidRDefault="00555185">
      <w:pPr>
        <w:spacing w:line="360" w:lineRule="auto"/>
        <w:ind w:firstLineChars="200" w:firstLine="480"/>
        <w:rPr>
          <w:bCs/>
          <w:sz w:val="24"/>
        </w:rPr>
      </w:pPr>
      <w:r>
        <w:rPr>
          <w:bCs/>
          <w:sz w:val="24"/>
        </w:rPr>
        <w:t>1</w:t>
      </w:r>
      <w:r>
        <w:rPr>
          <w:bCs/>
          <w:sz w:val="24"/>
        </w:rPr>
        <w:t>、虚假记载、误导性陈述或者重大遗漏；</w:t>
      </w:r>
    </w:p>
    <w:p w14:paraId="64FE02DB" w14:textId="77777777" w:rsidR="00902BFC" w:rsidRDefault="00555185">
      <w:pPr>
        <w:spacing w:line="360" w:lineRule="auto"/>
        <w:ind w:firstLineChars="200" w:firstLine="480"/>
        <w:rPr>
          <w:bCs/>
          <w:sz w:val="24"/>
        </w:rPr>
      </w:pPr>
      <w:r>
        <w:rPr>
          <w:bCs/>
          <w:sz w:val="24"/>
        </w:rPr>
        <w:t>2</w:t>
      </w:r>
      <w:r>
        <w:rPr>
          <w:bCs/>
          <w:sz w:val="24"/>
        </w:rPr>
        <w:t>、对证券</w:t>
      </w:r>
      <w:r>
        <w:rPr>
          <w:rFonts w:hint="eastAsia"/>
          <w:bCs/>
          <w:sz w:val="24"/>
        </w:rPr>
        <w:t>、</w:t>
      </w:r>
      <w:r>
        <w:rPr>
          <w:bCs/>
          <w:sz w:val="24"/>
        </w:rPr>
        <w:t>期货投资业绩进行预测；</w:t>
      </w:r>
    </w:p>
    <w:p w14:paraId="7FC07E1F" w14:textId="77777777" w:rsidR="00902BFC" w:rsidRDefault="00555185">
      <w:pPr>
        <w:spacing w:line="360" w:lineRule="auto"/>
        <w:ind w:firstLineChars="200" w:firstLine="480"/>
        <w:rPr>
          <w:bCs/>
          <w:sz w:val="24"/>
        </w:rPr>
      </w:pPr>
      <w:r>
        <w:rPr>
          <w:bCs/>
          <w:sz w:val="24"/>
        </w:rPr>
        <w:t>3</w:t>
      </w:r>
      <w:r>
        <w:rPr>
          <w:bCs/>
          <w:sz w:val="24"/>
        </w:rPr>
        <w:t>、违规承诺收益或者承担损失；</w:t>
      </w:r>
    </w:p>
    <w:p w14:paraId="16B3610D" w14:textId="77777777" w:rsidR="00902BFC" w:rsidRDefault="00555185">
      <w:pPr>
        <w:spacing w:line="360" w:lineRule="auto"/>
        <w:ind w:firstLineChars="200" w:firstLine="480"/>
        <w:rPr>
          <w:bCs/>
          <w:sz w:val="24"/>
        </w:rPr>
      </w:pPr>
      <w:r>
        <w:rPr>
          <w:bCs/>
          <w:sz w:val="24"/>
        </w:rPr>
        <w:t>4</w:t>
      </w:r>
      <w:r>
        <w:rPr>
          <w:bCs/>
          <w:sz w:val="24"/>
        </w:rPr>
        <w:t>、诋毁其他基金管理人、基金托管人或者基金销售机构；</w:t>
      </w:r>
    </w:p>
    <w:p w14:paraId="7A9EF7E0" w14:textId="77777777" w:rsidR="00902BFC" w:rsidRDefault="00555185">
      <w:pPr>
        <w:spacing w:line="360" w:lineRule="auto"/>
        <w:ind w:firstLineChars="200" w:firstLine="480"/>
        <w:rPr>
          <w:bCs/>
          <w:sz w:val="24"/>
        </w:rPr>
      </w:pPr>
      <w:r>
        <w:rPr>
          <w:bCs/>
          <w:sz w:val="24"/>
        </w:rPr>
        <w:t>5</w:t>
      </w:r>
      <w:r>
        <w:rPr>
          <w:bCs/>
          <w:sz w:val="24"/>
        </w:rPr>
        <w:t>、登载任何自然人、法人或者其他组织的祝贺性、恭维性或推荐性的文字；</w:t>
      </w:r>
    </w:p>
    <w:p w14:paraId="3F984981" w14:textId="77777777" w:rsidR="00902BFC" w:rsidRDefault="00555185">
      <w:pPr>
        <w:spacing w:line="360" w:lineRule="auto"/>
        <w:ind w:firstLineChars="200" w:firstLine="480"/>
        <w:rPr>
          <w:bCs/>
          <w:sz w:val="24"/>
        </w:rPr>
      </w:pPr>
      <w:r>
        <w:rPr>
          <w:bCs/>
          <w:sz w:val="24"/>
        </w:rPr>
        <w:t>6</w:t>
      </w:r>
      <w:r>
        <w:rPr>
          <w:bCs/>
          <w:sz w:val="24"/>
        </w:rPr>
        <w:t>、中国证监会禁止的其他行为。</w:t>
      </w:r>
    </w:p>
    <w:p w14:paraId="5048C0E4" w14:textId="77777777" w:rsidR="00902BFC" w:rsidRDefault="00555185">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14:paraId="121CBB4E" w14:textId="77777777" w:rsidR="00902BFC" w:rsidRDefault="00555185">
      <w:pPr>
        <w:spacing w:line="360" w:lineRule="auto"/>
        <w:ind w:firstLineChars="200" w:firstLine="480"/>
        <w:rPr>
          <w:bCs/>
          <w:sz w:val="24"/>
        </w:rPr>
      </w:pPr>
      <w:r>
        <w:rPr>
          <w:bCs/>
          <w:sz w:val="24"/>
        </w:rPr>
        <w:t>本基金公开披露的信息采用阿拉伯数字；除特别说明外，货币单位为人民币元。</w:t>
      </w:r>
    </w:p>
    <w:p w14:paraId="734A55F5" w14:textId="77777777" w:rsidR="00902BFC" w:rsidRDefault="00555185">
      <w:pPr>
        <w:spacing w:line="360" w:lineRule="auto"/>
        <w:ind w:firstLineChars="200" w:firstLine="480"/>
        <w:rPr>
          <w:bCs/>
          <w:sz w:val="24"/>
        </w:rPr>
      </w:pPr>
      <w:r>
        <w:rPr>
          <w:bCs/>
          <w:sz w:val="24"/>
        </w:rPr>
        <w:t>五、公开披露的基金信息</w:t>
      </w:r>
    </w:p>
    <w:p w14:paraId="05D081CE" w14:textId="77777777" w:rsidR="00902BFC" w:rsidRDefault="00555185">
      <w:pPr>
        <w:spacing w:line="360" w:lineRule="auto"/>
        <w:ind w:firstLineChars="200" w:firstLine="480"/>
        <w:rPr>
          <w:bCs/>
          <w:sz w:val="24"/>
        </w:rPr>
      </w:pPr>
      <w:r>
        <w:rPr>
          <w:bCs/>
          <w:sz w:val="24"/>
        </w:rPr>
        <w:t>公开披露的基金信息包括：</w:t>
      </w:r>
    </w:p>
    <w:p w14:paraId="2B108199" w14:textId="77777777" w:rsidR="00902BFC" w:rsidRDefault="00555185">
      <w:pPr>
        <w:spacing w:line="360" w:lineRule="auto"/>
        <w:ind w:firstLineChars="200" w:firstLine="480"/>
        <w:rPr>
          <w:bCs/>
          <w:sz w:val="24"/>
        </w:rPr>
      </w:pPr>
      <w:r>
        <w:rPr>
          <w:bCs/>
          <w:sz w:val="24"/>
        </w:rPr>
        <w:lastRenderedPageBreak/>
        <w:t>（一）基金招募说明书、《基金合同》、基金托管协议</w:t>
      </w:r>
    </w:p>
    <w:p w14:paraId="3348822E" w14:textId="77777777" w:rsidR="00902BFC" w:rsidRDefault="00555185">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7FB6F001" w14:textId="77777777" w:rsidR="00902BFC" w:rsidRDefault="00555185">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Pr>
          <w:rFonts w:hint="eastAsia"/>
          <w:bCs/>
          <w:sz w:val="24"/>
        </w:rPr>
        <w:t>媒介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14:paraId="282259A4" w14:textId="77777777" w:rsidR="00902BFC" w:rsidRDefault="00555185">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48D5A50C" w14:textId="77777777" w:rsidR="00902BFC" w:rsidRDefault="00555185">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Pr>
          <w:rFonts w:hint="eastAsia"/>
          <w:bCs/>
          <w:sz w:val="24"/>
        </w:rPr>
        <w:t>媒介</w:t>
      </w:r>
      <w:r>
        <w:rPr>
          <w:bCs/>
          <w:sz w:val="24"/>
        </w:rPr>
        <w:t>上；基金管理人、基金托管人应当将《基金合同》、基金托管协议登载在网站上。</w:t>
      </w:r>
    </w:p>
    <w:p w14:paraId="4729873D" w14:textId="77777777" w:rsidR="00902BFC" w:rsidRDefault="00555185">
      <w:pPr>
        <w:spacing w:line="360" w:lineRule="auto"/>
        <w:ind w:firstLineChars="200" w:firstLine="480"/>
        <w:rPr>
          <w:bCs/>
          <w:sz w:val="24"/>
        </w:rPr>
      </w:pPr>
      <w:r>
        <w:rPr>
          <w:bCs/>
          <w:sz w:val="24"/>
        </w:rPr>
        <w:t>（二）基金份额发售公告</w:t>
      </w:r>
    </w:p>
    <w:p w14:paraId="1F360CBF" w14:textId="77777777" w:rsidR="00902BFC" w:rsidRDefault="00555185">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Pr>
          <w:rFonts w:hint="eastAsia"/>
          <w:bCs/>
          <w:sz w:val="24"/>
        </w:rPr>
        <w:t>媒介</w:t>
      </w:r>
      <w:r>
        <w:rPr>
          <w:bCs/>
          <w:sz w:val="24"/>
        </w:rPr>
        <w:t>上。</w:t>
      </w:r>
    </w:p>
    <w:p w14:paraId="7793D034" w14:textId="77777777" w:rsidR="00902BFC" w:rsidRDefault="00555185">
      <w:pPr>
        <w:spacing w:line="360" w:lineRule="auto"/>
        <w:ind w:firstLineChars="200" w:firstLine="480"/>
        <w:rPr>
          <w:bCs/>
          <w:sz w:val="24"/>
        </w:rPr>
      </w:pPr>
      <w:r>
        <w:rPr>
          <w:bCs/>
          <w:sz w:val="24"/>
        </w:rPr>
        <w:t>（三）《基金合同》生效公告</w:t>
      </w:r>
    </w:p>
    <w:p w14:paraId="7CA74C67" w14:textId="77777777" w:rsidR="00902BFC" w:rsidRDefault="00555185">
      <w:pPr>
        <w:spacing w:line="360" w:lineRule="auto"/>
        <w:ind w:firstLineChars="200" w:firstLine="480"/>
        <w:rPr>
          <w:bCs/>
          <w:sz w:val="24"/>
        </w:rPr>
      </w:pPr>
      <w:r>
        <w:rPr>
          <w:bCs/>
          <w:sz w:val="24"/>
        </w:rPr>
        <w:t>基金管理人应当在收到中国证监会确认文件的次日在指定</w:t>
      </w:r>
      <w:r>
        <w:rPr>
          <w:rFonts w:hint="eastAsia"/>
          <w:bCs/>
          <w:sz w:val="24"/>
        </w:rPr>
        <w:t>媒介</w:t>
      </w:r>
      <w:r>
        <w:rPr>
          <w:bCs/>
          <w:sz w:val="24"/>
        </w:rPr>
        <w:t>上登载《基金合同》生效公告。</w:t>
      </w:r>
    </w:p>
    <w:p w14:paraId="392B12D0" w14:textId="77777777" w:rsidR="00902BFC" w:rsidRDefault="00555185">
      <w:pPr>
        <w:spacing w:line="360" w:lineRule="auto"/>
        <w:ind w:firstLineChars="200" w:firstLine="480"/>
        <w:rPr>
          <w:bCs/>
          <w:sz w:val="24"/>
        </w:rPr>
      </w:pPr>
      <w:r>
        <w:rPr>
          <w:bCs/>
          <w:sz w:val="24"/>
        </w:rPr>
        <w:t>（四）基金资产净值、基金份额净值</w:t>
      </w:r>
    </w:p>
    <w:p w14:paraId="447D9818" w14:textId="77777777" w:rsidR="00902BFC" w:rsidRDefault="00555185">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14:paraId="2140A517" w14:textId="77777777" w:rsidR="00902BFC" w:rsidRDefault="00555185">
      <w:pPr>
        <w:spacing w:line="360" w:lineRule="auto"/>
        <w:ind w:firstLineChars="200" w:firstLine="480"/>
        <w:rPr>
          <w:bCs/>
          <w:sz w:val="24"/>
        </w:rPr>
      </w:pPr>
      <w:r>
        <w:rPr>
          <w:bCs/>
          <w:sz w:val="24"/>
        </w:rPr>
        <w:t>在开始办理基金份额申购或者赎回后，基金管理人应当在每个开放日的次日，通过网站、基金份额发售网点以及其他媒介，披露开放日的基金份额净值和基金份额累计净值。</w:t>
      </w:r>
    </w:p>
    <w:p w14:paraId="480A2B10" w14:textId="77777777" w:rsidR="00902BFC" w:rsidRDefault="00555185">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w:t>
      </w:r>
      <w:r>
        <w:rPr>
          <w:bCs/>
          <w:sz w:val="24"/>
        </w:rPr>
        <w:lastRenderedPageBreak/>
        <w:t>基金份额净值和基金份额累计净值登载在指定</w:t>
      </w:r>
      <w:r>
        <w:rPr>
          <w:rFonts w:hint="eastAsia"/>
          <w:bCs/>
          <w:sz w:val="24"/>
        </w:rPr>
        <w:t>媒介</w:t>
      </w:r>
      <w:r>
        <w:rPr>
          <w:bCs/>
          <w:sz w:val="24"/>
        </w:rPr>
        <w:t>上。</w:t>
      </w:r>
    </w:p>
    <w:p w14:paraId="4922D822" w14:textId="77777777" w:rsidR="00902BFC" w:rsidRDefault="00555185">
      <w:pPr>
        <w:spacing w:line="360" w:lineRule="auto"/>
        <w:ind w:firstLineChars="200" w:firstLine="480"/>
        <w:rPr>
          <w:bCs/>
          <w:sz w:val="24"/>
        </w:rPr>
      </w:pPr>
      <w:r>
        <w:rPr>
          <w:bCs/>
          <w:sz w:val="24"/>
        </w:rPr>
        <w:t>（五）基金份额申购、赎回价格</w:t>
      </w:r>
    </w:p>
    <w:p w14:paraId="58CA6997" w14:textId="77777777" w:rsidR="00902BFC" w:rsidRDefault="00555185">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基金管理人应当在《基金合同》、招募说明书等信息披露文件上载明基金份额申购、赎回价格的计算方式及有关申购、赎回费率，并保证投资者能够在基金份额</w:t>
      </w:r>
      <w:r>
        <w:rPr>
          <w:rFonts w:hint="eastAsia"/>
          <w:bCs/>
          <w:sz w:val="24"/>
        </w:rPr>
        <w:t>销售机构</w:t>
      </w:r>
      <w:r>
        <w:rPr>
          <w:bCs/>
          <w:sz w:val="24"/>
        </w:rPr>
        <w:t>查阅或者复制前述信息资料。</w:t>
      </w:r>
    </w:p>
    <w:p w14:paraId="6841AC81" w14:textId="77777777" w:rsidR="00902BFC" w:rsidRDefault="00555185">
      <w:pPr>
        <w:spacing w:line="360" w:lineRule="auto"/>
        <w:ind w:firstLineChars="200" w:firstLine="480"/>
        <w:rPr>
          <w:bCs/>
          <w:sz w:val="24"/>
        </w:rPr>
      </w:pPr>
      <w:r>
        <w:rPr>
          <w:bCs/>
          <w:sz w:val="24"/>
        </w:rPr>
        <w:t>（六）基金定期报告，包括基金年度报告、基金半年度报告和基金季度报告</w:t>
      </w:r>
    </w:p>
    <w:p w14:paraId="3A83CB39" w14:textId="77777777" w:rsidR="00902BFC" w:rsidRDefault="00555185">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Pr>
          <w:rFonts w:hint="eastAsia"/>
          <w:bCs/>
          <w:sz w:val="24"/>
        </w:rPr>
        <w:t>媒介</w:t>
      </w:r>
      <w:r>
        <w:rPr>
          <w:bCs/>
          <w:sz w:val="24"/>
        </w:rPr>
        <w:t>上。基金年度报告的财务会计报告应当经过审计。</w:t>
      </w:r>
    </w:p>
    <w:p w14:paraId="6D1814EF" w14:textId="77777777" w:rsidR="00902BFC" w:rsidRDefault="00555185">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Pr>
          <w:rFonts w:hint="eastAsia"/>
          <w:bCs/>
          <w:sz w:val="24"/>
        </w:rPr>
        <w:t>媒介</w:t>
      </w:r>
      <w:r>
        <w:rPr>
          <w:bCs/>
          <w:sz w:val="24"/>
        </w:rPr>
        <w:t>上。</w:t>
      </w:r>
    </w:p>
    <w:p w14:paraId="4FE7FCC0" w14:textId="77777777" w:rsidR="00902BFC" w:rsidRDefault="00555185">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Pr>
          <w:rFonts w:hint="eastAsia"/>
          <w:bCs/>
          <w:sz w:val="24"/>
        </w:rPr>
        <w:t>媒介</w:t>
      </w:r>
      <w:r>
        <w:rPr>
          <w:bCs/>
          <w:sz w:val="24"/>
        </w:rPr>
        <w:t>上。</w:t>
      </w:r>
    </w:p>
    <w:p w14:paraId="11D82932" w14:textId="77777777" w:rsidR="00902BFC" w:rsidRDefault="00555185">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14:paraId="2CB115AB" w14:textId="77777777" w:rsidR="00902BFC" w:rsidRDefault="00555185">
      <w:pPr>
        <w:spacing w:line="360" w:lineRule="auto"/>
        <w:ind w:firstLineChars="200" w:firstLine="480"/>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14:paraId="209904EF" w14:textId="77777777" w:rsidR="00902BFC" w:rsidRDefault="00555185">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bCs/>
          <w:sz w:val="24"/>
        </w:rPr>
        <w:t>“</w:t>
      </w:r>
      <w:r>
        <w:rPr>
          <w:bCs/>
          <w:sz w:val="24"/>
        </w:rPr>
        <w:t>影响投资者决策的其他重要信息</w:t>
      </w:r>
      <w:r>
        <w:rPr>
          <w:bCs/>
          <w:sz w:val="24"/>
        </w:rPr>
        <w:t>”</w:t>
      </w:r>
      <w:r>
        <w:rPr>
          <w:bCs/>
          <w:sz w:val="24"/>
        </w:rPr>
        <w:t>项下披露该投资者的类别、报告期末持有份额及占比、报告期内持有份额变化情况及本基金的特有风险，中国证监会认定的特殊情形除外。</w:t>
      </w:r>
    </w:p>
    <w:p w14:paraId="295F0710" w14:textId="77777777" w:rsidR="00902BFC" w:rsidRDefault="00555185">
      <w:pPr>
        <w:spacing w:line="360" w:lineRule="auto"/>
        <w:ind w:firstLineChars="200" w:firstLine="480"/>
        <w:rPr>
          <w:bCs/>
        </w:rPr>
      </w:pPr>
      <w:r>
        <w:rPr>
          <w:bCs/>
          <w:sz w:val="24"/>
        </w:rPr>
        <w:t>基金管理人应当在基金年度报告和半年度报告中披露基金组合资产情况及其流动性风险分析等。</w:t>
      </w:r>
    </w:p>
    <w:p w14:paraId="3D9EBA2B" w14:textId="77777777" w:rsidR="00902BFC" w:rsidRDefault="00555185">
      <w:pPr>
        <w:spacing w:line="360" w:lineRule="auto"/>
        <w:ind w:firstLineChars="200" w:firstLine="480"/>
        <w:rPr>
          <w:bCs/>
          <w:sz w:val="24"/>
        </w:rPr>
      </w:pPr>
      <w:r>
        <w:rPr>
          <w:bCs/>
          <w:sz w:val="24"/>
        </w:rPr>
        <w:t>（七）临时报告</w:t>
      </w:r>
    </w:p>
    <w:p w14:paraId="0D58D6CB" w14:textId="77777777" w:rsidR="00902BFC" w:rsidRDefault="00555185">
      <w:pPr>
        <w:spacing w:line="360" w:lineRule="auto"/>
        <w:ind w:firstLineChars="200" w:firstLine="480"/>
        <w:rPr>
          <w:bCs/>
          <w:sz w:val="24"/>
        </w:rPr>
      </w:pPr>
      <w:r>
        <w:rPr>
          <w:bCs/>
          <w:sz w:val="24"/>
        </w:rPr>
        <w:t>本基金发生重大事件，有关信息披露义务人应当</w:t>
      </w:r>
      <w:r>
        <w:rPr>
          <w:rFonts w:hint="eastAsia"/>
          <w:bCs/>
          <w:sz w:val="24"/>
        </w:rPr>
        <w:t>按《信息披露办法》的有关规定</w:t>
      </w:r>
      <w:r>
        <w:rPr>
          <w:bCs/>
          <w:sz w:val="24"/>
        </w:rPr>
        <w:t>编制临时报告书，予以公告，并在公开披露日分别报中国证监会和基金管理人主要办公场所所在地的中国证监会派出机构备案。</w:t>
      </w:r>
    </w:p>
    <w:p w14:paraId="2434F50D" w14:textId="77777777" w:rsidR="00902BFC" w:rsidRDefault="00555185">
      <w:pPr>
        <w:spacing w:line="360" w:lineRule="auto"/>
        <w:ind w:firstLineChars="200" w:firstLine="480"/>
        <w:rPr>
          <w:bCs/>
          <w:sz w:val="24"/>
        </w:rPr>
      </w:pPr>
      <w:r>
        <w:rPr>
          <w:bCs/>
          <w:sz w:val="24"/>
        </w:rPr>
        <w:t>前款所称重大事件，是指可能对基金份额持有人权益或者基金份额的价格产</w:t>
      </w:r>
      <w:r>
        <w:rPr>
          <w:bCs/>
          <w:sz w:val="24"/>
        </w:rPr>
        <w:lastRenderedPageBreak/>
        <w:t>生重大影响的下列事件：</w:t>
      </w:r>
    </w:p>
    <w:p w14:paraId="1EA9BC41" w14:textId="77777777" w:rsidR="00902BFC" w:rsidRDefault="00555185">
      <w:pPr>
        <w:spacing w:line="360" w:lineRule="auto"/>
        <w:ind w:firstLineChars="200" w:firstLine="480"/>
        <w:rPr>
          <w:bCs/>
          <w:sz w:val="24"/>
        </w:rPr>
      </w:pPr>
      <w:r>
        <w:rPr>
          <w:bCs/>
          <w:sz w:val="24"/>
        </w:rPr>
        <w:t>1</w:t>
      </w:r>
      <w:r>
        <w:rPr>
          <w:bCs/>
          <w:sz w:val="24"/>
        </w:rPr>
        <w:t>、基金份额持有人大会的召开；</w:t>
      </w:r>
    </w:p>
    <w:p w14:paraId="70A7DCDB" w14:textId="77777777" w:rsidR="00902BFC" w:rsidRDefault="00555185">
      <w:pPr>
        <w:spacing w:line="360" w:lineRule="auto"/>
        <w:ind w:firstLineChars="200" w:firstLine="480"/>
        <w:rPr>
          <w:bCs/>
          <w:sz w:val="24"/>
        </w:rPr>
      </w:pPr>
      <w:r>
        <w:rPr>
          <w:bCs/>
          <w:sz w:val="24"/>
        </w:rPr>
        <w:t>2</w:t>
      </w:r>
      <w:r>
        <w:rPr>
          <w:bCs/>
          <w:sz w:val="24"/>
        </w:rPr>
        <w:t>、终止《基金合同》；</w:t>
      </w:r>
    </w:p>
    <w:p w14:paraId="72D0B631" w14:textId="77777777" w:rsidR="00902BFC" w:rsidRDefault="00555185">
      <w:pPr>
        <w:spacing w:line="360" w:lineRule="auto"/>
        <w:ind w:firstLineChars="200" w:firstLine="480"/>
        <w:rPr>
          <w:bCs/>
          <w:sz w:val="24"/>
        </w:rPr>
      </w:pPr>
      <w:r>
        <w:rPr>
          <w:bCs/>
          <w:sz w:val="24"/>
        </w:rPr>
        <w:t>3</w:t>
      </w:r>
      <w:r>
        <w:rPr>
          <w:bCs/>
          <w:sz w:val="24"/>
        </w:rPr>
        <w:t>、转换基金运作方式；</w:t>
      </w:r>
    </w:p>
    <w:p w14:paraId="4BEA60B9" w14:textId="77777777" w:rsidR="00902BFC" w:rsidRDefault="00555185">
      <w:pPr>
        <w:spacing w:line="360" w:lineRule="auto"/>
        <w:ind w:firstLineChars="200" w:firstLine="480"/>
        <w:rPr>
          <w:bCs/>
          <w:sz w:val="24"/>
        </w:rPr>
      </w:pPr>
      <w:r>
        <w:rPr>
          <w:bCs/>
          <w:sz w:val="24"/>
        </w:rPr>
        <w:t>4</w:t>
      </w:r>
      <w:r>
        <w:rPr>
          <w:bCs/>
          <w:sz w:val="24"/>
        </w:rPr>
        <w:t>、更换基金管理人、基金托管人；</w:t>
      </w:r>
    </w:p>
    <w:p w14:paraId="798D7AD6" w14:textId="77777777" w:rsidR="00902BFC" w:rsidRDefault="00555185">
      <w:pPr>
        <w:spacing w:line="360" w:lineRule="auto"/>
        <w:ind w:firstLineChars="200" w:firstLine="480"/>
        <w:rPr>
          <w:bCs/>
          <w:sz w:val="24"/>
        </w:rPr>
      </w:pPr>
      <w:r>
        <w:rPr>
          <w:bCs/>
          <w:sz w:val="24"/>
        </w:rPr>
        <w:t>5</w:t>
      </w:r>
      <w:r>
        <w:rPr>
          <w:bCs/>
          <w:sz w:val="24"/>
        </w:rPr>
        <w:t>、基金管理人、基金托管人的法定名称、住所发生变更；</w:t>
      </w:r>
    </w:p>
    <w:p w14:paraId="43AE5795" w14:textId="77777777" w:rsidR="00902BFC" w:rsidRDefault="00555185">
      <w:pPr>
        <w:spacing w:line="360" w:lineRule="auto"/>
        <w:ind w:firstLineChars="200" w:firstLine="480"/>
        <w:rPr>
          <w:bCs/>
          <w:sz w:val="24"/>
        </w:rPr>
      </w:pPr>
      <w:r>
        <w:rPr>
          <w:bCs/>
          <w:sz w:val="24"/>
        </w:rPr>
        <w:t>6</w:t>
      </w:r>
      <w:r>
        <w:rPr>
          <w:bCs/>
          <w:sz w:val="24"/>
        </w:rPr>
        <w:t>、基金管理人股东及其出资比例发生变更；</w:t>
      </w:r>
    </w:p>
    <w:p w14:paraId="1262C214" w14:textId="77777777" w:rsidR="00902BFC" w:rsidRDefault="00555185">
      <w:pPr>
        <w:spacing w:line="360" w:lineRule="auto"/>
        <w:ind w:firstLineChars="200" w:firstLine="480"/>
        <w:rPr>
          <w:bCs/>
          <w:sz w:val="24"/>
        </w:rPr>
      </w:pPr>
      <w:r>
        <w:rPr>
          <w:bCs/>
          <w:sz w:val="24"/>
        </w:rPr>
        <w:t>7</w:t>
      </w:r>
      <w:r>
        <w:rPr>
          <w:bCs/>
          <w:sz w:val="24"/>
        </w:rPr>
        <w:t>、基金募集期延长；</w:t>
      </w:r>
    </w:p>
    <w:p w14:paraId="71BC2FA9" w14:textId="77777777" w:rsidR="00902BFC" w:rsidRDefault="00555185">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14:paraId="5B7D61A6" w14:textId="77777777" w:rsidR="00902BFC" w:rsidRDefault="00555185">
      <w:pPr>
        <w:spacing w:line="360" w:lineRule="auto"/>
        <w:ind w:firstLineChars="200" w:firstLine="480"/>
        <w:rPr>
          <w:bCs/>
          <w:sz w:val="24"/>
        </w:rPr>
      </w:pPr>
      <w:r>
        <w:rPr>
          <w:bCs/>
          <w:sz w:val="24"/>
        </w:rPr>
        <w:t>9</w:t>
      </w:r>
      <w:r>
        <w:rPr>
          <w:bCs/>
          <w:sz w:val="24"/>
        </w:rPr>
        <w:t>、基金管理人的董事在一年内变更超过百分之五十；</w:t>
      </w:r>
    </w:p>
    <w:p w14:paraId="741815DD" w14:textId="77777777" w:rsidR="00902BFC" w:rsidRDefault="00555185">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14:paraId="5B0BA317" w14:textId="77777777" w:rsidR="00902BFC" w:rsidRDefault="00555185">
      <w:pPr>
        <w:spacing w:line="360" w:lineRule="auto"/>
        <w:ind w:firstLineChars="200" w:firstLine="480"/>
        <w:rPr>
          <w:bCs/>
          <w:sz w:val="24"/>
        </w:rPr>
      </w:pPr>
      <w:r>
        <w:rPr>
          <w:bCs/>
          <w:sz w:val="24"/>
        </w:rPr>
        <w:t>11</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14:paraId="687C8118" w14:textId="77777777" w:rsidR="00902BFC" w:rsidRDefault="00555185">
      <w:pPr>
        <w:spacing w:line="360" w:lineRule="auto"/>
        <w:ind w:firstLineChars="200" w:firstLine="480"/>
        <w:rPr>
          <w:bCs/>
          <w:sz w:val="24"/>
        </w:rPr>
      </w:pPr>
      <w:r>
        <w:rPr>
          <w:bCs/>
          <w:sz w:val="24"/>
        </w:rPr>
        <w:t>12</w:t>
      </w:r>
      <w:r>
        <w:rPr>
          <w:bCs/>
          <w:sz w:val="24"/>
        </w:rPr>
        <w:t>、基金管理人、基金托管人受到监管部门的调查；</w:t>
      </w:r>
    </w:p>
    <w:p w14:paraId="0B716A76" w14:textId="77777777" w:rsidR="00902BFC" w:rsidRDefault="00555185">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14:paraId="190DE432" w14:textId="77777777" w:rsidR="00902BFC" w:rsidRDefault="00555185">
      <w:pPr>
        <w:spacing w:line="360" w:lineRule="auto"/>
        <w:ind w:firstLineChars="200" w:firstLine="480"/>
        <w:rPr>
          <w:bCs/>
          <w:sz w:val="24"/>
        </w:rPr>
      </w:pPr>
      <w:r>
        <w:rPr>
          <w:bCs/>
          <w:sz w:val="24"/>
        </w:rPr>
        <w:t>14</w:t>
      </w:r>
      <w:r>
        <w:rPr>
          <w:bCs/>
          <w:sz w:val="24"/>
        </w:rPr>
        <w:t>、重大关联交易事项；</w:t>
      </w:r>
    </w:p>
    <w:p w14:paraId="44F815E6" w14:textId="77777777" w:rsidR="00902BFC" w:rsidRDefault="00555185">
      <w:pPr>
        <w:spacing w:line="360" w:lineRule="auto"/>
        <w:ind w:firstLineChars="200" w:firstLine="480"/>
        <w:rPr>
          <w:bCs/>
          <w:sz w:val="24"/>
        </w:rPr>
      </w:pPr>
      <w:r>
        <w:rPr>
          <w:bCs/>
          <w:sz w:val="24"/>
        </w:rPr>
        <w:t>15</w:t>
      </w:r>
      <w:r>
        <w:rPr>
          <w:bCs/>
          <w:sz w:val="24"/>
        </w:rPr>
        <w:t>、基金收益分配事项；</w:t>
      </w:r>
    </w:p>
    <w:p w14:paraId="7C6CFA2F" w14:textId="77777777" w:rsidR="00902BFC" w:rsidRDefault="00555185">
      <w:pPr>
        <w:spacing w:line="360" w:lineRule="auto"/>
        <w:ind w:firstLineChars="200" w:firstLine="480"/>
        <w:rPr>
          <w:bCs/>
          <w:sz w:val="24"/>
        </w:rPr>
      </w:pPr>
      <w:r>
        <w:rPr>
          <w:bCs/>
          <w:sz w:val="24"/>
        </w:rPr>
        <w:t>16</w:t>
      </w:r>
      <w:r>
        <w:rPr>
          <w:bCs/>
          <w:sz w:val="24"/>
        </w:rPr>
        <w:t>、</w:t>
      </w:r>
      <w:r>
        <w:rPr>
          <w:rFonts w:hint="eastAsia"/>
          <w:bCs/>
          <w:sz w:val="24"/>
        </w:rPr>
        <w:t>基金</w:t>
      </w:r>
      <w:r>
        <w:rPr>
          <w:bCs/>
          <w:sz w:val="24"/>
        </w:rPr>
        <w:t>管理费、</w:t>
      </w:r>
      <w:r>
        <w:rPr>
          <w:rFonts w:hint="eastAsia"/>
          <w:bCs/>
          <w:sz w:val="24"/>
        </w:rPr>
        <w:t>基金</w:t>
      </w:r>
      <w:r>
        <w:rPr>
          <w:bCs/>
          <w:sz w:val="24"/>
        </w:rPr>
        <w:t>托管费等费用计提标准、计提方式和费率发生变更；</w:t>
      </w:r>
    </w:p>
    <w:p w14:paraId="7BC6D0E9" w14:textId="77777777" w:rsidR="00902BFC" w:rsidRDefault="00555185">
      <w:pPr>
        <w:spacing w:line="360" w:lineRule="auto"/>
        <w:ind w:firstLineChars="200" w:firstLine="480"/>
        <w:rPr>
          <w:bCs/>
          <w:sz w:val="24"/>
        </w:rPr>
      </w:pPr>
      <w:r>
        <w:rPr>
          <w:bCs/>
          <w:sz w:val="24"/>
        </w:rPr>
        <w:t>17</w:t>
      </w:r>
      <w:r>
        <w:rPr>
          <w:bCs/>
          <w:sz w:val="24"/>
        </w:rPr>
        <w:t>、基金份额净值估值错误达基金份额净值百分之零点五；</w:t>
      </w:r>
    </w:p>
    <w:p w14:paraId="154973F5" w14:textId="77777777" w:rsidR="00902BFC" w:rsidRDefault="00555185">
      <w:pPr>
        <w:spacing w:line="360" w:lineRule="auto"/>
        <w:ind w:firstLineChars="200" w:firstLine="480"/>
        <w:rPr>
          <w:bCs/>
          <w:sz w:val="24"/>
        </w:rPr>
      </w:pPr>
      <w:r>
        <w:rPr>
          <w:bCs/>
          <w:sz w:val="24"/>
        </w:rPr>
        <w:t>18</w:t>
      </w:r>
      <w:r>
        <w:rPr>
          <w:bCs/>
          <w:sz w:val="24"/>
        </w:rPr>
        <w:t>、基金改聘会计师事务所；</w:t>
      </w:r>
    </w:p>
    <w:p w14:paraId="3DF2347A" w14:textId="77777777" w:rsidR="00902BFC" w:rsidRDefault="00555185">
      <w:pPr>
        <w:spacing w:line="360" w:lineRule="auto"/>
        <w:ind w:firstLineChars="200" w:firstLine="480"/>
        <w:rPr>
          <w:bCs/>
          <w:sz w:val="24"/>
        </w:rPr>
      </w:pPr>
      <w:r>
        <w:rPr>
          <w:bCs/>
          <w:sz w:val="24"/>
        </w:rPr>
        <w:t>19</w:t>
      </w:r>
      <w:r>
        <w:rPr>
          <w:bCs/>
          <w:sz w:val="24"/>
        </w:rPr>
        <w:t>、变更基金销售机构；</w:t>
      </w:r>
    </w:p>
    <w:p w14:paraId="0FD40830" w14:textId="77777777" w:rsidR="00902BFC" w:rsidRDefault="00555185">
      <w:pPr>
        <w:spacing w:line="360" w:lineRule="auto"/>
        <w:ind w:firstLineChars="200" w:firstLine="480"/>
        <w:rPr>
          <w:bCs/>
          <w:sz w:val="24"/>
        </w:rPr>
      </w:pPr>
      <w:r>
        <w:rPr>
          <w:bCs/>
          <w:sz w:val="24"/>
        </w:rPr>
        <w:t>20</w:t>
      </w:r>
      <w:r>
        <w:rPr>
          <w:bCs/>
          <w:sz w:val="24"/>
        </w:rPr>
        <w:t>、更换基金登记机构；</w:t>
      </w:r>
    </w:p>
    <w:p w14:paraId="544AC113" w14:textId="77777777" w:rsidR="00902BFC" w:rsidRDefault="00555185">
      <w:pPr>
        <w:spacing w:line="360" w:lineRule="auto"/>
        <w:ind w:firstLineChars="200" w:firstLine="480"/>
        <w:rPr>
          <w:bCs/>
          <w:sz w:val="24"/>
        </w:rPr>
      </w:pPr>
      <w:r>
        <w:rPr>
          <w:bCs/>
          <w:sz w:val="24"/>
        </w:rPr>
        <w:t>21</w:t>
      </w:r>
      <w:r>
        <w:rPr>
          <w:bCs/>
          <w:sz w:val="24"/>
        </w:rPr>
        <w:t>、本基金开始办理申购、赎回；</w:t>
      </w:r>
    </w:p>
    <w:p w14:paraId="52DDD31D" w14:textId="77777777" w:rsidR="00902BFC" w:rsidRDefault="00555185">
      <w:pPr>
        <w:spacing w:line="360" w:lineRule="auto"/>
        <w:ind w:firstLineChars="200" w:firstLine="480"/>
        <w:rPr>
          <w:bCs/>
          <w:sz w:val="24"/>
        </w:rPr>
      </w:pPr>
      <w:r>
        <w:rPr>
          <w:bCs/>
          <w:sz w:val="24"/>
        </w:rPr>
        <w:t>22</w:t>
      </w:r>
      <w:r>
        <w:rPr>
          <w:bCs/>
          <w:sz w:val="24"/>
        </w:rPr>
        <w:t>、本基金申购、赎回费率及其收费方式发生变更；</w:t>
      </w:r>
    </w:p>
    <w:p w14:paraId="22F8D7E1" w14:textId="77777777" w:rsidR="00902BFC" w:rsidRDefault="00555185">
      <w:pPr>
        <w:spacing w:line="360" w:lineRule="auto"/>
        <w:ind w:firstLineChars="200" w:firstLine="480"/>
        <w:rPr>
          <w:bCs/>
          <w:sz w:val="24"/>
        </w:rPr>
      </w:pPr>
      <w:r>
        <w:rPr>
          <w:bCs/>
          <w:sz w:val="24"/>
        </w:rPr>
        <w:t>23</w:t>
      </w:r>
      <w:r>
        <w:rPr>
          <w:bCs/>
          <w:sz w:val="24"/>
        </w:rPr>
        <w:t>、本基金发生巨额赎回并延期</w:t>
      </w:r>
      <w:r>
        <w:rPr>
          <w:rFonts w:hint="eastAsia"/>
          <w:bCs/>
          <w:sz w:val="24"/>
        </w:rPr>
        <w:t>办理</w:t>
      </w:r>
      <w:r>
        <w:rPr>
          <w:bCs/>
          <w:sz w:val="24"/>
        </w:rPr>
        <w:t>；</w:t>
      </w:r>
    </w:p>
    <w:p w14:paraId="3F7E8C22" w14:textId="77777777" w:rsidR="00902BFC" w:rsidRDefault="00555185">
      <w:pPr>
        <w:spacing w:line="360" w:lineRule="auto"/>
        <w:ind w:firstLineChars="200" w:firstLine="480"/>
        <w:rPr>
          <w:bCs/>
          <w:sz w:val="24"/>
        </w:rPr>
      </w:pPr>
      <w:r>
        <w:rPr>
          <w:bCs/>
          <w:sz w:val="24"/>
        </w:rPr>
        <w:t>24</w:t>
      </w:r>
      <w:r>
        <w:rPr>
          <w:bCs/>
          <w:sz w:val="24"/>
        </w:rPr>
        <w:t>、本基金连续发生巨额赎回并暂停接受赎回申请；</w:t>
      </w:r>
    </w:p>
    <w:p w14:paraId="74D2D36F" w14:textId="77777777" w:rsidR="00902BFC" w:rsidRDefault="00555185">
      <w:pPr>
        <w:spacing w:line="360" w:lineRule="auto"/>
        <w:ind w:firstLineChars="200" w:firstLine="480"/>
        <w:rPr>
          <w:bCs/>
          <w:sz w:val="24"/>
        </w:rPr>
      </w:pPr>
      <w:r>
        <w:rPr>
          <w:bCs/>
          <w:sz w:val="24"/>
        </w:rPr>
        <w:t>25</w:t>
      </w:r>
      <w:r>
        <w:rPr>
          <w:bCs/>
          <w:sz w:val="24"/>
        </w:rPr>
        <w:t>、本基金暂停接受申购、赎回申请后重新接受申购、赎回；</w:t>
      </w:r>
    </w:p>
    <w:p w14:paraId="5706366B" w14:textId="77777777" w:rsidR="00902BFC" w:rsidRDefault="00555185">
      <w:pPr>
        <w:spacing w:line="360" w:lineRule="auto"/>
        <w:ind w:firstLineChars="200" w:firstLine="480"/>
        <w:rPr>
          <w:bCs/>
          <w:sz w:val="24"/>
        </w:rPr>
      </w:pPr>
      <w:r>
        <w:rPr>
          <w:bCs/>
          <w:sz w:val="24"/>
        </w:rPr>
        <w:lastRenderedPageBreak/>
        <w:t>26</w:t>
      </w:r>
      <w:r>
        <w:rPr>
          <w:bCs/>
          <w:sz w:val="24"/>
        </w:rPr>
        <w:t>、发生涉及基金申购、赎回事项调整或潜在影响投资者赎回等重大事项时；</w:t>
      </w:r>
    </w:p>
    <w:p w14:paraId="246292B2" w14:textId="77777777" w:rsidR="00902BFC" w:rsidRDefault="00555185">
      <w:pPr>
        <w:spacing w:line="360" w:lineRule="auto"/>
        <w:ind w:firstLineChars="200" w:firstLine="480"/>
        <w:rPr>
          <w:bCs/>
          <w:sz w:val="24"/>
        </w:rPr>
      </w:pPr>
      <w:r>
        <w:rPr>
          <w:bCs/>
          <w:sz w:val="24"/>
        </w:rPr>
        <w:t>27</w:t>
      </w:r>
      <w:r>
        <w:rPr>
          <w:bCs/>
          <w:sz w:val="24"/>
        </w:rPr>
        <w:t>、基金管理人采用摆动定价机制进行估值</w:t>
      </w:r>
      <w:r>
        <w:rPr>
          <w:rFonts w:hint="eastAsia"/>
          <w:bCs/>
          <w:sz w:val="24"/>
        </w:rPr>
        <w:t>；</w:t>
      </w:r>
    </w:p>
    <w:p w14:paraId="74A278BF" w14:textId="77777777" w:rsidR="00902BFC" w:rsidRDefault="00555185">
      <w:pPr>
        <w:spacing w:line="360" w:lineRule="auto"/>
        <w:ind w:firstLineChars="200" w:firstLine="480"/>
        <w:rPr>
          <w:bCs/>
          <w:sz w:val="24"/>
        </w:rPr>
      </w:pPr>
      <w:r>
        <w:rPr>
          <w:bCs/>
          <w:sz w:val="24"/>
        </w:rPr>
        <w:t>2</w:t>
      </w:r>
      <w:r>
        <w:rPr>
          <w:rFonts w:hint="eastAsia"/>
          <w:bCs/>
          <w:sz w:val="24"/>
        </w:rPr>
        <w:t>8</w:t>
      </w:r>
      <w:r>
        <w:rPr>
          <w:bCs/>
          <w:sz w:val="24"/>
        </w:rPr>
        <w:t>、</w:t>
      </w:r>
      <w:r>
        <w:rPr>
          <w:rFonts w:hint="eastAsia"/>
          <w:bCs/>
          <w:sz w:val="24"/>
        </w:rPr>
        <w:t>本基金推出新业务或服务；</w:t>
      </w:r>
    </w:p>
    <w:p w14:paraId="17FF3F89" w14:textId="77777777" w:rsidR="00902BFC" w:rsidRDefault="00555185">
      <w:pPr>
        <w:spacing w:line="360" w:lineRule="auto"/>
        <w:ind w:firstLineChars="200" w:firstLine="480"/>
        <w:rPr>
          <w:bCs/>
          <w:sz w:val="24"/>
        </w:rPr>
      </w:pPr>
      <w:r>
        <w:rPr>
          <w:bCs/>
          <w:sz w:val="24"/>
        </w:rPr>
        <w:t>2</w:t>
      </w:r>
      <w:r>
        <w:rPr>
          <w:rFonts w:hint="eastAsia"/>
          <w:bCs/>
          <w:sz w:val="24"/>
        </w:rPr>
        <w:t>9</w:t>
      </w:r>
      <w:r>
        <w:rPr>
          <w:bCs/>
          <w:sz w:val="24"/>
        </w:rPr>
        <w:t>、中国证监会规定的其他事项。</w:t>
      </w:r>
    </w:p>
    <w:p w14:paraId="36351FE5" w14:textId="77777777" w:rsidR="00902BFC" w:rsidRDefault="00555185">
      <w:pPr>
        <w:spacing w:line="360" w:lineRule="auto"/>
        <w:ind w:firstLineChars="200" w:firstLine="480"/>
        <w:rPr>
          <w:bCs/>
          <w:sz w:val="24"/>
        </w:rPr>
      </w:pPr>
      <w:r>
        <w:rPr>
          <w:bCs/>
          <w:sz w:val="24"/>
        </w:rPr>
        <w:t>（八）澄清公告</w:t>
      </w:r>
    </w:p>
    <w:p w14:paraId="2F1565B7" w14:textId="77777777" w:rsidR="00902BFC" w:rsidRDefault="00555185">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62EBE8EE" w14:textId="77777777" w:rsidR="00902BFC" w:rsidRDefault="00555185">
      <w:pPr>
        <w:spacing w:line="360" w:lineRule="auto"/>
        <w:ind w:firstLineChars="200" w:firstLine="480"/>
        <w:rPr>
          <w:bCs/>
          <w:sz w:val="24"/>
        </w:rPr>
      </w:pPr>
      <w:r>
        <w:rPr>
          <w:bCs/>
          <w:sz w:val="24"/>
        </w:rPr>
        <w:t>（九）基金份额持有人大会决议</w:t>
      </w:r>
    </w:p>
    <w:p w14:paraId="0F53EF4B" w14:textId="77777777" w:rsidR="00902BFC" w:rsidRDefault="00555185">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220FDB40" w14:textId="77777777" w:rsidR="00902BFC" w:rsidRDefault="00555185">
      <w:pPr>
        <w:spacing w:line="360" w:lineRule="auto"/>
        <w:ind w:firstLineChars="200" w:firstLine="480"/>
        <w:rPr>
          <w:bCs/>
          <w:sz w:val="24"/>
        </w:rPr>
      </w:pPr>
      <w:r>
        <w:rPr>
          <w:bCs/>
          <w:sz w:val="24"/>
        </w:rPr>
        <w:t>（十）</w:t>
      </w:r>
      <w:r>
        <w:rPr>
          <w:rFonts w:hint="eastAsia"/>
          <w:bCs/>
          <w:sz w:val="24"/>
        </w:rPr>
        <w:t>投资股指期货的信息披露</w:t>
      </w:r>
    </w:p>
    <w:p w14:paraId="555AF945" w14:textId="77777777" w:rsidR="00902BFC" w:rsidRDefault="00555185">
      <w:pPr>
        <w:spacing w:line="360" w:lineRule="auto"/>
        <w:ind w:firstLineChars="200" w:firstLine="480"/>
        <w:rPr>
          <w:bCs/>
          <w:sz w:val="24"/>
        </w:rPr>
      </w:pPr>
      <w:r>
        <w:rPr>
          <w:rFonts w:hint="eastAsia"/>
          <w:bCs/>
          <w:sz w:val="24"/>
        </w:rPr>
        <w:t>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1E19AFCC" w14:textId="77777777" w:rsidR="00902BFC" w:rsidRDefault="00555185">
      <w:pPr>
        <w:spacing w:line="360" w:lineRule="auto"/>
        <w:ind w:firstLineChars="200" w:firstLine="480"/>
        <w:rPr>
          <w:bCs/>
          <w:sz w:val="24"/>
        </w:rPr>
      </w:pPr>
      <w:r>
        <w:rPr>
          <w:rFonts w:hint="eastAsia"/>
          <w:bCs/>
          <w:sz w:val="24"/>
        </w:rPr>
        <w:t>（十一）投资资产支持证券的信息披露</w:t>
      </w:r>
    </w:p>
    <w:p w14:paraId="5A79F5E1" w14:textId="77777777" w:rsidR="00902BFC" w:rsidRDefault="00555185">
      <w:pPr>
        <w:spacing w:line="360" w:lineRule="auto"/>
        <w:ind w:firstLineChars="200" w:firstLine="480"/>
        <w:rPr>
          <w:bCs/>
          <w:sz w:val="24"/>
        </w:rPr>
      </w:pPr>
      <w:r>
        <w:rPr>
          <w:rFonts w:hint="eastAsia"/>
          <w:bCs/>
          <w:sz w:val="24"/>
        </w:rPr>
        <w:t>基金管理人在基金年报及半年报中披露其持有的资产支持证券总额、资产支持证券市值占基金净资产的比例和报告期内所有的资产支持证券明细。基金管理人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13DAB19A" w14:textId="77777777" w:rsidR="00902BFC" w:rsidRDefault="00555185">
      <w:pPr>
        <w:spacing w:line="360" w:lineRule="auto"/>
        <w:ind w:firstLineChars="200" w:firstLine="480"/>
        <w:rPr>
          <w:bCs/>
          <w:sz w:val="24"/>
        </w:rPr>
      </w:pPr>
      <w:r>
        <w:rPr>
          <w:bCs/>
          <w:sz w:val="24"/>
        </w:rPr>
        <w:t>（十</w:t>
      </w:r>
      <w:r>
        <w:rPr>
          <w:rFonts w:hint="eastAsia"/>
          <w:bCs/>
          <w:sz w:val="24"/>
        </w:rPr>
        <w:t>二</w:t>
      </w:r>
      <w:r>
        <w:rPr>
          <w:bCs/>
          <w:sz w:val="24"/>
        </w:rPr>
        <w:t>）</w:t>
      </w:r>
      <w:r>
        <w:rPr>
          <w:rFonts w:hint="eastAsia"/>
          <w:bCs/>
          <w:sz w:val="24"/>
        </w:rPr>
        <w:t>发起资金认购份额报告</w:t>
      </w:r>
    </w:p>
    <w:p w14:paraId="47DC13E5" w14:textId="77777777" w:rsidR="00902BFC" w:rsidRDefault="00555185">
      <w:pPr>
        <w:spacing w:line="360" w:lineRule="auto"/>
        <w:ind w:firstLineChars="200" w:firstLine="480"/>
        <w:rPr>
          <w:bCs/>
          <w:sz w:val="24"/>
        </w:rPr>
      </w:pPr>
      <w:r>
        <w:rPr>
          <w:rFonts w:hint="eastAsia"/>
          <w:bCs/>
          <w:sz w:val="24"/>
        </w:rPr>
        <w:t>基金管理人应当按照相关法律法规的规定，在基金合同生效公告、基金年报、半年报、季报中分别披露基金管理人固有资金、基金管理人高级管理人员、基金经理等人员以及基金管理人股东持有基金的份额、期限及期间的变动情况。</w:t>
      </w:r>
    </w:p>
    <w:p w14:paraId="60F425CF" w14:textId="77777777" w:rsidR="00902BFC" w:rsidRDefault="00555185">
      <w:pPr>
        <w:spacing w:line="360" w:lineRule="auto"/>
        <w:ind w:firstLineChars="200" w:firstLine="480"/>
        <w:rPr>
          <w:bCs/>
          <w:sz w:val="24"/>
        </w:rPr>
      </w:pPr>
      <w:r>
        <w:rPr>
          <w:bCs/>
          <w:sz w:val="24"/>
        </w:rPr>
        <w:t>（</w:t>
      </w:r>
      <w:r>
        <w:rPr>
          <w:rFonts w:hint="eastAsia"/>
          <w:bCs/>
          <w:sz w:val="24"/>
        </w:rPr>
        <w:t>十三</w:t>
      </w:r>
      <w:r>
        <w:rPr>
          <w:bCs/>
          <w:sz w:val="24"/>
        </w:rPr>
        <w:t>）中国证监会规定的其他信息。</w:t>
      </w:r>
    </w:p>
    <w:p w14:paraId="115B6C70" w14:textId="77777777" w:rsidR="00902BFC" w:rsidRDefault="00902BFC">
      <w:pPr>
        <w:spacing w:line="360" w:lineRule="auto"/>
        <w:ind w:firstLineChars="200" w:firstLine="480"/>
        <w:rPr>
          <w:bCs/>
          <w:sz w:val="24"/>
        </w:rPr>
      </w:pPr>
    </w:p>
    <w:p w14:paraId="7B5BD049" w14:textId="77777777" w:rsidR="00902BFC" w:rsidRDefault="00555185">
      <w:pPr>
        <w:spacing w:line="360" w:lineRule="auto"/>
        <w:ind w:firstLineChars="200" w:firstLine="480"/>
        <w:rPr>
          <w:bCs/>
          <w:sz w:val="24"/>
        </w:rPr>
      </w:pPr>
      <w:r>
        <w:rPr>
          <w:bCs/>
          <w:sz w:val="24"/>
        </w:rPr>
        <w:t>六、信息披露事务管理</w:t>
      </w:r>
    </w:p>
    <w:p w14:paraId="0C528B4A" w14:textId="77777777" w:rsidR="00902BFC" w:rsidRDefault="00555185">
      <w:pPr>
        <w:spacing w:line="360" w:lineRule="auto"/>
        <w:ind w:firstLineChars="200" w:firstLine="480"/>
        <w:rPr>
          <w:bCs/>
          <w:sz w:val="24"/>
        </w:rPr>
      </w:pPr>
      <w:r>
        <w:rPr>
          <w:bCs/>
          <w:sz w:val="24"/>
        </w:rPr>
        <w:t>基金管理人、基金托管人应当建立健全信息披露管理制度，指定专人负责管</w:t>
      </w:r>
      <w:r>
        <w:rPr>
          <w:bCs/>
          <w:sz w:val="24"/>
        </w:rPr>
        <w:lastRenderedPageBreak/>
        <w:t>理信息披露事务。</w:t>
      </w:r>
    </w:p>
    <w:p w14:paraId="55B658A5" w14:textId="77777777" w:rsidR="00902BFC" w:rsidRDefault="00555185">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14:paraId="4F7385B6" w14:textId="77777777" w:rsidR="00902BFC" w:rsidRDefault="00555185">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1DDD73CE" w14:textId="77777777" w:rsidR="00902BFC" w:rsidRDefault="00555185">
      <w:pPr>
        <w:spacing w:line="360" w:lineRule="auto"/>
        <w:ind w:firstLineChars="200" w:firstLine="480"/>
        <w:rPr>
          <w:bCs/>
          <w:sz w:val="24"/>
        </w:rPr>
      </w:pPr>
      <w:r>
        <w:rPr>
          <w:bCs/>
          <w:sz w:val="24"/>
        </w:rPr>
        <w:t>基金管理人、基金托管人应当在指定</w:t>
      </w:r>
      <w:r>
        <w:rPr>
          <w:rFonts w:hint="eastAsia"/>
          <w:bCs/>
          <w:sz w:val="24"/>
        </w:rPr>
        <w:t>媒介</w:t>
      </w:r>
      <w:r>
        <w:rPr>
          <w:bCs/>
          <w:sz w:val="24"/>
        </w:rPr>
        <w:t>中选择披露信息的报刊。</w:t>
      </w:r>
    </w:p>
    <w:p w14:paraId="53B073C3" w14:textId="77777777" w:rsidR="00902BFC" w:rsidRDefault="00555185">
      <w:pPr>
        <w:spacing w:line="360" w:lineRule="auto"/>
        <w:ind w:firstLineChars="200" w:firstLine="480"/>
        <w:rPr>
          <w:bCs/>
          <w:sz w:val="24"/>
        </w:rPr>
      </w:pPr>
      <w:r>
        <w:rPr>
          <w:bCs/>
          <w:sz w:val="24"/>
        </w:rPr>
        <w:t>基金管理人、基金托管人除依法在指定</w:t>
      </w:r>
      <w:r>
        <w:rPr>
          <w:rFonts w:hint="eastAsia"/>
          <w:bCs/>
          <w:sz w:val="24"/>
        </w:rPr>
        <w:t>媒介</w:t>
      </w:r>
      <w:r>
        <w:rPr>
          <w:bCs/>
          <w:sz w:val="24"/>
        </w:rPr>
        <w:t>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不得早于指定</w:t>
      </w:r>
      <w:r>
        <w:rPr>
          <w:rFonts w:hint="eastAsia"/>
          <w:bCs/>
          <w:sz w:val="24"/>
        </w:rPr>
        <w:t>媒介</w:t>
      </w:r>
      <w:r>
        <w:rPr>
          <w:bCs/>
          <w:sz w:val="24"/>
        </w:rPr>
        <w:t>披露信息，并且在不同媒介上披露同一信息的内容应当一致。</w:t>
      </w:r>
    </w:p>
    <w:p w14:paraId="3355D615" w14:textId="77777777" w:rsidR="00902BFC" w:rsidRDefault="00555185">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7F02C016" w14:textId="77777777" w:rsidR="00902BFC" w:rsidRDefault="00555185">
      <w:pPr>
        <w:spacing w:line="360" w:lineRule="auto"/>
        <w:ind w:firstLineChars="200" w:firstLine="480"/>
        <w:rPr>
          <w:bCs/>
          <w:sz w:val="24"/>
        </w:rPr>
      </w:pPr>
      <w:r>
        <w:rPr>
          <w:bCs/>
          <w:sz w:val="24"/>
        </w:rPr>
        <w:t>七、信息披露文件的存放与查阅</w:t>
      </w:r>
    </w:p>
    <w:p w14:paraId="279011BE" w14:textId="77777777" w:rsidR="00902BFC" w:rsidRDefault="00555185">
      <w:pPr>
        <w:spacing w:line="360" w:lineRule="auto"/>
        <w:ind w:firstLineChars="200" w:firstLine="480"/>
        <w:rPr>
          <w:bCs/>
          <w:sz w:val="24"/>
        </w:rPr>
      </w:pPr>
      <w:r>
        <w:rPr>
          <w:bCs/>
          <w:sz w:val="24"/>
        </w:rPr>
        <w:t>招募说明书公布后，应当分别置备于基金管理人、基金托管人和基金销售机构的住所，供公众查阅、复制。</w:t>
      </w:r>
    </w:p>
    <w:p w14:paraId="5D056257" w14:textId="77777777" w:rsidR="00902BFC" w:rsidRDefault="00555185">
      <w:pPr>
        <w:spacing w:line="360" w:lineRule="auto"/>
        <w:ind w:firstLineChars="200" w:firstLine="480"/>
        <w:rPr>
          <w:bCs/>
          <w:sz w:val="24"/>
        </w:rPr>
      </w:pPr>
      <w:r>
        <w:rPr>
          <w:bCs/>
          <w:sz w:val="24"/>
        </w:rPr>
        <w:t>基金定期报告公布后，应当分别置备于基金管理人和基金托管人的住所，以供公众查阅、复制。</w:t>
      </w:r>
    </w:p>
    <w:p w14:paraId="329A85EA" w14:textId="77777777" w:rsidR="00902BFC" w:rsidRDefault="00555185">
      <w:pPr>
        <w:spacing w:line="360" w:lineRule="auto"/>
        <w:ind w:firstLineChars="200" w:firstLine="480"/>
        <w:rPr>
          <w:bCs/>
          <w:sz w:val="24"/>
        </w:rPr>
      </w:pPr>
      <w:r>
        <w:rPr>
          <w:rFonts w:hint="eastAsia"/>
          <w:bCs/>
          <w:sz w:val="24"/>
        </w:rPr>
        <w:t>八、暂停或延迟披露基金信息的情形</w:t>
      </w:r>
    </w:p>
    <w:p w14:paraId="6D102178" w14:textId="77777777" w:rsidR="00902BFC" w:rsidRDefault="00555185">
      <w:pPr>
        <w:spacing w:line="360" w:lineRule="auto"/>
        <w:ind w:firstLineChars="200" w:firstLine="480"/>
        <w:rPr>
          <w:bCs/>
          <w:sz w:val="24"/>
        </w:rPr>
      </w:pPr>
      <w:r>
        <w:rPr>
          <w:rFonts w:hint="eastAsia"/>
          <w:bCs/>
          <w:sz w:val="24"/>
        </w:rPr>
        <w:t>当出现下述情况时，基金管理人和基金托管人可暂停或延迟披露基金相关信息：</w:t>
      </w:r>
    </w:p>
    <w:p w14:paraId="1EE0F307" w14:textId="77777777" w:rsidR="00902BFC" w:rsidRDefault="0055518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）不可抗力或其他情形致使基金管理人、基金托管人无法准确评估基金资产价值时；</w:t>
      </w:r>
    </w:p>
    <w:p w14:paraId="36D825E4" w14:textId="77777777" w:rsidR="00902BFC" w:rsidRDefault="0055518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）基金投资所涉及的证券</w:t>
      </w:r>
      <w:r>
        <w:rPr>
          <w:rFonts w:hint="eastAsia"/>
          <w:bCs/>
          <w:sz w:val="24"/>
        </w:rPr>
        <w:t>/</w:t>
      </w:r>
      <w:r>
        <w:rPr>
          <w:rFonts w:hint="eastAsia"/>
          <w:bCs/>
          <w:sz w:val="24"/>
        </w:rPr>
        <w:t>期货交易市场遇法定节假日或因其他原因暂停营业时；</w:t>
      </w:r>
    </w:p>
    <w:p w14:paraId="1D326735" w14:textId="77777777" w:rsidR="00902BFC" w:rsidRDefault="0055518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）发生暂停估值的情形；</w:t>
      </w:r>
    </w:p>
    <w:p w14:paraId="31AE2BC1" w14:textId="77777777" w:rsidR="00902BFC" w:rsidRDefault="0055518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）法律法规、《基金合同》或中国证监会规定的情况。</w:t>
      </w:r>
    </w:p>
    <w:p w14:paraId="01D15A3E" w14:textId="77777777" w:rsidR="00902BFC" w:rsidRDefault="00555185">
      <w:pPr>
        <w:pStyle w:val="1"/>
        <w:spacing w:before="0" w:after="0"/>
        <w:jc w:val="center"/>
        <w:rPr>
          <w:rFonts w:ascii="Times New Roman"/>
          <w:color w:val="auto"/>
          <w:sz w:val="30"/>
        </w:rPr>
      </w:pPr>
      <w:r>
        <w:rPr>
          <w:rFonts w:ascii="Times New Roman"/>
          <w:b w:val="0"/>
          <w:bCs/>
          <w:color w:val="auto"/>
          <w:kern w:val="44"/>
          <w:sz w:val="21"/>
        </w:rPr>
        <w:br w:type="page"/>
      </w:r>
      <w:bookmarkStart w:id="388" w:name="_Toc27464"/>
      <w:bookmarkStart w:id="389" w:name="_Toc8049"/>
      <w:bookmarkStart w:id="390" w:name="_Toc123102466"/>
      <w:bookmarkStart w:id="391" w:name="_Toc9005"/>
      <w:bookmarkStart w:id="392" w:name="_Toc10006"/>
      <w:bookmarkStart w:id="393" w:name="_Toc25647"/>
      <w:bookmarkStart w:id="394" w:name="_Toc7170"/>
      <w:bookmarkStart w:id="395" w:name="_Toc139991749"/>
      <w:bookmarkStart w:id="396" w:name="_Toc98560364"/>
      <w:bookmarkStart w:id="397" w:name="_Toc29891"/>
      <w:bookmarkStart w:id="398" w:name="_Toc123051465"/>
      <w:bookmarkStart w:id="399" w:name="_Toc141703899"/>
      <w:bookmarkStart w:id="400" w:name="_Toc6237"/>
      <w:bookmarkStart w:id="401" w:name="_Toc8059"/>
      <w:bookmarkStart w:id="402" w:name="_Toc123112247"/>
      <w:bookmarkStart w:id="403" w:name="_Toc11113"/>
      <w:bookmarkStart w:id="404" w:name="_Toc22978"/>
      <w:bookmarkStart w:id="405" w:name="_Toc30440"/>
      <w:r>
        <w:rPr>
          <w:rFonts w:ascii="Times New Roman"/>
          <w:color w:val="auto"/>
          <w:sz w:val="30"/>
        </w:rPr>
        <w:lastRenderedPageBreak/>
        <w:t>第十九部分</w:t>
      </w:r>
      <w:r>
        <w:rPr>
          <w:rFonts w:ascii="Times New Roman"/>
          <w:color w:val="auto"/>
          <w:sz w:val="30"/>
        </w:rPr>
        <w:t xml:space="preserve">  </w:t>
      </w:r>
      <w:bookmarkStart w:id="406" w:name="_Hlt88828593"/>
      <w:r>
        <w:rPr>
          <w:rFonts w:ascii="Times New Roman"/>
          <w:color w:val="auto"/>
          <w:sz w:val="30"/>
        </w:rPr>
        <w:t>基金合同</w:t>
      </w:r>
      <w:bookmarkEnd w:id="406"/>
      <w:r>
        <w:rPr>
          <w:rFonts w:ascii="Times New Roman"/>
          <w:color w:val="auto"/>
          <w:sz w:val="30"/>
        </w:rPr>
        <w:t>的变更、终止与基金财产的清算</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577FA8CE" w14:textId="77777777" w:rsidR="00902BFC" w:rsidRDefault="00902BFC">
      <w:pPr>
        <w:spacing w:line="360" w:lineRule="auto"/>
        <w:ind w:firstLineChars="200" w:firstLine="480"/>
        <w:rPr>
          <w:bCs/>
          <w:sz w:val="24"/>
        </w:rPr>
      </w:pPr>
    </w:p>
    <w:p w14:paraId="577BCE17" w14:textId="77777777" w:rsidR="00902BFC" w:rsidRDefault="00555185">
      <w:pPr>
        <w:spacing w:line="360" w:lineRule="auto"/>
        <w:ind w:firstLineChars="200" w:firstLine="480"/>
        <w:rPr>
          <w:bCs/>
          <w:sz w:val="24"/>
        </w:rPr>
      </w:pPr>
      <w:bookmarkStart w:id="407" w:name="_Toc79392639"/>
      <w:r>
        <w:rPr>
          <w:bCs/>
          <w:sz w:val="24"/>
        </w:rPr>
        <w:t>一、《基金合同》的变更</w:t>
      </w:r>
      <w:bookmarkEnd w:id="407"/>
    </w:p>
    <w:p w14:paraId="439E1E60" w14:textId="77777777" w:rsidR="00902BFC" w:rsidRDefault="00555185">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400106F" w14:textId="77777777" w:rsidR="00902BFC" w:rsidRDefault="00555185">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w:t>
      </w:r>
      <w:r>
        <w:rPr>
          <w:bCs/>
          <w:sz w:val="24"/>
        </w:rPr>
        <w:t>生效后方可执行，自决议生效后</w:t>
      </w:r>
      <w:r>
        <w:rPr>
          <w:rFonts w:hint="eastAsia"/>
          <w:bCs/>
          <w:sz w:val="24"/>
        </w:rPr>
        <w:t>2</w:t>
      </w:r>
      <w:r>
        <w:rPr>
          <w:rFonts w:hint="eastAsia"/>
          <w:bCs/>
          <w:sz w:val="24"/>
        </w:rPr>
        <w:t>个工作</w:t>
      </w:r>
      <w:r>
        <w:rPr>
          <w:bCs/>
          <w:sz w:val="24"/>
        </w:rPr>
        <w:t>日内在指定</w:t>
      </w:r>
      <w:r>
        <w:rPr>
          <w:rFonts w:hint="eastAsia"/>
          <w:bCs/>
          <w:sz w:val="24"/>
        </w:rPr>
        <w:t>媒介</w:t>
      </w:r>
      <w:r>
        <w:rPr>
          <w:bCs/>
          <w:sz w:val="24"/>
        </w:rPr>
        <w:t>公告。</w:t>
      </w:r>
    </w:p>
    <w:p w14:paraId="318337B6" w14:textId="77777777" w:rsidR="00902BFC" w:rsidRDefault="00555185">
      <w:pPr>
        <w:spacing w:line="360" w:lineRule="auto"/>
        <w:ind w:firstLineChars="200" w:firstLine="480"/>
        <w:rPr>
          <w:sz w:val="24"/>
        </w:rPr>
      </w:pPr>
      <w:r>
        <w:rPr>
          <w:rFonts w:hint="eastAsia"/>
          <w:sz w:val="24"/>
        </w:rPr>
        <w:t>二、《基金合同》的终止事由</w:t>
      </w:r>
    </w:p>
    <w:p w14:paraId="11FCFC3D" w14:textId="77777777" w:rsidR="00902BFC" w:rsidRDefault="00555185">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31656FB3" w14:textId="77777777" w:rsidR="00902BFC" w:rsidRDefault="00555185">
      <w:pPr>
        <w:spacing w:line="360" w:lineRule="auto"/>
        <w:ind w:firstLineChars="200" w:firstLine="480"/>
        <w:rPr>
          <w:bCs/>
          <w:sz w:val="24"/>
        </w:rPr>
      </w:pPr>
      <w:r>
        <w:rPr>
          <w:bCs/>
          <w:sz w:val="24"/>
        </w:rPr>
        <w:t>1</w:t>
      </w:r>
      <w:r>
        <w:rPr>
          <w:bCs/>
          <w:sz w:val="24"/>
        </w:rPr>
        <w:t>、基金份额持有人大会决定终止的；</w:t>
      </w:r>
    </w:p>
    <w:p w14:paraId="1B7B0111" w14:textId="77777777" w:rsidR="00902BFC" w:rsidRDefault="00555185">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58E4B740" w14:textId="77777777" w:rsidR="00902BFC" w:rsidRDefault="00555185">
      <w:pPr>
        <w:spacing w:line="360" w:lineRule="auto"/>
        <w:ind w:firstLineChars="200" w:firstLine="480"/>
        <w:rPr>
          <w:bCs/>
          <w:sz w:val="24"/>
        </w:rPr>
      </w:pPr>
      <w:r>
        <w:rPr>
          <w:rFonts w:hint="eastAsia"/>
          <w:bCs/>
          <w:sz w:val="24"/>
        </w:rPr>
        <w:t>3</w:t>
      </w:r>
      <w:r>
        <w:rPr>
          <w:bCs/>
          <w:sz w:val="24"/>
        </w:rPr>
        <w:t>、</w:t>
      </w:r>
      <w:r>
        <w:rPr>
          <w:rFonts w:hint="eastAsia"/>
          <w:bCs/>
          <w:sz w:val="24"/>
        </w:rPr>
        <w:t>《基金合同》生效满三年之日，基金资产净值低于</w:t>
      </w:r>
      <w:r>
        <w:rPr>
          <w:rFonts w:hint="eastAsia"/>
          <w:bCs/>
          <w:sz w:val="24"/>
        </w:rPr>
        <w:t xml:space="preserve">2 </w:t>
      </w:r>
      <w:r>
        <w:rPr>
          <w:rFonts w:hint="eastAsia"/>
          <w:bCs/>
          <w:sz w:val="24"/>
        </w:rPr>
        <w:t>亿元的；</w:t>
      </w:r>
    </w:p>
    <w:p w14:paraId="5956F66E" w14:textId="77777777" w:rsidR="00902BFC" w:rsidRDefault="00555185">
      <w:pPr>
        <w:spacing w:line="360" w:lineRule="auto"/>
        <w:ind w:firstLineChars="200" w:firstLine="480"/>
        <w:rPr>
          <w:bCs/>
          <w:sz w:val="24"/>
        </w:rPr>
      </w:pPr>
      <w:r>
        <w:rPr>
          <w:rFonts w:hint="eastAsia"/>
          <w:bCs/>
          <w:sz w:val="24"/>
        </w:rPr>
        <w:t>4</w:t>
      </w:r>
      <w:r>
        <w:rPr>
          <w:rFonts w:hint="eastAsia"/>
          <w:bCs/>
          <w:sz w:val="24"/>
        </w:rPr>
        <w:t>、</w:t>
      </w:r>
      <w:r>
        <w:rPr>
          <w:bCs/>
          <w:sz w:val="24"/>
        </w:rPr>
        <w:t>《基金合同》约定的其他情形；</w:t>
      </w:r>
    </w:p>
    <w:p w14:paraId="7838AE2D" w14:textId="77777777" w:rsidR="00902BFC" w:rsidRDefault="00555185">
      <w:pPr>
        <w:spacing w:line="360" w:lineRule="auto"/>
        <w:ind w:firstLineChars="200" w:firstLine="480"/>
        <w:rPr>
          <w:bCs/>
          <w:sz w:val="24"/>
        </w:rPr>
      </w:pPr>
      <w:r>
        <w:rPr>
          <w:rFonts w:hint="eastAsia"/>
          <w:bCs/>
          <w:sz w:val="24"/>
        </w:rPr>
        <w:t>5</w:t>
      </w:r>
      <w:r>
        <w:rPr>
          <w:bCs/>
          <w:sz w:val="24"/>
        </w:rPr>
        <w:t>、相关法律法规和中国证监会规定的其他情况。</w:t>
      </w:r>
    </w:p>
    <w:p w14:paraId="317EFAD8" w14:textId="77777777" w:rsidR="00902BFC" w:rsidRDefault="00555185">
      <w:pPr>
        <w:spacing w:line="360" w:lineRule="auto"/>
        <w:ind w:firstLineChars="200" w:firstLine="480"/>
        <w:rPr>
          <w:bCs/>
          <w:sz w:val="24"/>
        </w:rPr>
      </w:pPr>
      <w:r>
        <w:rPr>
          <w:bCs/>
          <w:sz w:val="24"/>
        </w:rPr>
        <w:t>三、基金财产的清算</w:t>
      </w:r>
    </w:p>
    <w:p w14:paraId="6F6A0C1A" w14:textId="77777777" w:rsidR="00902BFC" w:rsidRDefault="00555185">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525F4744" w14:textId="77777777" w:rsidR="00902BFC" w:rsidRDefault="00555185">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C3DE56E" w14:textId="77777777" w:rsidR="00902BFC" w:rsidRDefault="00555185">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5D976BC0" w14:textId="77777777" w:rsidR="00902BFC" w:rsidRDefault="00555185">
      <w:pPr>
        <w:spacing w:line="360" w:lineRule="auto"/>
        <w:ind w:firstLineChars="200" w:firstLine="480"/>
        <w:rPr>
          <w:bCs/>
          <w:sz w:val="24"/>
        </w:rPr>
      </w:pPr>
      <w:r>
        <w:rPr>
          <w:bCs/>
          <w:sz w:val="24"/>
        </w:rPr>
        <w:t>4</w:t>
      </w:r>
      <w:r>
        <w:rPr>
          <w:bCs/>
          <w:sz w:val="24"/>
        </w:rPr>
        <w:t>、基金财产清算程序：</w:t>
      </w:r>
    </w:p>
    <w:p w14:paraId="150D86D6" w14:textId="77777777" w:rsidR="00902BFC" w:rsidRDefault="00555185">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42FA6A4D" w14:textId="77777777" w:rsidR="00902BFC" w:rsidRDefault="00555185">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1BCCEC68" w14:textId="77777777" w:rsidR="00902BFC" w:rsidRDefault="00555185">
      <w:pPr>
        <w:spacing w:line="360" w:lineRule="auto"/>
        <w:ind w:firstLineChars="200" w:firstLine="480"/>
        <w:rPr>
          <w:bCs/>
          <w:sz w:val="24"/>
        </w:rPr>
      </w:pPr>
      <w:r>
        <w:rPr>
          <w:bCs/>
          <w:sz w:val="24"/>
        </w:rPr>
        <w:lastRenderedPageBreak/>
        <w:t>（</w:t>
      </w:r>
      <w:r>
        <w:rPr>
          <w:bCs/>
          <w:sz w:val="24"/>
        </w:rPr>
        <w:t>3</w:t>
      </w:r>
      <w:r>
        <w:rPr>
          <w:bCs/>
          <w:sz w:val="24"/>
        </w:rPr>
        <w:t>）对基金财产进行估值和变现；</w:t>
      </w:r>
    </w:p>
    <w:p w14:paraId="1F9622DB" w14:textId="77777777" w:rsidR="00902BFC" w:rsidRDefault="00555185">
      <w:pPr>
        <w:spacing w:line="360" w:lineRule="auto"/>
        <w:ind w:firstLineChars="200" w:firstLine="480"/>
        <w:rPr>
          <w:bCs/>
          <w:sz w:val="24"/>
        </w:rPr>
      </w:pPr>
      <w:r>
        <w:rPr>
          <w:bCs/>
          <w:sz w:val="24"/>
        </w:rPr>
        <w:t>（</w:t>
      </w:r>
      <w:r>
        <w:rPr>
          <w:bCs/>
          <w:sz w:val="24"/>
        </w:rPr>
        <w:t>4</w:t>
      </w:r>
      <w:r>
        <w:rPr>
          <w:bCs/>
          <w:sz w:val="24"/>
        </w:rPr>
        <w:t>）制作清算报告；</w:t>
      </w:r>
    </w:p>
    <w:p w14:paraId="5DC3F390" w14:textId="77777777" w:rsidR="00902BFC" w:rsidRDefault="00555185">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4163CA82" w14:textId="77777777" w:rsidR="00902BFC" w:rsidRDefault="00555185">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2C5CA5FC" w14:textId="77777777" w:rsidR="00902BFC" w:rsidRDefault="00555185">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79587655" w14:textId="77777777" w:rsidR="00902BFC" w:rsidRDefault="00555185">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51C08726" w14:textId="77777777" w:rsidR="00902BFC" w:rsidRDefault="00555185">
      <w:pPr>
        <w:spacing w:line="360" w:lineRule="auto"/>
        <w:ind w:firstLineChars="200" w:firstLine="480"/>
        <w:rPr>
          <w:bCs/>
          <w:sz w:val="24"/>
        </w:rPr>
      </w:pPr>
      <w:r>
        <w:rPr>
          <w:bCs/>
          <w:sz w:val="24"/>
        </w:rPr>
        <w:t>四、清算费用</w:t>
      </w:r>
    </w:p>
    <w:p w14:paraId="620DA8C6" w14:textId="77777777" w:rsidR="00902BFC" w:rsidRDefault="00555185">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4110AA51" w14:textId="77777777" w:rsidR="00902BFC" w:rsidRDefault="00555185">
      <w:pPr>
        <w:spacing w:line="360" w:lineRule="auto"/>
        <w:ind w:firstLineChars="200" w:firstLine="480"/>
        <w:rPr>
          <w:bCs/>
          <w:sz w:val="24"/>
        </w:rPr>
      </w:pPr>
      <w:r>
        <w:rPr>
          <w:bCs/>
          <w:sz w:val="24"/>
        </w:rPr>
        <w:t>五、基金财产清算剩余资产的分配</w:t>
      </w:r>
    </w:p>
    <w:p w14:paraId="3762BEF7" w14:textId="77777777" w:rsidR="00902BFC" w:rsidRDefault="00555185">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6244E5E4" w14:textId="77777777" w:rsidR="00902BFC" w:rsidRDefault="00555185">
      <w:pPr>
        <w:spacing w:line="360" w:lineRule="auto"/>
        <w:ind w:firstLineChars="200" w:firstLine="480"/>
        <w:rPr>
          <w:bCs/>
          <w:sz w:val="24"/>
        </w:rPr>
      </w:pPr>
      <w:r>
        <w:rPr>
          <w:bCs/>
          <w:sz w:val="24"/>
        </w:rPr>
        <w:t>六、基金财产清算的公告</w:t>
      </w:r>
    </w:p>
    <w:p w14:paraId="083445B5" w14:textId="77777777" w:rsidR="00902BFC" w:rsidRDefault="00555185">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sz w:val="24"/>
        </w:rPr>
        <w:t>5</w:t>
      </w:r>
      <w:r>
        <w:rPr>
          <w:sz w:val="24"/>
        </w:rPr>
        <w:t xml:space="preserve"> </w:t>
      </w:r>
      <w:r>
        <w:rPr>
          <w:bCs/>
          <w:sz w:val="24"/>
        </w:rPr>
        <w:t>个工作日内由基金财产清算小组进行公告。</w:t>
      </w:r>
    </w:p>
    <w:p w14:paraId="5862D71E" w14:textId="77777777" w:rsidR="00902BFC" w:rsidRDefault="00555185">
      <w:pPr>
        <w:spacing w:line="360" w:lineRule="auto"/>
        <w:ind w:firstLineChars="200" w:firstLine="480"/>
        <w:rPr>
          <w:bCs/>
          <w:sz w:val="24"/>
        </w:rPr>
      </w:pPr>
      <w:r>
        <w:rPr>
          <w:bCs/>
          <w:sz w:val="24"/>
        </w:rPr>
        <w:t>七、基金财产清算账册及文件的保存</w:t>
      </w:r>
    </w:p>
    <w:p w14:paraId="62E373BC" w14:textId="77777777" w:rsidR="00902BFC" w:rsidRDefault="00555185">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14:paraId="4ADBEB55" w14:textId="77777777" w:rsidR="00902BFC" w:rsidRDefault="00902BFC">
      <w:pPr>
        <w:spacing w:line="360" w:lineRule="auto"/>
        <w:ind w:firstLineChars="200" w:firstLine="480"/>
        <w:rPr>
          <w:bCs/>
          <w:sz w:val="24"/>
        </w:rPr>
      </w:pPr>
    </w:p>
    <w:p w14:paraId="71DFF544" w14:textId="77777777" w:rsidR="00902BFC" w:rsidRDefault="00555185">
      <w:pPr>
        <w:pStyle w:val="1"/>
        <w:spacing w:before="0" w:after="0"/>
        <w:jc w:val="center"/>
        <w:rPr>
          <w:rFonts w:ascii="Times New Roman"/>
          <w:color w:val="auto"/>
          <w:sz w:val="30"/>
        </w:rPr>
      </w:pPr>
      <w:bookmarkStart w:id="408" w:name="_Toc123102467"/>
      <w:bookmarkStart w:id="409" w:name="_Toc123051466"/>
      <w:bookmarkStart w:id="410" w:name="_Toc79392641"/>
      <w:bookmarkStart w:id="411" w:name="_Toc48649720"/>
      <w:bookmarkStart w:id="412" w:name="_Toc123112248"/>
      <w:bookmarkStart w:id="413" w:name="_Toc98560365"/>
      <w:r>
        <w:rPr>
          <w:rFonts w:ascii="Times New Roman"/>
          <w:b w:val="0"/>
          <w:bCs/>
          <w:color w:val="auto"/>
        </w:rPr>
        <w:br w:type="page"/>
      </w:r>
      <w:bookmarkStart w:id="414" w:name="_Toc141703901"/>
      <w:bookmarkStart w:id="415" w:name="_Toc8710"/>
      <w:bookmarkStart w:id="416" w:name="_Toc23166"/>
      <w:bookmarkStart w:id="417" w:name="_Toc139991750"/>
      <w:bookmarkStart w:id="418" w:name="_Toc9708"/>
      <w:bookmarkStart w:id="419" w:name="_Toc21240"/>
      <w:bookmarkStart w:id="420" w:name="_Toc30645"/>
      <w:bookmarkStart w:id="421" w:name="_Toc13398"/>
      <w:bookmarkStart w:id="422" w:name="_Toc23022"/>
      <w:bookmarkStart w:id="423" w:name="_Toc12191"/>
      <w:bookmarkStart w:id="424" w:name="_Toc27058"/>
      <w:bookmarkStart w:id="425" w:name="_Toc7367"/>
      <w:bookmarkStart w:id="426" w:name="_Toc28549"/>
      <w:bookmarkStart w:id="427" w:name="_Toc24111"/>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7D1264B" w14:textId="77777777" w:rsidR="00902BFC" w:rsidRDefault="00902BFC">
      <w:pPr>
        <w:spacing w:line="360" w:lineRule="auto"/>
        <w:ind w:firstLineChars="200" w:firstLine="480"/>
        <w:rPr>
          <w:bCs/>
          <w:sz w:val="24"/>
        </w:rPr>
      </w:pPr>
    </w:p>
    <w:p w14:paraId="6DB6D6FF" w14:textId="77777777" w:rsidR="00902BFC" w:rsidRDefault="00555185">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但是发生下列情况的，当事人免责：</w:t>
      </w:r>
    </w:p>
    <w:p w14:paraId="1A62E6FB" w14:textId="77777777" w:rsidR="00902BFC" w:rsidRDefault="00555185">
      <w:pPr>
        <w:spacing w:line="360" w:lineRule="auto"/>
        <w:ind w:firstLineChars="200" w:firstLine="480"/>
        <w:rPr>
          <w:bCs/>
          <w:sz w:val="24"/>
        </w:rPr>
      </w:pPr>
      <w:r>
        <w:rPr>
          <w:rFonts w:hint="eastAsia"/>
          <w:bCs/>
          <w:sz w:val="24"/>
        </w:rPr>
        <w:t>1</w:t>
      </w:r>
      <w:r>
        <w:rPr>
          <w:rFonts w:hint="eastAsia"/>
          <w:bCs/>
          <w:sz w:val="24"/>
        </w:rPr>
        <w:t>、不可抗力；</w:t>
      </w:r>
    </w:p>
    <w:p w14:paraId="5F43E5DA" w14:textId="77777777" w:rsidR="00902BFC" w:rsidRDefault="00555185">
      <w:pPr>
        <w:spacing w:line="360" w:lineRule="auto"/>
        <w:ind w:firstLineChars="200" w:firstLine="480"/>
        <w:rPr>
          <w:bCs/>
          <w:sz w:val="24"/>
        </w:rPr>
      </w:pPr>
      <w:r>
        <w:rPr>
          <w:rFonts w:hint="eastAsia"/>
          <w:bCs/>
          <w:sz w:val="24"/>
        </w:rPr>
        <w:t>2</w:t>
      </w:r>
      <w:r>
        <w:rPr>
          <w:rFonts w:hint="eastAsia"/>
          <w:bCs/>
          <w:sz w:val="24"/>
        </w:rPr>
        <w:t>、基金管理人及基金托管人按照当时有效的法律法规或中国证监会的规定作为或不作为而造成的损失等；</w:t>
      </w:r>
    </w:p>
    <w:p w14:paraId="4AD5BEA7" w14:textId="77777777" w:rsidR="00902BFC" w:rsidRDefault="00555185">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、基金管理人由于按照《基金合同》规定的投资原则行使或不行使其投资权而造成的损失等。</w:t>
      </w:r>
    </w:p>
    <w:p w14:paraId="04FFDA13" w14:textId="77777777" w:rsidR="00902BFC" w:rsidRDefault="00555185">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665DB05D" w14:textId="77777777" w:rsidR="00902BFC" w:rsidRDefault="00555185">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3343D918" w14:textId="77777777" w:rsidR="00902BFC" w:rsidRDefault="00902BFC">
      <w:pPr>
        <w:spacing w:line="360" w:lineRule="auto"/>
        <w:ind w:firstLineChars="200" w:firstLine="480"/>
        <w:rPr>
          <w:bCs/>
          <w:sz w:val="24"/>
        </w:rPr>
      </w:pPr>
    </w:p>
    <w:p w14:paraId="4CEC4A7B" w14:textId="77777777" w:rsidR="00902BFC" w:rsidRDefault="00902BFC">
      <w:pPr>
        <w:spacing w:line="360" w:lineRule="auto"/>
        <w:ind w:firstLineChars="200" w:firstLine="480"/>
        <w:rPr>
          <w:bCs/>
          <w:sz w:val="24"/>
        </w:rPr>
      </w:pPr>
    </w:p>
    <w:p w14:paraId="1FF22594" w14:textId="77777777" w:rsidR="00902BFC" w:rsidRDefault="00902BFC">
      <w:pPr>
        <w:spacing w:line="360" w:lineRule="auto"/>
        <w:ind w:firstLineChars="200" w:firstLine="480"/>
        <w:rPr>
          <w:bCs/>
          <w:sz w:val="24"/>
        </w:rPr>
      </w:pPr>
    </w:p>
    <w:p w14:paraId="279870E4" w14:textId="77777777" w:rsidR="00902BFC" w:rsidRDefault="00902BFC">
      <w:pPr>
        <w:spacing w:line="360" w:lineRule="auto"/>
        <w:ind w:firstLineChars="200" w:firstLine="480"/>
        <w:rPr>
          <w:bCs/>
          <w:sz w:val="24"/>
        </w:rPr>
      </w:pPr>
    </w:p>
    <w:p w14:paraId="1E2F914E" w14:textId="77777777" w:rsidR="00902BFC" w:rsidRDefault="00555185">
      <w:pPr>
        <w:pStyle w:val="1"/>
        <w:spacing w:before="0" w:after="0"/>
        <w:jc w:val="center"/>
        <w:rPr>
          <w:rFonts w:ascii="Times New Roman"/>
          <w:color w:val="auto"/>
          <w:sz w:val="30"/>
        </w:rPr>
      </w:pPr>
      <w:r>
        <w:rPr>
          <w:rFonts w:ascii="Times New Roman"/>
          <w:b w:val="0"/>
          <w:bCs/>
          <w:color w:val="auto"/>
        </w:rPr>
        <w:br w:type="page"/>
      </w:r>
      <w:bookmarkStart w:id="428" w:name="_Toc139991751"/>
      <w:bookmarkStart w:id="429" w:name="_Toc123112249"/>
      <w:bookmarkStart w:id="430" w:name="_Toc6110"/>
      <w:bookmarkStart w:id="431" w:name="_Toc141703902"/>
      <w:bookmarkStart w:id="432" w:name="_Toc7288"/>
      <w:bookmarkStart w:id="433" w:name="_Toc24923"/>
      <w:bookmarkStart w:id="434" w:name="_Toc30350"/>
      <w:bookmarkStart w:id="435" w:name="_Toc23999"/>
      <w:bookmarkStart w:id="436" w:name="_Toc21983"/>
      <w:bookmarkStart w:id="437" w:name="_Toc123102468"/>
      <w:bookmarkStart w:id="438" w:name="_Toc123051467"/>
      <w:bookmarkStart w:id="439" w:name="_Toc98560366"/>
      <w:bookmarkStart w:id="440" w:name="_Toc1790"/>
      <w:bookmarkStart w:id="441" w:name="_Toc6202"/>
      <w:bookmarkStart w:id="442" w:name="_Toc3319"/>
      <w:bookmarkStart w:id="443" w:name="_Toc16034"/>
      <w:bookmarkStart w:id="444" w:name="_Toc25651"/>
      <w:bookmarkStart w:id="445" w:name="_Toc8636"/>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21E612D6" w14:textId="77777777" w:rsidR="00902BFC" w:rsidRDefault="00902BFC">
      <w:pPr>
        <w:spacing w:line="360" w:lineRule="auto"/>
        <w:ind w:firstLineChars="200" w:firstLine="480"/>
        <w:rPr>
          <w:bCs/>
          <w:sz w:val="24"/>
        </w:rPr>
      </w:pPr>
    </w:p>
    <w:p w14:paraId="126D69BF" w14:textId="77777777" w:rsidR="00902BFC" w:rsidRDefault="00555185">
      <w:pPr>
        <w:spacing w:line="360" w:lineRule="auto"/>
        <w:ind w:firstLineChars="200" w:firstLine="480"/>
        <w:rPr>
          <w:bCs/>
          <w:sz w:val="24"/>
        </w:rPr>
      </w:pPr>
      <w:r>
        <w:rPr>
          <w:bCs/>
          <w:sz w:val="24"/>
        </w:rPr>
        <w:t>各方当事人同意，因《基金合同》而产生的或与《基金合同》有关的一切争议，如经友好协商未能解决的，</w:t>
      </w:r>
      <w:r>
        <w:rPr>
          <w:rFonts w:hint="eastAsia"/>
          <w:bCs/>
          <w:sz w:val="24"/>
        </w:rPr>
        <w:t>任何一方均有权将争议提交中国国际经济贸易仲裁委员会根据该会当时有效的仲裁规则进行仲裁，仲裁地点为北京。仲裁裁决是终局性的并对各方当事人具有约束力，仲裁费用由败诉方承担。</w:t>
      </w:r>
    </w:p>
    <w:p w14:paraId="0A7E7B3D" w14:textId="77777777" w:rsidR="00902BFC" w:rsidRDefault="00555185">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314A8523" w14:textId="77777777" w:rsidR="00902BFC" w:rsidRDefault="00555185">
      <w:pPr>
        <w:spacing w:line="360" w:lineRule="auto"/>
        <w:ind w:firstLineChars="200" w:firstLine="480"/>
        <w:rPr>
          <w:bCs/>
          <w:sz w:val="24"/>
        </w:rPr>
      </w:pPr>
      <w:r>
        <w:rPr>
          <w:bCs/>
          <w:sz w:val="24"/>
        </w:rPr>
        <w:t>《基金合同》受中国法律管辖。</w:t>
      </w:r>
    </w:p>
    <w:p w14:paraId="12E26F7A" w14:textId="77777777" w:rsidR="00902BFC" w:rsidRDefault="00902BFC">
      <w:pPr>
        <w:spacing w:line="360" w:lineRule="auto"/>
        <w:ind w:firstLineChars="200" w:firstLine="480"/>
        <w:rPr>
          <w:bCs/>
          <w:sz w:val="24"/>
        </w:rPr>
      </w:pPr>
    </w:p>
    <w:p w14:paraId="13DB540B" w14:textId="77777777" w:rsidR="00902BFC" w:rsidRDefault="00555185">
      <w:pPr>
        <w:pStyle w:val="1"/>
        <w:spacing w:before="0" w:after="0"/>
        <w:jc w:val="center"/>
        <w:rPr>
          <w:rFonts w:ascii="Times New Roman"/>
          <w:color w:val="auto"/>
          <w:sz w:val="30"/>
        </w:rPr>
      </w:pPr>
      <w:bookmarkStart w:id="446" w:name="_Toc14627"/>
      <w:bookmarkStart w:id="447" w:name="_Toc26461"/>
      <w:bookmarkStart w:id="448" w:name="_Toc28690"/>
      <w:bookmarkStart w:id="449" w:name="_Toc29505"/>
      <w:bookmarkStart w:id="450" w:name="_Toc139991752"/>
      <w:bookmarkStart w:id="451" w:name="_Toc8703"/>
      <w:bookmarkStart w:id="452" w:name="_Toc31966"/>
      <w:bookmarkStart w:id="453" w:name="_Toc141703903"/>
      <w:bookmarkStart w:id="454" w:name="_Toc20350"/>
      <w:bookmarkStart w:id="455" w:name="_Toc123051468"/>
      <w:bookmarkStart w:id="456" w:name="_Toc23991"/>
      <w:bookmarkStart w:id="457" w:name="_Toc484"/>
      <w:bookmarkStart w:id="458" w:name="_Toc11618"/>
      <w:bookmarkStart w:id="459" w:name="_Toc8454"/>
      <w:bookmarkStart w:id="460" w:name="_Toc123112250"/>
      <w:bookmarkStart w:id="461" w:name="_Toc123102469"/>
      <w:bookmarkStart w:id="462" w:name="_Toc2532"/>
      <w:r>
        <w:rPr>
          <w:rFonts w:ascii="Times New Roman"/>
          <w:color w:val="auto"/>
          <w:sz w:val="30"/>
        </w:rPr>
        <w:t>第二十二部分</w:t>
      </w:r>
      <w:r>
        <w:rPr>
          <w:rFonts w:ascii="Times New Roman"/>
          <w:color w:val="auto"/>
          <w:sz w:val="30"/>
        </w:rPr>
        <w:t xml:space="preserve">  </w:t>
      </w:r>
      <w:r>
        <w:rPr>
          <w:rFonts w:ascii="Times New Roman"/>
          <w:color w:val="auto"/>
          <w:sz w:val="30"/>
        </w:rPr>
        <w:t>基金合同的效力</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6033F0BA" w14:textId="77777777" w:rsidR="00902BFC" w:rsidRDefault="00902BFC">
      <w:pPr>
        <w:spacing w:line="360" w:lineRule="auto"/>
        <w:ind w:firstLineChars="200" w:firstLine="480"/>
        <w:rPr>
          <w:bCs/>
          <w:sz w:val="24"/>
        </w:rPr>
      </w:pPr>
    </w:p>
    <w:p w14:paraId="43A6FB64" w14:textId="77777777" w:rsidR="00902BFC" w:rsidRDefault="00555185">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14:paraId="780713C6" w14:textId="77777777" w:rsidR="00902BFC" w:rsidRDefault="00555185">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14:paraId="428E9B13" w14:textId="77777777" w:rsidR="00902BFC" w:rsidRDefault="00555185">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73E00363" w14:textId="77777777" w:rsidR="00902BFC" w:rsidRDefault="00555185">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73EEE4D9" w14:textId="77777777" w:rsidR="00902BFC" w:rsidRDefault="00555185">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2ECE4AA6" w14:textId="77777777" w:rsidR="00902BFC" w:rsidRDefault="00555185">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3B1298D9" w14:textId="77777777" w:rsidR="00902BFC" w:rsidRDefault="00555185">
      <w:pPr>
        <w:pStyle w:val="1"/>
        <w:spacing w:before="0" w:after="0"/>
        <w:jc w:val="center"/>
        <w:rPr>
          <w:rFonts w:ascii="Times New Roman"/>
          <w:color w:val="auto"/>
          <w:sz w:val="30"/>
        </w:rPr>
      </w:pPr>
      <w:r>
        <w:rPr>
          <w:rFonts w:ascii="Times New Roman"/>
          <w:b w:val="0"/>
          <w:bCs/>
          <w:color w:val="auto"/>
        </w:rPr>
        <w:br w:type="page"/>
      </w:r>
      <w:bookmarkStart w:id="463" w:name="_Toc9704"/>
      <w:bookmarkStart w:id="464" w:name="_Toc6662"/>
      <w:bookmarkStart w:id="465" w:name="_Toc21726"/>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63"/>
      <w:bookmarkEnd w:id="464"/>
      <w:bookmarkEnd w:id="465"/>
    </w:p>
    <w:p w14:paraId="537E8ECD" w14:textId="77777777" w:rsidR="00902BFC" w:rsidRDefault="00902BFC">
      <w:pPr>
        <w:spacing w:line="360" w:lineRule="auto"/>
        <w:ind w:firstLineChars="200" w:firstLine="480"/>
        <w:rPr>
          <w:rFonts w:ascii="宋体" w:hAnsi="宋体"/>
          <w:sz w:val="24"/>
        </w:rPr>
      </w:pPr>
    </w:p>
    <w:p w14:paraId="393943BC" w14:textId="77777777" w:rsidR="00902BFC" w:rsidRDefault="00555185">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64E86766" w14:textId="77777777" w:rsidR="00902BFC" w:rsidRDefault="00902BFC">
      <w:pPr>
        <w:spacing w:line="360" w:lineRule="auto"/>
        <w:ind w:firstLineChars="200" w:firstLine="480"/>
        <w:rPr>
          <w:rFonts w:ascii="宋体" w:hAnsi="宋体"/>
          <w:sz w:val="24"/>
        </w:rPr>
      </w:pPr>
    </w:p>
    <w:p w14:paraId="42D3A7AB" w14:textId="77777777" w:rsidR="00902BFC" w:rsidRDefault="00555185">
      <w:pPr>
        <w:pStyle w:val="1"/>
        <w:spacing w:before="0" w:after="0"/>
        <w:jc w:val="center"/>
        <w:rPr>
          <w:rFonts w:ascii="Times New Roman"/>
          <w:color w:val="auto"/>
          <w:sz w:val="30"/>
        </w:rPr>
      </w:pPr>
      <w:bookmarkStart w:id="466" w:name="_Toc23127"/>
      <w:bookmarkStart w:id="467" w:name="_Toc15045"/>
      <w:bookmarkStart w:id="468" w:name="_Toc9054"/>
      <w:bookmarkStart w:id="469" w:name="_Toc5108"/>
      <w:bookmarkStart w:id="470" w:name="_Toc17263"/>
      <w:bookmarkStart w:id="471" w:name="_Toc1360"/>
      <w:bookmarkStart w:id="472" w:name="_Toc32355"/>
      <w:bookmarkStart w:id="473" w:name="_Toc15664"/>
      <w:bookmarkStart w:id="474" w:name="_Toc7437"/>
      <w:bookmarkStart w:id="475" w:name="_Toc21122"/>
      <w:bookmarkStart w:id="476" w:name="_Toc141703905"/>
      <w:bookmarkStart w:id="477" w:name="_Toc20098"/>
      <w:bookmarkStart w:id="478" w:name="_Toc12499"/>
      <w:r>
        <w:rPr>
          <w:rFonts w:ascii="Times New Roman"/>
          <w:color w:val="auto"/>
          <w:sz w:val="30"/>
        </w:rPr>
        <w:t>第二十四部分</w:t>
      </w:r>
      <w:r>
        <w:rPr>
          <w:rFonts w:ascii="Times New Roman"/>
          <w:color w:val="auto"/>
          <w:sz w:val="30"/>
        </w:rPr>
        <w:t xml:space="preserve">  </w:t>
      </w:r>
      <w:r>
        <w:rPr>
          <w:rFonts w:ascii="Times New Roman"/>
          <w:color w:val="auto"/>
          <w:sz w:val="30"/>
        </w:rPr>
        <w:t>基金合同内容摘要</w:t>
      </w:r>
      <w:bookmarkEnd w:id="63"/>
      <w:bookmarkEnd w:id="64"/>
      <w:bookmarkEnd w:id="466"/>
      <w:bookmarkEnd w:id="467"/>
      <w:bookmarkEnd w:id="468"/>
      <w:bookmarkEnd w:id="469"/>
      <w:bookmarkEnd w:id="470"/>
      <w:bookmarkEnd w:id="471"/>
      <w:bookmarkEnd w:id="472"/>
      <w:bookmarkEnd w:id="473"/>
      <w:bookmarkEnd w:id="474"/>
      <w:bookmarkEnd w:id="475"/>
      <w:bookmarkEnd w:id="476"/>
      <w:bookmarkEnd w:id="477"/>
      <w:bookmarkEnd w:id="478"/>
    </w:p>
    <w:p w14:paraId="4CD42F60" w14:textId="77777777" w:rsidR="00902BFC" w:rsidRDefault="00902BFC"/>
    <w:p w14:paraId="032A5111" w14:textId="77777777" w:rsidR="00902BFC" w:rsidRDefault="00902BFC"/>
    <w:p w14:paraId="0974AED4" w14:textId="77777777" w:rsidR="00902BFC" w:rsidRDefault="00555185">
      <w:pPr>
        <w:spacing w:line="360" w:lineRule="auto"/>
        <w:ind w:firstLineChars="200" w:firstLine="480"/>
        <w:rPr>
          <w:rFonts w:hAnsi="宋体"/>
        </w:rPr>
      </w:pPr>
      <w:r>
        <w:rPr>
          <w:rFonts w:ascii="宋体" w:hAnsi="宋体" w:hint="eastAsia"/>
          <w:sz w:val="24"/>
        </w:rPr>
        <w:t>一、基金份额持有人、基金管理人和基金托管人的权利、义务</w:t>
      </w:r>
    </w:p>
    <w:p w14:paraId="5C63B097" w14:textId="77777777" w:rsidR="00902BFC" w:rsidRDefault="00555185">
      <w:pPr>
        <w:spacing w:line="360" w:lineRule="auto"/>
        <w:ind w:firstLineChars="200" w:firstLine="480"/>
        <w:rPr>
          <w:rFonts w:ascii="宋体" w:hAnsi="宋体"/>
          <w:sz w:val="24"/>
        </w:rPr>
      </w:pPr>
      <w:r>
        <w:rPr>
          <w:rFonts w:ascii="宋体" w:hAnsi="宋体" w:hint="eastAsia"/>
          <w:sz w:val="24"/>
        </w:rPr>
        <w:t>（一）基金份额持有人的权利、义务</w:t>
      </w:r>
    </w:p>
    <w:p w14:paraId="777A7CD1" w14:textId="77777777" w:rsidR="00902BFC" w:rsidRDefault="00555185">
      <w:pPr>
        <w:spacing w:line="360" w:lineRule="auto"/>
        <w:ind w:firstLineChars="200" w:firstLine="480"/>
        <w:rPr>
          <w:rFonts w:ascii="宋体" w:hAnsi="宋体"/>
          <w:sz w:val="24"/>
        </w:rPr>
      </w:pPr>
      <w:r>
        <w:rPr>
          <w:rFonts w:ascii="宋体" w:hAnsi="宋体" w:hint="eastAsia"/>
          <w:sz w:val="24"/>
        </w:rPr>
        <w:t>基金投资者持有本基金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14:paraId="31134507" w14:textId="77777777" w:rsidR="00902BFC" w:rsidRDefault="00555185">
      <w:pPr>
        <w:spacing w:line="360" w:lineRule="auto"/>
        <w:ind w:firstLineChars="200" w:firstLine="480"/>
        <w:rPr>
          <w:rFonts w:ascii="宋体" w:hAnsi="宋体"/>
          <w:sz w:val="24"/>
        </w:rPr>
      </w:pPr>
      <w:r>
        <w:rPr>
          <w:rFonts w:ascii="宋体" w:hAnsi="宋体" w:hint="eastAsia"/>
          <w:sz w:val="24"/>
        </w:rPr>
        <w:t>每份基金份额具有同等的合法权益。</w:t>
      </w:r>
    </w:p>
    <w:p w14:paraId="4B4BF4FC" w14:textId="77777777" w:rsidR="00902BFC" w:rsidRDefault="00555185">
      <w:pPr>
        <w:spacing w:line="360" w:lineRule="auto"/>
        <w:ind w:firstLineChars="200" w:firstLine="480"/>
        <w:rPr>
          <w:rFonts w:ascii="宋体" w:hAnsi="宋体"/>
          <w:sz w:val="24"/>
        </w:rPr>
      </w:pPr>
      <w:r>
        <w:rPr>
          <w:rFonts w:ascii="宋体" w:hAnsi="宋体" w:hint="eastAsia"/>
          <w:sz w:val="24"/>
        </w:rPr>
        <w:t>1、根据《基金法》、《运作办法》及其他有关规定，基金份额持有人的权利包括但不限于：</w:t>
      </w:r>
    </w:p>
    <w:p w14:paraId="3C02406A" w14:textId="77777777" w:rsidR="00902BFC" w:rsidRDefault="00555185">
      <w:pPr>
        <w:spacing w:line="360" w:lineRule="auto"/>
        <w:ind w:firstLineChars="200" w:firstLine="480"/>
        <w:rPr>
          <w:rFonts w:ascii="宋体" w:hAnsi="宋体"/>
          <w:sz w:val="24"/>
        </w:rPr>
      </w:pPr>
      <w:r>
        <w:rPr>
          <w:rFonts w:ascii="宋体" w:hAnsi="宋体" w:hint="eastAsia"/>
          <w:sz w:val="24"/>
        </w:rPr>
        <w:t>（1）分享基金财产收益；</w:t>
      </w:r>
    </w:p>
    <w:p w14:paraId="3D6DE652" w14:textId="77777777" w:rsidR="00902BFC" w:rsidRDefault="00555185">
      <w:pPr>
        <w:spacing w:line="360" w:lineRule="auto"/>
        <w:ind w:firstLineChars="200" w:firstLine="480"/>
        <w:rPr>
          <w:rFonts w:ascii="宋体" w:hAnsi="宋体"/>
          <w:sz w:val="24"/>
        </w:rPr>
      </w:pPr>
      <w:r>
        <w:rPr>
          <w:rFonts w:ascii="宋体" w:hAnsi="宋体" w:hint="eastAsia"/>
          <w:sz w:val="24"/>
        </w:rPr>
        <w:t>（2）参与分配清算后的剩余基金财产；</w:t>
      </w:r>
    </w:p>
    <w:p w14:paraId="3C299A07" w14:textId="77777777" w:rsidR="00902BFC" w:rsidRDefault="00555185">
      <w:pPr>
        <w:spacing w:line="360" w:lineRule="auto"/>
        <w:ind w:firstLineChars="200" w:firstLine="480"/>
        <w:rPr>
          <w:rFonts w:ascii="宋体" w:hAnsi="宋体"/>
          <w:sz w:val="24"/>
        </w:rPr>
      </w:pPr>
      <w:r>
        <w:rPr>
          <w:rFonts w:ascii="宋体" w:hAnsi="宋体" w:hint="eastAsia"/>
          <w:sz w:val="24"/>
        </w:rPr>
        <w:t>（3）依法转让或者申请赎回其持有的基金份额；</w:t>
      </w:r>
    </w:p>
    <w:p w14:paraId="2306C7E6" w14:textId="77777777" w:rsidR="00902BFC" w:rsidRDefault="00555185">
      <w:pPr>
        <w:spacing w:line="360" w:lineRule="auto"/>
        <w:ind w:firstLineChars="200" w:firstLine="480"/>
        <w:rPr>
          <w:rFonts w:ascii="宋体" w:hAnsi="宋体"/>
          <w:sz w:val="24"/>
        </w:rPr>
      </w:pPr>
      <w:r>
        <w:rPr>
          <w:rFonts w:ascii="宋体" w:hAnsi="宋体" w:hint="eastAsia"/>
          <w:sz w:val="24"/>
        </w:rPr>
        <w:t>（4）按照规定要求召开基金份额持有人大会或者召集基金份额持有人大会；</w:t>
      </w:r>
    </w:p>
    <w:p w14:paraId="562F95B9" w14:textId="77777777" w:rsidR="00902BFC" w:rsidRDefault="00555185">
      <w:pPr>
        <w:spacing w:line="360" w:lineRule="auto"/>
        <w:ind w:firstLineChars="200" w:firstLine="480"/>
        <w:rPr>
          <w:rFonts w:ascii="宋体" w:hAnsi="宋体"/>
          <w:sz w:val="24"/>
        </w:rPr>
      </w:pPr>
      <w:r>
        <w:rPr>
          <w:rFonts w:ascii="宋体" w:hAnsi="宋体" w:hint="eastAsia"/>
          <w:sz w:val="24"/>
        </w:rPr>
        <w:t>（5）出席或者委派代表出席基金份额持有人大会，对基金份额持有人大会审议事项行使表决权；</w:t>
      </w:r>
    </w:p>
    <w:p w14:paraId="7A8FCBDF" w14:textId="77777777" w:rsidR="00902BFC" w:rsidRDefault="00555185">
      <w:pPr>
        <w:spacing w:line="360" w:lineRule="auto"/>
        <w:ind w:firstLineChars="200" w:firstLine="480"/>
        <w:rPr>
          <w:rFonts w:ascii="宋体" w:hAnsi="宋体"/>
          <w:sz w:val="24"/>
        </w:rPr>
      </w:pPr>
      <w:r>
        <w:rPr>
          <w:rFonts w:ascii="宋体" w:hAnsi="宋体" w:hint="eastAsia"/>
          <w:sz w:val="24"/>
        </w:rPr>
        <w:t>（6）查阅或者复制公开披露的基金信息资料；</w:t>
      </w:r>
    </w:p>
    <w:p w14:paraId="798D18E7" w14:textId="77777777" w:rsidR="00902BFC" w:rsidRDefault="00555185">
      <w:pPr>
        <w:spacing w:line="360" w:lineRule="auto"/>
        <w:ind w:firstLineChars="200" w:firstLine="480"/>
        <w:rPr>
          <w:rFonts w:ascii="宋体" w:hAnsi="宋体"/>
          <w:sz w:val="24"/>
        </w:rPr>
      </w:pPr>
      <w:r>
        <w:rPr>
          <w:rFonts w:ascii="宋体" w:hAnsi="宋体" w:hint="eastAsia"/>
          <w:sz w:val="24"/>
        </w:rPr>
        <w:t>（7）监督基金管理人的投资运作；</w:t>
      </w:r>
    </w:p>
    <w:p w14:paraId="35014F87" w14:textId="77777777" w:rsidR="00902BFC" w:rsidRDefault="00555185">
      <w:pPr>
        <w:spacing w:line="360" w:lineRule="auto"/>
        <w:ind w:firstLineChars="200" w:firstLine="480"/>
        <w:rPr>
          <w:rFonts w:ascii="宋体" w:hAnsi="宋体"/>
          <w:sz w:val="24"/>
        </w:rPr>
      </w:pPr>
      <w:r>
        <w:rPr>
          <w:rFonts w:ascii="宋体" w:hAnsi="宋体" w:hint="eastAsia"/>
          <w:sz w:val="24"/>
        </w:rPr>
        <w:t>（8）对基金管理人、基金托管人、基金服务机构损害其合法权益的行为依法提起诉讼或仲裁；</w:t>
      </w:r>
    </w:p>
    <w:p w14:paraId="0E54C064" w14:textId="77777777" w:rsidR="00902BFC" w:rsidRDefault="00555185">
      <w:pPr>
        <w:spacing w:line="360" w:lineRule="auto"/>
        <w:ind w:firstLineChars="200" w:firstLine="480"/>
        <w:rPr>
          <w:rFonts w:ascii="宋体" w:hAnsi="宋体"/>
          <w:sz w:val="24"/>
        </w:rPr>
      </w:pPr>
      <w:r>
        <w:rPr>
          <w:rFonts w:ascii="宋体" w:hAnsi="宋体" w:hint="eastAsia"/>
          <w:sz w:val="24"/>
        </w:rPr>
        <w:t>（9）法律法规及中国证监会规定的和《基金合同》约定的其他权利。</w:t>
      </w:r>
    </w:p>
    <w:p w14:paraId="646587B4" w14:textId="77777777" w:rsidR="00902BFC" w:rsidRDefault="00555185">
      <w:pPr>
        <w:spacing w:line="360" w:lineRule="auto"/>
        <w:ind w:firstLineChars="200" w:firstLine="480"/>
        <w:rPr>
          <w:rFonts w:ascii="宋体" w:hAnsi="宋体"/>
          <w:sz w:val="24"/>
        </w:rPr>
      </w:pPr>
      <w:r>
        <w:rPr>
          <w:rFonts w:ascii="宋体" w:hAnsi="宋体" w:hint="eastAsia"/>
          <w:sz w:val="24"/>
        </w:rPr>
        <w:t>2、根据《基金法》、《运作办法》及其他有关规定，基金份额持有人的义</w:t>
      </w:r>
      <w:r>
        <w:rPr>
          <w:rFonts w:ascii="宋体" w:hAnsi="宋体" w:hint="eastAsia"/>
          <w:sz w:val="24"/>
        </w:rPr>
        <w:lastRenderedPageBreak/>
        <w:t>务包括但不限于：</w:t>
      </w:r>
    </w:p>
    <w:p w14:paraId="2613FA41" w14:textId="77777777" w:rsidR="00902BFC" w:rsidRDefault="00555185">
      <w:pPr>
        <w:spacing w:line="360" w:lineRule="auto"/>
        <w:ind w:firstLineChars="200" w:firstLine="480"/>
        <w:rPr>
          <w:rFonts w:ascii="宋体" w:hAnsi="宋体"/>
          <w:sz w:val="24"/>
        </w:rPr>
      </w:pPr>
      <w:r>
        <w:rPr>
          <w:rFonts w:ascii="宋体" w:hAnsi="宋体" w:hint="eastAsia"/>
          <w:sz w:val="24"/>
        </w:rPr>
        <w:t>（1）认真阅读并遵守《基金合同》、招募说明书等信息披露文件；</w:t>
      </w:r>
    </w:p>
    <w:p w14:paraId="67745EBC" w14:textId="77777777" w:rsidR="00902BFC" w:rsidRDefault="00555185">
      <w:pPr>
        <w:spacing w:line="360" w:lineRule="auto"/>
        <w:ind w:firstLineChars="200" w:firstLine="480"/>
        <w:rPr>
          <w:rFonts w:ascii="宋体" w:hAnsi="宋体"/>
          <w:sz w:val="24"/>
        </w:rPr>
      </w:pPr>
      <w:r>
        <w:rPr>
          <w:rFonts w:ascii="宋体" w:hAnsi="宋体" w:hint="eastAsia"/>
          <w:sz w:val="24"/>
        </w:rPr>
        <w:t>（2）了解所投资基金产品，了解自身风险承受能力，自主判断基金的投资价值，自主做出投资决策，自行承担投资风险；</w:t>
      </w:r>
    </w:p>
    <w:p w14:paraId="76634B4E" w14:textId="77777777" w:rsidR="00902BFC" w:rsidRDefault="00555185">
      <w:pPr>
        <w:spacing w:line="360" w:lineRule="auto"/>
        <w:ind w:firstLineChars="200" w:firstLine="480"/>
        <w:rPr>
          <w:rFonts w:ascii="宋体" w:hAnsi="宋体"/>
          <w:sz w:val="24"/>
        </w:rPr>
      </w:pPr>
      <w:r>
        <w:rPr>
          <w:rFonts w:ascii="宋体" w:hAnsi="宋体" w:hint="eastAsia"/>
          <w:sz w:val="24"/>
        </w:rPr>
        <w:t>（3）关注基金信息披露，及时行使权利和履行义务；</w:t>
      </w:r>
    </w:p>
    <w:p w14:paraId="5A4CD696" w14:textId="77777777" w:rsidR="00902BFC" w:rsidRDefault="00555185">
      <w:pPr>
        <w:spacing w:line="360" w:lineRule="auto"/>
        <w:ind w:firstLineChars="200" w:firstLine="480"/>
        <w:rPr>
          <w:rFonts w:ascii="宋体" w:hAnsi="宋体"/>
          <w:sz w:val="24"/>
        </w:rPr>
      </w:pPr>
      <w:r>
        <w:rPr>
          <w:rFonts w:ascii="宋体" w:hAnsi="宋体" w:hint="eastAsia"/>
          <w:sz w:val="24"/>
        </w:rPr>
        <w:t>（4）交纳基金认购、申购款项及法律法规和《基金合同》所规定的费用；</w:t>
      </w:r>
    </w:p>
    <w:p w14:paraId="50D11E05" w14:textId="77777777" w:rsidR="00902BFC" w:rsidRDefault="00555185">
      <w:pPr>
        <w:spacing w:line="360" w:lineRule="auto"/>
        <w:ind w:firstLineChars="200" w:firstLine="480"/>
        <w:rPr>
          <w:rFonts w:ascii="宋体" w:hAnsi="宋体"/>
          <w:sz w:val="24"/>
        </w:rPr>
      </w:pPr>
      <w:r>
        <w:rPr>
          <w:rFonts w:ascii="宋体" w:hAnsi="宋体" w:hint="eastAsia"/>
          <w:sz w:val="24"/>
        </w:rPr>
        <w:t>（5）在其持有的基金份额范围内，承担基金亏损或者《基金合同》终止的有限责任；</w:t>
      </w:r>
    </w:p>
    <w:p w14:paraId="01798461" w14:textId="77777777" w:rsidR="00902BFC" w:rsidRDefault="00555185">
      <w:pPr>
        <w:spacing w:line="360" w:lineRule="auto"/>
        <w:ind w:firstLineChars="200" w:firstLine="480"/>
        <w:rPr>
          <w:rFonts w:ascii="宋体" w:hAnsi="宋体"/>
          <w:sz w:val="24"/>
        </w:rPr>
      </w:pPr>
      <w:r>
        <w:rPr>
          <w:rFonts w:ascii="宋体" w:hAnsi="宋体" w:hint="eastAsia"/>
          <w:sz w:val="24"/>
        </w:rPr>
        <w:t>（6）不从事任何有损基金及其他《基金合同》当事人合法权益的活动；</w:t>
      </w:r>
    </w:p>
    <w:p w14:paraId="2DD8398F" w14:textId="77777777" w:rsidR="00902BFC" w:rsidRDefault="00555185">
      <w:pPr>
        <w:spacing w:line="360" w:lineRule="auto"/>
        <w:ind w:firstLineChars="200" w:firstLine="480"/>
        <w:rPr>
          <w:rFonts w:ascii="宋体" w:hAnsi="宋体"/>
          <w:sz w:val="24"/>
        </w:rPr>
      </w:pPr>
      <w:r>
        <w:rPr>
          <w:rFonts w:ascii="宋体" w:hAnsi="宋体" w:hint="eastAsia"/>
          <w:sz w:val="24"/>
        </w:rPr>
        <w:t>（7）执行生效的基金份额持有人大会的决议；</w:t>
      </w:r>
    </w:p>
    <w:p w14:paraId="5B24DEE4" w14:textId="77777777" w:rsidR="00902BFC" w:rsidRDefault="00555185">
      <w:pPr>
        <w:spacing w:line="360" w:lineRule="auto"/>
        <w:ind w:firstLineChars="200" w:firstLine="480"/>
        <w:rPr>
          <w:rFonts w:ascii="宋体" w:hAnsi="宋体"/>
          <w:sz w:val="24"/>
        </w:rPr>
      </w:pPr>
      <w:r>
        <w:rPr>
          <w:rFonts w:ascii="宋体" w:hAnsi="宋体" w:hint="eastAsia"/>
          <w:sz w:val="24"/>
        </w:rPr>
        <w:t>（8）返还在基金交易过程中因任何原因获得的不当得利；</w:t>
      </w:r>
    </w:p>
    <w:p w14:paraId="3087C229" w14:textId="77777777" w:rsidR="00902BFC" w:rsidRDefault="00555185">
      <w:pPr>
        <w:spacing w:line="360" w:lineRule="auto"/>
        <w:ind w:firstLineChars="200" w:firstLine="480"/>
        <w:rPr>
          <w:rFonts w:ascii="宋体" w:hAnsi="宋体"/>
          <w:sz w:val="24"/>
        </w:rPr>
      </w:pPr>
      <w:r>
        <w:rPr>
          <w:rFonts w:ascii="宋体" w:hAnsi="宋体" w:hint="eastAsia"/>
          <w:sz w:val="24"/>
        </w:rPr>
        <w:t>（9）发起资金提供方持有认购的基金份额不少于3年；</w:t>
      </w:r>
    </w:p>
    <w:p w14:paraId="63305B49" w14:textId="77777777" w:rsidR="00902BFC" w:rsidRDefault="00555185">
      <w:pPr>
        <w:spacing w:line="360" w:lineRule="auto"/>
        <w:ind w:firstLineChars="200" w:firstLine="480"/>
        <w:rPr>
          <w:rFonts w:hAnsi="宋体"/>
        </w:rPr>
      </w:pPr>
      <w:r>
        <w:rPr>
          <w:rFonts w:ascii="宋体" w:hAnsi="宋体" w:hint="eastAsia"/>
          <w:sz w:val="24"/>
        </w:rPr>
        <w:t>（10）法律法规及中国证监会规定的和《基金合同》约定的其他义务。</w:t>
      </w:r>
    </w:p>
    <w:p w14:paraId="512AE8CB" w14:textId="77777777" w:rsidR="00902BFC" w:rsidRDefault="00555185">
      <w:pPr>
        <w:spacing w:line="360" w:lineRule="auto"/>
        <w:ind w:firstLineChars="200" w:firstLine="480"/>
        <w:rPr>
          <w:rFonts w:ascii="宋体" w:hAnsi="宋体"/>
          <w:sz w:val="24"/>
        </w:rPr>
      </w:pPr>
      <w:r>
        <w:rPr>
          <w:rFonts w:ascii="宋体" w:hAnsi="宋体" w:hint="eastAsia"/>
          <w:sz w:val="24"/>
        </w:rPr>
        <w:t>（二）基金管理人的权利与义务</w:t>
      </w:r>
    </w:p>
    <w:p w14:paraId="76319573" w14:textId="77777777" w:rsidR="00902BFC" w:rsidRDefault="00555185">
      <w:pPr>
        <w:spacing w:line="360" w:lineRule="auto"/>
        <w:ind w:firstLineChars="200" w:firstLine="480"/>
        <w:rPr>
          <w:rFonts w:ascii="宋体" w:hAnsi="宋体"/>
          <w:sz w:val="24"/>
        </w:rPr>
      </w:pPr>
      <w:r>
        <w:rPr>
          <w:rFonts w:ascii="宋体" w:hAnsi="宋体" w:hint="eastAsia"/>
          <w:sz w:val="24"/>
        </w:rPr>
        <w:t>1、根据《基金法》、《运作办法》及其他有关规定，基金管理人的权利包括但不限于：</w:t>
      </w:r>
    </w:p>
    <w:p w14:paraId="673F5795" w14:textId="77777777" w:rsidR="00902BFC" w:rsidRDefault="00555185">
      <w:pPr>
        <w:spacing w:line="360" w:lineRule="auto"/>
        <w:ind w:firstLineChars="200" w:firstLine="480"/>
        <w:rPr>
          <w:rFonts w:ascii="宋体" w:hAnsi="宋体"/>
          <w:sz w:val="24"/>
        </w:rPr>
      </w:pPr>
      <w:r>
        <w:rPr>
          <w:rFonts w:ascii="宋体" w:hAnsi="宋体" w:hint="eastAsia"/>
          <w:sz w:val="24"/>
        </w:rPr>
        <w:t>（1）依法募集资金；</w:t>
      </w:r>
    </w:p>
    <w:p w14:paraId="040FE43F" w14:textId="77777777" w:rsidR="00902BFC" w:rsidRDefault="00555185">
      <w:pPr>
        <w:spacing w:line="360" w:lineRule="auto"/>
        <w:ind w:firstLineChars="200" w:firstLine="480"/>
        <w:rPr>
          <w:rFonts w:ascii="宋体" w:hAnsi="宋体"/>
          <w:sz w:val="24"/>
        </w:rPr>
      </w:pPr>
      <w:r>
        <w:rPr>
          <w:rFonts w:ascii="宋体" w:hAnsi="宋体" w:hint="eastAsia"/>
          <w:sz w:val="24"/>
        </w:rPr>
        <w:t>（2）自《基金合同》生效之日起，根据法律法规和《基金合同》独立运用并管理基金财产；</w:t>
      </w:r>
    </w:p>
    <w:p w14:paraId="70B3F4B0" w14:textId="77777777" w:rsidR="00902BFC" w:rsidRDefault="00555185">
      <w:pPr>
        <w:spacing w:line="360" w:lineRule="auto"/>
        <w:ind w:firstLineChars="200" w:firstLine="480"/>
        <w:rPr>
          <w:rFonts w:ascii="宋体" w:hAnsi="宋体"/>
          <w:sz w:val="24"/>
        </w:rPr>
      </w:pPr>
      <w:r>
        <w:rPr>
          <w:rFonts w:ascii="宋体" w:hAnsi="宋体" w:hint="eastAsia"/>
          <w:sz w:val="24"/>
        </w:rPr>
        <w:t>（3）依照《基金合同》收取基金管理费以及法律法规规定或中国证监会批准的其他费用；</w:t>
      </w:r>
    </w:p>
    <w:p w14:paraId="42BEFFCB" w14:textId="77777777" w:rsidR="00902BFC" w:rsidRDefault="00555185">
      <w:pPr>
        <w:spacing w:line="360" w:lineRule="auto"/>
        <w:ind w:firstLineChars="200" w:firstLine="480"/>
        <w:rPr>
          <w:rFonts w:ascii="宋体" w:hAnsi="宋体"/>
          <w:sz w:val="24"/>
        </w:rPr>
      </w:pPr>
      <w:r>
        <w:rPr>
          <w:rFonts w:ascii="宋体" w:hAnsi="宋体" w:hint="eastAsia"/>
          <w:sz w:val="24"/>
        </w:rPr>
        <w:t>（4）销售基金份额；</w:t>
      </w:r>
    </w:p>
    <w:p w14:paraId="3467F254" w14:textId="77777777" w:rsidR="00902BFC" w:rsidRDefault="00555185">
      <w:pPr>
        <w:spacing w:line="360" w:lineRule="auto"/>
        <w:ind w:firstLineChars="200" w:firstLine="480"/>
        <w:rPr>
          <w:rFonts w:ascii="宋体" w:hAnsi="宋体"/>
          <w:sz w:val="24"/>
        </w:rPr>
      </w:pPr>
      <w:r>
        <w:rPr>
          <w:rFonts w:ascii="宋体" w:hAnsi="宋体" w:hint="eastAsia"/>
          <w:sz w:val="24"/>
        </w:rPr>
        <w:t>（5）按照规定召集基金份额持有人大会；</w:t>
      </w:r>
    </w:p>
    <w:p w14:paraId="12C8435B" w14:textId="77777777" w:rsidR="00902BFC" w:rsidRDefault="00555185">
      <w:pPr>
        <w:spacing w:line="360" w:lineRule="auto"/>
        <w:ind w:firstLineChars="200" w:firstLine="480"/>
        <w:rPr>
          <w:rFonts w:ascii="宋体" w:hAnsi="宋体"/>
          <w:sz w:val="24"/>
        </w:rPr>
      </w:pPr>
      <w:r>
        <w:rPr>
          <w:rFonts w:ascii="宋体" w:hAnsi="宋体" w:hint="eastAsia"/>
          <w:sz w:val="24"/>
        </w:rPr>
        <w:t>（6）依据《基金合同》及有关法律规定监督基金托管人，如认为基金托管人违反了《基金合同》及国家有关法律规定，应呈报中国证监会和其他监管部门，并采取必要措施保护基金投资者的利益；</w:t>
      </w:r>
    </w:p>
    <w:p w14:paraId="27CCAE6F" w14:textId="77777777" w:rsidR="00902BFC" w:rsidRDefault="00555185">
      <w:pPr>
        <w:spacing w:line="360" w:lineRule="auto"/>
        <w:ind w:firstLineChars="200" w:firstLine="480"/>
        <w:rPr>
          <w:rFonts w:ascii="宋体" w:hAnsi="宋体"/>
          <w:sz w:val="24"/>
        </w:rPr>
      </w:pPr>
      <w:r>
        <w:rPr>
          <w:rFonts w:ascii="宋体" w:hAnsi="宋体" w:hint="eastAsia"/>
          <w:sz w:val="24"/>
        </w:rPr>
        <w:t>（7）在基金托管人更换时，提名新的基金托管人；</w:t>
      </w:r>
    </w:p>
    <w:p w14:paraId="724CB0E3" w14:textId="77777777" w:rsidR="00902BFC" w:rsidRDefault="00555185">
      <w:pPr>
        <w:spacing w:line="360" w:lineRule="auto"/>
        <w:ind w:firstLineChars="200" w:firstLine="480"/>
        <w:rPr>
          <w:rFonts w:ascii="宋体" w:hAnsi="宋体"/>
          <w:sz w:val="24"/>
        </w:rPr>
      </w:pPr>
      <w:r>
        <w:rPr>
          <w:rFonts w:ascii="宋体" w:hAnsi="宋体" w:hint="eastAsia"/>
          <w:sz w:val="24"/>
        </w:rPr>
        <w:t xml:space="preserve">（8）选择、更换基金销售机构，对基金销售机构的相关行为进行监督和处理； </w:t>
      </w:r>
    </w:p>
    <w:p w14:paraId="032AE922" w14:textId="77777777" w:rsidR="00902BFC" w:rsidRDefault="00555185">
      <w:pPr>
        <w:spacing w:line="360" w:lineRule="auto"/>
        <w:ind w:firstLineChars="200" w:firstLine="480"/>
        <w:rPr>
          <w:rFonts w:ascii="宋体" w:hAnsi="宋体"/>
          <w:sz w:val="24"/>
        </w:rPr>
      </w:pPr>
      <w:r>
        <w:rPr>
          <w:rFonts w:ascii="宋体" w:hAnsi="宋体" w:hint="eastAsia"/>
          <w:sz w:val="24"/>
        </w:rPr>
        <w:lastRenderedPageBreak/>
        <w:t xml:space="preserve">（9）担任或委托其他符合条件的机构担任基金登记机构办理基金登记业务并获得《基金合同》规定的费用； </w:t>
      </w:r>
    </w:p>
    <w:p w14:paraId="203E69C9" w14:textId="77777777" w:rsidR="00902BFC" w:rsidRDefault="00555185">
      <w:pPr>
        <w:spacing w:line="360" w:lineRule="auto"/>
        <w:ind w:firstLineChars="200" w:firstLine="480"/>
        <w:rPr>
          <w:rFonts w:ascii="宋体" w:hAnsi="宋体"/>
          <w:sz w:val="24"/>
        </w:rPr>
      </w:pPr>
      <w:r>
        <w:rPr>
          <w:rFonts w:ascii="宋体" w:hAnsi="宋体" w:hint="eastAsia"/>
          <w:sz w:val="24"/>
        </w:rPr>
        <w:t>（10）依据《基金合同》及有关法律规定决定基金收益的分配方案；</w:t>
      </w:r>
      <w:r>
        <w:rPr>
          <w:rFonts w:ascii="宋体" w:hAnsi="宋体" w:hint="eastAsia"/>
          <w:sz w:val="24"/>
        </w:rPr>
        <w:tab/>
      </w:r>
    </w:p>
    <w:p w14:paraId="156D12D9" w14:textId="77777777" w:rsidR="00902BFC" w:rsidRDefault="00555185">
      <w:pPr>
        <w:spacing w:line="360" w:lineRule="auto"/>
        <w:ind w:firstLineChars="200" w:firstLine="480"/>
        <w:rPr>
          <w:rFonts w:ascii="宋体" w:hAnsi="宋体"/>
          <w:sz w:val="24"/>
        </w:rPr>
      </w:pPr>
      <w:r>
        <w:rPr>
          <w:rFonts w:ascii="宋体" w:hAnsi="宋体" w:hint="eastAsia"/>
          <w:sz w:val="24"/>
        </w:rPr>
        <w:t xml:space="preserve">（11）在《基金合同》约定的范围内，拒绝或暂停受理申购、赎回和转换申请； </w:t>
      </w:r>
    </w:p>
    <w:p w14:paraId="1478DC9C" w14:textId="77777777" w:rsidR="00902BFC" w:rsidRDefault="00555185">
      <w:pPr>
        <w:spacing w:line="360" w:lineRule="auto"/>
        <w:ind w:firstLineChars="200" w:firstLine="480"/>
        <w:rPr>
          <w:rFonts w:ascii="宋体" w:hAnsi="宋体"/>
          <w:sz w:val="24"/>
        </w:rPr>
      </w:pPr>
      <w:r>
        <w:rPr>
          <w:rFonts w:ascii="宋体" w:hAnsi="宋体" w:hint="eastAsia"/>
          <w:sz w:val="24"/>
        </w:rPr>
        <w:t>（12）依照法律法规为基金的利益对被投资公司行使股东权利，为基金的利益行使因基金财产投资于证券所产生的权利；</w:t>
      </w:r>
      <w:r>
        <w:rPr>
          <w:rFonts w:ascii="宋体" w:hAnsi="宋体" w:hint="eastAsia"/>
          <w:sz w:val="24"/>
        </w:rPr>
        <w:tab/>
      </w:r>
    </w:p>
    <w:p w14:paraId="7BB414F9" w14:textId="77777777" w:rsidR="00902BFC" w:rsidRDefault="00555185">
      <w:pPr>
        <w:spacing w:line="360" w:lineRule="auto"/>
        <w:ind w:firstLineChars="200" w:firstLine="480"/>
        <w:rPr>
          <w:rFonts w:ascii="宋体" w:hAnsi="宋体"/>
          <w:sz w:val="24"/>
        </w:rPr>
      </w:pPr>
      <w:r>
        <w:rPr>
          <w:rFonts w:ascii="宋体" w:hAnsi="宋体" w:hint="eastAsia"/>
          <w:sz w:val="24"/>
        </w:rPr>
        <w:t>（13）以基金管理人的名义，代表基金份额持有人的利益行使诉讼权利或者实施其他法律行为；</w:t>
      </w:r>
      <w:r>
        <w:rPr>
          <w:rFonts w:ascii="宋体" w:hAnsi="宋体" w:hint="eastAsia"/>
          <w:sz w:val="24"/>
        </w:rPr>
        <w:tab/>
      </w:r>
    </w:p>
    <w:p w14:paraId="46959F86" w14:textId="77777777" w:rsidR="00902BFC" w:rsidRDefault="00555185">
      <w:pPr>
        <w:spacing w:line="360" w:lineRule="auto"/>
        <w:ind w:firstLineChars="200" w:firstLine="480"/>
        <w:rPr>
          <w:rFonts w:ascii="宋体" w:hAnsi="宋体"/>
          <w:sz w:val="24"/>
        </w:rPr>
      </w:pPr>
      <w:r>
        <w:rPr>
          <w:rFonts w:ascii="宋体" w:hAnsi="宋体" w:hint="eastAsia"/>
          <w:sz w:val="24"/>
        </w:rPr>
        <w:t>（14）选择、更换律师事务所、会计师事务所、证券/期货经纪商或其他为基金提供服务的外部机构；</w:t>
      </w:r>
      <w:r>
        <w:rPr>
          <w:rFonts w:ascii="宋体" w:hAnsi="宋体" w:hint="eastAsia"/>
          <w:sz w:val="24"/>
        </w:rPr>
        <w:tab/>
      </w:r>
    </w:p>
    <w:p w14:paraId="7515B650" w14:textId="77777777" w:rsidR="00902BFC" w:rsidRDefault="00555185">
      <w:pPr>
        <w:spacing w:line="360" w:lineRule="auto"/>
        <w:ind w:firstLineChars="200" w:firstLine="480"/>
        <w:rPr>
          <w:rFonts w:ascii="宋体" w:hAnsi="宋体"/>
          <w:sz w:val="24"/>
        </w:rPr>
      </w:pPr>
      <w:r>
        <w:rPr>
          <w:rFonts w:ascii="宋体" w:hAnsi="宋体" w:hint="eastAsia"/>
          <w:sz w:val="24"/>
        </w:rPr>
        <w:t>（15）在符合有关法律、法规的前提下，制订和调整有关基金认购、申购、赎回、转换和非交易过户的业务规则；</w:t>
      </w:r>
    </w:p>
    <w:p w14:paraId="5D0004B6" w14:textId="77777777" w:rsidR="00902BFC" w:rsidRDefault="00555185">
      <w:pPr>
        <w:spacing w:line="360" w:lineRule="auto"/>
        <w:ind w:firstLineChars="200" w:firstLine="480"/>
        <w:rPr>
          <w:rFonts w:ascii="宋体" w:hAnsi="宋体"/>
          <w:sz w:val="24"/>
        </w:rPr>
      </w:pPr>
      <w:r>
        <w:rPr>
          <w:rFonts w:ascii="宋体" w:hAnsi="宋体" w:hint="eastAsia"/>
          <w:sz w:val="24"/>
        </w:rPr>
        <w:t>（16）法律法规及中国证监会规定的和《基金合同》约定的其他权利。</w:t>
      </w:r>
    </w:p>
    <w:p w14:paraId="64C19873" w14:textId="77777777" w:rsidR="00902BFC" w:rsidRDefault="00555185">
      <w:pPr>
        <w:spacing w:line="360" w:lineRule="auto"/>
        <w:ind w:firstLineChars="200" w:firstLine="480"/>
        <w:rPr>
          <w:rFonts w:ascii="宋体" w:hAnsi="宋体"/>
          <w:sz w:val="24"/>
        </w:rPr>
      </w:pPr>
      <w:r>
        <w:rPr>
          <w:rFonts w:ascii="宋体" w:hAnsi="宋体" w:hint="eastAsia"/>
          <w:sz w:val="24"/>
        </w:rPr>
        <w:t>2、根据《基金法》、《运作办法》及其他有关规定，基金管理人的义务包括但不限于：</w:t>
      </w:r>
    </w:p>
    <w:p w14:paraId="720267EA" w14:textId="77777777" w:rsidR="00902BFC" w:rsidRDefault="00555185">
      <w:pPr>
        <w:spacing w:line="360" w:lineRule="auto"/>
        <w:ind w:firstLineChars="200" w:firstLine="480"/>
        <w:rPr>
          <w:rFonts w:ascii="宋体" w:hAnsi="宋体"/>
          <w:sz w:val="24"/>
        </w:rPr>
      </w:pPr>
      <w:r>
        <w:rPr>
          <w:rFonts w:ascii="宋体" w:hAnsi="宋体" w:hint="eastAsia"/>
          <w:sz w:val="24"/>
        </w:rPr>
        <w:t>（1）依法募集资金，办理或者委托经中国证监会认定的其他机构代为办理基金份额的发售、申购、赎回和登记事宜；</w:t>
      </w:r>
    </w:p>
    <w:p w14:paraId="61596AAD" w14:textId="77777777" w:rsidR="00902BFC" w:rsidRDefault="00555185">
      <w:pPr>
        <w:spacing w:line="360" w:lineRule="auto"/>
        <w:ind w:firstLineChars="200" w:firstLine="480"/>
        <w:rPr>
          <w:rFonts w:ascii="宋体" w:hAnsi="宋体"/>
          <w:sz w:val="24"/>
        </w:rPr>
      </w:pPr>
      <w:r>
        <w:rPr>
          <w:rFonts w:ascii="宋体" w:hAnsi="宋体" w:hint="eastAsia"/>
          <w:sz w:val="24"/>
        </w:rPr>
        <w:t>（2）办理基金备案手续；</w:t>
      </w:r>
    </w:p>
    <w:p w14:paraId="3E5E53A0" w14:textId="77777777" w:rsidR="00902BFC" w:rsidRDefault="00555185">
      <w:pPr>
        <w:spacing w:line="360" w:lineRule="auto"/>
        <w:ind w:firstLineChars="200" w:firstLine="480"/>
        <w:rPr>
          <w:rFonts w:ascii="宋体" w:hAnsi="宋体"/>
          <w:sz w:val="24"/>
        </w:rPr>
      </w:pPr>
      <w:r>
        <w:rPr>
          <w:rFonts w:ascii="宋体" w:hAnsi="宋体" w:hint="eastAsia"/>
          <w:sz w:val="24"/>
        </w:rPr>
        <w:t>（3）自《基金合同》生效之日起，以诚实信用、谨慎勤勉的原则管理和运用基金财产；</w:t>
      </w:r>
    </w:p>
    <w:p w14:paraId="43BB06BA" w14:textId="77777777" w:rsidR="00902BFC" w:rsidRDefault="00555185">
      <w:pPr>
        <w:spacing w:line="360" w:lineRule="auto"/>
        <w:ind w:firstLineChars="200" w:firstLine="480"/>
        <w:rPr>
          <w:rFonts w:ascii="宋体" w:hAnsi="宋体"/>
          <w:sz w:val="24"/>
        </w:rPr>
      </w:pPr>
      <w:r>
        <w:rPr>
          <w:rFonts w:ascii="宋体" w:hAnsi="宋体" w:hint="eastAsia"/>
          <w:sz w:val="24"/>
        </w:rPr>
        <w:t>（4）配备足够的具有专业资格的人员进行基金投资分析、决策，以专业化的经营方式管理和运作基金财产；</w:t>
      </w:r>
    </w:p>
    <w:p w14:paraId="78FDF318" w14:textId="77777777" w:rsidR="00902BFC" w:rsidRDefault="00555185">
      <w:pPr>
        <w:spacing w:line="360" w:lineRule="auto"/>
        <w:ind w:firstLineChars="200" w:firstLine="480"/>
        <w:rPr>
          <w:rFonts w:ascii="宋体" w:hAnsi="宋体"/>
          <w:sz w:val="24"/>
        </w:rPr>
      </w:pPr>
      <w:r>
        <w:rPr>
          <w:rFonts w:ascii="宋体" w:hAnsi="宋体" w:hint="eastAsia"/>
          <w:sz w:val="24"/>
        </w:rPr>
        <w:t>（5）建立健全内部风险控制、监察与稽核、财务管理及人事管理等制度，保证所管理的基金财产和基金管理人的财产相互独立，对所管理的不同基金分别管理，分别记账，进行证券投资；</w:t>
      </w:r>
    </w:p>
    <w:p w14:paraId="4163E4A4" w14:textId="77777777" w:rsidR="00902BFC" w:rsidRDefault="00555185">
      <w:pPr>
        <w:spacing w:line="360" w:lineRule="auto"/>
        <w:ind w:firstLineChars="200" w:firstLine="480"/>
        <w:rPr>
          <w:rFonts w:ascii="宋体" w:hAnsi="宋体"/>
          <w:sz w:val="24"/>
        </w:rPr>
      </w:pPr>
      <w:r>
        <w:rPr>
          <w:rFonts w:ascii="宋体" w:hAnsi="宋体" w:hint="eastAsia"/>
          <w:sz w:val="24"/>
        </w:rPr>
        <w:t>（6）除依据《基金法》、《基金合同》及其他有关规定外，不得利用基金财产为自己及任何第三人谋取利益，不得委托第三人运作基金财产；</w:t>
      </w:r>
    </w:p>
    <w:p w14:paraId="30474A69" w14:textId="77777777" w:rsidR="00902BFC" w:rsidRDefault="00555185">
      <w:pPr>
        <w:spacing w:line="360" w:lineRule="auto"/>
        <w:ind w:firstLineChars="200" w:firstLine="480"/>
        <w:rPr>
          <w:rFonts w:ascii="宋体" w:hAnsi="宋体"/>
          <w:sz w:val="24"/>
        </w:rPr>
      </w:pPr>
      <w:r>
        <w:rPr>
          <w:rFonts w:ascii="宋体" w:hAnsi="宋体" w:hint="eastAsia"/>
          <w:sz w:val="24"/>
        </w:rPr>
        <w:t>（7）依法接受基金托管人的监督；</w:t>
      </w:r>
    </w:p>
    <w:p w14:paraId="39FE6806" w14:textId="77777777" w:rsidR="00902BFC" w:rsidRDefault="00555185">
      <w:pPr>
        <w:spacing w:line="360" w:lineRule="auto"/>
        <w:ind w:firstLineChars="200" w:firstLine="480"/>
        <w:rPr>
          <w:rFonts w:ascii="宋体" w:hAnsi="宋体"/>
          <w:sz w:val="24"/>
        </w:rPr>
      </w:pPr>
      <w:r>
        <w:rPr>
          <w:rFonts w:ascii="宋体" w:hAnsi="宋体" w:hint="eastAsia"/>
          <w:sz w:val="24"/>
        </w:rPr>
        <w:lastRenderedPageBreak/>
        <w:t>（8）采取适当合理的措施使计算基金份额认购、申购、赎回和注销价格的方法符合《基金合同》等法律文件的规定，按有关规定计算并公告基金资产净值，确定基金份额申购、赎回的价格；</w:t>
      </w:r>
    </w:p>
    <w:p w14:paraId="6FE98BC3" w14:textId="77777777" w:rsidR="00902BFC" w:rsidRDefault="00555185">
      <w:pPr>
        <w:spacing w:line="360" w:lineRule="auto"/>
        <w:ind w:firstLineChars="200" w:firstLine="480"/>
        <w:rPr>
          <w:rFonts w:ascii="宋体" w:hAnsi="宋体"/>
          <w:sz w:val="24"/>
        </w:rPr>
      </w:pPr>
      <w:r>
        <w:rPr>
          <w:rFonts w:ascii="宋体" w:hAnsi="宋体" w:hint="eastAsia"/>
          <w:sz w:val="24"/>
        </w:rPr>
        <w:t>（9）进行基金会计核算并编制基金财务会计报告；</w:t>
      </w:r>
    </w:p>
    <w:p w14:paraId="6DA3B305" w14:textId="77777777" w:rsidR="00902BFC" w:rsidRDefault="00555185">
      <w:pPr>
        <w:spacing w:line="360" w:lineRule="auto"/>
        <w:ind w:firstLineChars="200" w:firstLine="480"/>
        <w:rPr>
          <w:rFonts w:ascii="宋体" w:hAnsi="宋体"/>
          <w:sz w:val="24"/>
        </w:rPr>
      </w:pPr>
      <w:r>
        <w:rPr>
          <w:rFonts w:ascii="宋体" w:hAnsi="宋体" w:hint="eastAsia"/>
          <w:sz w:val="24"/>
        </w:rPr>
        <w:t>（10）编制季度、半年度和年度基金报告；</w:t>
      </w:r>
    </w:p>
    <w:p w14:paraId="3C17B855" w14:textId="77777777" w:rsidR="00902BFC" w:rsidRDefault="00555185">
      <w:pPr>
        <w:spacing w:line="360" w:lineRule="auto"/>
        <w:ind w:firstLineChars="200" w:firstLine="480"/>
        <w:rPr>
          <w:rFonts w:ascii="宋体" w:hAnsi="宋体"/>
          <w:sz w:val="24"/>
        </w:rPr>
      </w:pPr>
      <w:r>
        <w:rPr>
          <w:rFonts w:ascii="宋体" w:hAnsi="宋体" w:hint="eastAsia"/>
          <w:sz w:val="24"/>
        </w:rPr>
        <w:t>（11）</w:t>
      </w:r>
      <w:r>
        <w:rPr>
          <w:rFonts w:ascii="宋体" w:hAnsi="宋体" w:hint="eastAsia"/>
          <w:sz w:val="24"/>
        </w:rPr>
        <w:tab/>
        <w:t>严格按照《基金法》、《基金合同》及其他有关规定，履行信息披露及报告义务；</w:t>
      </w:r>
    </w:p>
    <w:p w14:paraId="750775E8" w14:textId="77777777" w:rsidR="00902BFC" w:rsidRDefault="00555185">
      <w:pPr>
        <w:spacing w:line="360" w:lineRule="auto"/>
        <w:ind w:firstLineChars="200" w:firstLine="480"/>
        <w:rPr>
          <w:rFonts w:ascii="宋体" w:hAnsi="宋体"/>
          <w:sz w:val="24"/>
        </w:rPr>
      </w:pPr>
      <w:r>
        <w:rPr>
          <w:rFonts w:ascii="宋体" w:hAnsi="宋体" w:hint="eastAsia"/>
          <w:sz w:val="24"/>
        </w:rPr>
        <w:t>（12）保守基金商业秘密，不泄露基金投资计划、投资意向等。除《基金法》、《基金合同》及其他有关规定另有规定外，在基金信息公开披露前应予保密，不向他人泄露，向审计、法律等外部专业顾问提供的情况除外；</w:t>
      </w:r>
    </w:p>
    <w:p w14:paraId="3A434E1A" w14:textId="77777777" w:rsidR="00902BFC" w:rsidRDefault="00555185">
      <w:pPr>
        <w:spacing w:line="360" w:lineRule="auto"/>
        <w:ind w:firstLineChars="200" w:firstLine="480"/>
        <w:rPr>
          <w:rFonts w:ascii="宋体" w:hAnsi="宋体"/>
          <w:sz w:val="24"/>
        </w:rPr>
      </w:pPr>
      <w:r>
        <w:rPr>
          <w:rFonts w:ascii="宋体" w:hAnsi="宋体" w:hint="eastAsia"/>
          <w:sz w:val="24"/>
        </w:rPr>
        <w:t>（13）按《基金合同》的约定确定基金收益分配方案，及时向基金份额持有人分配基金收益；</w:t>
      </w:r>
    </w:p>
    <w:p w14:paraId="431808FF" w14:textId="77777777" w:rsidR="00902BFC" w:rsidRDefault="00555185">
      <w:pPr>
        <w:spacing w:line="360" w:lineRule="auto"/>
        <w:ind w:firstLineChars="200" w:firstLine="480"/>
        <w:rPr>
          <w:rFonts w:ascii="宋体" w:hAnsi="宋体"/>
          <w:sz w:val="24"/>
        </w:rPr>
      </w:pPr>
      <w:r>
        <w:rPr>
          <w:rFonts w:ascii="宋体" w:hAnsi="宋体" w:hint="eastAsia"/>
          <w:sz w:val="24"/>
        </w:rPr>
        <w:t>（14）按规定受理申购与赎回申请，及时、足额支付赎回款项；</w:t>
      </w:r>
    </w:p>
    <w:p w14:paraId="0C1DF868" w14:textId="77777777" w:rsidR="00902BFC" w:rsidRDefault="00555185">
      <w:pPr>
        <w:spacing w:line="360" w:lineRule="auto"/>
        <w:ind w:firstLineChars="200" w:firstLine="480"/>
        <w:rPr>
          <w:rFonts w:ascii="宋体" w:hAnsi="宋体"/>
          <w:sz w:val="24"/>
        </w:rPr>
      </w:pPr>
      <w:r>
        <w:rPr>
          <w:rFonts w:ascii="宋体" w:hAnsi="宋体" w:hint="eastAsia"/>
          <w:sz w:val="24"/>
        </w:rPr>
        <w:t>（15）依据《基金法》、《基金合同》及其他有关规定召集基金份额持有人大会或配合基金托管人、基金份额持有人依法召集基金份额持有人大会；</w:t>
      </w:r>
    </w:p>
    <w:p w14:paraId="74CF521E" w14:textId="77777777" w:rsidR="00902BFC" w:rsidRDefault="00555185">
      <w:pPr>
        <w:spacing w:line="360" w:lineRule="auto"/>
        <w:ind w:firstLineChars="200" w:firstLine="480"/>
        <w:rPr>
          <w:rFonts w:ascii="宋体" w:hAnsi="宋体"/>
          <w:sz w:val="24"/>
        </w:rPr>
      </w:pPr>
      <w:r>
        <w:rPr>
          <w:rFonts w:ascii="宋体" w:hAnsi="宋体" w:hint="eastAsia"/>
          <w:sz w:val="24"/>
        </w:rPr>
        <w:t>（16）按规定保存基金财产管理业务活动的会计账册、报表、记录和其他相关资料15年以上；</w:t>
      </w:r>
    </w:p>
    <w:p w14:paraId="508E4CC6" w14:textId="77777777" w:rsidR="00902BFC" w:rsidRDefault="00555185">
      <w:pPr>
        <w:spacing w:line="360" w:lineRule="auto"/>
        <w:ind w:firstLineChars="200" w:firstLine="480"/>
        <w:rPr>
          <w:rFonts w:ascii="宋体" w:hAnsi="宋体"/>
          <w:sz w:val="24"/>
        </w:rPr>
      </w:pPr>
      <w:r>
        <w:rPr>
          <w:rFonts w:ascii="宋体" w:hAnsi="宋体" w:hint="eastAsia"/>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E2415C7" w14:textId="77777777" w:rsidR="00902BFC" w:rsidRDefault="00555185">
      <w:pPr>
        <w:spacing w:line="360" w:lineRule="auto"/>
        <w:ind w:firstLineChars="200" w:firstLine="480"/>
        <w:rPr>
          <w:rFonts w:ascii="宋体" w:hAnsi="宋体"/>
          <w:sz w:val="24"/>
        </w:rPr>
      </w:pPr>
      <w:r>
        <w:rPr>
          <w:rFonts w:ascii="宋体" w:hAnsi="宋体" w:hint="eastAsia"/>
          <w:sz w:val="24"/>
        </w:rPr>
        <w:t>（18）组织并参加基金财产清算小组，参与基金财产的保管、清理、估价、变现和分配；</w:t>
      </w:r>
    </w:p>
    <w:p w14:paraId="496468EE" w14:textId="77777777" w:rsidR="00902BFC" w:rsidRDefault="00555185">
      <w:pPr>
        <w:spacing w:line="360" w:lineRule="auto"/>
        <w:ind w:firstLineChars="200" w:firstLine="480"/>
        <w:rPr>
          <w:rFonts w:ascii="宋体" w:hAnsi="宋体"/>
          <w:sz w:val="24"/>
        </w:rPr>
      </w:pPr>
      <w:r>
        <w:rPr>
          <w:rFonts w:ascii="宋体" w:hAnsi="宋体" w:hint="eastAsia"/>
          <w:sz w:val="24"/>
        </w:rPr>
        <w:t>（19）面临解散、依法被撤销或者被依法宣告破产时，及时报告中国证监会并通知基金托管人；</w:t>
      </w:r>
    </w:p>
    <w:p w14:paraId="2C1A5332" w14:textId="77777777" w:rsidR="00902BFC" w:rsidRDefault="00555185">
      <w:pPr>
        <w:spacing w:line="360" w:lineRule="auto"/>
        <w:ind w:firstLineChars="200" w:firstLine="480"/>
        <w:rPr>
          <w:rFonts w:ascii="宋体" w:hAnsi="宋体"/>
          <w:sz w:val="24"/>
        </w:rPr>
      </w:pPr>
      <w:r>
        <w:rPr>
          <w:rFonts w:ascii="宋体" w:hAnsi="宋体" w:hint="eastAsia"/>
          <w:sz w:val="24"/>
        </w:rPr>
        <w:t>（20）因违反《基金合同》导致基金财产的损失或损害基金份额持有人合法权益时，应当承担赔偿责任，其赔偿责任不因其退任而免除；</w:t>
      </w:r>
    </w:p>
    <w:p w14:paraId="08F66BC0" w14:textId="77777777" w:rsidR="00902BFC" w:rsidRDefault="00555185">
      <w:pPr>
        <w:spacing w:line="360" w:lineRule="auto"/>
        <w:ind w:firstLineChars="200" w:firstLine="480"/>
        <w:rPr>
          <w:rFonts w:ascii="宋体" w:hAnsi="宋体"/>
          <w:sz w:val="24"/>
        </w:rPr>
      </w:pPr>
      <w:r>
        <w:rPr>
          <w:rFonts w:ascii="宋体" w:hAnsi="宋体" w:hint="eastAsia"/>
          <w:sz w:val="24"/>
        </w:rPr>
        <w:t>（21）监督基金托管人按法律法规和《基金合同》规定履行自己的义务，基金托管人违反《基金合同》造成基金财产损失时，基金管理人应为基金份额持有人利益向基金托管人追偿；</w:t>
      </w:r>
    </w:p>
    <w:p w14:paraId="70905C45" w14:textId="77777777" w:rsidR="00902BFC" w:rsidRDefault="00555185">
      <w:pPr>
        <w:spacing w:line="360" w:lineRule="auto"/>
        <w:ind w:firstLineChars="200" w:firstLine="480"/>
        <w:rPr>
          <w:rFonts w:ascii="宋体" w:hAnsi="宋体"/>
          <w:sz w:val="24"/>
        </w:rPr>
      </w:pPr>
      <w:r>
        <w:rPr>
          <w:rFonts w:ascii="宋体" w:hAnsi="宋体" w:hint="eastAsia"/>
          <w:sz w:val="24"/>
        </w:rPr>
        <w:lastRenderedPageBreak/>
        <w:t>（22）当基金管理人将其义务委托第三方处理时，应当对第三方处理有关基金事务的行为承担责任；</w:t>
      </w:r>
    </w:p>
    <w:p w14:paraId="6D30B3C2" w14:textId="77777777" w:rsidR="00902BFC" w:rsidRDefault="00555185">
      <w:pPr>
        <w:spacing w:line="360" w:lineRule="auto"/>
        <w:ind w:firstLineChars="200" w:firstLine="480"/>
        <w:rPr>
          <w:rFonts w:ascii="宋体" w:hAnsi="宋体"/>
          <w:sz w:val="24"/>
        </w:rPr>
      </w:pPr>
      <w:r>
        <w:rPr>
          <w:rFonts w:ascii="宋体" w:hAnsi="宋体" w:hint="eastAsia"/>
          <w:sz w:val="24"/>
        </w:rPr>
        <w:t>（23）以基金管理人名义，代表基金份额持有人利益行使诉讼权利或实施其他法律行为；</w:t>
      </w:r>
      <w:r>
        <w:rPr>
          <w:rFonts w:ascii="宋体" w:hAnsi="宋体" w:hint="eastAsia"/>
          <w:sz w:val="24"/>
        </w:rPr>
        <w:tab/>
      </w:r>
    </w:p>
    <w:p w14:paraId="006CFA83" w14:textId="77777777" w:rsidR="00902BFC" w:rsidRDefault="00555185">
      <w:pPr>
        <w:spacing w:line="360" w:lineRule="auto"/>
        <w:ind w:firstLineChars="200" w:firstLine="480"/>
        <w:rPr>
          <w:rFonts w:ascii="宋体" w:hAnsi="宋体"/>
          <w:sz w:val="24"/>
        </w:rPr>
      </w:pPr>
      <w:r>
        <w:rPr>
          <w:rFonts w:ascii="宋体" w:hAnsi="宋体" w:hint="eastAsia"/>
          <w:sz w:val="24"/>
        </w:rPr>
        <w:t>（24）基金管理人在募集期间未能达到基金的备案条件，《基金合同》不能生效，基金管理人承担全部募集费用，将已募集资金并加计银行同期存款利息在基金募集期结束后30日内退还基金认购人；</w:t>
      </w:r>
    </w:p>
    <w:p w14:paraId="6FD32FC1" w14:textId="77777777" w:rsidR="00902BFC" w:rsidRDefault="00555185">
      <w:pPr>
        <w:spacing w:line="360" w:lineRule="auto"/>
        <w:ind w:firstLineChars="200" w:firstLine="480"/>
        <w:rPr>
          <w:rFonts w:ascii="宋体" w:hAnsi="宋体"/>
          <w:sz w:val="24"/>
        </w:rPr>
      </w:pPr>
      <w:r>
        <w:rPr>
          <w:rFonts w:ascii="宋体" w:hAnsi="宋体" w:hint="eastAsia"/>
          <w:sz w:val="24"/>
        </w:rPr>
        <w:t>（25）执行生效的基金份额持有人大会的决议；</w:t>
      </w:r>
    </w:p>
    <w:p w14:paraId="13DBF9DA" w14:textId="77777777" w:rsidR="00902BFC" w:rsidRDefault="00555185">
      <w:pPr>
        <w:spacing w:line="360" w:lineRule="auto"/>
        <w:ind w:firstLineChars="200" w:firstLine="480"/>
        <w:rPr>
          <w:rFonts w:ascii="宋体" w:hAnsi="宋体"/>
          <w:sz w:val="24"/>
        </w:rPr>
      </w:pPr>
      <w:r>
        <w:rPr>
          <w:rFonts w:ascii="宋体" w:hAnsi="宋体" w:hint="eastAsia"/>
          <w:sz w:val="24"/>
        </w:rPr>
        <w:t>（26）建立并保存基金份额持有人名册；</w:t>
      </w:r>
    </w:p>
    <w:p w14:paraId="790CCD13" w14:textId="77777777" w:rsidR="00902BFC" w:rsidRDefault="00555185">
      <w:pPr>
        <w:spacing w:line="360" w:lineRule="auto"/>
        <w:ind w:firstLineChars="200" w:firstLine="480"/>
        <w:rPr>
          <w:rFonts w:hAnsi="宋体"/>
        </w:rPr>
      </w:pPr>
      <w:r>
        <w:rPr>
          <w:rFonts w:ascii="宋体" w:hAnsi="宋体" w:hint="eastAsia"/>
          <w:sz w:val="24"/>
        </w:rPr>
        <w:t>（27）法律法规及中国证监会规定的和《基金合同》约定的其他义务。</w:t>
      </w:r>
    </w:p>
    <w:p w14:paraId="7B244A89" w14:textId="77777777" w:rsidR="00902BFC" w:rsidRDefault="00555185">
      <w:pPr>
        <w:spacing w:line="360" w:lineRule="auto"/>
        <w:ind w:firstLineChars="200" w:firstLine="480"/>
        <w:rPr>
          <w:rFonts w:hAnsi="宋体"/>
        </w:rPr>
      </w:pPr>
      <w:r>
        <w:rPr>
          <w:rFonts w:ascii="宋体" w:hAnsi="宋体" w:hint="eastAsia"/>
          <w:sz w:val="24"/>
        </w:rPr>
        <w:t>（三）基金托管人的权利与义务</w:t>
      </w:r>
    </w:p>
    <w:p w14:paraId="3A4C54B1" w14:textId="77777777" w:rsidR="00902BFC" w:rsidRDefault="00555185">
      <w:pPr>
        <w:spacing w:line="360" w:lineRule="auto"/>
        <w:ind w:firstLineChars="200" w:firstLine="480"/>
        <w:rPr>
          <w:rFonts w:ascii="宋体" w:hAnsi="宋体"/>
          <w:sz w:val="24"/>
        </w:rPr>
      </w:pPr>
      <w:r>
        <w:rPr>
          <w:rFonts w:ascii="宋体" w:hAnsi="宋体" w:hint="eastAsia"/>
          <w:sz w:val="24"/>
        </w:rPr>
        <w:t>1、根据《基金法》、《运作办法》及其他有关规定，基金托管人的权利包括但不限于：</w:t>
      </w:r>
    </w:p>
    <w:p w14:paraId="1D59EBEF" w14:textId="77777777" w:rsidR="00902BFC" w:rsidRDefault="00555185">
      <w:pPr>
        <w:spacing w:line="360" w:lineRule="auto"/>
        <w:ind w:firstLineChars="200" w:firstLine="480"/>
        <w:rPr>
          <w:rFonts w:ascii="宋体" w:hAnsi="宋体"/>
          <w:sz w:val="24"/>
        </w:rPr>
      </w:pPr>
      <w:r>
        <w:rPr>
          <w:rFonts w:ascii="宋体" w:hAnsi="宋体" w:hint="eastAsia"/>
          <w:sz w:val="24"/>
        </w:rPr>
        <w:t>（1）自《基金合同》生效之日起，依法律法规和《基金合同》的规定安全保管基金财产；</w:t>
      </w:r>
    </w:p>
    <w:p w14:paraId="1DBCFD4D" w14:textId="77777777" w:rsidR="00902BFC" w:rsidRDefault="00555185">
      <w:pPr>
        <w:spacing w:line="360" w:lineRule="auto"/>
        <w:ind w:firstLineChars="200" w:firstLine="480"/>
        <w:rPr>
          <w:rFonts w:ascii="宋体" w:hAnsi="宋体"/>
          <w:sz w:val="24"/>
        </w:rPr>
      </w:pPr>
      <w:r>
        <w:rPr>
          <w:rFonts w:ascii="宋体" w:hAnsi="宋体" w:hint="eastAsia"/>
          <w:sz w:val="24"/>
        </w:rPr>
        <w:t>（2）依《基金合同》约定获得基金托管费以及法律法规规定或监管部门批准的其他费用；</w:t>
      </w:r>
    </w:p>
    <w:p w14:paraId="764E45C4" w14:textId="77777777" w:rsidR="00902BFC" w:rsidRDefault="00555185">
      <w:pPr>
        <w:spacing w:line="360" w:lineRule="auto"/>
        <w:ind w:firstLineChars="200" w:firstLine="480"/>
        <w:rPr>
          <w:rFonts w:ascii="宋体" w:hAnsi="宋体"/>
          <w:sz w:val="24"/>
        </w:rPr>
      </w:pPr>
      <w:r>
        <w:rPr>
          <w:rFonts w:ascii="宋体" w:hAnsi="宋体" w:hint="eastAsia"/>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3D76564" w14:textId="77777777" w:rsidR="00902BFC" w:rsidRDefault="00555185">
      <w:pPr>
        <w:spacing w:line="360" w:lineRule="auto"/>
        <w:ind w:firstLineChars="200" w:firstLine="480"/>
        <w:rPr>
          <w:rFonts w:ascii="宋体" w:hAnsi="宋体"/>
          <w:sz w:val="24"/>
        </w:rPr>
      </w:pPr>
      <w:r>
        <w:rPr>
          <w:rFonts w:ascii="宋体" w:hAnsi="宋体" w:hint="eastAsia"/>
          <w:sz w:val="24"/>
        </w:rPr>
        <w:t>（4）根据相关市场规则，为基金开设资金账户、证券账户等投资所需账户、为基金办理证券交易资金清算；</w:t>
      </w:r>
    </w:p>
    <w:p w14:paraId="69598A76" w14:textId="77777777" w:rsidR="00902BFC" w:rsidRDefault="00555185">
      <w:pPr>
        <w:spacing w:line="360" w:lineRule="auto"/>
        <w:ind w:firstLineChars="200" w:firstLine="480"/>
        <w:rPr>
          <w:rFonts w:ascii="宋体" w:hAnsi="宋体"/>
          <w:sz w:val="24"/>
        </w:rPr>
      </w:pPr>
      <w:r>
        <w:rPr>
          <w:rFonts w:ascii="宋体" w:hAnsi="宋体" w:hint="eastAsia"/>
          <w:sz w:val="24"/>
        </w:rPr>
        <w:t>（5）提议召开或召集基金份额持有人大会；</w:t>
      </w:r>
    </w:p>
    <w:p w14:paraId="2B21C89B" w14:textId="77777777" w:rsidR="00902BFC" w:rsidRDefault="00555185">
      <w:pPr>
        <w:spacing w:line="360" w:lineRule="auto"/>
        <w:ind w:firstLineChars="200" w:firstLine="480"/>
        <w:rPr>
          <w:rFonts w:ascii="宋体" w:hAnsi="宋体"/>
          <w:sz w:val="24"/>
        </w:rPr>
      </w:pPr>
      <w:r>
        <w:rPr>
          <w:rFonts w:ascii="宋体" w:hAnsi="宋体" w:hint="eastAsia"/>
          <w:sz w:val="24"/>
        </w:rPr>
        <w:t>（6）在基金管理人更换时，提名新的基金管理人；</w:t>
      </w:r>
    </w:p>
    <w:p w14:paraId="4A199FD3" w14:textId="77777777" w:rsidR="00902BFC" w:rsidRDefault="00555185">
      <w:pPr>
        <w:spacing w:line="360" w:lineRule="auto"/>
        <w:ind w:firstLineChars="200" w:firstLine="480"/>
        <w:rPr>
          <w:rFonts w:ascii="宋体" w:hAnsi="宋体"/>
          <w:sz w:val="24"/>
        </w:rPr>
      </w:pPr>
      <w:r>
        <w:rPr>
          <w:rFonts w:ascii="宋体" w:hAnsi="宋体" w:hint="eastAsia"/>
          <w:sz w:val="24"/>
        </w:rPr>
        <w:t>（7）法律法规及中国证监会规定的和《基金合同》约定的其他权利。</w:t>
      </w:r>
    </w:p>
    <w:p w14:paraId="5415405C" w14:textId="77777777" w:rsidR="00902BFC" w:rsidRDefault="00555185">
      <w:pPr>
        <w:spacing w:line="360" w:lineRule="auto"/>
        <w:ind w:firstLineChars="200" w:firstLine="480"/>
        <w:rPr>
          <w:rFonts w:ascii="宋体" w:hAnsi="宋体"/>
          <w:sz w:val="24"/>
        </w:rPr>
      </w:pPr>
      <w:r>
        <w:rPr>
          <w:rFonts w:ascii="宋体" w:hAnsi="宋体" w:hint="eastAsia"/>
          <w:sz w:val="24"/>
        </w:rPr>
        <w:t>2、根据《基金法》、《运作办法》及其他有关规定，基金托管人的义务包括但不限于：</w:t>
      </w:r>
    </w:p>
    <w:p w14:paraId="4E52FA0A" w14:textId="77777777" w:rsidR="00902BFC" w:rsidRDefault="00555185">
      <w:pPr>
        <w:spacing w:line="360" w:lineRule="auto"/>
        <w:ind w:firstLineChars="200" w:firstLine="480"/>
        <w:rPr>
          <w:rFonts w:ascii="宋体" w:hAnsi="宋体"/>
          <w:sz w:val="24"/>
        </w:rPr>
      </w:pPr>
      <w:r>
        <w:rPr>
          <w:rFonts w:ascii="宋体" w:hAnsi="宋体" w:hint="eastAsia"/>
          <w:sz w:val="24"/>
        </w:rPr>
        <w:t>（1）以诚实信用、勤勉尽责的原则持有并安全保管基金财产；</w:t>
      </w:r>
    </w:p>
    <w:p w14:paraId="604F2BB2" w14:textId="77777777" w:rsidR="00902BFC" w:rsidRDefault="00555185">
      <w:pPr>
        <w:spacing w:line="360" w:lineRule="auto"/>
        <w:ind w:firstLineChars="200" w:firstLine="480"/>
        <w:rPr>
          <w:rFonts w:ascii="宋体" w:hAnsi="宋体"/>
          <w:sz w:val="24"/>
        </w:rPr>
      </w:pPr>
      <w:r>
        <w:rPr>
          <w:rFonts w:ascii="宋体" w:hAnsi="宋体" w:hint="eastAsia"/>
          <w:sz w:val="24"/>
        </w:rPr>
        <w:t>（2）设立专门的基金托管部门，具有符合要求的营业场所，配备足够的、</w:t>
      </w:r>
      <w:r>
        <w:rPr>
          <w:rFonts w:ascii="宋体" w:hAnsi="宋体" w:hint="eastAsia"/>
          <w:sz w:val="24"/>
        </w:rPr>
        <w:lastRenderedPageBreak/>
        <w:t>合格的熟悉基金托管业务的专职人员，负责基金财产托管事宜；</w:t>
      </w:r>
    </w:p>
    <w:p w14:paraId="584C323D" w14:textId="77777777" w:rsidR="00902BFC" w:rsidRDefault="00555185">
      <w:pPr>
        <w:spacing w:line="360" w:lineRule="auto"/>
        <w:ind w:firstLineChars="200" w:firstLine="480"/>
        <w:rPr>
          <w:rFonts w:ascii="宋体" w:hAnsi="宋体"/>
          <w:sz w:val="24"/>
        </w:rPr>
      </w:pPr>
      <w:r>
        <w:rPr>
          <w:rFonts w:ascii="宋体" w:hAnsi="宋体" w:hint="eastAsia"/>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E30418C" w14:textId="77777777" w:rsidR="00902BFC" w:rsidRDefault="00555185">
      <w:pPr>
        <w:spacing w:line="360" w:lineRule="auto"/>
        <w:ind w:firstLineChars="200" w:firstLine="480"/>
        <w:rPr>
          <w:rFonts w:ascii="宋体" w:hAnsi="宋体"/>
          <w:sz w:val="24"/>
        </w:rPr>
      </w:pPr>
      <w:r>
        <w:rPr>
          <w:rFonts w:ascii="宋体" w:hAnsi="宋体" w:hint="eastAsia"/>
          <w:sz w:val="24"/>
        </w:rPr>
        <w:t>（4）除依据《基金法》、《基金合同》及其他有关规定外，不得利用基金财产为自己及任何第三人谋取利益，不得委托第三人托管基金财产；</w:t>
      </w:r>
    </w:p>
    <w:p w14:paraId="1C4F8D93" w14:textId="77777777" w:rsidR="00902BFC" w:rsidRDefault="00555185">
      <w:pPr>
        <w:spacing w:line="360" w:lineRule="auto"/>
        <w:ind w:firstLineChars="200" w:firstLine="480"/>
        <w:rPr>
          <w:rFonts w:ascii="宋体" w:hAnsi="宋体"/>
          <w:sz w:val="24"/>
        </w:rPr>
      </w:pPr>
      <w:r>
        <w:rPr>
          <w:rFonts w:ascii="宋体" w:hAnsi="宋体" w:hint="eastAsia"/>
          <w:sz w:val="24"/>
        </w:rPr>
        <w:t>（5）保管由基金管理人代表基金签订的与基金有关的重大合同及有关凭证；</w:t>
      </w:r>
    </w:p>
    <w:p w14:paraId="32F701AA" w14:textId="77777777" w:rsidR="00902BFC" w:rsidRDefault="00555185">
      <w:pPr>
        <w:spacing w:line="360" w:lineRule="auto"/>
        <w:ind w:firstLineChars="200" w:firstLine="480"/>
        <w:rPr>
          <w:rFonts w:ascii="宋体" w:hAnsi="宋体"/>
          <w:sz w:val="24"/>
        </w:rPr>
      </w:pPr>
      <w:r>
        <w:rPr>
          <w:rFonts w:ascii="宋体" w:hAnsi="宋体" w:hint="eastAsia"/>
          <w:sz w:val="24"/>
        </w:rPr>
        <w:t>（6）按规定开设基金财产的资金账户和证券账户等投资所需账户,按照《基金合同》的约定，根据基金管理人的投资指令，及时办理清算、交割事宜；</w:t>
      </w:r>
    </w:p>
    <w:p w14:paraId="4907B89D" w14:textId="77777777" w:rsidR="00902BFC" w:rsidRDefault="00555185">
      <w:pPr>
        <w:spacing w:line="360" w:lineRule="auto"/>
        <w:ind w:firstLineChars="200" w:firstLine="480"/>
        <w:rPr>
          <w:rFonts w:ascii="宋体" w:hAnsi="宋体"/>
          <w:sz w:val="24"/>
        </w:rPr>
      </w:pPr>
      <w:r>
        <w:rPr>
          <w:rFonts w:ascii="宋体" w:hAnsi="宋体" w:hint="eastAsia"/>
          <w:sz w:val="24"/>
        </w:rPr>
        <w:t>（7）保守基金商业秘密，除《基金法》、《基金合同》及其他有关规定另有规定外，在基金信息公开披露前予以保密，不得向他人泄露，向审计、法律等外部专业顾问提供的情况除外；</w:t>
      </w:r>
    </w:p>
    <w:p w14:paraId="4842416A" w14:textId="77777777" w:rsidR="00902BFC" w:rsidRDefault="00555185">
      <w:pPr>
        <w:spacing w:line="360" w:lineRule="auto"/>
        <w:ind w:firstLineChars="200" w:firstLine="480"/>
        <w:rPr>
          <w:rFonts w:ascii="宋体" w:hAnsi="宋体"/>
          <w:sz w:val="24"/>
        </w:rPr>
      </w:pPr>
      <w:r>
        <w:rPr>
          <w:rFonts w:ascii="宋体" w:hAnsi="宋体" w:hint="eastAsia"/>
          <w:sz w:val="24"/>
        </w:rPr>
        <w:t>（8）复核、审查基金管理人计算的基金资产净值、基金份额申购、赎回价格；</w:t>
      </w:r>
    </w:p>
    <w:p w14:paraId="30D46C4E" w14:textId="77777777" w:rsidR="00902BFC" w:rsidRDefault="00555185">
      <w:pPr>
        <w:spacing w:line="360" w:lineRule="auto"/>
        <w:ind w:firstLineChars="200" w:firstLine="480"/>
        <w:rPr>
          <w:rFonts w:ascii="宋体" w:hAnsi="宋体"/>
          <w:sz w:val="24"/>
        </w:rPr>
      </w:pPr>
      <w:r>
        <w:rPr>
          <w:rFonts w:ascii="宋体" w:hAnsi="宋体" w:hint="eastAsia"/>
          <w:sz w:val="24"/>
        </w:rPr>
        <w:t>（9）办理与基金托管业务活动有关的信息披露事项；</w:t>
      </w:r>
    </w:p>
    <w:p w14:paraId="604BBC48" w14:textId="77777777" w:rsidR="00902BFC" w:rsidRDefault="00555185">
      <w:pPr>
        <w:spacing w:line="360" w:lineRule="auto"/>
        <w:ind w:firstLineChars="200" w:firstLine="480"/>
        <w:rPr>
          <w:rFonts w:ascii="宋体" w:hAnsi="宋体"/>
          <w:sz w:val="24"/>
        </w:rPr>
      </w:pPr>
      <w:r>
        <w:rPr>
          <w:rFonts w:ascii="宋体" w:hAnsi="宋体" w:hint="eastAsia"/>
          <w:sz w:val="24"/>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54830F17" w14:textId="77777777" w:rsidR="00902BFC" w:rsidRDefault="00555185">
      <w:pPr>
        <w:spacing w:line="360" w:lineRule="auto"/>
        <w:ind w:firstLineChars="200" w:firstLine="480"/>
        <w:rPr>
          <w:rFonts w:ascii="宋体" w:hAnsi="宋体"/>
          <w:sz w:val="24"/>
        </w:rPr>
      </w:pPr>
      <w:r>
        <w:rPr>
          <w:rFonts w:ascii="宋体" w:hAnsi="宋体" w:hint="eastAsia"/>
          <w:sz w:val="24"/>
        </w:rPr>
        <w:t>（11）保存基金托管业务活动的记录、账册、报表和其他相关资料15年以上；</w:t>
      </w:r>
    </w:p>
    <w:p w14:paraId="42E6C5A3" w14:textId="77777777" w:rsidR="00902BFC" w:rsidRDefault="00555185">
      <w:pPr>
        <w:spacing w:line="360" w:lineRule="auto"/>
        <w:ind w:firstLineChars="200" w:firstLine="480"/>
        <w:rPr>
          <w:rFonts w:ascii="宋体" w:hAnsi="宋体"/>
          <w:sz w:val="24"/>
        </w:rPr>
      </w:pPr>
      <w:r>
        <w:rPr>
          <w:rFonts w:ascii="宋体" w:hAnsi="宋体" w:hint="eastAsia"/>
          <w:sz w:val="24"/>
        </w:rPr>
        <w:t>（12）从基金管理人或其委托的登记机构处接收并保存基金份额持有人名册；</w:t>
      </w:r>
    </w:p>
    <w:p w14:paraId="2A38E7B7" w14:textId="77777777" w:rsidR="00902BFC" w:rsidRDefault="00555185">
      <w:pPr>
        <w:spacing w:line="360" w:lineRule="auto"/>
        <w:ind w:firstLineChars="200" w:firstLine="480"/>
        <w:rPr>
          <w:rFonts w:ascii="宋体" w:hAnsi="宋体"/>
          <w:sz w:val="24"/>
        </w:rPr>
      </w:pPr>
      <w:r>
        <w:rPr>
          <w:rFonts w:ascii="宋体" w:hAnsi="宋体" w:hint="eastAsia"/>
          <w:sz w:val="24"/>
        </w:rPr>
        <w:t>（13）按规定制作相关账册并与基金管理人核对；</w:t>
      </w:r>
    </w:p>
    <w:p w14:paraId="641E27BA" w14:textId="77777777" w:rsidR="00902BFC" w:rsidRDefault="00555185">
      <w:pPr>
        <w:spacing w:line="360" w:lineRule="auto"/>
        <w:ind w:firstLineChars="200" w:firstLine="480"/>
        <w:rPr>
          <w:rFonts w:ascii="宋体" w:hAnsi="宋体"/>
          <w:sz w:val="24"/>
        </w:rPr>
      </w:pPr>
      <w:r>
        <w:rPr>
          <w:rFonts w:ascii="宋体" w:hAnsi="宋体" w:hint="eastAsia"/>
          <w:sz w:val="24"/>
        </w:rPr>
        <w:t>（14）依据基金管理人的指令或有关规定向基金份额持有人支付基金收益和赎回款项；</w:t>
      </w:r>
    </w:p>
    <w:p w14:paraId="73E6F903" w14:textId="77777777" w:rsidR="00902BFC" w:rsidRDefault="00555185">
      <w:pPr>
        <w:spacing w:line="360" w:lineRule="auto"/>
        <w:ind w:firstLineChars="200" w:firstLine="480"/>
        <w:rPr>
          <w:rFonts w:ascii="宋体" w:hAnsi="宋体"/>
          <w:sz w:val="24"/>
        </w:rPr>
      </w:pPr>
      <w:r>
        <w:rPr>
          <w:rFonts w:ascii="宋体" w:hAnsi="宋体" w:hint="eastAsia"/>
          <w:sz w:val="24"/>
        </w:rPr>
        <w:t>（15）依据《基金法》、《基金合同》及其他有关规定，召集基金份额持有人大会或配合基金管理人、基金份额持有人依法召集基金份额持有人大会；</w:t>
      </w:r>
    </w:p>
    <w:p w14:paraId="7EEBDE40" w14:textId="77777777" w:rsidR="00902BFC" w:rsidRDefault="00555185">
      <w:pPr>
        <w:spacing w:line="360" w:lineRule="auto"/>
        <w:ind w:firstLineChars="200" w:firstLine="480"/>
        <w:rPr>
          <w:rFonts w:ascii="宋体" w:hAnsi="宋体"/>
          <w:sz w:val="24"/>
        </w:rPr>
      </w:pPr>
      <w:r>
        <w:rPr>
          <w:rFonts w:ascii="宋体" w:hAnsi="宋体" w:hint="eastAsia"/>
          <w:sz w:val="24"/>
        </w:rPr>
        <w:lastRenderedPageBreak/>
        <w:t>（16）按照法律法规和《基金合同》的规定监督基金管理人的投资运作；</w:t>
      </w:r>
    </w:p>
    <w:p w14:paraId="39BA2853" w14:textId="77777777" w:rsidR="00902BFC" w:rsidRDefault="00555185">
      <w:pPr>
        <w:spacing w:line="360" w:lineRule="auto"/>
        <w:ind w:firstLineChars="200" w:firstLine="480"/>
        <w:rPr>
          <w:rFonts w:ascii="宋体" w:hAnsi="宋体"/>
          <w:sz w:val="24"/>
        </w:rPr>
      </w:pPr>
      <w:r>
        <w:rPr>
          <w:rFonts w:ascii="宋体" w:hAnsi="宋体" w:hint="eastAsia"/>
          <w:sz w:val="24"/>
        </w:rPr>
        <w:t>（17）参加基金财产清算小组，参与基金财产的保管、清理、估价、变现和分配；</w:t>
      </w:r>
    </w:p>
    <w:p w14:paraId="35A9C15C" w14:textId="77777777" w:rsidR="00902BFC" w:rsidRDefault="00555185">
      <w:pPr>
        <w:spacing w:line="360" w:lineRule="auto"/>
        <w:ind w:firstLineChars="200" w:firstLine="480"/>
        <w:rPr>
          <w:rFonts w:ascii="宋体" w:hAnsi="宋体"/>
          <w:sz w:val="24"/>
        </w:rPr>
      </w:pPr>
      <w:r>
        <w:rPr>
          <w:rFonts w:ascii="宋体" w:hAnsi="宋体" w:hint="eastAsia"/>
          <w:sz w:val="24"/>
        </w:rPr>
        <w:t>（18）面临解散、依法被撤销或者被依法宣告破产时，及时报告中国证监会和银行监管机构，并通知基金管理人；</w:t>
      </w:r>
    </w:p>
    <w:p w14:paraId="4C6BABA8" w14:textId="77777777" w:rsidR="00902BFC" w:rsidRDefault="00555185">
      <w:pPr>
        <w:spacing w:line="360" w:lineRule="auto"/>
        <w:ind w:firstLineChars="200" w:firstLine="480"/>
        <w:rPr>
          <w:rFonts w:ascii="宋体" w:hAnsi="宋体"/>
          <w:sz w:val="24"/>
        </w:rPr>
      </w:pPr>
      <w:r>
        <w:rPr>
          <w:rFonts w:ascii="宋体" w:hAnsi="宋体" w:hint="eastAsia"/>
          <w:sz w:val="24"/>
        </w:rPr>
        <w:t>（19）因违反《基金合同》导致基金财产损失时，应承担赔偿责任，其赔偿责任不因其退任而免除；</w:t>
      </w:r>
    </w:p>
    <w:p w14:paraId="59A51F93" w14:textId="77777777" w:rsidR="00902BFC" w:rsidRDefault="00555185">
      <w:pPr>
        <w:spacing w:line="360" w:lineRule="auto"/>
        <w:ind w:firstLineChars="200" w:firstLine="480"/>
        <w:rPr>
          <w:rFonts w:ascii="宋体" w:hAnsi="宋体"/>
          <w:sz w:val="24"/>
        </w:rPr>
      </w:pPr>
      <w:r>
        <w:rPr>
          <w:rFonts w:ascii="宋体" w:hAnsi="宋体" w:hint="eastAsia"/>
          <w:sz w:val="24"/>
        </w:rPr>
        <w:t>（20）按规定监督基金管理人按法律法规和《基金合同》规定履行自己的义务，基金管理人因违反《基金合同》造成基金财产损失时，应为基金份额持有人利益向基金管理人追偿；</w:t>
      </w:r>
    </w:p>
    <w:p w14:paraId="2EB9388C" w14:textId="77777777" w:rsidR="00902BFC" w:rsidRDefault="00555185">
      <w:pPr>
        <w:spacing w:line="360" w:lineRule="auto"/>
        <w:ind w:firstLineChars="200" w:firstLine="480"/>
        <w:rPr>
          <w:rFonts w:ascii="宋体" w:hAnsi="宋体"/>
          <w:sz w:val="24"/>
        </w:rPr>
      </w:pPr>
      <w:r>
        <w:rPr>
          <w:rFonts w:ascii="宋体" w:hAnsi="宋体" w:hint="eastAsia"/>
          <w:sz w:val="24"/>
        </w:rPr>
        <w:t>（21）执行生效的基金份额持有人大会的决议；</w:t>
      </w:r>
    </w:p>
    <w:p w14:paraId="12BB2D27" w14:textId="77777777" w:rsidR="00902BFC" w:rsidRDefault="00555185">
      <w:pPr>
        <w:spacing w:line="360" w:lineRule="auto"/>
        <w:ind w:firstLineChars="200" w:firstLine="480"/>
        <w:rPr>
          <w:rFonts w:hAnsi="宋体"/>
        </w:rPr>
      </w:pPr>
      <w:r>
        <w:rPr>
          <w:rFonts w:ascii="宋体" w:hAnsi="宋体" w:hint="eastAsia"/>
          <w:sz w:val="24"/>
        </w:rPr>
        <w:t>（22）法律法规及中国证监会规定的和《基金合同》约定的其他义务。</w:t>
      </w:r>
    </w:p>
    <w:p w14:paraId="31BFDFED" w14:textId="77777777" w:rsidR="00902BFC" w:rsidRDefault="00555185">
      <w:pPr>
        <w:spacing w:line="360" w:lineRule="auto"/>
        <w:ind w:firstLineChars="200" w:firstLine="480"/>
        <w:rPr>
          <w:rFonts w:hAnsi="宋体"/>
        </w:rPr>
      </w:pPr>
      <w:r>
        <w:rPr>
          <w:rFonts w:ascii="宋体" w:hAnsi="宋体" w:hint="eastAsia"/>
          <w:sz w:val="24"/>
        </w:rPr>
        <w:t>二、基金份额持有人大会召集、议事及表决的程序和规则</w:t>
      </w:r>
    </w:p>
    <w:p w14:paraId="28FE47C3" w14:textId="77777777" w:rsidR="00902BFC" w:rsidRDefault="00555185">
      <w:pPr>
        <w:spacing w:line="360" w:lineRule="auto"/>
        <w:ind w:firstLineChars="200" w:firstLine="480"/>
        <w:rPr>
          <w:rFonts w:ascii="宋体" w:hAnsi="宋体"/>
          <w:sz w:val="24"/>
        </w:rPr>
      </w:pPr>
      <w:r>
        <w:rPr>
          <w:rFonts w:ascii="宋体" w:hAnsi="宋体" w:hint="eastAsia"/>
          <w:sz w:val="24"/>
        </w:rPr>
        <w:t>基金份额持有人大会由基金份额持有人组成，基金份额持有人的合法授权代表有权代表基金份额持有人出席会议并表决。基金份额持有人持有的每一基金份额拥有平等的投票权。</w:t>
      </w:r>
    </w:p>
    <w:p w14:paraId="3E13D450" w14:textId="77777777" w:rsidR="00902BFC" w:rsidRDefault="00555185">
      <w:pPr>
        <w:spacing w:line="360" w:lineRule="auto"/>
        <w:ind w:firstLineChars="200" w:firstLine="480"/>
        <w:rPr>
          <w:rFonts w:hAnsi="宋体"/>
        </w:rPr>
      </w:pPr>
      <w:r>
        <w:rPr>
          <w:rFonts w:ascii="宋体" w:hAnsi="宋体" w:hint="eastAsia"/>
          <w:sz w:val="24"/>
        </w:rPr>
        <w:t>本基金份额持有人大会未设日常机构。</w:t>
      </w:r>
    </w:p>
    <w:p w14:paraId="19C4DE0D" w14:textId="77777777" w:rsidR="00902BFC" w:rsidRDefault="00555185">
      <w:pPr>
        <w:spacing w:line="360" w:lineRule="auto"/>
        <w:ind w:firstLineChars="200" w:firstLine="480"/>
        <w:rPr>
          <w:rFonts w:ascii="宋体" w:hAnsi="宋体"/>
          <w:sz w:val="24"/>
        </w:rPr>
      </w:pPr>
      <w:r>
        <w:rPr>
          <w:rFonts w:ascii="宋体" w:hAnsi="宋体" w:hint="eastAsia"/>
          <w:sz w:val="24"/>
        </w:rPr>
        <w:t>（一）召开事由</w:t>
      </w:r>
    </w:p>
    <w:p w14:paraId="30875C29" w14:textId="77777777" w:rsidR="00902BFC" w:rsidRDefault="00555185">
      <w:pPr>
        <w:spacing w:line="360" w:lineRule="auto"/>
        <w:ind w:firstLineChars="200" w:firstLine="480"/>
        <w:rPr>
          <w:rFonts w:ascii="宋体" w:hAnsi="宋体"/>
          <w:sz w:val="24"/>
        </w:rPr>
      </w:pPr>
      <w:r>
        <w:rPr>
          <w:rFonts w:ascii="宋体" w:hAnsi="宋体" w:hint="eastAsia"/>
          <w:sz w:val="24"/>
        </w:rPr>
        <w:t>1、除法律法规、中国证监会另有规定或基金合同另有约定的外，当出现或需要决定下列事由之一的，应当召开基金份额持有人大会：</w:t>
      </w:r>
    </w:p>
    <w:p w14:paraId="53E756A7" w14:textId="77777777" w:rsidR="00902BFC" w:rsidRDefault="00555185">
      <w:pPr>
        <w:spacing w:line="360" w:lineRule="auto"/>
        <w:ind w:firstLineChars="200" w:firstLine="480"/>
        <w:rPr>
          <w:rFonts w:ascii="宋体" w:hAnsi="宋体"/>
          <w:sz w:val="24"/>
        </w:rPr>
      </w:pPr>
      <w:r>
        <w:rPr>
          <w:rFonts w:ascii="宋体" w:hAnsi="宋体" w:hint="eastAsia"/>
          <w:sz w:val="24"/>
        </w:rPr>
        <w:t>（1）终止《基金合同》；</w:t>
      </w:r>
    </w:p>
    <w:p w14:paraId="6CF422A0" w14:textId="77777777" w:rsidR="00902BFC" w:rsidRDefault="00555185">
      <w:pPr>
        <w:spacing w:line="360" w:lineRule="auto"/>
        <w:ind w:firstLineChars="200" w:firstLine="480"/>
        <w:rPr>
          <w:rFonts w:ascii="宋体" w:hAnsi="宋体"/>
          <w:sz w:val="24"/>
        </w:rPr>
      </w:pPr>
      <w:r>
        <w:rPr>
          <w:rFonts w:ascii="宋体" w:hAnsi="宋体" w:hint="eastAsia"/>
          <w:sz w:val="24"/>
        </w:rPr>
        <w:t>（2）更换基金管理人；</w:t>
      </w:r>
    </w:p>
    <w:p w14:paraId="6CE14BC8" w14:textId="77777777" w:rsidR="00902BFC" w:rsidRDefault="00555185">
      <w:pPr>
        <w:spacing w:line="360" w:lineRule="auto"/>
        <w:ind w:firstLineChars="200" w:firstLine="480"/>
        <w:rPr>
          <w:rFonts w:ascii="宋体" w:hAnsi="宋体"/>
          <w:sz w:val="24"/>
        </w:rPr>
      </w:pPr>
      <w:r>
        <w:rPr>
          <w:rFonts w:ascii="宋体" w:hAnsi="宋体" w:hint="eastAsia"/>
          <w:sz w:val="24"/>
        </w:rPr>
        <w:t>（3）更换基金托管人；</w:t>
      </w:r>
    </w:p>
    <w:p w14:paraId="1A253B02" w14:textId="77777777" w:rsidR="00902BFC" w:rsidRDefault="00555185">
      <w:pPr>
        <w:spacing w:line="360" w:lineRule="auto"/>
        <w:ind w:firstLineChars="200" w:firstLine="480"/>
        <w:rPr>
          <w:rFonts w:ascii="宋体" w:hAnsi="宋体"/>
          <w:sz w:val="24"/>
        </w:rPr>
      </w:pPr>
      <w:r>
        <w:rPr>
          <w:rFonts w:ascii="宋体" w:hAnsi="宋体" w:hint="eastAsia"/>
          <w:sz w:val="24"/>
        </w:rPr>
        <w:t>（4）转换基金运作方式；</w:t>
      </w:r>
    </w:p>
    <w:p w14:paraId="21557F3D" w14:textId="77777777" w:rsidR="00902BFC" w:rsidRDefault="00555185">
      <w:pPr>
        <w:spacing w:line="360" w:lineRule="auto"/>
        <w:ind w:firstLineChars="200" w:firstLine="480"/>
        <w:rPr>
          <w:rFonts w:ascii="宋体" w:hAnsi="宋体"/>
          <w:sz w:val="24"/>
        </w:rPr>
      </w:pPr>
      <w:r>
        <w:rPr>
          <w:rFonts w:ascii="宋体" w:hAnsi="宋体" w:hint="eastAsia"/>
          <w:sz w:val="24"/>
        </w:rPr>
        <w:t>（5）调整基金管理人、基金托管人的报酬标准；</w:t>
      </w:r>
    </w:p>
    <w:p w14:paraId="67FF13E2" w14:textId="77777777" w:rsidR="00902BFC" w:rsidRDefault="00555185">
      <w:pPr>
        <w:spacing w:line="360" w:lineRule="auto"/>
        <w:ind w:firstLineChars="200" w:firstLine="480"/>
        <w:rPr>
          <w:rFonts w:ascii="宋体" w:hAnsi="宋体"/>
          <w:sz w:val="24"/>
        </w:rPr>
      </w:pPr>
      <w:r>
        <w:rPr>
          <w:rFonts w:ascii="宋体" w:hAnsi="宋体" w:hint="eastAsia"/>
          <w:sz w:val="24"/>
        </w:rPr>
        <w:t>（6）变更基金类别；</w:t>
      </w:r>
    </w:p>
    <w:p w14:paraId="3FAAC54E" w14:textId="77777777" w:rsidR="00902BFC" w:rsidRDefault="00555185">
      <w:pPr>
        <w:spacing w:line="360" w:lineRule="auto"/>
        <w:ind w:firstLineChars="200" w:firstLine="480"/>
        <w:rPr>
          <w:rFonts w:ascii="宋体" w:hAnsi="宋体"/>
          <w:sz w:val="24"/>
        </w:rPr>
      </w:pPr>
      <w:r>
        <w:rPr>
          <w:rFonts w:ascii="宋体" w:hAnsi="宋体" w:hint="eastAsia"/>
          <w:sz w:val="24"/>
        </w:rPr>
        <w:t>（7）本基金与其他基金的合并；</w:t>
      </w:r>
    </w:p>
    <w:p w14:paraId="15601303" w14:textId="77777777" w:rsidR="00902BFC" w:rsidRDefault="00555185">
      <w:pPr>
        <w:spacing w:line="360" w:lineRule="auto"/>
        <w:ind w:firstLineChars="200" w:firstLine="480"/>
        <w:rPr>
          <w:rFonts w:ascii="宋体" w:hAnsi="宋体"/>
          <w:sz w:val="24"/>
        </w:rPr>
      </w:pPr>
      <w:r>
        <w:rPr>
          <w:rFonts w:ascii="宋体" w:hAnsi="宋体" w:hint="eastAsia"/>
          <w:sz w:val="24"/>
        </w:rPr>
        <w:t>（8）变更基金投资目标、范围或策略；</w:t>
      </w:r>
    </w:p>
    <w:p w14:paraId="21C60D1E" w14:textId="77777777" w:rsidR="00902BFC" w:rsidRDefault="00555185">
      <w:pPr>
        <w:spacing w:line="360" w:lineRule="auto"/>
        <w:ind w:firstLineChars="200" w:firstLine="480"/>
        <w:rPr>
          <w:rFonts w:ascii="宋体" w:hAnsi="宋体"/>
          <w:sz w:val="24"/>
        </w:rPr>
      </w:pPr>
      <w:r>
        <w:rPr>
          <w:rFonts w:ascii="宋体" w:hAnsi="宋体" w:hint="eastAsia"/>
          <w:sz w:val="24"/>
        </w:rPr>
        <w:t>（9）变更基金份额持有人大会程序；</w:t>
      </w:r>
    </w:p>
    <w:p w14:paraId="45F20620" w14:textId="77777777" w:rsidR="00902BFC" w:rsidRDefault="00555185">
      <w:pPr>
        <w:spacing w:line="360" w:lineRule="auto"/>
        <w:ind w:firstLineChars="200" w:firstLine="480"/>
        <w:rPr>
          <w:rFonts w:ascii="宋体" w:hAnsi="宋体"/>
          <w:sz w:val="24"/>
        </w:rPr>
      </w:pPr>
      <w:r>
        <w:rPr>
          <w:rFonts w:ascii="宋体" w:hAnsi="宋体" w:hint="eastAsia"/>
          <w:sz w:val="24"/>
        </w:rPr>
        <w:lastRenderedPageBreak/>
        <w:t>（10）基金管理人或基金托管人要求召开基金份额持有人大会；</w:t>
      </w:r>
    </w:p>
    <w:p w14:paraId="70E1C560" w14:textId="77777777" w:rsidR="00902BFC" w:rsidRDefault="00555185">
      <w:pPr>
        <w:spacing w:line="360" w:lineRule="auto"/>
        <w:ind w:firstLineChars="200" w:firstLine="480"/>
        <w:rPr>
          <w:rFonts w:ascii="宋体" w:hAnsi="宋体"/>
          <w:sz w:val="24"/>
        </w:rPr>
      </w:pPr>
      <w:r>
        <w:rPr>
          <w:rFonts w:ascii="宋体" w:hAnsi="宋体" w:hint="eastAsia"/>
          <w:sz w:val="24"/>
        </w:rPr>
        <w:t>（11）单独或合计持有本基金总份额10%以上（含10%）基金份额的基金份额持有人（以基金管理人收到提议当日的基金份额计算，下同）就同一事项书面要求召开基金份额持有人大会；</w:t>
      </w:r>
    </w:p>
    <w:p w14:paraId="205DE638" w14:textId="77777777" w:rsidR="00902BFC" w:rsidRDefault="00555185">
      <w:pPr>
        <w:spacing w:line="360" w:lineRule="auto"/>
        <w:ind w:firstLineChars="200" w:firstLine="480"/>
        <w:rPr>
          <w:rFonts w:ascii="宋体" w:hAnsi="宋体"/>
          <w:sz w:val="24"/>
        </w:rPr>
      </w:pPr>
      <w:r>
        <w:rPr>
          <w:rFonts w:ascii="宋体" w:hAnsi="宋体" w:hint="eastAsia"/>
          <w:sz w:val="24"/>
        </w:rPr>
        <w:t>（12）对基金合同当事人权利和义务产生重大影响的其他事项；</w:t>
      </w:r>
    </w:p>
    <w:p w14:paraId="4D55AD03" w14:textId="77777777" w:rsidR="00902BFC" w:rsidRDefault="00555185">
      <w:pPr>
        <w:spacing w:line="360" w:lineRule="auto"/>
        <w:ind w:firstLineChars="200" w:firstLine="480"/>
        <w:rPr>
          <w:rFonts w:ascii="宋体" w:hAnsi="宋体"/>
          <w:sz w:val="24"/>
        </w:rPr>
      </w:pPr>
      <w:r>
        <w:rPr>
          <w:rFonts w:ascii="宋体" w:hAnsi="宋体" w:hint="eastAsia"/>
          <w:sz w:val="24"/>
        </w:rPr>
        <w:t>（13）法律法规、《基金合同》或中国证监会规定的其他应当召开基金份额持有人大会的事项。</w:t>
      </w:r>
    </w:p>
    <w:p w14:paraId="6ADB2E8B" w14:textId="77777777" w:rsidR="00902BFC" w:rsidRDefault="00555185">
      <w:pPr>
        <w:spacing w:line="360" w:lineRule="auto"/>
        <w:ind w:firstLineChars="200" w:firstLine="480"/>
        <w:rPr>
          <w:rFonts w:ascii="宋体" w:hAnsi="宋体"/>
          <w:sz w:val="24"/>
        </w:rPr>
      </w:pPr>
      <w:r>
        <w:rPr>
          <w:rFonts w:ascii="宋体" w:hAnsi="宋体" w:hint="eastAsia"/>
          <w:sz w:val="24"/>
        </w:rPr>
        <w:t>2、在法律法规规定和《基金合同》约定的范围内且对基金份额持有人利益无实质性不利影响的前提下，以下情况可由基金管理人和基金托管人协商后修改，不需召开基金份额持有人大会：</w:t>
      </w:r>
    </w:p>
    <w:p w14:paraId="75957E42" w14:textId="77777777" w:rsidR="00902BFC" w:rsidRDefault="00902BFC">
      <w:pPr>
        <w:spacing w:line="360" w:lineRule="auto"/>
        <w:ind w:firstLineChars="200" w:firstLine="480"/>
        <w:rPr>
          <w:rFonts w:ascii="宋体" w:hAnsi="宋体"/>
          <w:sz w:val="24"/>
        </w:rPr>
      </w:pPr>
    </w:p>
    <w:p w14:paraId="03199C3F" w14:textId="77777777" w:rsidR="00902BFC" w:rsidRDefault="00555185">
      <w:pPr>
        <w:spacing w:line="360" w:lineRule="auto"/>
        <w:ind w:firstLineChars="200" w:firstLine="480"/>
        <w:rPr>
          <w:rFonts w:ascii="宋体" w:hAnsi="宋体"/>
          <w:sz w:val="24"/>
        </w:rPr>
      </w:pPr>
      <w:r>
        <w:rPr>
          <w:rFonts w:ascii="宋体" w:hAnsi="宋体" w:hint="eastAsia"/>
          <w:sz w:val="24"/>
        </w:rPr>
        <w:t>（1）法律法规要求增加的基金费用的收取；</w:t>
      </w:r>
    </w:p>
    <w:p w14:paraId="088BD084" w14:textId="77777777" w:rsidR="00902BFC" w:rsidRDefault="00555185">
      <w:pPr>
        <w:spacing w:line="360" w:lineRule="auto"/>
        <w:ind w:firstLineChars="200" w:firstLine="480"/>
        <w:rPr>
          <w:rFonts w:ascii="宋体" w:hAnsi="宋体"/>
          <w:sz w:val="24"/>
        </w:rPr>
      </w:pPr>
      <w:r>
        <w:rPr>
          <w:rFonts w:ascii="宋体" w:hAnsi="宋体" w:hint="eastAsia"/>
          <w:sz w:val="24"/>
        </w:rPr>
        <w:t>（2）在法律法规和《基金合同》规定的范围内调整本基金的申购费率、调低赎回费率；</w:t>
      </w:r>
    </w:p>
    <w:p w14:paraId="76CB1133" w14:textId="77777777" w:rsidR="00902BFC" w:rsidRDefault="00555185">
      <w:pPr>
        <w:spacing w:line="360" w:lineRule="auto"/>
        <w:ind w:firstLineChars="200" w:firstLine="480"/>
        <w:rPr>
          <w:rFonts w:ascii="宋体" w:hAnsi="宋体"/>
          <w:sz w:val="24"/>
        </w:rPr>
      </w:pPr>
      <w:r>
        <w:rPr>
          <w:rFonts w:ascii="宋体" w:hAnsi="宋体" w:hint="eastAsia"/>
          <w:sz w:val="24"/>
        </w:rPr>
        <w:t>（3）因相应的法律法规发生变动而应当对《基金合同》进行修改；</w:t>
      </w:r>
    </w:p>
    <w:p w14:paraId="675FB9AB" w14:textId="77777777" w:rsidR="00902BFC" w:rsidRDefault="00555185">
      <w:pPr>
        <w:spacing w:line="360" w:lineRule="auto"/>
        <w:ind w:firstLineChars="200" w:firstLine="480"/>
        <w:rPr>
          <w:rFonts w:ascii="宋体" w:hAnsi="宋体"/>
          <w:sz w:val="24"/>
        </w:rPr>
      </w:pPr>
      <w:r>
        <w:rPr>
          <w:rFonts w:ascii="宋体" w:hAnsi="宋体" w:hint="eastAsia"/>
          <w:sz w:val="24"/>
        </w:rPr>
        <w:t>（4）对《基金合同》的修改对基金份额持有人利益无实质性不利影响或修改不涉及《基金合同》当事人权利义务关系发生重大变化；</w:t>
      </w:r>
    </w:p>
    <w:p w14:paraId="5E62B241" w14:textId="77777777" w:rsidR="00902BFC" w:rsidRDefault="00555185">
      <w:pPr>
        <w:spacing w:line="360" w:lineRule="auto"/>
        <w:ind w:firstLineChars="200" w:firstLine="480"/>
        <w:rPr>
          <w:rFonts w:ascii="宋体" w:hAnsi="宋体"/>
          <w:sz w:val="24"/>
        </w:rPr>
      </w:pPr>
      <w:r>
        <w:rPr>
          <w:rFonts w:ascii="宋体" w:hAnsi="宋体" w:hint="eastAsia"/>
          <w:sz w:val="24"/>
        </w:rPr>
        <w:t>（5）基金管理人、登记机构、基金销售机构在调整有关申购、赎回、转换、非交易过户、转托管等业务规则；</w:t>
      </w:r>
    </w:p>
    <w:p w14:paraId="0B5D5F5A" w14:textId="77777777" w:rsidR="00902BFC" w:rsidRDefault="00555185">
      <w:pPr>
        <w:spacing w:line="360" w:lineRule="auto"/>
        <w:ind w:firstLineChars="200" w:firstLine="480"/>
        <w:rPr>
          <w:rFonts w:ascii="宋体" w:hAnsi="宋体"/>
          <w:sz w:val="24"/>
        </w:rPr>
      </w:pPr>
      <w:r>
        <w:rPr>
          <w:rFonts w:ascii="宋体" w:hAnsi="宋体" w:hint="eastAsia"/>
          <w:sz w:val="24"/>
        </w:rPr>
        <w:t>（6）基金推出新业务或服务；</w:t>
      </w:r>
    </w:p>
    <w:p w14:paraId="181FBD37" w14:textId="77777777" w:rsidR="00902BFC" w:rsidRDefault="00555185">
      <w:pPr>
        <w:spacing w:line="360" w:lineRule="auto"/>
        <w:ind w:firstLineChars="200" w:firstLine="480"/>
        <w:rPr>
          <w:rFonts w:ascii="宋体" w:hAnsi="宋体"/>
          <w:sz w:val="24"/>
        </w:rPr>
      </w:pPr>
      <w:r>
        <w:rPr>
          <w:rFonts w:ascii="宋体" w:hAnsi="宋体" w:hint="eastAsia"/>
          <w:sz w:val="24"/>
        </w:rPr>
        <w:t>（7）按照法律法规和《基金合同》规定不需召开基金份额持有人大会的其他情形。</w:t>
      </w:r>
    </w:p>
    <w:p w14:paraId="14AA9F54" w14:textId="77777777" w:rsidR="00902BFC" w:rsidRDefault="00555185">
      <w:pPr>
        <w:spacing w:line="360" w:lineRule="auto"/>
        <w:ind w:firstLineChars="200" w:firstLine="480"/>
        <w:rPr>
          <w:rFonts w:hAnsi="宋体"/>
        </w:rPr>
      </w:pPr>
      <w:r>
        <w:rPr>
          <w:rFonts w:ascii="宋体" w:hAnsi="宋体" w:hint="eastAsia"/>
          <w:sz w:val="24"/>
        </w:rPr>
        <w:t>（二）会议召集人及召集方式</w:t>
      </w:r>
    </w:p>
    <w:p w14:paraId="70AF23C4" w14:textId="77777777" w:rsidR="00902BFC" w:rsidRDefault="00555185">
      <w:pPr>
        <w:spacing w:line="360" w:lineRule="auto"/>
        <w:ind w:firstLineChars="200" w:firstLine="480"/>
        <w:rPr>
          <w:rFonts w:ascii="宋体" w:hAnsi="宋体"/>
          <w:sz w:val="24"/>
        </w:rPr>
      </w:pPr>
      <w:r>
        <w:rPr>
          <w:rFonts w:ascii="宋体" w:hAnsi="宋体" w:hint="eastAsia"/>
          <w:sz w:val="24"/>
        </w:rPr>
        <w:t>1、除法律法规规定或《基金合同》另有约定外，基金份额持有人大会由基金管理人召集。</w:t>
      </w:r>
    </w:p>
    <w:p w14:paraId="09FC16A2" w14:textId="77777777" w:rsidR="00902BFC" w:rsidRDefault="00555185">
      <w:pPr>
        <w:spacing w:line="360" w:lineRule="auto"/>
        <w:ind w:firstLineChars="200" w:firstLine="480"/>
        <w:rPr>
          <w:rFonts w:ascii="宋体" w:hAnsi="宋体"/>
          <w:sz w:val="24"/>
        </w:rPr>
      </w:pPr>
      <w:r>
        <w:rPr>
          <w:rFonts w:ascii="宋体" w:hAnsi="宋体" w:hint="eastAsia"/>
          <w:sz w:val="24"/>
        </w:rPr>
        <w:t>2、基金管理人未按规定召集或不能召集时，由基金托管人召集。</w:t>
      </w:r>
    </w:p>
    <w:p w14:paraId="26FD0538" w14:textId="77777777" w:rsidR="00902BFC" w:rsidRDefault="00555185">
      <w:pPr>
        <w:spacing w:line="360" w:lineRule="auto"/>
        <w:ind w:firstLineChars="200" w:firstLine="480"/>
        <w:rPr>
          <w:rFonts w:ascii="宋体" w:hAnsi="宋体"/>
          <w:sz w:val="24"/>
        </w:rPr>
      </w:pPr>
      <w:r>
        <w:rPr>
          <w:rFonts w:ascii="宋体" w:hAnsi="宋体" w:hint="eastAsia"/>
          <w:sz w:val="24"/>
        </w:rPr>
        <w:t xml:space="preserve">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       </w:t>
      </w:r>
      <w:r>
        <w:rPr>
          <w:rFonts w:ascii="宋体" w:hAnsi="宋体" w:hint="eastAsia"/>
          <w:sz w:val="24"/>
        </w:rPr>
        <w:lastRenderedPageBreak/>
        <w:t>60日内召开；基金管理人决定不召集，基金托管人仍认为有必要召开的，应当由基金托管人自行召集，并自出具书面决定之日起60日内召开并告知基金管理人，基金管理人应当配合。</w:t>
      </w:r>
    </w:p>
    <w:p w14:paraId="53BDE9F1" w14:textId="77777777" w:rsidR="00902BFC" w:rsidRDefault="00555185">
      <w:pPr>
        <w:spacing w:line="360" w:lineRule="auto"/>
        <w:ind w:firstLineChars="200" w:firstLine="480"/>
        <w:rPr>
          <w:rFonts w:ascii="宋体" w:hAnsi="宋体"/>
          <w:sz w:val="24"/>
        </w:rPr>
      </w:pPr>
      <w:r>
        <w:rPr>
          <w:rFonts w:ascii="宋体" w:hAnsi="宋体" w:hint="eastAsia"/>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37C4B006" w14:textId="77777777" w:rsidR="00902BFC" w:rsidRDefault="00555185">
      <w:pPr>
        <w:spacing w:line="360" w:lineRule="auto"/>
        <w:ind w:firstLineChars="200" w:firstLine="480"/>
        <w:rPr>
          <w:rFonts w:ascii="宋体" w:hAnsi="宋体"/>
          <w:sz w:val="24"/>
        </w:rPr>
      </w:pPr>
      <w:r>
        <w:rPr>
          <w:rFonts w:ascii="宋体" w:hAnsi="宋体" w:hint="eastAsia"/>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0FA1981F" w14:textId="77777777" w:rsidR="00902BFC" w:rsidRDefault="00555185">
      <w:pPr>
        <w:spacing w:line="360" w:lineRule="auto"/>
        <w:ind w:firstLineChars="200" w:firstLine="480"/>
        <w:rPr>
          <w:rFonts w:hAnsi="宋体"/>
        </w:rPr>
      </w:pPr>
      <w:r>
        <w:rPr>
          <w:rFonts w:ascii="宋体" w:hAnsi="宋体" w:hint="eastAsia"/>
          <w:sz w:val="24"/>
        </w:rPr>
        <w:t>6、基金份额持有人会议的召集人负责选择确定开会时间、地点、方式和权益登记日。</w:t>
      </w:r>
    </w:p>
    <w:p w14:paraId="45558ABE" w14:textId="77777777" w:rsidR="00902BFC" w:rsidRDefault="00555185">
      <w:pPr>
        <w:spacing w:line="360" w:lineRule="auto"/>
        <w:ind w:firstLineChars="200" w:firstLine="480"/>
        <w:rPr>
          <w:rFonts w:ascii="宋体" w:hAnsi="宋体"/>
          <w:sz w:val="24"/>
        </w:rPr>
      </w:pPr>
      <w:r>
        <w:rPr>
          <w:rFonts w:ascii="宋体" w:hAnsi="宋体" w:hint="eastAsia"/>
          <w:sz w:val="24"/>
        </w:rPr>
        <w:t>（三）召开基金份额持有人大会的通知时间、通知内容、通知方式</w:t>
      </w:r>
    </w:p>
    <w:p w14:paraId="7DB87EAD" w14:textId="77777777" w:rsidR="00902BFC" w:rsidRDefault="00555185">
      <w:pPr>
        <w:spacing w:line="360" w:lineRule="auto"/>
        <w:ind w:firstLineChars="200" w:firstLine="480"/>
        <w:rPr>
          <w:rFonts w:ascii="宋体" w:hAnsi="宋体"/>
          <w:sz w:val="24"/>
        </w:rPr>
      </w:pPr>
      <w:r>
        <w:rPr>
          <w:rFonts w:ascii="宋体" w:hAnsi="宋体" w:hint="eastAsia"/>
          <w:sz w:val="24"/>
        </w:rPr>
        <w:t>1、召开基金份额持有人大会，召集人应于会议召开前30日，在指定媒介公告。基金份额持有人大会通知应至少载明以下内容：</w:t>
      </w:r>
    </w:p>
    <w:p w14:paraId="29E0A304" w14:textId="77777777" w:rsidR="00902BFC" w:rsidRDefault="00555185">
      <w:pPr>
        <w:spacing w:line="360" w:lineRule="auto"/>
        <w:ind w:firstLineChars="200" w:firstLine="480"/>
        <w:rPr>
          <w:rFonts w:ascii="宋体" w:hAnsi="宋体"/>
          <w:sz w:val="24"/>
        </w:rPr>
      </w:pPr>
      <w:r>
        <w:rPr>
          <w:rFonts w:ascii="宋体" w:hAnsi="宋体" w:hint="eastAsia"/>
          <w:sz w:val="24"/>
        </w:rPr>
        <w:t>（1）会议召开的时间、地点和会议形式；</w:t>
      </w:r>
    </w:p>
    <w:p w14:paraId="29DAA726" w14:textId="77777777" w:rsidR="00902BFC" w:rsidRDefault="00555185">
      <w:pPr>
        <w:spacing w:line="360" w:lineRule="auto"/>
        <w:ind w:firstLineChars="200" w:firstLine="480"/>
        <w:rPr>
          <w:rFonts w:ascii="宋体" w:hAnsi="宋体"/>
          <w:sz w:val="24"/>
        </w:rPr>
      </w:pPr>
      <w:r>
        <w:rPr>
          <w:rFonts w:ascii="宋体" w:hAnsi="宋体" w:hint="eastAsia"/>
          <w:sz w:val="24"/>
        </w:rPr>
        <w:t>（2）会议拟审议的事项、议事程序和表决方式；</w:t>
      </w:r>
    </w:p>
    <w:p w14:paraId="444B165A" w14:textId="77777777" w:rsidR="00902BFC" w:rsidRDefault="00555185">
      <w:pPr>
        <w:spacing w:line="360" w:lineRule="auto"/>
        <w:ind w:firstLineChars="200" w:firstLine="480"/>
        <w:rPr>
          <w:rFonts w:ascii="宋体" w:hAnsi="宋体"/>
          <w:sz w:val="24"/>
        </w:rPr>
      </w:pPr>
      <w:r>
        <w:rPr>
          <w:rFonts w:ascii="宋体" w:hAnsi="宋体" w:hint="eastAsia"/>
          <w:sz w:val="24"/>
        </w:rPr>
        <w:t>（3）有权出席基金份额持有人大会的基金份额持有人的权益登记日；</w:t>
      </w:r>
    </w:p>
    <w:p w14:paraId="0FA5415B" w14:textId="77777777" w:rsidR="00902BFC" w:rsidRDefault="00555185">
      <w:pPr>
        <w:spacing w:line="360" w:lineRule="auto"/>
        <w:ind w:firstLineChars="200" w:firstLine="480"/>
        <w:rPr>
          <w:rFonts w:ascii="宋体" w:hAnsi="宋体"/>
          <w:sz w:val="24"/>
        </w:rPr>
      </w:pPr>
      <w:r>
        <w:rPr>
          <w:rFonts w:ascii="宋体" w:hAnsi="宋体" w:hint="eastAsia"/>
          <w:sz w:val="24"/>
        </w:rPr>
        <w:t>（4）授权委托证明的内容要求（包括但不限于代理人身份，代理权限和代理有效期限等）、送达时间和地点；</w:t>
      </w:r>
    </w:p>
    <w:p w14:paraId="51C8FE8C" w14:textId="77777777" w:rsidR="00902BFC" w:rsidRDefault="00555185">
      <w:pPr>
        <w:spacing w:line="360" w:lineRule="auto"/>
        <w:ind w:firstLineChars="200" w:firstLine="480"/>
        <w:rPr>
          <w:rFonts w:ascii="宋体" w:hAnsi="宋体"/>
          <w:sz w:val="24"/>
        </w:rPr>
      </w:pPr>
      <w:r>
        <w:rPr>
          <w:rFonts w:ascii="宋体" w:hAnsi="宋体" w:hint="eastAsia"/>
          <w:sz w:val="24"/>
        </w:rPr>
        <w:t>（5）会务常设联系人姓名及联系电话；</w:t>
      </w:r>
    </w:p>
    <w:p w14:paraId="26DA2D6F" w14:textId="77777777" w:rsidR="00902BFC" w:rsidRDefault="00555185">
      <w:pPr>
        <w:spacing w:line="360" w:lineRule="auto"/>
        <w:ind w:firstLineChars="200" w:firstLine="480"/>
        <w:rPr>
          <w:rFonts w:ascii="宋体" w:hAnsi="宋体"/>
          <w:sz w:val="24"/>
        </w:rPr>
      </w:pPr>
      <w:r>
        <w:rPr>
          <w:rFonts w:ascii="宋体" w:hAnsi="宋体" w:hint="eastAsia"/>
          <w:sz w:val="24"/>
        </w:rPr>
        <w:t>（6）出席会议者必须准备的文件和必须履行的手续；</w:t>
      </w:r>
    </w:p>
    <w:p w14:paraId="1B0DB65F" w14:textId="77777777" w:rsidR="00902BFC" w:rsidRDefault="00555185">
      <w:pPr>
        <w:spacing w:line="360" w:lineRule="auto"/>
        <w:ind w:firstLineChars="200" w:firstLine="480"/>
        <w:rPr>
          <w:rFonts w:ascii="宋体" w:hAnsi="宋体"/>
          <w:sz w:val="24"/>
        </w:rPr>
      </w:pPr>
      <w:r>
        <w:rPr>
          <w:rFonts w:ascii="宋体" w:hAnsi="宋体" w:hint="eastAsia"/>
          <w:sz w:val="24"/>
        </w:rPr>
        <w:lastRenderedPageBreak/>
        <w:t>（7）召集人需要通知的其他事项。</w:t>
      </w:r>
    </w:p>
    <w:p w14:paraId="781A1314" w14:textId="77777777" w:rsidR="00902BFC" w:rsidRDefault="00555185">
      <w:pPr>
        <w:spacing w:line="360" w:lineRule="auto"/>
        <w:ind w:firstLineChars="200" w:firstLine="480"/>
        <w:rPr>
          <w:rFonts w:ascii="宋体" w:hAnsi="宋体"/>
          <w:sz w:val="24"/>
        </w:rPr>
      </w:pPr>
      <w:r>
        <w:rPr>
          <w:rFonts w:ascii="宋体" w:hAnsi="宋体" w:hint="eastAsia"/>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B5AEBCA" w14:textId="77777777" w:rsidR="00902BFC" w:rsidRDefault="00555185">
      <w:pPr>
        <w:spacing w:line="360" w:lineRule="auto"/>
        <w:ind w:firstLineChars="200" w:firstLine="480"/>
        <w:rPr>
          <w:rFonts w:ascii="宋体" w:hAnsi="宋体"/>
          <w:sz w:val="24"/>
        </w:rPr>
      </w:pPr>
      <w:r>
        <w:rPr>
          <w:rFonts w:ascii="宋体" w:hAnsi="宋体" w:hint="eastAsia"/>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A14723D" w14:textId="77777777" w:rsidR="00902BFC" w:rsidRDefault="00555185">
      <w:pPr>
        <w:spacing w:line="360" w:lineRule="auto"/>
        <w:ind w:firstLineChars="200" w:firstLine="480"/>
        <w:rPr>
          <w:rFonts w:ascii="宋体" w:hAnsi="宋体"/>
          <w:sz w:val="24"/>
        </w:rPr>
      </w:pPr>
      <w:r>
        <w:rPr>
          <w:rFonts w:ascii="宋体" w:hAnsi="宋体" w:hint="eastAsia"/>
          <w:sz w:val="24"/>
        </w:rPr>
        <w:t>（四）基金份额持有人出席会议的方式</w:t>
      </w:r>
    </w:p>
    <w:p w14:paraId="4D6F3712" w14:textId="77777777" w:rsidR="00902BFC" w:rsidRDefault="00555185">
      <w:pPr>
        <w:spacing w:line="360" w:lineRule="auto"/>
        <w:ind w:firstLineChars="200" w:firstLine="480"/>
        <w:rPr>
          <w:rFonts w:ascii="宋体" w:hAnsi="宋体"/>
          <w:sz w:val="24"/>
        </w:rPr>
      </w:pPr>
      <w:r>
        <w:rPr>
          <w:rFonts w:ascii="宋体" w:hAnsi="宋体" w:hint="eastAsia"/>
          <w:sz w:val="24"/>
        </w:rPr>
        <w:t>基金份额持有人大会可通过现场开会方式、通讯开会方式或法律法规、监管机构允许的其他方式召开，会议的召开方式由会议召集人确定。</w:t>
      </w:r>
    </w:p>
    <w:p w14:paraId="3EA08E1F" w14:textId="77777777" w:rsidR="00902BFC" w:rsidRDefault="00555185">
      <w:pPr>
        <w:spacing w:line="360" w:lineRule="auto"/>
        <w:ind w:firstLineChars="200" w:firstLine="480"/>
        <w:rPr>
          <w:rFonts w:ascii="宋体" w:hAnsi="宋体"/>
          <w:sz w:val="24"/>
        </w:rPr>
      </w:pPr>
      <w:r>
        <w:rPr>
          <w:rFonts w:ascii="宋体" w:hAnsi="宋体" w:hint="eastAsia"/>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0791A46" w14:textId="77777777" w:rsidR="00902BFC" w:rsidRDefault="00555185">
      <w:pPr>
        <w:spacing w:line="360" w:lineRule="auto"/>
        <w:ind w:firstLineChars="200" w:firstLine="480"/>
        <w:rPr>
          <w:rFonts w:ascii="宋体" w:hAnsi="宋体"/>
          <w:sz w:val="24"/>
        </w:rPr>
      </w:pPr>
      <w:r>
        <w:rPr>
          <w:rFonts w:ascii="宋体" w:hAnsi="宋体" w:hint="eastAsia"/>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0F1AF32" w14:textId="77777777" w:rsidR="00902BFC" w:rsidRDefault="00555185">
      <w:pPr>
        <w:spacing w:line="360" w:lineRule="auto"/>
        <w:ind w:firstLineChars="200" w:firstLine="480"/>
        <w:rPr>
          <w:rFonts w:ascii="宋体" w:hAnsi="宋体"/>
          <w:sz w:val="24"/>
        </w:rPr>
      </w:pPr>
      <w:r>
        <w:rPr>
          <w:rFonts w:ascii="宋体" w:hAnsi="宋体" w:hint="eastAsia"/>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42DADABE" w14:textId="77777777" w:rsidR="00902BFC" w:rsidRDefault="00555185">
      <w:pPr>
        <w:spacing w:line="360" w:lineRule="auto"/>
        <w:ind w:firstLineChars="200" w:firstLine="480"/>
        <w:rPr>
          <w:rFonts w:ascii="宋体" w:hAnsi="宋体"/>
          <w:sz w:val="24"/>
        </w:rPr>
      </w:pPr>
      <w:r>
        <w:rPr>
          <w:rFonts w:ascii="宋体" w:hAnsi="宋体" w:hint="eastAsia"/>
          <w:sz w:val="24"/>
        </w:rPr>
        <w:t>2、通讯开会。通讯开会系指基金份额持有人将其对表决事项的投票以书面</w:t>
      </w:r>
      <w:r>
        <w:rPr>
          <w:rFonts w:ascii="宋体" w:hAnsi="宋体" w:hint="eastAsia"/>
          <w:sz w:val="24"/>
        </w:rPr>
        <w:lastRenderedPageBreak/>
        <w:t>形式或大会通知载明的其他方式在表决截止日以前送达至召集人指定的地址。通讯开会应以书面方式或大会通知载明的其他方式进行表决。</w:t>
      </w:r>
    </w:p>
    <w:p w14:paraId="61069319" w14:textId="77777777" w:rsidR="00902BFC" w:rsidRDefault="00555185">
      <w:pPr>
        <w:spacing w:line="360" w:lineRule="auto"/>
        <w:ind w:firstLineChars="200" w:firstLine="480"/>
        <w:rPr>
          <w:rFonts w:ascii="宋体" w:hAnsi="宋体"/>
          <w:sz w:val="24"/>
        </w:rPr>
      </w:pPr>
      <w:r>
        <w:rPr>
          <w:rFonts w:ascii="宋体" w:hAnsi="宋体" w:hint="eastAsia"/>
          <w:sz w:val="24"/>
        </w:rPr>
        <w:t>在同时符合以下条件时，通讯开会的方式视为有效：</w:t>
      </w:r>
    </w:p>
    <w:p w14:paraId="54460B62" w14:textId="77777777" w:rsidR="00902BFC" w:rsidRDefault="00555185">
      <w:pPr>
        <w:spacing w:line="360" w:lineRule="auto"/>
        <w:ind w:firstLineChars="200" w:firstLine="480"/>
        <w:rPr>
          <w:rFonts w:ascii="宋体" w:hAnsi="宋体"/>
          <w:sz w:val="24"/>
        </w:rPr>
      </w:pPr>
      <w:r>
        <w:rPr>
          <w:rFonts w:ascii="宋体" w:hAnsi="宋体" w:hint="eastAsia"/>
          <w:sz w:val="24"/>
        </w:rPr>
        <w:t>（1）会议召集人按《基金合同》约定公布会议通知后，在2个工作日内连续公布相关提示性公告；</w:t>
      </w:r>
    </w:p>
    <w:p w14:paraId="1E2F9E9F" w14:textId="77777777" w:rsidR="00902BFC" w:rsidRDefault="00555185">
      <w:pPr>
        <w:spacing w:line="360" w:lineRule="auto"/>
        <w:ind w:firstLineChars="200" w:firstLine="480"/>
        <w:rPr>
          <w:rFonts w:ascii="宋体" w:hAnsi="宋体"/>
          <w:sz w:val="24"/>
        </w:rPr>
      </w:pPr>
      <w:r>
        <w:rPr>
          <w:rFonts w:ascii="宋体" w:hAnsi="宋体" w:hint="eastAsia"/>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3E50272" w14:textId="77777777" w:rsidR="00902BFC" w:rsidRDefault="00555185">
      <w:pPr>
        <w:spacing w:line="360" w:lineRule="auto"/>
        <w:ind w:firstLineChars="200" w:firstLine="480"/>
        <w:rPr>
          <w:rFonts w:ascii="宋体" w:hAnsi="宋体"/>
          <w:sz w:val="24"/>
        </w:rPr>
      </w:pPr>
      <w:r>
        <w:rPr>
          <w:rFonts w:ascii="宋体" w:hAnsi="宋体" w:hint="eastAsia"/>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239B8A3C" w14:textId="77777777" w:rsidR="00902BFC" w:rsidRDefault="00555185">
      <w:pPr>
        <w:spacing w:line="360" w:lineRule="auto"/>
        <w:ind w:firstLineChars="200" w:firstLine="480"/>
        <w:rPr>
          <w:rFonts w:ascii="宋体" w:hAnsi="宋体"/>
          <w:sz w:val="24"/>
        </w:rPr>
      </w:pPr>
      <w:r>
        <w:rPr>
          <w:rFonts w:ascii="宋体" w:hAnsi="宋体" w:hint="eastAsia"/>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112E9D4" w14:textId="77777777" w:rsidR="00902BFC" w:rsidRDefault="00555185">
      <w:pPr>
        <w:spacing w:line="360" w:lineRule="auto"/>
        <w:ind w:firstLineChars="200" w:firstLine="480"/>
        <w:rPr>
          <w:rFonts w:ascii="宋体" w:hAnsi="宋体"/>
          <w:sz w:val="24"/>
        </w:rPr>
      </w:pPr>
      <w:r>
        <w:rPr>
          <w:rFonts w:ascii="宋体" w:hAnsi="宋体" w:hint="eastAsia"/>
          <w:sz w:val="24"/>
        </w:rPr>
        <w:t>（5）会议通知公布前报中国证监会备案。</w:t>
      </w:r>
    </w:p>
    <w:p w14:paraId="6DA12F2C" w14:textId="77777777" w:rsidR="00902BFC" w:rsidRDefault="00555185">
      <w:pPr>
        <w:spacing w:line="360" w:lineRule="auto"/>
        <w:ind w:firstLineChars="200" w:firstLine="480"/>
        <w:rPr>
          <w:rFonts w:ascii="宋体" w:hAnsi="宋体"/>
          <w:sz w:val="24"/>
        </w:rPr>
      </w:pPr>
      <w:r>
        <w:rPr>
          <w:rFonts w:ascii="宋体" w:hAnsi="宋体" w:hint="eastAsia"/>
          <w:sz w:val="24"/>
        </w:rPr>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5B9B9DEC" w14:textId="77777777" w:rsidR="00902BFC" w:rsidRDefault="00555185">
      <w:pPr>
        <w:spacing w:line="360" w:lineRule="auto"/>
        <w:ind w:firstLineChars="200" w:firstLine="480"/>
        <w:rPr>
          <w:rFonts w:ascii="宋体" w:hAnsi="宋体"/>
          <w:sz w:val="24"/>
        </w:rPr>
      </w:pPr>
      <w:r>
        <w:rPr>
          <w:rFonts w:ascii="宋体" w:hAnsi="宋体" w:hint="eastAsia"/>
          <w:sz w:val="24"/>
        </w:rPr>
        <w:t>4、基金份额持有人授权他人代为出席会议并表决的，授权方式可以采用书面、网络、电话、短信或其他方式，具体方式在会议通知中列明。</w:t>
      </w:r>
    </w:p>
    <w:p w14:paraId="7C065926" w14:textId="77777777" w:rsidR="00902BFC" w:rsidRDefault="00555185">
      <w:pPr>
        <w:spacing w:line="360" w:lineRule="auto"/>
        <w:ind w:firstLineChars="200" w:firstLine="480"/>
        <w:rPr>
          <w:rFonts w:ascii="宋体" w:hAnsi="宋体"/>
          <w:sz w:val="24"/>
        </w:rPr>
      </w:pPr>
      <w:r>
        <w:rPr>
          <w:rFonts w:ascii="宋体" w:hAnsi="宋体" w:hint="eastAsia"/>
          <w:sz w:val="24"/>
        </w:rPr>
        <w:t>（五）议事内容与程序</w:t>
      </w:r>
    </w:p>
    <w:p w14:paraId="1A96EEA8" w14:textId="77777777" w:rsidR="00902BFC" w:rsidRDefault="00555185">
      <w:pPr>
        <w:spacing w:line="360" w:lineRule="auto"/>
        <w:ind w:firstLineChars="200" w:firstLine="480"/>
        <w:rPr>
          <w:rFonts w:ascii="宋体" w:hAnsi="宋体"/>
          <w:sz w:val="24"/>
        </w:rPr>
      </w:pPr>
      <w:r>
        <w:rPr>
          <w:rFonts w:ascii="宋体" w:hAnsi="宋体" w:hint="eastAsia"/>
          <w:sz w:val="24"/>
        </w:rPr>
        <w:lastRenderedPageBreak/>
        <w:t>1、议事内容及提案权</w:t>
      </w:r>
    </w:p>
    <w:p w14:paraId="2B4E7395" w14:textId="77777777" w:rsidR="00902BFC" w:rsidRDefault="00555185">
      <w:pPr>
        <w:spacing w:line="360" w:lineRule="auto"/>
        <w:ind w:firstLineChars="200" w:firstLine="480"/>
        <w:rPr>
          <w:rFonts w:ascii="宋体" w:hAnsi="宋体"/>
          <w:sz w:val="24"/>
        </w:rPr>
      </w:pPr>
      <w:r>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BB4D8B7" w14:textId="77777777" w:rsidR="00902BFC" w:rsidRDefault="00555185">
      <w:pPr>
        <w:spacing w:line="360" w:lineRule="auto"/>
        <w:ind w:firstLineChars="200" w:firstLine="480"/>
        <w:rPr>
          <w:rFonts w:ascii="宋体" w:hAnsi="宋体"/>
          <w:sz w:val="24"/>
        </w:rPr>
      </w:pPr>
      <w:r>
        <w:rPr>
          <w:rFonts w:ascii="宋体" w:hAnsi="宋体" w:hint="eastAsia"/>
          <w:sz w:val="24"/>
        </w:rPr>
        <w:t>基金份额持有人大会的召集人发出召集会议的通知后，对原有提案的修改应当在基金份额持有人大会召开前及时公告。</w:t>
      </w:r>
    </w:p>
    <w:p w14:paraId="63EAF085" w14:textId="77777777" w:rsidR="00902BFC" w:rsidRDefault="00555185">
      <w:pPr>
        <w:spacing w:line="360" w:lineRule="auto"/>
        <w:ind w:firstLineChars="200" w:firstLine="480"/>
        <w:rPr>
          <w:rFonts w:ascii="宋体" w:hAnsi="宋体"/>
          <w:sz w:val="24"/>
        </w:rPr>
      </w:pPr>
      <w:r>
        <w:rPr>
          <w:rFonts w:ascii="宋体" w:hAnsi="宋体" w:hint="eastAsia"/>
          <w:sz w:val="24"/>
        </w:rPr>
        <w:t>基金份额持有人大会不得对未事先公告的议事内容进行表决。</w:t>
      </w:r>
    </w:p>
    <w:p w14:paraId="471A0AE3" w14:textId="77777777" w:rsidR="00902BFC" w:rsidRDefault="00555185">
      <w:pPr>
        <w:spacing w:line="360" w:lineRule="auto"/>
        <w:ind w:firstLineChars="200" w:firstLine="480"/>
        <w:rPr>
          <w:rFonts w:ascii="宋体" w:hAnsi="宋体"/>
          <w:sz w:val="24"/>
        </w:rPr>
      </w:pPr>
      <w:r>
        <w:rPr>
          <w:rFonts w:ascii="宋体" w:hAnsi="宋体" w:hint="eastAsia"/>
          <w:sz w:val="24"/>
        </w:rPr>
        <w:t>2、议事程序</w:t>
      </w:r>
    </w:p>
    <w:p w14:paraId="4D2087DF" w14:textId="77777777" w:rsidR="00902BFC" w:rsidRDefault="00555185">
      <w:pPr>
        <w:spacing w:line="360" w:lineRule="auto"/>
        <w:ind w:firstLineChars="200" w:firstLine="480"/>
        <w:rPr>
          <w:rFonts w:ascii="宋体" w:hAnsi="宋体"/>
          <w:sz w:val="24"/>
        </w:rPr>
      </w:pPr>
      <w:r>
        <w:rPr>
          <w:rFonts w:ascii="宋体" w:hAnsi="宋体" w:hint="eastAsia"/>
          <w:sz w:val="24"/>
        </w:rPr>
        <w:t>（1）现场开会</w:t>
      </w:r>
    </w:p>
    <w:p w14:paraId="740954F1" w14:textId="77777777" w:rsidR="00902BFC" w:rsidRDefault="00555185">
      <w:pPr>
        <w:spacing w:line="360" w:lineRule="auto"/>
        <w:ind w:firstLineChars="200" w:firstLine="480"/>
        <w:rPr>
          <w:rFonts w:ascii="宋体" w:hAnsi="宋体"/>
          <w:sz w:val="24"/>
        </w:rPr>
      </w:pPr>
      <w:r>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250CA713" w14:textId="77777777" w:rsidR="00902BFC" w:rsidRDefault="00555185">
      <w:pPr>
        <w:spacing w:line="360" w:lineRule="auto"/>
        <w:ind w:firstLineChars="200" w:firstLine="480"/>
        <w:rPr>
          <w:rFonts w:ascii="宋体" w:hAnsi="宋体"/>
          <w:sz w:val="24"/>
        </w:rPr>
      </w:pPr>
      <w:r>
        <w:rPr>
          <w:rFonts w:ascii="宋体" w:hAnsi="宋体"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717251C0" w14:textId="77777777" w:rsidR="00902BFC" w:rsidRDefault="00555185">
      <w:pPr>
        <w:spacing w:line="360" w:lineRule="auto"/>
        <w:ind w:firstLineChars="200" w:firstLine="480"/>
        <w:rPr>
          <w:rFonts w:ascii="宋体" w:hAnsi="宋体"/>
          <w:sz w:val="24"/>
        </w:rPr>
      </w:pPr>
      <w:r>
        <w:rPr>
          <w:rFonts w:ascii="宋体" w:hAnsi="宋体" w:hint="eastAsia"/>
          <w:sz w:val="24"/>
        </w:rPr>
        <w:t>（2）通讯开会</w:t>
      </w:r>
    </w:p>
    <w:p w14:paraId="49B72863" w14:textId="77777777" w:rsidR="00902BFC" w:rsidRDefault="00555185">
      <w:pPr>
        <w:spacing w:line="360" w:lineRule="auto"/>
        <w:ind w:firstLineChars="200" w:firstLine="480"/>
        <w:rPr>
          <w:rFonts w:ascii="宋体" w:hAnsi="宋体"/>
          <w:sz w:val="24"/>
        </w:rPr>
      </w:pPr>
      <w:r>
        <w:rPr>
          <w:rFonts w:ascii="宋体" w:hAnsi="宋体" w:hint="eastAsia"/>
          <w:sz w:val="24"/>
        </w:rPr>
        <w:t>在通讯开会的情况下，首先由召集人提前30日公布提案，在所通知的表决截止日期后2个工作日内在公证机关监督下由召集人统计全部有效表决，在公证机关监督下形成决议。</w:t>
      </w:r>
    </w:p>
    <w:p w14:paraId="12953EB3" w14:textId="77777777" w:rsidR="00902BFC" w:rsidRDefault="00555185">
      <w:pPr>
        <w:spacing w:line="360" w:lineRule="auto"/>
        <w:ind w:firstLineChars="200" w:firstLine="480"/>
        <w:rPr>
          <w:rFonts w:ascii="宋体" w:hAnsi="宋体"/>
          <w:sz w:val="24"/>
        </w:rPr>
      </w:pPr>
      <w:r>
        <w:rPr>
          <w:rFonts w:ascii="宋体" w:hAnsi="宋体" w:hint="eastAsia"/>
          <w:sz w:val="24"/>
        </w:rPr>
        <w:t>（六）表决</w:t>
      </w:r>
    </w:p>
    <w:p w14:paraId="02931F9D" w14:textId="77777777" w:rsidR="00902BFC" w:rsidRDefault="00555185">
      <w:pPr>
        <w:spacing w:line="360" w:lineRule="auto"/>
        <w:ind w:firstLineChars="200" w:firstLine="480"/>
        <w:rPr>
          <w:rFonts w:ascii="宋体" w:hAnsi="宋体"/>
          <w:sz w:val="24"/>
        </w:rPr>
      </w:pPr>
      <w:r>
        <w:rPr>
          <w:rFonts w:ascii="宋体" w:hAnsi="宋体" w:hint="eastAsia"/>
          <w:sz w:val="24"/>
        </w:rPr>
        <w:t>基金份额持有人所持每份基金份额有一票表决权。</w:t>
      </w:r>
    </w:p>
    <w:p w14:paraId="6130818E" w14:textId="77777777" w:rsidR="00902BFC" w:rsidRDefault="00555185">
      <w:pPr>
        <w:spacing w:line="360" w:lineRule="auto"/>
        <w:ind w:firstLineChars="200" w:firstLine="480"/>
        <w:rPr>
          <w:rFonts w:ascii="宋体" w:hAnsi="宋体"/>
          <w:sz w:val="24"/>
        </w:rPr>
      </w:pPr>
      <w:r>
        <w:rPr>
          <w:rFonts w:ascii="宋体" w:hAnsi="宋体" w:hint="eastAsia"/>
          <w:sz w:val="24"/>
        </w:rPr>
        <w:t>基金份额持有人大会决议分为一般决议和特别决议：</w:t>
      </w:r>
    </w:p>
    <w:p w14:paraId="1CE71548" w14:textId="77777777" w:rsidR="00902BFC" w:rsidRDefault="00555185">
      <w:pPr>
        <w:spacing w:line="360" w:lineRule="auto"/>
        <w:ind w:firstLineChars="200" w:firstLine="480"/>
        <w:rPr>
          <w:rFonts w:ascii="宋体" w:hAnsi="宋体"/>
          <w:sz w:val="24"/>
        </w:rPr>
      </w:pPr>
      <w:r>
        <w:rPr>
          <w:rFonts w:ascii="宋体" w:hAnsi="宋体" w:hint="eastAsia"/>
          <w:sz w:val="24"/>
        </w:rPr>
        <w:t>1、一般决议，一般决议须经参加大会的基金份额持有人或其代理人所持表</w:t>
      </w:r>
      <w:r>
        <w:rPr>
          <w:rFonts w:ascii="宋体" w:hAnsi="宋体" w:hint="eastAsia"/>
          <w:sz w:val="24"/>
        </w:rPr>
        <w:lastRenderedPageBreak/>
        <w:t>决权的二分之一以上（含二分之一）通过方为有效；除下列第2项所规定的须以特别决议通过事项以外的其他事项均以一般决议的方式通过。</w:t>
      </w:r>
    </w:p>
    <w:p w14:paraId="68283CD3" w14:textId="77777777" w:rsidR="00902BFC" w:rsidRDefault="00555185">
      <w:pPr>
        <w:spacing w:line="360" w:lineRule="auto"/>
        <w:ind w:firstLineChars="200" w:firstLine="480"/>
        <w:rPr>
          <w:rFonts w:ascii="宋体" w:hAnsi="宋体"/>
          <w:sz w:val="24"/>
        </w:rPr>
      </w:pPr>
      <w:r>
        <w:rPr>
          <w:rFonts w:ascii="宋体" w:hAnsi="宋体" w:hint="eastAsia"/>
          <w:sz w:val="24"/>
        </w:rPr>
        <w:t>2、特别决议，特别决议应当经参加大会的基金份额持有人或其代理人所持表决权的三分之二以上（含三分之二）通过方可做出。除法律法规、中国证监会另有规定或基金合同另有约定外，转换基金运作方式、更换基金管理人或者基金托管人、终止《基金合同》、本基金与其他基金合并以特别决议通过方为有效。</w:t>
      </w:r>
    </w:p>
    <w:p w14:paraId="6AB26A67" w14:textId="77777777" w:rsidR="00902BFC" w:rsidRDefault="00555185">
      <w:pPr>
        <w:spacing w:line="360" w:lineRule="auto"/>
        <w:ind w:firstLineChars="200" w:firstLine="480"/>
        <w:rPr>
          <w:rFonts w:ascii="宋体" w:hAnsi="宋体"/>
          <w:sz w:val="24"/>
        </w:rPr>
      </w:pPr>
      <w:r>
        <w:rPr>
          <w:rFonts w:ascii="宋体" w:hAnsi="宋体" w:hint="eastAsia"/>
          <w:sz w:val="24"/>
        </w:rPr>
        <w:t>基金份额持有人大会采取记名方式进行投票表决。</w:t>
      </w:r>
    </w:p>
    <w:p w14:paraId="59A8E601" w14:textId="77777777" w:rsidR="00902BFC" w:rsidRDefault="00555185">
      <w:pPr>
        <w:spacing w:line="360" w:lineRule="auto"/>
        <w:ind w:firstLineChars="200" w:firstLine="480"/>
        <w:rPr>
          <w:rFonts w:ascii="宋体" w:hAnsi="宋体"/>
          <w:sz w:val="24"/>
        </w:rPr>
      </w:pPr>
      <w:r>
        <w:rPr>
          <w:rFonts w:ascii="宋体" w:hAnsi="宋体" w:hint="eastAsia"/>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F8CA67B" w14:textId="77777777" w:rsidR="00902BFC" w:rsidRDefault="00555185">
      <w:pPr>
        <w:spacing w:line="360" w:lineRule="auto"/>
        <w:ind w:firstLineChars="200" w:firstLine="480"/>
        <w:rPr>
          <w:rFonts w:ascii="宋体" w:hAnsi="宋体"/>
          <w:sz w:val="24"/>
        </w:rPr>
      </w:pPr>
      <w:r>
        <w:rPr>
          <w:rFonts w:ascii="宋体" w:hAnsi="宋体" w:hint="eastAsia"/>
          <w:sz w:val="24"/>
        </w:rPr>
        <w:t>基金份额持有人大会的各项提案或同一项提案内并列的各项议题应当分开审议、逐项表决。</w:t>
      </w:r>
    </w:p>
    <w:p w14:paraId="11DB88AA" w14:textId="77777777" w:rsidR="00902BFC" w:rsidRDefault="00555185">
      <w:pPr>
        <w:spacing w:line="360" w:lineRule="auto"/>
        <w:ind w:firstLineChars="200" w:firstLine="480"/>
        <w:rPr>
          <w:rFonts w:ascii="宋体" w:hAnsi="宋体"/>
          <w:sz w:val="24"/>
        </w:rPr>
      </w:pPr>
      <w:r>
        <w:rPr>
          <w:rFonts w:ascii="宋体" w:hAnsi="宋体" w:hint="eastAsia"/>
          <w:sz w:val="24"/>
        </w:rPr>
        <w:t>（七）计票</w:t>
      </w:r>
    </w:p>
    <w:p w14:paraId="2E169C47" w14:textId="77777777" w:rsidR="00902BFC" w:rsidRDefault="00555185">
      <w:pPr>
        <w:spacing w:line="360" w:lineRule="auto"/>
        <w:ind w:firstLineChars="200" w:firstLine="480"/>
        <w:rPr>
          <w:rFonts w:ascii="宋体" w:hAnsi="宋体"/>
          <w:sz w:val="24"/>
        </w:rPr>
      </w:pPr>
      <w:r>
        <w:rPr>
          <w:rFonts w:ascii="宋体" w:hAnsi="宋体" w:hint="eastAsia"/>
          <w:sz w:val="24"/>
        </w:rPr>
        <w:t>1、现场开会</w:t>
      </w:r>
    </w:p>
    <w:p w14:paraId="34762450" w14:textId="77777777" w:rsidR="00902BFC" w:rsidRDefault="00555185">
      <w:pPr>
        <w:spacing w:line="360" w:lineRule="auto"/>
        <w:ind w:firstLineChars="200" w:firstLine="480"/>
        <w:rPr>
          <w:rFonts w:ascii="宋体" w:hAnsi="宋体"/>
          <w:sz w:val="24"/>
        </w:rPr>
      </w:pPr>
      <w:r>
        <w:rPr>
          <w:rFonts w:ascii="宋体" w:hAnsi="宋体" w:hint="eastAsia"/>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35BE6B5" w14:textId="77777777" w:rsidR="00902BFC" w:rsidRDefault="00555185">
      <w:pPr>
        <w:spacing w:line="360" w:lineRule="auto"/>
        <w:ind w:firstLineChars="200" w:firstLine="480"/>
        <w:rPr>
          <w:rFonts w:ascii="宋体" w:hAnsi="宋体"/>
          <w:sz w:val="24"/>
        </w:rPr>
      </w:pPr>
      <w:r>
        <w:rPr>
          <w:rFonts w:ascii="宋体" w:hAnsi="宋体" w:hint="eastAsia"/>
          <w:sz w:val="24"/>
        </w:rPr>
        <w:t>（2）监票人应当在基金份额持有人表决后立即进行清点并由大会主持人当场公布计票结果。</w:t>
      </w:r>
    </w:p>
    <w:p w14:paraId="67AE78D4" w14:textId="77777777" w:rsidR="00902BFC" w:rsidRDefault="00555185">
      <w:pPr>
        <w:spacing w:line="360" w:lineRule="auto"/>
        <w:ind w:firstLineChars="200" w:firstLine="480"/>
        <w:rPr>
          <w:rFonts w:ascii="宋体" w:hAnsi="宋体"/>
          <w:sz w:val="24"/>
        </w:rPr>
      </w:pPr>
      <w:r>
        <w:rPr>
          <w:rFonts w:ascii="宋体" w:hAnsi="宋体" w:hint="eastAsia"/>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B5E5D5F" w14:textId="77777777" w:rsidR="00902BFC" w:rsidRDefault="00555185">
      <w:pPr>
        <w:spacing w:line="360" w:lineRule="auto"/>
        <w:ind w:firstLineChars="200" w:firstLine="480"/>
        <w:rPr>
          <w:rFonts w:ascii="宋体" w:hAnsi="宋体"/>
          <w:sz w:val="24"/>
        </w:rPr>
      </w:pPr>
      <w:r>
        <w:rPr>
          <w:rFonts w:ascii="宋体" w:hAnsi="宋体" w:hint="eastAsia"/>
          <w:sz w:val="24"/>
        </w:rPr>
        <w:lastRenderedPageBreak/>
        <w:t>（4）计票过程应由公证机关予以公证，基金管理人或基金托管人拒不出席大会的，不影响计票的效力。</w:t>
      </w:r>
    </w:p>
    <w:p w14:paraId="5E30BEC1" w14:textId="77777777" w:rsidR="00902BFC" w:rsidRDefault="00555185">
      <w:pPr>
        <w:spacing w:line="360" w:lineRule="auto"/>
        <w:ind w:firstLineChars="200" w:firstLine="480"/>
        <w:rPr>
          <w:rFonts w:ascii="宋体" w:hAnsi="宋体"/>
          <w:sz w:val="24"/>
        </w:rPr>
      </w:pPr>
      <w:r>
        <w:rPr>
          <w:rFonts w:ascii="宋体" w:hAnsi="宋体" w:hint="eastAsia"/>
          <w:sz w:val="24"/>
        </w:rPr>
        <w:t>2、通讯开会</w:t>
      </w:r>
    </w:p>
    <w:p w14:paraId="0F12E9A1" w14:textId="77777777" w:rsidR="00902BFC" w:rsidRDefault="00555185">
      <w:pPr>
        <w:spacing w:line="360" w:lineRule="auto"/>
        <w:ind w:firstLineChars="200" w:firstLine="480"/>
        <w:rPr>
          <w:rFonts w:ascii="宋体" w:hAnsi="宋体"/>
          <w:sz w:val="24"/>
        </w:rPr>
      </w:pPr>
      <w:r>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63996E19" w14:textId="77777777" w:rsidR="00902BFC" w:rsidRDefault="00555185">
      <w:pPr>
        <w:spacing w:line="360" w:lineRule="auto"/>
        <w:ind w:firstLineChars="200" w:firstLine="480"/>
        <w:rPr>
          <w:rFonts w:ascii="宋体" w:hAnsi="宋体"/>
          <w:sz w:val="24"/>
        </w:rPr>
      </w:pPr>
      <w:r>
        <w:rPr>
          <w:rFonts w:ascii="宋体" w:hAnsi="宋体" w:hint="eastAsia"/>
          <w:sz w:val="24"/>
        </w:rPr>
        <w:t>（八）生效与公告</w:t>
      </w:r>
    </w:p>
    <w:p w14:paraId="1021A028" w14:textId="77777777" w:rsidR="00902BFC" w:rsidRDefault="00555185">
      <w:pPr>
        <w:spacing w:line="360" w:lineRule="auto"/>
        <w:ind w:firstLineChars="200" w:firstLine="480"/>
        <w:rPr>
          <w:rFonts w:ascii="宋体" w:hAnsi="宋体"/>
          <w:sz w:val="24"/>
        </w:rPr>
      </w:pPr>
      <w:r>
        <w:rPr>
          <w:rFonts w:ascii="宋体" w:hAnsi="宋体" w:hint="eastAsia"/>
          <w:sz w:val="24"/>
        </w:rPr>
        <w:t>基金份额持有人大会的决议，召集人应当自通过之日起5日内报中国证监会备案。</w:t>
      </w:r>
    </w:p>
    <w:p w14:paraId="7509E7A9" w14:textId="77777777" w:rsidR="00902BFC" w:rsidRDefault="00555185">
      <w:pPr>
        <w:spacing w:line="360" w:lineRule="auto"/>
        <w:ind w:firstLineChars="200" w:firstLine="480"/>
        <w:rPr>
          <w:rFonts w:ascii="宋体" w:hAnsi="宋体"/>
          <w:sz w:val="24"/>
        </w:rPr>
      </w:pPr>
      <w:r>
        <w:rPr>
          <w:rFonts w:ascii="宋体" w:hAnsi="宋体" w:hint="eastAsia"/>
          <w:sz w:val="24"/>
        </w:rPr>
        <w:t>基金份额持有人大会的决议自表决通过之日起生效。</w:t>
      </w:r>
    </w:p>
    <w:p w14:paraId="18092307" w14:textId="77777777" w:rsidR="00902BFC" w:rsidRDefault="00555185">
      <w:pPr>
        <w:spacing w:line="360" w:lineRule="auto"/>
        <w:ind w:firstLineChars="200" w:firstLine="480"/>
        <w:rPr>
          <w:rFonts w:ascii="宋体" w:hAnsi="宋体"/>
          <w:sz w:val="24"/>
        </w:rPr>
      </w:pPr>
      <w:r>
        <w:rPr>
          <w:rFonts w:ascii="宋体" w:hAnsi="宋体" w:hint="eastAsia"/>
          <w:sz w:val="24"/>
        </w:rPr>
        <w:t>基金份额持有人大会决议自生效之日起2个工作日内在指定媒介上公告。如果采用通讯方式进行表决，在公告基金份额持有人大会决议时，必须将公证书全文、公证机构、公证员姓名等一同公告。</w:t>
      </w:r>
    </w:p>
    <w:p w14:paraId="319174EC" w14:textId="77777777" w:rsidR="00902BFC" w:rsidRDefault="00555185">
      <w:pPr>
        <w:spacing w:line="360" w:lineRule="auto"/>
        <w:ind w:firstLineChars="200" w:firstLine="480"/>
        <w:rPr>
          <w:rFonts w:ascii="宋体" w:hAnsi="宋体"/>
          <w:sz w:val="24"/>
        </w:rPr>
      </w:pPr>
      <w:r>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343F501C" w14:textId="77777777" w:rsidR="00902BFC" w:rsidRDefault="00555185">
      <w:pPr>
        <w:spacing w:line="360" w:lineRule="auto"/>
        <w:ind w:firstLineChars="200" w:firstLine="480"/>
        <w:rPr>
          <w:rFonts w:hAnsi="宋体"/>
        </w:rPr>
      </w:pPr>
      <w:r>
        <w:rPr>
          <w:rFonts w:ascii="宋体" w:hAnsi="宋体" w:hint="eastAsia"/>
          <w:sz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7BF11BDC" w14:textId="77777777" w:rsidR="00902BFC" w:rsidRDefault="00555185">
      <w:pPr>
        <w:spacing w:line="360" w:lineRule="auto"/>
        <w:ind w:firstLineChars="200" w:firstLine="480"/>
        <w:rPr>
          <w:rFonts w:ascii="宋体" w:hAnsi="宋体"/>
          <w:sz w:val="24"/>
        </w:rPr>
      </w:pPr>
      <w:r>
        <w:rPr>
          <w:rFonts w:ascii="宋体" w:hAnsi="宋体" w:hint="eastAsia"/>
          <w:sz w:val="24"/>
        </w:rPr>
        <w:t>三、基金收益分配原则、执行方式</w:t>
      </w:r>
    </w:p>
    <w:p w14:paraId="6BC6B105" w14:textId="77777777" w:rsidR="00902BFC" w:rsidRDefault="00555185">
      <w:pPr>
        <w:spacing w:line="360" w:lineRule="auto"/>
        <w:ind w:firstLineChars="200" w:firstLine="480"/>
        <w:rPr>
          <w:rFonts w:ascii="宋体" w:hAnsi="宋体"/>
          <w:sz w:val="24"/>
        </w:rPr>
      </w:pPr>
      <w:r>
        <w:rPr>
          <w:rFonts w:ascii="宋体" w:hAnsi="宋体" w:hint="eastAsia"/>
          <w:sz w:val="24"/>
        </w:rPr>
        <w:t>（一）基金利润的构成</w:t>
      </w:r>
    </w:p>
    <w:p w14:paraId="4081EE73" w14:textId="77777777" w:rsidR="00902BFC" w:rsidRDefault="00555185">
      <w:pPr>
        <w:spacing w:line="360" w:lineRule="auto"/>
        <w:ind w:firstLineChars="200" w:firstLine="480"/>
        <w:rPr>
          <w:rFonts w:ascii="宋体" w:hAnsi="宋体"/>
          <w:sz w:val="24"/>
        </w:rPr>
      </w:pPr>
      <w:r>
        <w:rPr>
          <w:rFonts w:ascii="宋体" w:hAnsi="宋体" w:hint="eastAsia"/>
          <w:sz w:val="24"/>
        </w:rPr>
        <w:t>基金利润指基金利息收入、投资收益、公允价值变动收益和其他收入扣除相关费用后的余额，基金已实现收益指基金利润减去公允价值变动收益后的余额。</w:t>
      </w:r>
    </w:p>
    <w:p w14:paraId="53A57F54" w14:textId="77777777" w:rsidR="00902BFC" w:rsidRDefault="00555185">
      <w:pPr>
        <w:spacing w:line="360" w:lineRule="auto"/>
        <w:ind w:firstLineChars="200" w:firstLine="480"/>
        <w:rPr>
          <w:rFonts w:ascii="宋体" w:hAnsi="宋体"/>
          <w:sz w:val="24"/>
        </w:rPr>
      </w:pPr>
      <w:r>
        <w:rPr>
          <w:rFonts w:ascii="宋体" w:hAnsi="宋体" w:hint="eastAsia"/>
          <w:sz w:val="24"/>
        </w:rPr>
        <w:t>（二）基金可供分配利润</w:t>
      </w:r>
    </w:p>
    <w:p w14:paraId="0F129348" w14:textId="77777777" w:rsidR="00902BFC" w:rsidRDefault="00555185">
      <w:pPr>
        <w:spacing w:line="360" w:lineRule="auto"/>
        <w:ind w:firstLineChars="200" w:firstLine="480"/>
        <w:rPr>
          <w:rFonts w:ascii="宋体" w:hAnsi="宋体"/>
          <w:sz w:val="24"/>
        </w:rPr>
      </w:pPr>
      <w:r>
        <w:rPr>
          <w:rFonts w:ascii="宋体" w:hAnsi="宋体" w:hint="eastAsia"/>
          <w:sz w:val="24"/>
        </w:rPr>
        <w:t>基金可供分配利润指截至收益分配基准日基金未分配利润与未分配利润中已实现收益的孰低数。</w:t>
      </w:r>
    </w:p>
    <w:p w14:paraId="56A8FBDC" w14:textId="77777777" w:rsidR="00902BFC" w:rsidRDefault="00555185">
      <w:pPr>
        <w:spacing w:line="360" w:lineRule="auto"/>
        <w:ind w:firstLineChars="200" w:firstLine="480"/>
        <w:rPr>
          <w:rFonts w:ascii="宋体" w:hAnsi="宋体"/>
          <w:sz w:val="24"/>
        </w:rPr>
      </w:pPr>
      <w:r>
        <w:rPr>
          <w:rFonts w:ascii="宋体" w:hAnsi="宋体" w:hint="eastAsia"/>
          <w:sz w:val="24"/>
        </w:rPr>
        <w:lastRenderedPageBreak/>
        <w:t>（三）基金收益分配原则</w:t>
      </w:r>
    </w:p>
    <w:p w14:paraId="2BD3046F" w14:textId="77777777" w:rsidR="00902BFC" w:rsidRDefault="00555185">
      <w:pPr>
        <w:spacing w:line="360" w:lineRule="auto"/>
        <w:ind w:firstLineChars="200" w:firstLine="480"/>
        <w:rPr>
          <w:rFonts w:ascii="宋体" w:hAnsi="宋体"/>
          <w:sz w:val="24"/>
        </w:rPr>
      </w:pPr>
      <w:r>
        <w:rPr>
          <w:rFonts w:ascii="宋体" w:hAnsi="宋体" w:hint="eastAsia"/>
          <w:sz w:val="24"/>
        </w:rPr>
        <w:t>1、在符合有关基金分红条件的前提下，本基金每年收益分配次数最多为4次，若《基金合同》生效不满3个月可不进行收益分配；</w:t>
      </w:r>
    </w:p>
    <w:p w14:paraId="595DE42C" w14:textId="77777777" w:rsidR="00902BFC" w:rsidRDefault="00555185">
      <w:pPr>
        <w:spacing w:line="360" w:lineRule="auto"/>
        <w:ind w:firstLineChars="200" w:firstLine="480"/>
        <w:rPr>
          <w:rFonts w:ascii="宋体" w:hAnsi="宋体"/>
          <w:sz w:val="24"/>
        </w:rPr>
      </w:pPr>
      <w:r>
        <w:rPr>
          <w:rFonts w:ascii="宋体" w:hAnsi="宋体" w:hint="eastAsia"/>
          <w:sz w:val="24"/>
        </w:rPr>
        <w:t>2、本基金收益分配方式分两种：现金分红与红利再投资，投资者可选择现金红利或将现金红利自动转为基金份额进行再投资；若投资者不选择，本基金默认的收益分配方式是现金分红；</w:t>
      </w:r>
    </w:p>
    <w:p w14:paraId="020761A0" w14:textId="77777777" w:rsidR="00902BFC" w:rsidRDefault="00555185">
      <w:pPr>
        <w:spacing w:line="360" w:lineRule="auto"/>
        <w:ind w:firstLineChars="200" w:firstLine="480"/>
        <w:rPr>
          <w:rFonts w:ascii="宋体" w:hAnsi="宋体"/>
          <w:sz w:val="24"/>
        </w:rPr>
      </w:pPr>
      <w:r>
        <w:rPr>
          <w:rFonts w:ascii="宋体" w:hAnsi="宋体" w:hint="eastAsia"/>
          <w:sz w:val="24"/>
        </w:rPr>
        <w:t>3、基金收益分配后基金份额净值不能低于面值；即基金收益分配基准日的基金份额净值减去每单位基金份额收益分配金额后不能低于面值；</w:t>
      </w:r>
    </w:p>
    <w:p w14:paraId="7038F157" w14:textId="77777777" w:rsidR="00902BFC" w:rsidRDefault="00555185">
      <w:pPr>
        <w:spacing w:line="360" w:lineRule="auto"/>
        <w:ind w:firstLineChars="200" w:firstLine="480"/>
        <w:rPr>
          <w:rFonts w:ascii="宋体" w:hAnsi="宋体"/>
          <w:sz w:val="24"/>
        </w:rPr>
      </w:pPr>
      <w:r>
        <w:rPr>
          <w:rFonts w:ascii="宋体" w:hAnsi="宋体" w:hint="eastAsia"/>
          <w:sz w:val="24"/>
        </w:rPr>
        <w:t>4、每一基金份额享有同等分配权；</w:t>
      </w:r>
    </w:p>
    <w:p w14:paraId="538F9BFB" w14:textId="77777777" w:rsidR="00902BFC" w:rsidRDefault="00555185">
      <w:pPr>
        <w:spacing w:line="360" w:lineRule="auto"/>
        <w:ind w:firstLineChars="200" w:firstLine="480"/>
        <w:rPr>
          <w:rFonts w:ascii="宋体" w:hAnsi="宋体"/>
          <w:sz w:val="24"/>
        </w:rPr>
      </w:pPr>
      <w:r>
        <w:rPr>
          <w:rFonts w:ascii="宋体" w:hAnsi="宋体" w:hint="eastAsia"/>
          <w:sz w:val="24"/>
        </w:rPr>
        <w:t>5、法律法规或监管机关另有规定的，从其规定。</w:t>
      </w:r>
    </w:p>
    <w:p w14:paraId="475FC306" w14:textId="77777777" w:rsidR="00902BFC" w:rsidRDefault="00555185">
      <w:pPr>
        <w:spacing w:line="360" w:lineRule="auto"/>
        <w:ind w:firstLineChars="200" w:firstLine="480"/>
        <w:rPr>
          <w:rFonts w:ascii="宋体" w:hAnsi="宋体"/>
          <w:sz w:val="24"/>
        </w:rPr>
      </w:pPr>
      <w:r>
        <w:rPr>
          <w:rFonts w:ascii="宋体" w:hAnsi="宋体" w:hint="eastAsia"/>
          <w:sz w:val="24"/>
        </w:rPr>
        <w:t>（四）收益分配方案</w:t>
      </w:r>
    </w:p>
    <w:p w14:paraId="3FC9AB06" w14:textId="77777777" w:rsidR="00902BFC" w:rsidRDefault="00555185">
      <w:pPr>
        <w:spacing w:line="360" w:lineRule="auto"/>
        <w:ind w:firstLineChars="200" w:firstLine="480"/>
        <w:rPr>
          <w:rFonts w:ascii="宋体" w:hAnsi="宋体"/>
          <w:sz w:val="24"/>
        </w:rPr>
      </w:pPr>
      <w:r>
        <w:rPr>
          <w:rFonts w:ascii="宋体" w:hAnsi="宋体" w:hint="eastAsia"/>
          <w:sz w:val="24"/>
        </w:rPr>
        <w:t>基金收益分配方案中应载明截止收益分配基准日的可供分配利润、基金收益分配对象、分配时间、分配数额及比例、分配方式等内容。</w:t>
      </w:r>
    </w:p>
    <w:p w14:paraId="36B2E9F6" w14:textId="77777777" w:rsidR="00902BFC" w:rsidRDefault="00555185">
      <w:pPr>
        <w:spacing w:line="360" w:lineRule="auto"/>
        <w:ind w:firstLineChars="200" w:firstLine="480"/>
        <w:rPr>
          <w:rFonts w:ascii="宋体" w:hAnsi="宋体"/>
          <w:sz w:val="24"/>
        </w:rPr>
      </w:pPr>
      <w:r>
        <w:rPr>
          <w:rFonts w:ascii="宋体" w:hAnsi="宋体" w:hint="eastAsia"/>
          <w:sz w:val="24"/>
        </w:rPr>
        <w:t>（五）收益分配方案的确定、公告与实施</w:t>
      </w:r>
    </w:p>
    <w:p w14:paraId="08C6419C" w14:textId="77777777" w:rsidR="00902BFC" w:rsidRDefault="00555185">
      <w:pPr>
        <w:spacing w:line="360" w:lineRule="auto"/>
        <w:ind w:firstLineChars="200" w:firstLine="480"/>
        <w:rPr>
          <w:rFonts w:ascii="宋体" w:hAnsi="宋体"/>
          <w:sz w:val="24"/>
        </w:rPr>
      </w:pPr>
      <w:r>
        <w:rPr>
          <w:rFonts w:ascii="宋体" w:hAnsi="宋体" w:hint="eastAsia"/>
          <w:sz w:val="24"/>
        </w:rPr>
        <w:t>本基金收益分配方案由基金管理人拟定，并由基金托管人复核，在2个工作日内在指定媒介公告并报中国证监会备案。</w:t>
      </w:r>
    </w:p>
    <w:p w14:paraId="38CFBCD6" w14:textId="77777777" w:rsidR="00902BFC" w:rsidRDefault="00555185">
      <w:pPr>
        <w:spacing w:line="360" w:lineRule="auto"/>
        <w:ind w:firstLineChars="200" w:firstLine="480"/>
        <w:rPr>
          <w:rFonts w:ascii="宋体" w:hAnsi="宋体"/>
          <w:sz w:val="24"/>
        </w:rPr>
      </w:pPr>
      <w:r>
        <w:rPr>
          <w:rFonts w:ascii="宋体" w:hAnsi="宋体" w:hint="eastAsia"/>
          <w:sz w:val="24"/>
        </w:rPr>
        <w:t>（六）基金收益分配中发生的费用</w:t>
      </w:r>
    </w:p>
    <w:p w14:paraId="148C3C4E" w14:textId="77777777" w:rsidR="00902BFC" w:rsidRDefault="00555185">
      <w:pPr>
        <w:spacing w:line="360" w:lineRule="auto"/>
        <w:ind w:firstLineChars="200" w:firstLine="480"/>
        <w:rPr>
          <w:rFonts w:hAnsi="宋体"/>
        </w:rPr>
      </w:pPr>
      <w:r>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62F238A7" w14:textId="77777777" w:rsidR="00902BFC" w:rsidRDefault="00555185">
      <w:pPr>
        <w:spacing w:line="360" w:lineRule="auto"/>
        <w:ind w:firstLineChars="200" w:firstLine="480"/>
        <w:rPr>
          <w:rFonts w:ascii="宋体" w:hAnsi="宋体"/>
          <w:sz w:val="24"/>
        </w:rPr>
      </w:pPr>
      <w:r>
        <w:rPr>
          <w:rFonts w:ascii="宋体" w:hAnsi="宋体" w:hint="eastAsia"/>
          <w:sz w:val="24"/>
        </w:rPr>
        <w:t>四、与基金财产管理、运用有关费用的提取、支付方式与比例</w:t>
      </w:r>
    </w:p>
    <w:p w14:paraId="017440FA" w14:textId="77777777" w:rsidR="00902BFC" w:rsidRDefault="00555185">
      <w:pPr>
        <w:spacing w:line="360" w:lineRule="auto"/>
        <w:ind w:firstLineChars="200" w:firstLine="480"/>
        <w:rPr>
          <w:rFonts w:ascii="宋体" w:hAnsi="宋体"/>
          <w:sz w:val="24"/>
        </w:rPr>
      </w:pPr>
      <w:r>
        <w:rPr>
          <w:rFonts w:ascii="宋体" w:hAnsi="宋体" w:hint="eastAsia"/>
          <w:sz w:val="24"/>
        </w:rPr>
        <w:t>（一）基金费用的种类</w:t>
      </w:r>
    </w:p>
    <w:p w14:paraId="63ED7648" w14:textId="77777777" w:rsidR="00902BFC" w:rsidRDefault="00555185">
      <w:pPr>
        <w:spacing w:line="360" w:lineRule="auto"/>
        <w:ind w:firstLineChars="200" w:firstLine="480"/>
        <w:rPr>
          <w:rFonts w:ascii="宋体" w:hAnsi="宋体"/>
          <w:sz w:val="24"/>
        </w:rPr>
      </w:pPr>
      <w:r>
        <w:rPr>
          <w:rFonts w:ascii="宋体" w:hAnsi="宋体" w:hint="eastAsia"/>
          <w:sz w:val="24"/>
        </w:rPr>
        <w:t>1、基金管理人的管理费；</w:t>
      </w:r>
    </w:p>
    <w:p w14:paraId="27DFA298" w14:textId="77777777" w:rsidR="00902BFC" w:rsidRDefault="00555185">
      <w:pPr>
        <w:spacing w:line="360" w:lineRule="auto"/>
        <w:ind w:firstLineChars="200" w:firstLine="480"/>
        <w:rPr>
          <w:rFonts w:ascii="宋体" w:hAnsi="宋体"/>
          <w:sz w:val="24"/>
        </w:rPr>
      </w:pPr>
      <w:r>
        <w:rPr>
          <w:rFonts w:ascii="宋体" w:hAnsi="宋体" w:hint="eastAsia"/>
          <w:sz w:val="24"/>
        </w:rPr>
        <w:t>2、基金托管人的托管费；</w:t>
      </w:r>
    </w:p>
    <w:p w14:paraId="496D5884" w14:textId="77777777" w:rsidR="00902BFC" w:rsidRDefault="00555185">
      <w:pPr>
        <w:spacing w:line="360" w:lineRule="auto"/>
        <w:ind w:firstLineChars="200" w:firstLine="480"/>
        <w:rPr>
          <w:rFonts w:ascii="宋体" w:hAnsi="宋体"/>
          <w:sz w:val="24"/>
        </w:rPr>
      </w:pPr>
      <w:r>
        <w:rPr>
          <w:rFonts w:ascii="宋体" w:hAnsi="宋体" w:hint="eastAsia"/>
          <w:sz w:val="24"/>
        </w:rPr>
        <w:t>3、《基金合同》生效后与基金相关的信息披露费用；</w:t>
      </w:r>
    </w:p>
    <w:p w14:paraId="02E99BBF" w14:textId="77777777" w:rsidR="00902BFC" w:rsidRDefault="00555185">
      <w:pPr>
        <w:spacing w:line="360" w:lineRule="auto"/>
        <w:ind w:firstLineChars="200" w:firstLine="480"/>
        <w:rPr>
          <w:rFonts w:ascii="宋体" w:hAnsi="宋体"/>
          <w:sz w:val="24"/>
        </w:rPr>
      </w:pPr>
      <w:r>
        <w:rPr>
          <w:rFonts w:ascii="宋体" w:hAnsi="宋体" w:hint="eastAsia"/>
          <w:sz w:val="24"/>
        </w:rPr>
        <w:t>4、《基金合同》生效后与基金相关的会计师费、律师费、仲裁费和诉讼费；</w:t>
      </w:r>
    </w:p>
    <w:p w14:paraId="57088F0E" w14:textId="77777777" w:rsidR="00902BFC" w:rsidRDefault="00555185">
      <w:pPr>
        <w:spacing w:line="360" w:lineRule="auto"/>
        <w:ind w:firstLineChars="200" w:firstLine="480"/>
        <w:rPr>
          <w:rFonts w:ascii="宋体" w:hAnsi="宋体"/>
          <w:sz w:val="24"/>
        </w:rPr>
      </w:pPr>
      <w:r>
        <w:rPr>
          <w:rFonts w:ascii="宋体" w:hAnsi="宋体" w:hint="eastAsia"/>
          <w:sz w:val="24"/>
        </w:rPr>
        <w:t>5、基金份额持有人大会费用；</w:t>
      </w:r>
    </w:p>
    <w:p w14:paraId="7E64ED6B" w14:textId="77777777" w:rsidR="00902BFC" w:rsidRDefault="00555185">
      <w:pPr>
        <w:spacing w:line="360" w:lineRule="auto"/>
        <w:ind w:firstLineChars="200" w:firstLine="480"/>
        <w:rPr>
          <w:rFonts w:ascii="宋体" w:hAnsi="宋体"/>
          <w:sz w:val="24"/>
        </w:rPr>
      </w:pPr>
      <w:r>
        <w:rPr>
          <w:rFonts w:ascii="宋体" w:hAnsi="宋体" w:hint="eastAsia"/>
          <w:sz w:val="24"/>
        </w:rPr>
        <w:t>6、基金的证券、期货交易结算费用；</w:t>
      </w:r>
    </w:p>
    <w:p w14:paraId="00F510D8" w14:textId="77777777" w:rsidR="00902BFC" w:rsidRDefault="00555185">
      <w:pPr>
        <w:spacing w:line="360" w:lineRule="auto"/>
        <w:ind w:firstLineChars="200" w:firstLine="480"/>
        <w:rPr>
          <w:rFonts w:ascii="宋体" w:hAnsi="宋体"/>
          <w:sz w:val="24"/>
        </w:rPr>
      </w:pPr>
      <w:r>
        <w:rPr>
          <w:rFonts w:ascii="宋体" w:hAnsi="宋体" w:hint="eastAsia"/>
          <w:sz w:val="24"/>
        </w:rPr>
        <w:lastRenderedPageBreak/>
        <w:t>7、基金的银行汇划费用；</w:t>
      </w:r>
    </w:p>
    <w:p w14:paraId="5493E265" w14:textId="77777777" w:rsidR="00902BFC" w:rsidRDefault="00555185">
      <w:pPr>
        <w:spacing w:line="360" w:lineRule="auto"/>
        <w:ind w:firstLineChars="200" w:firstLine="480"/>
        <w:rPr>
          <w:rFonts w:ascii="宋体" w:hAnsi="宋体"/>
          <w:sz w:val="24"/>
        </w:rPr>
      </w:pPr>
      <w:r>
        <w:rPr>
          <w:rFonts w:ascii="宋体" w:hAnsi="宋体" w:hint="eastAsia"/>
          <w:sz w:val="24"/>
        </w:rPr>
        <w:t xml:space="preserve">8、证券账户、期货账户开户费用，银行账户维护费用； </w:t>
      </w:r>
    </w:p>
    <w:p w14:paraId="486111D0" w14:textId="77777777" w:rsidR="00902BFC" w:rsidRDefault="00555185">
      <w:pPr>
        <w:spacing w:line="360" w:lineRule="auto"/>
        <w:ind w:firstLineChars="200" w:firstLine="480"/>
        <w:rPr>
          <w:rFonts w:ascii="宋体" w:hAnsi="宋体"/>
          <w:sz w:val="24"/>
        </w:rPr>
      </w:pPr>
      <w:r>
        <w:rPr>
          <w:rFonts w:ascii="宋体" w:hAnsi="宋体" w:hint="eastAsia"/>
          <w:sz w:val="24"/>
        </w:rPr>
        <w:t>9、按照国家有关规定和《基金合同》约定，可以在基金财产中列支的其他费用。</w:t>
      </w:r>
    </w:p>
    <w:p w14:paraId="4EF524B0" w14:textId="77777777" w:rsidR="00902BFC" w:rsidRDefault="00555185">
      <w:pPr>
        <w:spacing w:line="360" w:lineRule="auto"/>
        <w:ind w:firstLineChars="200" w:firstLine="480"/>
        <w:rPr>
          <w:rFonts w:ascii="宋体" w:hAnsi="宋体"/>
          <w:sz w:val="24"/>
        </w:rPr>
      </w:pPr>
      <w:r>
        <w:rPr>
          <w:rFonts w:ascii="宋体" w:hAnsi="宋体" w:hint="eastAsia"/>
          <w:sz w:val="24"/>
        </w:rPr>
        <w:t>（二）基金费用计提方法、计提标准和支付方式</w:t>
      </w:r>
    </w:p>
    <w:p w14:paraId="2D8D62C2" w14:textId="77777777" w:rsidR="00902BFC" w:rsidRDefault="00555185">
      <w:pPr>
        <w:spacing w:line="360" w:lineRule="auto"/>
        <w:ind w:firstLineChars="200" w:firstLine="480"/>
        <w:rPr>
          <w:rFonts w:ascii="宋体" w:hAnsi="宋体"/>
          <w:sz w:val="24"/>
        </w:rPr>
      </w:pPr>
      <w:r>
        <w:rPr>
          <w:rFonts w:ascii="宋体" w:hAnsi="宋体" w:hint="eastAsia"/>
          <w:sz w:val="24"/>
        </w:rPr>
        <w:t xml:space="preserve">1、基金管理人的管理费 </w:t>
      </w:r>
    </w:p>
    <w:p w14:paraId="241278C1" w14:textId="77777777" w:rsidR="00902BFC" w:rsidRDefault="00555185">
      <w:pPr>
        <w:spacing w:line="360" w:lineRule="auto"/>
        <w:ind w:firstLineChars="200" w:firstLine="480"/>
        <w:rPr>
          <w:rFonts w:ascii="宋体" w:hAnsi="宋体"/>
          <w:sz w:val="24"/>
        </w:rPr>
      </w:pPr>
      <w:r>
        <w:rPr>
          <w:rFonts w:ascii="宋体" w:hAnsi="宋体" w:hint="eastAsia"/>
          <w:sz w:val="24"/>
        </w:rPr>
        <w:t>本基金的管理费按前一日基金资产净值的1.2%年费率计提。管理费的计算方法如下：</w:t>
      </w:r>
    </w:p>
    <w:p w14:paraId="73AF5A81" w14:textId="77777777" w:rsidR="00902BFC" w:rsidRDefault="00555185">
      <w:pPr>
        <w:spacing w:line="360" w:lineRule="auto"/>
        <w:ind w:firstLineChars="200" w:firstLine="480"/>
        <w:rPr>
          <w:rFonts w:ascii="宋体" w:hAnsi="宋体"/>
          <w:sz w:val="24"/>
        </w:rPr>
      </w:pPr>
      <w:r>
        <w:rPr>
          <w:rFonts w:ascii="宋体" w:hAnsi="宋体" w:hint="eastAsia"/>
          <w:sz w:val="24"/>
        </w:rPr>
        <w:t>H＝E×1.2%÷当年天数</w:t>
      </w:r>
    </w:p>
    <w:p w14:paraId="292FF143" w14:textId="77777777" w:rsidR="00902BFC" w:rsidRDefault="00555185">
      <w:pPr>
        <w:spacing w:line="360" w:lineRule="auto"/>
        <w:ind w:firstLineChars="200" w:firstLine="480"/>
        <w:rPr>
          <w:rFonts w:ascii="宋体" w:hAnsi="宋体"/>
          <w:sz w:val="24"/>
        </w:rPr>
      </w:pPr>
      <w:r>
        <w:rPr>
          <w:rFonts w:ascii="宋体" w:hAnsi="宋体" w:hint="eastAsia"/>
          <w:sz w:val="24"/>
        </w:rPr>
        <w:t>H为每日应计提的基金管理费</w:t>
      </w:r>
    </w:p>
    <w:p w14:paraId="2F476E7C" w14:textId="77777777" w:rsidR="00902BFC" w:rsidRDefault="00555185">
      <w:pPr>
        <w:spacing w:line="360" w:lineRule="auto"/>
        <w:ind w:firstLineChars="200" w:firstLine="480"/>
        <w:rPr>
          <w:rFonts w:ascii="宋体" w:hAnsi="宋体"/>
          <w:sz w:val="24"/>
        </w:rPr>
      </w:pPr>
      <w:r>
        <w:rPr>
          <w:rFonts w:ascii="宋体" w:hAnsi="宋体" w:hint="eastAsia"/>
          <w:sz w:val="24"/>
        </w:rPr>
        <w:t>E为前一日的基金资产净值</w:t>
      </w:r>
    </w:p>
    <w:p w14:paraId="62664809" w14:textId="77777777" w:rsidR="00902BFC" w:rsidRDefault="00555185">
      <w:pPr>
        <w:spacing w:line="360" w:lineRule="auto"/>
        <w:ind w:firstLineChars="200" w:firstLine="480"/>
        <w:rPr>
          <w:rFonts w:ascii="宋体" w:hAnsi="宋体"/>
          <w:sz w:val="24"/>
        </w:rPr>
      </w:pPr>
      <w:r>
        <w:rPr>
          <w:rFonts w:ascii="宋体" w:hAnsi="宋体" w:hint="eastAsia"/>
          <w:sz w:val="24"/>
        </w:rPr>
        <w:t>基金管理费每日计提，逐日累计至每月月末，按月支付。经基金管理人与基金托管人核对一致后，由基金托管人自动在月初5个工作日内，按照指定的账户路径进行资金支付，基金管理人无需再出具资金划拨指令。若遇法定节假日、休息日等，支付日期顺延。</w:t>
      </w:r>
    </w:p>
    <w:p w14:paraId="08E67BEE" w14:textId="77777777" w:rsidR="00902BFC" w:rsidRDefault="00555185">
      <w:pPr>
        <w:spacing w:line="360" w:lineRule="auto"/>
        <w:ind w:firstLineChars="200" w:firstLine="480"/>
        <w:rPr>
          <w:rFonts w:ascii="宋体" w:hAnsi="宋体"/>
          <w:sz w:val="24"/>
        </w:rPr>
      </w:pPr>
      <w:r>
        <w:rPr>
          <w:rFonts w:ascii="宋体" w:hAnsi="宋体" w:hint="eastAsia"/>
          <w:sz w:val="24"/>
        </w:rPr>
        <w:t>2、基金托管人的托管费</w:t>
      </w:r>
    </w:p>
    <w:p w14:paraId="0D2D1A34" w14:textId="77777777" w:rsidR="00902BFC" w:rsidRDefault="00555185">
      <w:pPr>
        <w:spacing w:line="360" w:lineRule="auto"/>
        <w:ind w:firstLineChars="200" w:firstLine="480"/>
        <w:rPr>
          <w:rFonts w:ascii="宋体" w:hAnsi="宋体"/>
          <w:sz w:val="24"/>
        </w:rPr>
      </w:pPr>
      <w:r>
        <w:rPr>
          <w:rFonts w:ascii="宋体" w:hAnsi="宋体" w:hint="eastAsia"/>
          <w:sz w:val="24"/>
        </w:rPr>
        <w:t>本基金的托管费按前一日基金资产净值的0.20%的年费率计提。托管费的计算方法如下：</w:t>
      </w:r>
    </w:p>
    <w:p w14:paraId="1652EDF9" w14:textId="77777777" w:rsidR="00902BFC" w:rsidRDefault="00555185">
      <w:pPr>
        <w:spacing w:line="360" w:lineRule="auto"/>
        <w:ind w:firstLineChars="200" w:firstLine="480"/>
        <w:rPr>
          <w:rFonts w:ascii="宋体" w:hAnsi="宋体"/>
          <w:sz w:val="24"/>
        </w:rPr>
      </w:pPr>
      <w:r>
        <w:rPr>
          <w:rFonts w:ascii="宋体" w:hAnsi="宋体" w:hint="eastAsia"/>
          <w:sz w:val="24"/>
        </w:rPr>
        <w:t>H＝E×0.20%÷当年天数</w:t>
      </w:r>
    </w:p>
    <w:p w14:paraId="06801BF6" w14:textId="77777777" w:rsidR="00902BFC" w:rsidRDefault="00555185">
      <w:pPr>
        <w:spacing w:line="360" w:lineRule="auto"/>
        <w:ind w:firstLineChars="200" w:firstLine="480"/>
        <w:rPr>
          <w:rFonts w:ascii="宋体" w:hAnsi="宋体"/>
          <w:sz w:val="24"/>
        </w:rPr>
      </w:pPr>
      <w:r>
        <w:rPr>
          <w:rFonts w:ascii="宋体" w:hAnsi="宋体" w:hint="eastAsia"/>
          <w:sz w:val="24"/>
        </w:rPr>
        <w:t>H为每日应计提的基金托管费</w:t>
      </w:r>
    </w:p>
    <w:p w14:paraId="7BBD702D" w14:textId="77777777" w:rsidR="00902BFC" w:rsidRDefault="00555185">
      <w:pPr>
        <w:spacing w:line="360" w:lineRule="auto"/>
        <w:ind w:firstLineChars="200" w:firstLine="480"/>
        <w:rPr>
          <w:rFonts w:ascii="宋体" w:hAnsi="宋体"/>
          <w:sz w:val="24"/>
        </w:rPr>
      </w:pPr>
      <w:r>
        <w:rPr>
          <w:rFonts w:ascii="宋体" w:hAnsi="宋体" w:hint="eastAsia"/>
          <w:sz w:val="24"/>
        </w:rPr>
        <w:t>E为前一日的基金资产净值</w:t>
      </w:r>
    </w:p>
    <w:p w14:paraId="2D8556F3" w14:textId="77777777" w:rsidR="00902BFC" w:rsidRDefault="00555185">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核对一致后，由基金托管人自动在月初5个工作日内，按照指定的账户路径进行资金支付，基金管理人无需再出具资金划拨指令。若遇法定节假日、休息日等，支付日期顺延。</w:t>
      </w:r>
    </w:p>
    <w:p w14:paraId="6F6571A1" w14:textId="77777777" w:rsidR="00902BFC" w:rsidRDefault="00555185">
      <w:pPr>
        <w:spacing w:line="360" w:lineRule="auto"/>
        <w:ind w:firstLineChars="200" w:firstLine="480"/>
        <w:rPr>
          <w:rFonts w:ascii="宋体" w:hAnsi="宋体"/>
          <w:sz w:val="24"/>
        </w:rPr>
      </w:pPr>
      <w:r>
        <w:rPr>
          <w:rFonts w:ascii="宋体" w:hAnsi="宋体" w:hint="eastAsia"/>
          <w:sz w:val="24"/>
        </w:rPr>
        <w:t>上述“（一）基金费用的种类”中第3－9项费用，根据有关法规及相应协议规定，按费用实际支出金额列入当期费用，由基金托管人从基金财产中支付。</w:t>
      </w:r>
    </w:p>
    <w:p w14:paraId="21C52706" w14:textId="77777777" w:rsidR="00902BFC" w:rsidRDefault="00555185">
      <w:pPr>
        <w:spacing w:line="360" w:lineRule="auto"/>
        <w:ind w:firstLineChars="200" w:firstLine="480"/>
        <w:rPr>
          <w:rFonts w:ascii="宋体" w:hAnsi="宋体"/>
          <w:sz w:val="24"/>
        </w:rPr>
      </w:pPr>
      <w:r>
        <w:rPr>
          <w:rFonts w:ascii="宋体" w:hAnsi="宋体" w:hint="eastAsia"/>
          <w:sz w:val="24"/>
        </w:rPr>
        <w:t>（三）不列入基金费用的项目</w:t>
      </w:r>
    </w:p>
    <w:p w14:paraId="2376DCA2" w14:textId="77777777" w:rsidR="00902BFC" w:rsidRDefault="00555185">
      <w:pPr>
        <w:spacing w:line="360" w:lineRule="auto"/>
        <w:ind w:firstLineChars="200" w:firstLine="480"/>
        <w:rPr>
          <w:rFonts w:ascii="宋体" w:hAnsi="宋体"/>
          <w:sz w:val="24"/>
        </w:rPr>
      </w:pPr>
      <w:r>
        <w:rPr>
          <w:rFonts w:ascii="宋体" w:hAnsi="宋体" w:hint="eastAsia"/>
          <w:sz w:val="24"/>
        </w:rPr>
        <w:t>下列费用不列入基金费用：</w:t>
      </w:r>
    </w:p>
    <w:p w14:paraId="21FB0952" w14:textId="77777777" w:rsidR="00902BFC" w:rsidRDefault="00555185">
      <w:pPr>
        <w:spacing w:line="360" w:lineRule="auto"/>
        <w:ind w:firstLineChars="200" w:firstLine="480"/>
        <w:rPr>
          <w:rFonts w:ascii="宋体" w:hAnsi="宋体"/>
          <w:sz w:val="24"/>
        </w:rPr>
      </w:pPr>
      <w:r>
        <w:rPr>
          <w:rFonts w:ascii="宋体" w:hAnsi="宋体" w:hint="eastAsia"/>
          <w:sz w:val="24"/>
        </w:rPr>
        <w:lastRenderedPageBreak/>
        <w:t>1、基金管理人和基金托管人因未履行或未完全履行义务导致的费用支出或基金财产的损失；</w:t>
      </w:r>
    </w:p>
    <w:p w14:paraId="36A159CB" w14:textId="77777777" w:rsidR="00902BFC" w:rsidRDefault="00555185">
      <w:pPr>
        <w:spacing w:line="360" w:lineRule="auto"/>
        <w:ind w:firstLineChars="200" w:firstLine="480"/>
        <w:rPr>
          <w:rFonts w:ascii="宋体" w:hAnsi="宋体"/>
          <w:sz w:val="24"/>
        </w:rPr>
      </w:pPr>
      <w:r>
        <w:rPr>
          <w:rFonts w:ascii="宋体" w:hAnsi="宋体" w:hint="eastAsia"/>
          <w:sz w:val="24"/>
        </w:rPr>
        <w:t>2、基金管理人和基金托管人处理与基金运作无关的事项发生的费用；</w:t>
      </w:r>
    </w:p>
    <w:p w14:paraId="66FE93C4" w14:textId="77777777" w:rsidR="00902BFC" w:rsidRDefault="00555185">
      <w:pPr>
        <w:spacing w:line="360" w:lineRule="auto"/>
        <w:ind w:firstLineChars="200" w:firstLine="480"/>
        <w:rPr>
          <w:rFonts w:ascii="宋体" w:hAnsi="宋体"/>
          <w:sz w:val="24"/>
        </w:rPr>
      </w:pPr>
      <w:r>
        <w:rPr>
          <w:rFonts w:ascii="宋体" w:hAnsi="宋体" w:hint="eastAsia"/>
          <w:sz w:val="24"/>
        </w:rPr>
        <w:t>3、《基金合同》生效前的相关费用；</w:t>
      </w:r>
    </w:p>
    <w:p w14:paraId="4F77A9EF" w14:textId="77777777" w:rsidR="00902BFC" w:rsidRDefault="00555185">
      <w:pPr>
        <w:spacing w:line="360" w:lineRule="auto"/>
        <w:ind w:firstLineChars="200" w:firstLine="480"/>
        <w:rPr>
          <w:rFonts w:ascii="宋体" w:hAnsi="宋体"/>
          <w:sz w:val="24"/>
        </w:rPr>
      </w:pPr>
      <w:r>
        <w:rPr>
          <w:rFonts w:ascii="宋体" w:hAnsi="宋体" w:hint="eastAsia"/>
          <w:sz w:val="24"/>
        </w:rPr>
        <w:t>4、其他根据相关法律法规及中国证监会的有关规定不得列入基金费用的项目。</w:t>
      </w:r>
    </w:p>
    <w:p w14:paraId="3CBF0699" w14:textId="77777777" w:rsidR="00902BFC" w:rsidRDefault="00555185">
      <w:pPr>
        <w:spacing w:line="360" w:lineRule="auto"/>
        <w:ind w:firstLineChars="200" w:firstLine="480"/>
        <w:rPr>
          <w:rFonts w:ascii="宋体" w:hAnsi="宋体"/>
          <w:sz w:val="24"/>
        </w:rPr>
      </w:pPr>
      <w:r>
        <w:rPr>
          <w:rFonts w:ascii="宋体" w:hAnsi="宋体" w:hint="eastAsia"/>
          <w:sz w:val="24"/>
        </w:rPr>
        <w:t>（四）基金税收</w:t>
      </w:r>
    </w:p>
    <w:p w14:paraId="076CEE15" w14:textId="77777777" w:rsidR="00902BFC" w:rsidRDefault="00555185">
      <w:pPr>
        <w:spacing w:line="360" w:lineRule="auto"/>
        <w:ind w:firstLineChars="200" w:firstLine="480"/>
        <w:rPr>
          <w:rFonts w:hAnsi="宋体"/>
        </w:rPr>
      </w:pPr>
      <w:r>
        <w:rPr>
          <w:rFonts w:ascii="宋体" w:hAnsi="宋体" w:hint="eastAsia"/>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8F64E94" w14:textId="77777777" w:rsidR="00902BFC" w:rsidRDefault="00555185">
      <w:pPr>
        <w:spacing w:line="360" w:lineRule="auto"/>
        <w:ind w:firstLineChars="200" w:firstLine="480"/>
        <w:rPr>
          <w:rFonts w:ascii="宋体" w:hAnsi="宋体"/>
          <w:sz w:val="24"/>
        </w:rPr>
      </w:pPr>
      <w:r>
        <w:rPr>
          <w:rFonts w:ascii="宋体" w:hAnsi="宋体" w:hint="eastAsia"/>
          <w:sz w:val="24"/>
        </w:rPr>
        <w:t>五、基金财产的投资方向和投资限制</w:t>
      </w:r>
    </w:p>
    <w:p w14:paraId="1C317163" w14:textId="77777777" w:rsidR="00902BFC" w:rsidRDefault="00555185">
      <w:pPr>
        <w:spacing w:line="360" w:lineRule="auto"/>
        <w:ind w:firstLineChars="200" w:firstLine="480"/>
        <w:rPr>
          <w:rFonts w:ascii="宋体" w:hAnsi="宋体"/>
          <w:sz w:val="24"/>
        </w:rPr>
      </w:pPr>
      <w:r>
        <w:rPr>
          <w:rFonts w:ascii="宋体" w:hAnsi="宋体" w:hint="eastAsia"/>
          <w:sz w:val="24"/>
        </w:rPr>
        <w:t>（一）投资目标</w:t>
      </w:r>
    </w:p>
    <w:p w14:paraId="2FD7B2EA" w14:textId="77777777" w:rsidR="00902BFC" w:rsidRDefault="00555185">
      <w:pPr>
        <w:spacing w:line="360" w:lineRule="auto"/>
        <w:ind w:firstLineChars="200" w:firstLine="480"/>
        <w:rPr>
          <w:rFonts w:ascii="宋体" w:hAnsi="宋体"/>
          <w:sz w:val="24"/>
        </w:rPr>
      </w:pPr>
      <w:r>
        <w:rPr>
          <w:rFonts w:ascii="宋体" w:hAnsi="宋体" w:hint="eastAsia"/>
          <w:sz w:val="24"/>
        </w:rPr>
        <w:t>本基金重点投资于电子行业上市公司，在严格控制投资风险的前提下，将多因子模型与人工智能算法进行有效结合，构建量化投资组合，力求为基金份额持有人获取长期稳定超过业绩比较基准的收益。</w:t>
      </w:r>
    </w:p>
    <w:p w14:paraId="00F78D95" w14:textId="77777777" w:rsidR="00902BFC" w:rsidRDefault="00555185">
      <w:pPr>
        <w:spacing w:line="360" w:lineRule="auto"/>
        <w:ind w:firstLineChars="200" w:firstLine="480"/>
        <w:rPr>
          <w:rFonts w:ascii="宋体" w:hAnsi="宋体"/>
          <w:sz w:val="24"/>
        </w:rPr>
      </w:pPr>
      <w:r>
        <w:rPr>
          <w:rFonts w:ascii="宋体" w:hAnsi="宋体" w:hint="eastAsia"/>
          <w:sz w:val="24"/>
        </w:rPr>
        <w:t>（二）投资范围</w:t>
      </w:r>
    </w:p>
    <w:p w14:paraId="33FF470D" w14:textId="77777777" w:rsidR="00902BFC" w:rsidRDefault="00555185">
      <w:pPr>
        <w:spacing w:line="360" w:lineRule="auto"/>
        <w:ind w:firstLineChars="200" w:firstLine="480"/>
        <w:rPr>
          <w:rFonts w:ascii="宋体" w:hAnsi="宋体"/>
          <w:sz w:val="24"/>
        </w:rPr>
      </w:pPr>
      <w:r>
        <w:rPr>
          <w:rFonts w:ascii="宋体" w:hAnsi="宋体" w:hint="eastAsia"/>
          <w:sz w:val="24"/>
        </w:rPr>
        <w:t>本基金的投资范围为具有良好流动性的金融工具，包括国内依法发行上市的股票（包括中小板、创业板及其他经中国证监会核准或注册上市的股票）、债券（包括国内依法发行交易的国债、央行票据、金融债券、政府支持债券、政府支持机构债券、地方政府债券、企业债券、公司债券、可转换债券（含可分离交易可转换债券）、可交换公司债券、次级债券、中期票据、短期融资券、超短期融资券等）、货币市场工具、债券回购、同业存单、银行存款（含协议存款、定期存款及其他银行存款）、股指期货、资产支持证券以及法律法规或中国证监会允许基金投资的其他金融工具（但须符合中国证监会相关规定）。 如法律法规或监管机构以后允许基金投资其他品种，基金管理人在履行适当程序后，可以将其纳入投资范围。</w:t>
      </w:r>
    </w:p>
    <w:p w14:paraId="635580DC" w14:textId="77777777" w:rsidR="00902BFC" w:rsidRDefault="00555185">
      <w:pPr>
        <w:spacing w:line="360" w:lineRule="auto"/>
        <w:ind w:firstLineChars="200" w:firstLine="480"/>
        <w:rPr>
          <w:rFonts w:ascii="宋体" w:hAnsi="宋体"/>
          <w:sz w:val="24"/>
        </w:rPr>
      </w:pPr>
      <w:r>
        <w:rPr>
          <w:rFonts w:ascii="宋体" w:hAnsi="宋体" w:hint="eastAsia"/>
          <w:sz w:val="24"/>
        </w:rPr>
        <w:t>基金的投资组合比例为：股票投资比例为基金资产的80%-95%，其中投资于电子行业上市公司相关股票的比例不低于非现金基金资产的80%。每个交易日日终，在扣除股指期货合约需缴纳的交易保证金后，应当保持不低于基金资产净值</w:t>
      </w:r>
      <w:r>
        <w:rPr>
          <w:rFonts w:ascii="宋体" w:hAnsi="宋体" w:hint="eastAsia"/>
          <w:sz w:val="24"/>
        </w:rPr>
        <w:lastRenderedPageBreak/>
        <w:t>5%的现金或到期日在一年以内的政府债券，其中现金不包括结算备付金、存出保证金、应收申购款等。</w:t>
      </w:r>
    </w:p>
    <w:p w14:paraId="623D53AB" w14:textId="77777777" w:rsidR="00902BFC" w:rsidRDefault="00555185">
      <w:pPr>
        <w:spacing w:line="360" w:lineRule="auto"/>
        <w:ind w:firstLineChars="200" w:firstLine="480"/>
        <w:rPr>
          <w:rFonts w:ascii="宋体" w:hAnsi="宋体"/>
          <w:sz w:val="24"/>
        </w:rPr>
      </w:pPr>
      <w:r>
        <w:rPr>
          <w:rFonts w:ascii="宋体" w:hAnsi="宋体" w:hint="eastAsia"/>
          <w:sz w:val="24"/>
        </w:rPr>
        <w:t>如法律法规或监管机构变更投资品种的投资比例限制，基金管理人在履行适当程序后，可以调整上述投资品种的投资比例。</w:t>
      </w:r>
    </w:p>
    <w:p w14:paraId="65BFC440" w14:textId="77777777" w:rsidR="00902BFC" w:rsidRDefault="00555185">
      <w:pPr>
        <w:spacing w:line="360" w:lineRule="auto"/>
        <w:ind w:firstLineChars="200" w:firstLine="480"/>
        <w:rPr>
          <w:rFonts w:ascii="宋体" w:hAnsi="宋体"/>
          <w:sz w:val="24"/>
        </w:rPr>
      </w:pPr>
      <w:r>
        <w:rPr>
          <w:rFonts w:ascii="宋体" w:hAnsi="宋体" w:hint="eastAsia"/>
          <w:sz w:val="24"/>
        </w:rPr>
        <w:t>（三）投资限制</w:t>
      </w:r>
    </w:p>
    <w:p w14:paraId="08D8B221" w14:textId="77777777" w:rsidR="00902BFC" w:rsidRDefault="00555185">
      <w:pPr>
        <w:spacing w:line="360" w:lineRule="auto"/>
        <w:ind w:firstLineChars="200" w:firstLine="480"/>
        <w:rPr>
          <w:rFonts w:ascii="宋体" w:hAnsi="宋体"/>
          <w:sz w:val="24"/>
        </w:rPr>
      </w:pPr>
      <w:r>
        <w:rPr>
          <w:rFonts w:ascii="宋体" w:hAnsi="宋体" w:hint="eastAsia"/>
          <w:sz w:val="24"/>
        </w:rPr>
        <w:t>1、组合限制</w:t>
      </w:r>
    </w:p>
    <w:p w14:paraId="7C365E85" w14:textId="77777777" w:rsidR="00902BFC" w:rsidRDefault="00555185">
      <w:pPr>
        <w:spacing w:line="360" w:lineRule="auto"/>
        <w:ind w:firstLineChars="200" w:firstLine="480"/>
        <w:rPr>
          <w:rFonts w:ascii="宋体" w:hAnsi="宋体"/>
          <w:sz w:val="24"/>
        </w:rPr>
      </w:pPr>
      <w:r>
        <w:rPr>
          <w:rFonts w:ascii="宋体" w:hAnsi="宋体" w:hint="eastAsia"/>
          <w:sz w:val="24"/>
        </w:rPr>
        <w:t>基金的投资组合应遵循以下限制：</w:t>
      </w:r>
    </w:p>
    <w:p w14:paraId="4CD51FE8" w14:textId="77777777" w:rsidR="00902BFC" w:rsidRDefault="00555185">
      <w:pPr>
        <w:spacing w:line="360" w:lineRule="auto"/>
        <w:ind w:firstLineChars="200" w:firstLine="480"/>
        <w:rPr>
          <w:rFonts w:ascii="宋体" w:hAnsi="宋体"/>
          <w:sz w:val="24"/>
        </w:rPr>
      </w:pPr>
      <w:r>
        <w:rPr>
          <w:rFonts w:ascii="宋体" w:hAnsi="宋体" w:hint="eastAsia"/>
          <w:sz w:val="24"/>
        </w:rPr>
        <w:t>（1）本基金股票资产的投资比例占基金资产的 80%-95%，其中投资于电子行业上市公司相关股票的比例不低于非现金基金资产的80%；</w:t>
      </w:r>
    </w:p>
    <w:p w14:paraId="2735F068" w14:textId="77777777" w:rsidR="00902BFC" w:rsidRDefault="00555185">
      <w:pPr>
        <w:spacing w:line="360" w:lineRule="auto"/>
        <w:ind w:firstLineChars="200" w:firstLine="480"/>
        <w:rPr>
          <w:rFonts w:ascii="宋体" w:hAnsi="宋体"/>
          <w:sz w:val="24"/>
        </w:rPr>
      </w:pPr>
      <w:r>
        <w:rPr>
          <w:rFonts w:ascii="宋体" w:hAnsi="宋体" w:hint="eastAsia"/>
          <w:sz w:val="24"/>
        </w:rPr>
        <w:t>（2）本基金每个交易日日终在扣除股指期货合约需缴纳的交易保证金后，保持不低于基金资产净值5％的现金或者到期日在一年以内的政府债券，其中现金不包括结算备付金、存出保证金、应收申购款等；</w:t>
      </w:r>
    </w:p>
    <w:p w14:paraId="5B54998D" w14:textId="77777777" w:rsidR="00902BFC" w:rsidRDefault="00555185">
      <w:pPr>
        <w:spacing w:line="360" w:lineRule="auto"/>
        <w:ind w:firstLineChars="200" w:firstLine="480"/>
        <w:rPr>
          <w:rFonts w:ascii="宋体" w:hAnsi="宋体"/>
          <w:sz w:val="24"/>
        </w:rPr>
      </w:pPr>
      <w:r>
        <w:rPr>
          <w:rFonts w:ascii="宋体" w:hAnsi="宋体" w:hint="eastAsia"/>
          <w:sz w:val="24"/>
        </w:rPr>
        <w:t>（3）本基金持有一家公司发行的证券，其市值不超过基金资产净值的10％；</w:t>
      </w:r>
    </w:p>
    <w:p w14:paraId="579392E8" w14:textId="77777777" w:rsidR="00902BFC" w:rsidRDefault="00555185">
      <w:pPr>
        <w:spacing w:line="360" w:lineRule="auto"/>
        <w:ind w:firstLineChars="200" w:firstLine="480"/>
        <w:rPr>
          <w:rFonts w:ascii="宋体" w:hAnsi="宋体"/>
          <w:sz w:val="24"/>
        </w:rPr>
      </w:pPr>
      <w:r>
        <w:rPr>
          <w:rFonts w:ascii="宋体" w:hAnsi="宋体" w:hint="eastAsia"/>
          <w:sz w:val="24"/>
        </w:rPr>
        <w:t>（4）本基金管理人管理的全部基金持有一家公司发行的证券，不超过该证券的10％；</w:t>
      </w:r>
    </w:p>
    <w:p w14:paraId="5377C292" w14:textId="77777777" w:rsidR="00902BFC" w:rsidRDefault="00555185">
      <w:pPr>
        <w:spacing w:line="360" w:lineRule="auto"/>
        <w:ind w:firstLineChars="200" w:firstLine="480"/>
        <w:rPr>
          <w:rFonts w:ascii="宋体" w:hAnsi="宋体"/>
          <w:sz w:val="24"/>
        </w:rPr>
      </w:pPr>
      <w:r>
        <w:rPr>
          <w:rFonts w:ascii="宋体" w:hAnsi="宋体" w:hint="eastAsia"/>
          <w:sz w:val="24"/>
        </w:rPr>
        <w:t>（5）本基金投资于同一原始权益人的各类资产支持证券的比例，不得超过基金资产净值的10％；</w:t>
      </w:r>
    </w:p>
    <w:p w14:paraId="34703148" w14:textId="77777777" w:rsidR="00902BFC" w:rsidRDefault="00555185">
      <w:pPr>
        <w:spacing w:line="360" w:lineRule="auto"/>
        <w:ind w:firstLineChars="200" w:firstLine="480"/>
        <w:rPr>
          <w:rFonts w:ascii="宋体" w:hAnsi="宋体"/>
          <w:sz w:val="24"/>
        </w:rPr>
      </w:pPr>
      <w:r>
        <w:rPr>
          <w:rFonts w:ascii="宋体" w:hAnsi="宋体" w:hint="eastAsia"/>
          <w:sz w:val="24"/>
        </w:rPr>
        <w:t>（6）本基金持有的全部资产支持证券，其市值不得超过基金资产净值的20％；</w:t>
      </w:r>
    </w:p>
    <w:p w14:paraId="4F1F739E" w14:textId="77777777" w:rsidR="00902BFC" w:rsidRDefault="00555185">
      <w:pPr>
        <w:spacing w:line="360" w:lineRule="auto"/>
        <w:ind w:firstLineChars="200" w:firstLine="480"/>
        <w:rPr>
          <w:rFonts w:ascii="宋体" w:hAnsi="宋体"/>
          <w:sz w:val="24"/>
        </w:rPr>
      </w:pPr>
      <w:r>
        <w:rPr>
          <w:rFonts w:ascii="宋体" w:hAnsi="宋体" w:hint="eastAsia"/>
          <w:sz w:val="24"/>
        </w:rPr>
        <w:t>（7）本基金持有的同一(指同一信用级别)资产支持证券的比例，不得超过该资产支持证券规模的10％；</w:t>
      </w:r>
    </w:p>
    <w:p w14:paraId="04A353C9" w14:textId="77777777" w:rsidR="00902BFC" w:rsidRDefault="00555185">
      <w:pPr>
        <w:spacing w:line="360" w:lineRule="auto"/>
        <w:ind w:firstLineChars="200" w:firstLine="480"/>
        <w:rPr>
          <w:rFonts w:ascii="宋体" w:hAnsi="宋体"/>
          <w:sz w:val="24"/>
        </w:rPr>
      </w:pPr>
      <w:r>
        <w:rPr>
          <w:rFonts w:ascii="宋体" w:hAnsi="宋体" w:hint="eastAsia"/>
          <w:sz w:val="24"/>
        </w:rPr>
        <w:t>（8）本基金管理人管理的全部基金投资于同一原始权益人的各类资产支持证券，不得超过其各类资产支持证券合计规模的10％；</w:t>
      </w:r>
    </w:p>
    <w:p w14:paraId="08D20244" w14:textId="77777777" w:rsidR="00902BFC" w:rsidRDefault="00555185">
      <w:pPr>
        <w:spacing w:line="360" w:lineRule="auto"/>
        <w:ind w:firstLineChars="200" w:firstLine="480"/>
        <w:rPr>
          <w:rFonts w:ascii="宋体" w:hAnsi="宋体"/>
          <w:sz w:val="24"/>
        </w:rPr>
      </w:pPr>
      <w:r>
        <w:rPr>
          <w:rFonts w:ascii="宋体" w:hAnsi="宋体" w:hint="eastAsia"/>
          <w:sz w:val="24"/>
        </w:rPr>
        <w:t>（9）本基金应投资于信用级别评级为BBB以上(含BBB)的资产支持证券。基金持有资产支持证券期间，如果其信用等级下降、不再符合投资标准，应在评级报告发布之日起3个月内予以全部卖出；</w:t>
      </w:r>
    </w:p>
    <w:p w14:paraId="7BAD9FAD" w14:textId="77777777" w:rsidR="00902BFC" w:rsidRDefault="00555185">
      <w:pPr>
        <w:spacing w:line="360" w:lineRule="auto"/>
        <w:ind w:firstLineChars="200" w:firstLine="480"/>
        <w:rPr>
          <w:rFonts w:ascii="宋体" w:hAnsi="宋体"/>
          <w:sz w:val="24"/>
        </w:rPr>
      </w:pPr>
      <w:r>
        <w:rPr>
          <w:rFonts w:ascii="宋体" w:hAnsi="宋体" w:hint="eastAsia"/>
          <w:sz w:val="24"/>
        </w:rPr>
        <w:t>（10）基金财产参与股票发行申购，本基金所申报的金额不超过本基金的总资产，本基金所申报的股票数量不超过拟发行股票公司本次发行股票的总量；</w:t>
      </w:r>
    </w:p>
    <w:p w14:paraId="4ED399CC" w14:textId="77777777" w:rsidR="00902BFC" w:rsidRDefault="00555185">
      <w:pPr>
        <w:spacing w:line="360" w:lineRule="auto"/>
        <w:ind w:firstLineChars="200" w:firstLine="480"/>
        <w:rPr>
          <w:rFonts w:ascii="宋体" w:hAnsi="宋体"/>
          <w:sz w:val="24"/>
        </w:rPr>
      </w:pPr>
      <w:r>
        <w:rPr>
          <w:rFonts w:ascii="宋体" w:hAnsi="宋体" w:hint="eastAsia"/>
          <w:sz w:val="24"/>
        </w:rPr>
        <w:t>（11）本基金进入全国银行间同业市场进行债券回购的资金余额不得超过基</w:t>
      </w:r>
      <w:r>
        <w:rPr>
          <w:rFonts w:ascii="宋体" w:hAnsi="宋体" w:hint="eastAsia"/>
          <w:sz w:val="24"/>
        </w:rPr>
        <w:lastRenderedPageBreak/>
        <w:t>金资产净值的40%，进入全国银行间同业市场进行债券回购的最长期限为1年，债券回购到期后不得展期；</w:t>
      </w:r>
    </w:p>
    <w:p w14:paraId="26BFFAF5" w14:textId="77777777" w:rsidR="00902BFC" w:rsidRDefault="00555185">
      <w:pPr>
        <w:spacing w:line="360" w:lineRule="auto"/>
        <w:ind w:firstLineChars="200" w:firstLine="480"/>
        <w:rPr>
          <w:rFonts w:ascii="宋体" w:hAnsi="宋体"/>
          <w:sz w:val="24"/>
        </w:rPr>
      </w:pPr>
      <w:r>
        <w:rPr>
          <w:rFonts w:ascii="宋体" w:hAnsi="宋体" w:hint="eastAsia"/>
          <w:sz w:val="24"/>
        </w:rPr>
        <w:t xml:space="preserve">（12）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 </w:t>
      </w:r>
    </w:p>
    <w:p w14:paraId="2E0B464C" w14:textId="77777777" w:rsidR="00902BFC" w:rsidRDefault="00555185">
      <w:pPr>
        <w:spacing w:line="360" w:lineRule="auto"/>
        <w:ind w:firstLineChars="200" w:firstLine="480"/>
        <w:rPr>
          <w:rFonts w:ascii="宋体" w:hAnsi="宋体"/>
          <w:sz w:val="24"/>
        </w:rPr>
      </w:pPr>
      <w:r>
        <w:rPr>
          <w:rFonts w:ascii="宋体" w:hAnsi="宋体" w:hint="eastAsia"/>
          <w:sz w:val="24"/>
        </w:rPr>
        <w:t>（13）本基金投资股指期货，遵循以下中国证监会规定的投资限制：</w:t>
      </w:r>
    </w:p>
    <w:p w14:paraId="01949B6B" w14:textId="77777777" w:rsidR="00902BFC" w:rsidRDefault="00555185">
      <w:pPr>
        <w:spacing w:line="360" w:lineRule="auto"/>
        <w:ind w:firstLineChars="200" w:firstLine="480"/>
        <w:rPr>
          <w:rFonts w:ascii="宋体" w:hAnsi="宋体"/>
          <w:sz w:val="24"/>
        </w:rPr>
      </w:pPr>
      <w:r>
        <w:rPr>
          <w:rFonts w:ascii="宋体" w:hAnsi="宋体" w:hint="eastAsia"/>
          <w:sz w:val="24"/>
        </w:rPr>
        <w:t>1）本基金在任何交易日日终，持有的买入股指期货合约价值不得超过基金资产净值的10%；</w:t>
      </w:r>
    </w:p>
    <w:p w14:paraId="3D1B0820" w14:textId="77777777" w:rsidR="00902BFC" w:rsidRDefault="00555185">
      <w:pPr>
        <w:spacing w:line="360" w:lineRule="auto"/>
        <w:ind w:firstLineChars="200" w:firstLine="480"/>
        <w:rPr>
          <w:rFonts w:ascii="宋体" w:hAnsi="宋体"/>
          <w:sz w:val="24"/>
        </w:rPr>
      </w:pPr>
      <w:r>
        <w:rPr>
          <w:rFonts w:ascii="宋体" w:hAnsi="宋体" w:hint="eastAsia"/>
          <w:sz w:val="24"/>
        </w:rPr>
        <w:t>2）本基金在任何交易日日终，持有的买入期货合约价值与有价证券市值之和，不得超过基金资产净值的95%；其中，有价证券指股票、债券（不含到期日在一年以内的政府债券）、资产支持证券、买入返售金融资产（不含质押式回购）等；</w:t>
      </w:r>
    </w:p>
    <w:p w14:paraId="51138C91" w14:textId="77777777" w:rsidR="00902BFC" w:rsidRDefault="00555185">
      <w:pPr>
        <w:spacing w:line="360" w:lineRule="auto"/>
        <w:ind w:firstLineChars="200" w:firstLine="480"/>
        <w:rPr>
          <w:rFonts w:ascii="宋体" w:hAnsi="宋体"/>
          <w:sz w:val="24"/>
        </w:rPr>
      </w:pPr>
      <w:r>
        <w:rPr>
          <w:rFonts w:ascii="宋体" w:hAnsi="宋体" w:hint="eastAsia"/>
          <w:sz w:val="24"/>
        </w:rPr>
        <w:t>3）本基金在任何交易日日终，持有的卖出期货合约价值不得超过基金持有的股票总市值的20%；</w:t>
      </w:r>
    </w:p>
    <w:p w14:paraId="76046CEA" w14:textId="77777777" w:rsidR="00902BFC" w:rsidRDefault="00555185">
      <w:pPr>
        <w:spacing w:line="360" w:lineRule="auto"/>
        <w:ind w:firstLineChars="200" w:firstLine="480"/>
        <w:rPr>
          <w:rFonts w:ascii="宋体" w:hAnsi="宋体"/>
          <w:sz w:val="24"/>
        </w:rPr>
      </w:pPr>
      <w:r>
        <w:rPr>
          <w:rFonts w:ascii="宋体" w:hAnsi="宋体" w:hint="eastAsia"/>
          <w:sz w:val="24"/>
        </w:rPr>
        <w:t>4）本基金在任何交易日内交易（不包括平仓）的股指期货合约的成交金额不得超过上一交易日基金资产净值的20%；</w:t>
      </w:r>
    </w:p>
    <w:p w14:paraId="22D34FD6" w14:textId="77777777" w:rsidR="00902BFC" w:rsidRDefault="00555185">
      <w:pPr>
        <w:spacing w:line="360" w:lineRule="auto"/>
        <w:ind w:firstLineChars="200" w:firstLine="480"/>
        <w:rPr>
          <w:rFonts w:ascii="宋体" w:hAnsi="宋体"/>
          <w:sz w:val="24"/>
        </w:rPr>
      </w:pPr>
      <w:r>
        <w:rPr>
          <w:rFonts w:ascii="宋体" w:hAnsi="宋体" w:hint="eastAsia"/>
          <w:sz w:val="24"/>
        </w:rPr>
        <w:t>5）本基金所持有的股票市值和买入、卖出股指期货合约价值，合计（轧差计算）应当符合基金合同关于股票投资比例的有关约定，即占基金资产的比例为80%～95%；</w:t>
      </w:r>
    </w:p>
    <w:p w14:paraId="1FAA7DEA" w14:textId="77777777" w:rsidR="00902BFC" w:rsidRDefault="00555185">
      <w:pPr>
        <w:spacing w:line="360" w:lineRule="auto"/>
        <w:ind w:firstLineChars="200" w:firstLine="480"/>
        <w:rPr>
          <w:rFonts w:ascii="宋体" w:hAnsi="宋体"/>
          <w:sz w:val="24"/>
        </w:rPr>
      </w:pPr>
      <w:r>
        <w:rPr>
          <w:rFonts w:ascii="宋体" w:hAnsi="宋体" w:hint="eastAsia"/>
          <w:sz w:val="24"/>
        </w:rPr>
        <w:t>（14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6AAD442F" w14:textId="77777777" w:rsidR="00902BFC" w:rsidRDefault="00555185">
      <w:pPr>
        <w:spacing w:line="360" w:lineRule="auto"/>
        <w:ind w:firstLineChars="200" w:firstLine="480"/>
        <w:rPr>
          <w:rFonts w:ascii="宋体" w:hAnsi="宋体"/>
          <w:sz w:val="24"/>
        </w:rPr>
      </w:pPr>
      <w:r>
        <w:rPr>
          <w:rFonts w:ascii="宋体" w:hAnsi="宋体" w:hint="eastAsia"/>
          <w:sz w:val="24"/>
        </w:rPr>
        <w:t>（15）本基金投资流通受限证券，基金管理人应根据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p>
    <w:p w14:paraId="141DB889" w14:textId="77777777" w:rsidR="00902BFC" w:rsidRDefault="00555185">
      <w:pPr>
        <w:spacing w:line="360" w:lineRule="auto"/>
        <w:ind w:firstLineChars="200" w:firstLine="480"/>
        <w:rPr>
          <w:rFonts w:ascii="宋体" w:hAnsi="宋体"/>
          <w:sz w:val="24"/>
        </w:rPr>
      </w:pPr>
      <w:r>
        <w:rPr>
          <w:rFonts w:ascii="宋体" w:hAnsi="宋体" w:hint="eastAsia"/>
          <w:sz w:val="24"/>
        </w:rPr>
        <w:t>（16）本基金与私募类证券资管产品及中国证监会认定的其他主体为交易对</w:t>
      </w:r>
      <w:r>
        <w:rPr>
          <w:rFonts w:ascii="宋体" w:hAnsi="宋体" w:hint="eastAsia"/>
          <w:sz w:val="24"/>
        </w:rPr>
        <w:lastRenderedPageBreak/>
        <w:t>手开展逆回购交易的，可接受质押品的资质要求应当与本基金合同约定的投资范围保持一致；</w:t>
      </w:r>
    </w:p>
    <w:p w14:paraId="533D241A" w14:textId="77777777" w:rsidR="00902BFC" w:rsidRDefault="00555185">
      <w:pPr>
        <w:spacing w:line="360" w:lineRule="auto"/>
        <w:ind w:firstLineChars="200" w:firstLine="480"/>
        <w:rPr>
          <w:rFonts w:ascii="宋体" w:hAnsi="宋体"/>
          <w:sz w:val="24"/>
        </w:rPr>
      </w:pPr>
      <w:r>
        <w:rPr>
          <w:rFonts w:ascii="宋体" w:hAnsi="宋体" w:hint="eastAsia"/>
          <w:sz w:val="24"/>
        </w:rPr>
        <w:t>（17）本基金资产总值不超过基金资产净值的140%；</w:t>
      </w:r>
    </w:p>
    <w:p w14:paraId="6B9EEC75" w14:textId="77777777" w:rsidR="00902BFC" w:rsidRDefault="00555185">
      <w:pPr>
        <w:spacing w:line="360" w:lineRule="auto"/>
        <w:ind w:firstLineChars="200" w:firstLine="480"/>
        <w:rPr>
          <w:rFonts w:ascii="宋体" w:hAnsi="宋体"/>
          <w:sz w:val="24"/>
        </w:rPr>
      </w:pPr>
      <w:r>
        <w:rPr>
          <w:rFonts w:ascii="宋体" w:hAnsi="宋体" w:hint="eastAsia"/>
          <w:sz w:val="24"/>
        </w:rPr>
        <w:t>（18）法律法规及中国证监会规定的和《基金合同》约定的其他投资限制。</w:t>
      </w:r>
    </w:p>
    <w:p w14:paraId="4AE23DBD" w14:textId="77777777" w:rsidR="00902BFC" w:rsidRDefault="00555185">
      <w:pPr>
        <w:spacing w:line="360" w:lineRule="auto"/>
        <w:ind w:firstLineChars="200" w:firstLine="480"/>
        <w:rPr>
          <w:rFonts w:ascii="宋体" w:hAnsi="宋体"/>
          <w:sz w:val="24"/>
        </w:rPr>
      </w:pPr>
      <w:r>
        <w:rPr>
          <w:rFonts w:ascii="宋体" w:hAnsi="宋体" w:hint="eastAsia"/>
          <w:sz w:val="24"/>
        </w:rPr>
        <w:t>除上述（2）、（9）、（14）、（16）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6467519A" w14:textId="77777777" w:rsidR="00902BFC" w:rsidRDefault="00555185">
      <w:pPr>
        <w:spacing w:line="360" w:lineRule="auto"/>
        <w:ind w:firstLineChars="200" w:firstLine="480"/>
        <w:rPr>
          <w:rFonts w:ascii="宋体" w:hAnsi="宋体"/>
          <w:sz w:val="24"/>
        </w:rPr>
      </w:pPr>
      <w:r>
        <w:rPr>
          <w:rFonts w:ascii="宋体" w:hAnsi="宋体"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6AB267E5" w14:textId="77777777" w:rsidR="00902BFC" w:rsidRDefault="00555185">
      <w:pPr>
        <w:spacing w:line="360" w:lineRule="auto"/>
        <w:ind w:firstLineChars="200" w:firstLine="480"/>
        <w:rPr>
          <w:rFonts w:ascii="宋体" w:hAnsi="宋体"/>
          <w:sz w:val="24"/>
        </w:rPr>
      </w:pPr>
      <w:r>
        <w:rPr>
          <w:rFonts w:ascii="宋体" w:hAnsi="宋体" w:hint="eastAsia"/>
          <w:sz w:val="24"/>
        </w:rPr>
        <w:t>法律法规或监管部门取消或变更上述限制，如适用于本基金，基金管理人在履行适当程序后，则本基金投资不再受相关限制或以变更后的规定为准。</w:t>
      </w:r>
    </w:p>
    <w:p w14:paraId="5948AC0F" w14:textId="77777777" w:rsidR="00902BFC" w:rsidRDefault="00555185">
      <w:pPr>
        <w:spacing w:line="360" w:lineRule="auto"/>
        <w:ind w:firstLineChars="200" w:firstLine="480"/>
        <w:rPr>
          <w:rFonts w:ascii="宋体" w:hAnsi="宋体"/>
          <w:sz w:val="24"/>
        </w:rPr>
      </w:pPr>
      <w:r>
        <w:rPr>
          <w:rFonts w:ascii="宋体" w:hAnsi="宋体" w:hint="eastAsia"/>
          <w:sz w:val="24"/>
        </w:rPr>
        <w:t>2、禁止行为</w:t>
      </w:r>
    </w:p>
    <w:p w14:paraId="53FD9C8E" w14:textId="77777777" w:rsidR="00902BFC" w:rsidRDefault="00555185">
      <w:pPr>
        <w:spacing w:line="360"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14:paraId="436BDD03" w14:textId="77777777" w:rsidR="00902BFC" w:rsidRDefault="00555185">
      <w:pPr>
        <w:spacing w:line="360" w:lineRule="auto"/>
        <w:ind w:firstLineChars="200" w:firstLine="480"/>
        <w:rPr>
          <w:rFonts w:ascii="宋体" w:hAnsi="宋体"/>
          <w:sz w:val="24"/>
        </w:rPr>
      </w:pPr>
      <w:r>
        <w:rPr>
          <w:rFonts w:ascii="宋体" w:hAnsi="宋体" w:hint="eastAsia"/>
          <w:sz w:val="24"/>
        </w:rPr>
        <w:t>（1）承销证券；</w:t>
      </w:r>
    </w:p>
    <w:p w14:paraId="1C0A855F" w14:textId="77777777" w:rsidR="00902BFC" w:rsidRDefault="00555185">
      <w:pPr>
        <w:spacing w:line="360" w:lineRule="auto"/>
        <w:ind w:firstLineChars="200" w:firstLine="480"/>
        <w:rPr>
          <w:rFonts w:ascii="宋体" w:hAnsi="宋体"/>
          <w:sz w:val="24"/>
        </w:rPr>
      </w:pPr>
      <w:r>
        <w:rPr>
          <w:rFonts w:ascii="宋体" w:hAnsi="宋体" w:hint="eastAsia"/>
          <w:sz w:val="24"/>
        </w:rPr>
        <w:t>（2）违反规定向他人贷款或者提供担保；</w:t>
      </w:r>
    </w:p>
    <w:p w14:paraId="5AAB59B6" w14:textId="77777777" w:rsidR="00902BFC" w:rsidRDefault="00555185">
      <w:pPr>
        <w:spacing w:line="360" w:lineRule="auto"/>
        <w:ind w:firstLineChars="200" w:firstLine="480"/>
        <w:rPr>
          <w:rFonts w:ascii="宋体" w:hAnsi="宋体"/>
          <w:sz w:val="24"/>
        </w:rPr>
      </w:pPr>
      <w:r>
        <w:rPr>
          <w:rFonts w:ascii="宋体" w:hAnsi="宋体" w:hint="eastAsia"/>
          <w:sz w:val="24"/>
        </w:rPr>
        <w:t>（3）从事承担无限责任的投资；</w:t>
      </w:r>
    </w:p>
    <w:p w14:paraId="7A9D90E7" w14:textId="77777777" w:rsidR="00902BFC" w:rsidRDefault="00555185">
      <w:pPr>
        <w:spacing w:line="360" w:lineRule="auto"/>
        <w:ind w:firstLineChars="200" w:firstLine="480"/>
        <w:rPr>
          <w:rFonts w:ascii="宋体" w:hAnsi="宋体"/>
          <w:sz w:val="24"/>
        </w:rPr>
      </w:pPr>
      <w:r>
        <w:rPr>
          <w:rFonts w:ascii="宋体" w:hAnsi="宋体" w:hint="eastAsia"/>
          <w:sz w:val="24"/>
        </w:rPr>
        <w:t>（4）买卖其他基金份额，但是中国证监会另有规定的除外；</w:t>
      </w:r>
    </w:p>
    <w:p w14:paraId="09CCDC71" w14:textId="77777777" w:rsidR="00902BFC" w:rsidRDefault="00555185">
      <w:pPr>
        <w:spacing w:line="360" w:lineRule="auto"/>
        <w:ind w:firstLineChars="200" w:firstLine="480"/>
        <w:rPr>
          <w:rFonts w:ascii="宋体" w:hAnsi="宋体"/>
          <w:sz w:val="24"/>
        </w:rPr>
      </w:pPr>
      <w:r>
        <w:rPr>
          <w:rFonts w:ascii="宋体" w:hAnsi="宋体" w:hint="eastAsia"/>
          <w:sz w:val="24"/>
        </w:rPr>
        <w:t>（5）向其基金管理人、基金托管人出资；</w:t>
      </w:r>
    </w:p>
    <w:p w14:paraId="13318B88" w14:textId="77777777" w:rsidR="00902BFC" w:rsidRDefault="00555185">
      <w:pPr>
        <w:spacing w:line="360" w:lineRule="auto"/>
        <w:ind w:firstLineChars="200" w:firstLine="480"/>
        <w:rPr>
          <w:rFonts w:ascii="宋体" w:hAnsi="宋体"/>
          <w:sz w:val="24"/>
        </w:rPr>
      </w:pPr>
      <w:r>
        <w:rPr>
          <w:rFonts w:ascii="宋体" w:hAnsi="宋体" w:hint="eastAsia"/>
          <w:sz w:val="24"/>
        </w:rPr>
        <w:t>（6）从事内幕交易、操纵证券交易价格及其他不正当的证券交易活动；</w:t>
      </w:r>
    </w:p>
    <w:p w14:paraId="6EC2A7E3" w14:textId="77777777" w:rsidR="00902BFC" w:rsidRDefault="00555185">
      <w:pPr>
        <w:spacing w:line="360" w:lineRule="auto"/>
        <w:ind w:firstLineChars="200" w:firstLine="480"/>
        <w:rPr>
          <w:rFonts w:ascii="宋体" w:hAnsi="宋体"/>
          <w:sz w:val="24"/>
        </w:rPr>
      </w:pPr>
      <w:r>
        <w:rPr>
          <w:rFonts w:ascii="宋体" w:hAnsi="宋体" w:hint="eastAsia"/>
          <w:sz w:val="24"/>
        </w:rPr>
        <w:t>（7）法律、行政法规和中国证监会规定禁止的其他活动。</w:t>
      </w:r>
    </w:p>
    <w:p w14:paraId="3CAF943E" w14:textId="77777777" w:rsidR="00902BFC" w:rsidRDefault="00555185">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w:t>
      </w:r>
      <w:r>
        <w:rPr>
          <w:rFonts w:ascii="宋体" w:hAnsi="宋体" w:hint="eastAsia"/>
          <w:sz w:val="24"/>
        </w:rPr>
        <w:lastRenderedPageBreak/>
        <w:t>上的独立董事通过。基金管理人董事会应至少每半年对关联交易事项进行审查。</w:t>
      </w:r>
    </w:p>
    <w:p w14:paraId="36D6F434" w14:textId="77777777" w:rsidR="00902BFC" w:rsidRDefault="00555185">
      <w:pPr>
        <w:spacing w:line="360" w:lineRule="auto"/>
        <w:ind w:firstLineChars="200" w:firstLine="480"/>
        <w:rPr>
          <w:rFonts w:hAnsi="宋体"/>
        </w:rPr>
      </w:pPr>
      <w:r>
        <w:rPr>
          <w:rFonts w:ascii="宋体" w:hAnsi="宋体" w:hint="eastAsia"/>
          <w:sz w:val="24"/>
        </w:rPr>
        <w:t>法律法规或监管部门取消或变更上述限制，如适用于本基金，基金管理人在履行适当程序后，则本基金投资不再受相关限制或按变更后的规定执行。</w:t>
      </w:r>
    </w:p>
    <w:p w14:paraId="6F633505" w14:textId="77777777" w:rsidR="00902BFC" w:rsidRDefault="00555185">
      <w:pPr>
        <w:spacing w:line="360" w:lineRule="auto"/>
        <w:ind w:firstLineChars="200" w:firstLine="480"/>
        <w:rPr>
          <w:rFonts w:ascii="宋体" w:hAnsi="宋体"/>
          <w:sz w:val="24"/>
        </w:rPr>
      </w:pPr>
      <w:r>
        <w:rPr>
          <w:rFonts w:ascii="宋体" w:hAnsi="宋体" w:hint="eastAsia"/>
          <w:sz w:val="24"/>
        </w:rPr>
        <w:t>六、基金资产净值的计算方法和公告方式</w:t>
      </w:r>
    </w:p>
    <w:p w14:paraId="4BF6019E" w14:textId="77777777" w:rsidR="00902BFC" w:rsidRDefault="00555185">
      <w:pPr>
        <w:spacing w:line="360" w:lineRule="auto"/>
        <w:ind w:firstLineChars="200" w:firstLine="480"/>
        <w:rPr>
          <w:rFonts w:ascii="宋体" w:hAnsi="宋体"/>
          <w:sz w:val="24"/>
        </w:rPr>
      </w:pPr>
      <w:r>
        <w:rPr>
          <w:rFonts w:ascii="宋体" w:hAnsi="宋体" w:hint="eastAsia"/>
          <w:sz w:val="24"/>
        </w:rPr>
        <w:t>（一）基金资产净值</w:t>
      </w:r>
    </w:p>
    <w:p w14:paraId="37A8ED88" w14:textId="77777777" w:rsidR="00902BFC" w:rsidRDefault="00555185">
      <w:pPr>
        <w:spacing w:line="360" w:lineRule="auto"/>
        <w:ind w:firstLineChars="200" w:firstLine="480"/>
        <w:rPr>
          <w:rFonts w:ascii="宋体" w:hAnsi="宋体"/>
          <w:sz w:val="24"/>
        </w:rPr>
      </w:pPr>
      <w:r>
        <w:rPr>
          <w:rFonts w:ascii="宋体" w:hAnsi="宋体" w:hint="eastAsia"/>
          <w:sz w:val="24"/>
        </w:rPr>
        <w:t>基金资产净值是指基金资产总值减去基金负债后的价值。</w:t>
      </w:r>
    </w:p>
    <w:p w14:paraId="66AD39CB" w14:textId="77777777" w:rsidR="00902BFC" w:rsidRDefault="00555185">
      <w:pPr>
        <w:spacing w:line="360" w:lineRule="auto"/>
        <w:ind w:firstLineChars="200" w:firstLine="480"/>
        <w:rPr>
          <w:rFonts w:ascii="宋体" w:hAnsi="宋体"/>
          <w:sz w:val="24"/>
        </w:rPr>
      </w:pPr>
      <w:r>
        <w:rPr>
          <w:rFonts w:ascii="宋体" w:hAnsi="宋体" w:hint="eastAsia"/>
          <w:sz w:val="24"/>
        </w:rPr>
        <w:t>（二）估值方法</w:t>
      </w:r>
    </w:p>
    <w:p w14:paraId="1E8F1437" w14:textId="77777777" w:rsidR="00902BFC" w:rsidRDefault="00555185">
      <w:pPr>
        <w:spacing w:line="360" w:lineRule="auto"/>
        <w:ind w:firstLineChars="200" w:firstLine="480"/>
        <w:rPr>
          <w:rFonts w:ascii="宋体" w:hAnsi="宋体"/>
          <w:sz w:val="24"/>
        </w:rPr>
      </w:pPr>
      <w:r>
        <w:rPr>
          <w:rFonts w:ascii="宋体" w:hAnsi="宋体" w:hint="eastAsia"/>
          <w:sz w:val="24"/>
        </w:rPr>
        <w:t>1、证券交易所上市的有价证券的估值</w:t>
      </w:r>
    </w:p>
    <w:p w14:paraId="720731EF" w14:textId="77777777" w:rsidR="00902BFC" w:rsidRDefault="00555185">
      <w:pPr>
        <w:spacing w:line="360" w:lineRule="auto"/>
        <w:ind w:firstLineChars="200" w:firstLine="480"/>
        <w:rPr>
          <w:rFonts w:ascii="宋体" w:hAnsi="宋体"/>
          <w:sz w:val="24"/>
        </w:rPr>
      </w:pPr>
      <w:r>
        <w:rPr>
          <w:rFonts w:ascii="宋体" w:hAnsi="宋体" w:hint="eastAsia"/>
          <w:sz w:val="24"/>
        </w:rPr>
        <w:t>（1）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9138142" w14:textId="77777777" w:rsidR="00902BFC" w:rsidRDefault="00555185">
      <w:pPr>
        <w:spacing w:line="360" w:lineRule="auto"/>
        <w:ind w:firstLineChars="200" w:firstLine="480"/>
        <w:rPr>
          <w:rFonts w:ascii="宋体" w:hAnsi="宋体"/>
          <w:sz w:val="24"/>
        </w:rPr>
      </w:pPr>
      <w:r>
        <w:rPr>
          <w:rFonts w:ascii="宋体" w:hAnsi="宋体" w:hint="eastAsia"/>
          <w:sz w:val="24"/>
        </w:rPr>
        <w:t>（2）交易所上市交易或挂牌转让的不含权固定收益品种，选取估值日第三方估值机构提供的相应品种当日的估值净价进行估值；</w:t>
      </w:r>
    </w:p>
    <w:p w14:paraId="1C5275F4" w14:textId="77777777" w:rsidR="00902BFC" w:rsidRDefault="00555185">
      <w:pPr>
        <w:spacing w:line="360" w:lineRule="auto"/>
        <w:ind w:firstLineChars="200" w:firstLine="480"/>
        <w:rPr>
          <w:rFonts w:ascii="宋体" w:hAnsi="宋体"/>
          <w:sz w:val="24"/>
        </w:rPr>
      </w:pPr>
      <w:r>
        <w:rPr>
          <w:rFonts w:ascii="宋体" w:hAnsi="宋体" w:hint="eastAsia"/>
          <w:sz w:val="24"/>
        </w:rPr>
        <w:t>（3）交易所上市交易或挂牌转让的含权固定收益品种，选取估值日第三方估值机构提供的相应品种当日的唯一估值净价或推荐估值净价进行估值；</w:t>
      </w:r>
    </w:p>
    <w:p w14:paraId="2283D53A" w14:textId="77777777" w:rsidR="00902BFC" w:rsidRDefault="00555185">
      <w:pPr>
        <w:spacing w:line="360" w:lineRule="auto"/>
        <w:ind w:firstLineChars="200" w:firstLine="480"/>
        <w:rPr>
          <w:rFonts w:ascii="宋体" w:hAnsi="宋体"/>
          <w:sz w:val="24"/>
        </w:rPr>
      </w:pPr>
      <w:r>
        <w:rPr>
          <w:rFonts w:ascii="宋体" w:hAnsi="宋体" w:hint="eastAsia"/>
          <w:sz w:val="24"/>
        </w:rPr>
        <w:t>（4）交易所上市交易的可转换债券以每日收盘价作为估值全价；</w:t>
      </w:r>
    </w:p>
    <w:p w14:paraId="3697E5C4" w14:textId="77777777" w:rsidR="00902BFC" w:rsidRDefault="00555185">
      <w:pPr>
        <w:spacing w:line="360" w:lineRule="auto"/>
        <w:ind w:firstLineChars="200" w:firstLine="480"/>
        <w:rPr>
          <w:rFonts w:ascii="宋体" w:hAnsi="宋体"/>
          <w:sz w:val="24"/>
        </w:rPr>
      </w:pPr>
      <w:r>
        <w:rPr>
          <w:rFonts w:ascii="宋体" w:hAnsi="宋体" w:hint="eastAsia"/>
          <w:sz w:val="24"/>
        </w:rPr>
        <w:t>（5）交易所上市不存在活跃市场的有价证券，采用估值技术确定公允价值。交易所市场挂牌转让的资产支持证券，采用估值技术确定公允价值；</w:t>
      </w:r>
    </w:p>
    <w:p w14:paraId="7C5665EB" w14:textId="77777777" w:rsidR="00902BFC" w:rsidRDefault="00555185">
      <w:pPr>
        <w:spacing w:line="360" w:lineRule="auto"/>
        <w:ind w:firstLineChars="200" w:firstLine="480"/>
        <w:rPr>
          <w:rFonts w:ascii="宋体" w:hAnsi="宋体"/>
          <w:sz w:val="24"/>
        </w:rPr>
      </w:pPr>
      <w:r>
        <w:rPr>
          <w:rFonts w:ascii="宋体" w:hAnsi="宋体" w:hint="eastAsia"/>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990E0C9" w14:textId="77777777" w:rsidR="00902BFC" w:rsidRDefault="00555185">
      <w:pPr>
        <w:spacing w:line="360" w:lineRule="auto"/>
        <w:ind w:firstLineChars="200" w:firstLine="480"/>
        <w:rPr>
          <w:rFonts w:ascii="宋体" w:hAnsi="宋体"/>
          <w:sz w:val="24"/>
        </w:rPr>
      </w:pPr>
      <w:r>
        <w:rPr>
          <w:rFonts w:ascii="宋体" w:hAnsi="宋体" w:hint="eastAsia"/>
          <w:sz w:val="24"/>
        </w:rPr>
        <w:t>2、处于未上市期间的有价证券应区分如下情况处理：</w:t>
      </w:r>
    </w:p>
    <w:p w14:paraId="660C2E99" w14:textId="77777777" w:rsidR="00902BFC" w:rsidRDefault="00555185">
      <w:pPr>
        <w:spacing w:line="360" w:lineRule="auto"/>
        <w:ind w:firstLineChars="200" w:firstLine="480"/>
        <w:rPr>
          <w:rFonts w:ascii="宋体" w:hAnsi="宋体"/>
          <w:sz w:val="24"/>
        </w:rPr>
      </w:pPr>
      <w:r>
        <w:rPr>
          <w:rFonts w:ascii="宋体" w:hAnsi="宋体" w:hint="eastAsia"/>
          <w:sz w:val="24"/>
        </w:rPr>
        <w:t>（1）送股、转增股、配股和公开增发的新股，按估值日在证券交易所挂牌的同一股票的估值方法估值；该日无交易的，以最近一日的市价（收盘价）估值；</w:t>
      </w:r>
    </w:p>
    <w:p w14:paraId="7C648A88" w14:textId="77777777" w:rsidR="00902BFC" w:rsidRDefault="00555185">
      <w:pPr>
        <w:spacing w:line="360" w:lineRule="auto"/>
        <w:ind w:firstLineChars="200" w:firstLine="480"/>
        <w:rPr>
          <w:rFonts w:ascii="宋体" w:hAnsi="宋体"/>
          <w:sz w:val="24"/>
        </w:rPr>
      </w:pPr>
      <w:r>
        <w:rPr>
          <w:rFonts w:ascii="宋体" w:hAnsi="宋体" w:hint="eastAsia"/>
          <w:sz w:val="24"/>
        </w:rPr>
        <w:lastRenderedPageBreak/>
        <w:t>（2）首次公开发行未上市的股票、债券，采用估值技术确定公允价值，在估值技术难以可靠计量公允价值的情况下，按成本估值。</w:t>
      </w:r>
    </w:p>
    <w:p w14:paraId="38237346" w14:textId="77777777" w:rsidR="00902BFC" w:rsidRDefault="00555185">
      <w:pPr>
        <w:spacing w:line="360" w:lineRule="auto"/>
        <w:ind w:firstLineChars="200" w:firstLine="480"/>
        <w:rPr>
          <w:rFonts w:ascii="宋体" w:hAnsi="宋体"/>
          <w:sz w:val="24"/>
        </w:rPr>
      </w:pPr>
      <w:r>
        <w:rPr>
          <w:rFonts w:ascii="宋体" w:hAnsi="宋体"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30A259D" w14:textId="77777777" w:rsidR="00902BFC" w:rsidRDefault="00555185">
      <w:pPr>
        <w:spacing w:line="360" w:lineRule="auto"/>
        <w:ind w:firstLineChars="200" w:firstLine="480"/>
        <w:rPr>
          <w:rFonts w:ascii="宋体" w:hAnsi="宋体"/>
          <w:sz w:val="24"/>
        </w:rPr>
      </w:pPr>
      <w:r>
        <w:rPr>
          <w:rFonts w:ascii="宋体" w:hAnsi="宋体"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751C210" w14:textId="77777777" w:rsidR="00902BFC" w:rsidRDefault="00555185">
      <w:pPr>
        <w:spacing w:line="360" w:lineRule="auto"/>
        <w:ind w:firstLineChars="200" w:firstLine="480"/>
        <w:rPr>
          <w:rFonts w:ascii="宋体" w:hAnsi="宋体"/>
          <w:sz w:val="24"/>
        </w:rPr>
      </w:pPr>
      <w:r>
        <w:rPr>
          <w:rFonts w:ascii="宋体" w:hAnsi="宋体" w:hint="eastAsia"/>
          <w:sz w:val="24"/>
        </w:rPr>
        <w:t>4、本基金投资同业存单，按估值日第三方估值机构提供的估值净价估值； 选定的第三方估值机构未提供估值价格的，按监管机构或行业协会有关规定确定 公允价值。</w:t>
      </w:r>
    </w:p>
    <w:p w14:paraId="168ECB56" w14:textId="77777777" w:rsidR="00902BFC" w:rsidRDefault="00555185">
      <w:pPr>
        <w:spacing w:line="360" w:lineRule="auto"/>
        <w:ind w:firstLineChars="200" w:firstLine="480"/>
        <w:rPr>
          <w:rFonts w:ascii="宋体" w:hAnsi="宋体"/>
          <w:sz w:val="24"/>
        </w:rPr>
      </w:pPr>
      <w:r>
        <w:rPr>
          <w:rFonts w:ascii="宋体" w:hAnsi="宋体" w:hint="eastAsia"/>
          <w:sz w:val="24"/>
        </w:rPr>
        <w:t>5、同一证券同时在两个或两个以上市场交易的，按证券所处的市场分别估 值。</w:t>
      </w:r>
    </w:p>
    <w:p w14:paraId="7F1B6EE4" w14:textId="77777777" w:rsidR="00902BFC" w:rsidRDefault="00555185">
      <w:pPr>
        <w:spacing w:line="360" w:lineRule="auto"/>
        <w:ind w:firstLineChars="200" w:firstLine="480"/>
        <w:rPr>
          <w:rFonts w:ascii="宋体" w:hAnsi="宋体"/>
          <w:sz w:val="24"/>
        </w:rPr>
      </w:pPr>
      <w:r>
        <w:rPr>
          <w:rFonts w:ascii="宋体" w:hAnsi="宋体" w:hint="eastAsia"/>
          <w:sz w:val="24"/>
        </w:rPr>
        <w:t>6、本基金投资股指期货合约，一般以估值当日结算价进行估值，估值当日无结算价的，且最近交易日后未发生影响公允价值计量的重大事件的，采用最近 交易日结算价估值。当日结算价及结算规则以《中国金融期货交易所结算细则》 为准。</w:t>
      </w:r>
    </w:p>
    <w:p w14:paraId="5A7A1A10" w14:textId="77777777" w:rsidR="00902BFC" w:rsidRDefault="00555185">
      <w:pPr>
        <w:spacing w:line="360" w:lineRule="auto"/>
        <w:ind w:firstLineChars="200" w:firstLine="480"/>
        <w:rPr>
          <w:rFonts w:ascii="宋体" w:hAnsi="宋体"/>
          <w:sz w:val="24"/>
        </w:rPr>
      </w:pPr>
      <w:r>
        <w:rPr>
          <w:rFonts w:ascii="宋体" w:hAnsi="宋体" w:hint="eastAsia"/>
          <w:sz w:val="24"/>
        </w:rPr>
        <w:t>7、本基金可以采用第三方估值机构按照上述公允价值确定原则提供的估值 价格数据。</w:t>
      </w:r>
    </w:p>
    <w:p w14:paraId="1946ADC2" w14:textId="77777777" w:rsidR="00902BFC" w:rsidRDefault="00555185">
      <w:pPr>
        <w:spacing w:line="360" w:lineRule="auto"/>
        <w:ind w:firstLineChars="200" w:firstLine="480"/>
        <w:rPr>
          <w:rFonts w:ascii="宋体" w:hAnsi="宋体"/>
          <w:sz w:val="24"/>
        </w:rPr>
      </w:pPr>
      <w:r>
        <w:rPr>
          <w:rFonts w:ascii="宋体" w:hAnsi="宋体" w:hint="eastAsia"/>
          <w:sz w:val="24"/>
        </w:rPr>
        <w:t>8、如有确凿证据表明按上述方法进行估值不能客观反映其公允价值的，基金管理人可根据具体情况与基金托管人商定后，按最能反映公允价值的价格估值。</w:t>
      </w:r>
    </w:p>
    <w:p w14:paraId="4784AC11" w14:textId="77777777" w:rsidR="00902BFC" w:rsidRDefault="00555185">
      <w:pPr>
        <w:spacing w:line="360" w:lineRule="auto"/>
        <w:ind w:firstLineChars="200" w:firstLine="480"/>
        <w:rPr>
          <w:rFonts w:ascii="宋体" w:hAnsi="宋体"/>
          <w:sz w:val="24"/>
        </w:rPr>
      </w:pPr>
      <w:r>
        <w:rPr>
          <w:rFonts w:ascii="宋体" w:hAnsi="宋体" w:hint="eastAsia"/>
          <w:sz w:val="24"/>
        </w:rPr>
        <w:t xml:space="preserve">9、当发生大额申购或赎回情形时，基金管理人可以采用摆动定价机制，以确保基金估值的公平性。具体处理原则与操作规范遵循相关法律法规以及监管部 </w:t>
      </w:r>
      <w:r>
        <w:rPr>
          <w:rFonts w:ascii="宋体" w:hAnsi="宋体" w:hint="eastAsia"/>
          <w:sz w:val="24"/>
        </w:rPr>
        <w:lastRenderedPageBreak/>
        <w:t>门、自律规则的规定。</w:t>
      </w:r>
    </w:p>
    <w:p w14:paraId="47C9D1AE" w14:textId="77777777" w:rsidR="00902BFC" w:rsidRDefault="00555185">
      <w:pPr>
        <w:spacing w:line="360" w:lineRule="auto"/>
        <w:ind w:firstLineChars="200" w:firstLine="480"/>
        <w:rPr>
          <w:rFonts w:ascii="宋体" w:hAnsi="宋体"/>
          <w:sz w:val="24"/>
        </w:rPr>
      </w:pPr>
      <w:r>
        <w:rPr>
          <w:rFonts w:ascii="宋体" w:hAnsi="宋体" w:hint="eastAsia"/>
          <w:sz w:val="24"/>
        </w:rPr>
        <w:t>10、相关法律法规以及监管部门有强制规定的，从其规定。如有新增事项，按国家最新规定估值。</w:t>
      </w:r>
    </w:p>
    <w:p w14:paraId="247DE152" w14:textId="77777777" w:rsidR="00902BFC" w:rsidRDefault="00555185">
      <w:pPr>
        <w:spacing w:line="360" w:lineRule="auto"/>
        <w:ind w:firstLineChars="200" w:firstLine="480"/>
        <w:rPr>
          <w:rFonts w:ascii="宋体" w:hAnsi="宋体"/>
          <w:sz w:val="24"/>
        </w:rPr>
      </w:pPr>
      <w:r>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C39C9DA" w14:textId="77777777" w:rsidR="00902BFC" w:rsidRDefault="00555185">
      <w:pPr>
        <w:spacing w:line="360" w:lineRule="auto"/>
        <w:ind w:firstLineChars="200" w:firstLine="480"/>
        <w:rPr>
          <w:rFonts w:hAnsi="宋体"/>
        </w:rPr>
      </w:pPr>
      <w:r>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2001797A" w14:textId="77777777" w:rsidR="00902BFC" w:rsidRDefault="00555185">
      <w:pPr>
        <w:spacing w:line="360" w:lineRule="auto"/>
        <w:ind w:firstLineChars="200" w:firstLine="480"/>
        <w:rPr>
          <w:rFonts w:ascii="宋体" w:hAnsi="宋体"/>
          <w:sz w:val="24"/>
        </w:rPr>
      </w:pPr>
      <w:r>
        <w:rPr>
          <w:rFonts w:ascii="宋体" w:hAnsi="宋体" w:hint="eastAsia"/>
          <w:sz w:val="24"/>
        </w:rPr>
        <w:t>（三）基金资产净值、基金份额净值的公告</w:t>
      </w:r>
    </w:p>
    <w:p w14:paraId="739E0985" w14:textId="77777777" w:rsidR="00902BFC" w:rsidRDefault="00555185">
      <w:pPr>
        <w:spacing w:line="360" w:lineRule="auto"/>
        <w:ind w:firstLineChars="200" w:firstLine="480"/>
        <w:rPr>
          <w:rFonts w:ascii="宋体" w:hAnsi="宋体"/>
          <w:sz w:val="24"/>
        </w:rPr>
      </w:pPr>
      <w:r>
        <w:rPr>
          <w:rFonts w:ascii="宋体" w:hAnsi="宋体" w:hint="eastAsia"/>
          <w:sz w:val="24"/>
        </w:rPr>
        <w:t>《基金合同》生效后，在开始办理基金份额申购或者赎回前，基金管理人应当至少每周公告一次基金资产净值和基金份额净值。</w:t>
      </w:r>
    </w:p>
    <w:p w14:paraId="10E0291B" w14:textId="77777777" w:rsidR="00902BFC" w:rsidRDefault="00555185">
      <w:pPr>
        <w:spacing w:line="360" w:lineRule="auto"/>
        <w:ind w:firstLineChars="200" w:firstLine="480"/>
        <w:rPr>
          <w:rFonts w:ascii="宋体" w:hAnsi="宋体"/>
          <w:sz w:val="24"/>
        </w:rPr>
      </w:pPr>
      <w:r>
        <w:rPr>
          <w:rFonts w:ascii="宋体" w:hAnsi="宋体" w:hint="eastAsia"/>
          <w:sz w:val="24"/>
        </w:rPr>
        <w:t>在开始办理基金份额申购或者赎回后，基金管理人应当在每个开放日的次日，通过网站、基金份额发售网点以及其他媒介，披露开放日的基金份额净值和基金份额累计净值。</w:t>
      </w:r>
    </w:p>
    <w:p w14:paraId="0295B8F8" w14:textId="77777777" w:rsidR="00902BFC" w:rsidRDefault="00555185">
      <w:pPr>
        <w:spacing w:line="360" w:lineRule="auto"/>
        <w:ind w:firstLineChars="200" w:firstLine="480"/>
        <w:rPr>
          <w:rFonts w:hAnsi="宋体"/>
        </w:rPr>
      </w:pPr>
      <w:r>
        <w:rPr>
          <w:rFonts w:ascii="宋体" w:hAnsi="宋体" w:hint="eastAsia"/>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44E5B27F" w14:textId="77777777" w:rsidR="00902BFC" w:rsidRDefault="00555185">
      <w:pPr>
        <w:spacing w:line="360" w:lineRule="auto"/>
        <w:ind w:firstLineChars="200" w:firstLine="480"/>
        <w:rPr>
          <w:rFonts w:ascii="宋体" w:hAnsi="宋体"/>
          <w:sz w:val="24"/>
        </w:rPr>
      </w:pPr>
      <w:r>
        <w:rPr>
          <w:rFonts w:ascii="宋体" w:hAnsi="宋体" w:hint="eastAsia"/>
          <w:sz w:val="24"/>
        </w:rPr>
        <w:t>七、基金合同解除和终止的事由、程序以及基金财产清算方式</w:t>
      </w:r>
    </w:p>
    <w:p w14:paraId="3AFD9904" w14:textId="77777777" w:rsidR="00902BFC" w:rsidRDefault="00555185">
      <w:pPr>
        <w:spacing w:line="360" w:lineRule="auto"/>
        <w:ind w:firstLineChars="200" w:firstLine="480"/>
        <w:rPr>
          <w:rFonts w:ascii="宋体" w:hAnsi="宋体"/>
          <w:sz w:val="24"/>
        </w:rPr>
      </w:pPr>
      <w:r>
        <w:rPr>
          <w:rFonts w:ascii="宋体" w:hAnsi="宋体" w:hint="eastAsia"/>
          <w:sz w:val="24"/>
        </w:rPr>
        <w:t>（一）《基金合同》的变更</w:t>
      </w:r>
    </w:p>
    <w:p w14:paraId="2DE407FE" w14:textId="77777777" w:rsidR="00902BFC" w:rsidRDefault="00555185">
      <w:pPr>
        <w:spacing w:line="360" w:lineRule="auto"/>
        <w:ind w:firstLineChars="200" w:firstLine="480"/>
        <w:rPr>
          <w:rFonts w:ascii="宋体" w:hAnsi="宋体"/>
          <w:sz w:val="24"/>
        </w:rPr>
      </w:pPr>
      <w:r>
        <w:rPr>
          <w:rFonts w:ascii="宋体" w:hAnsi="宋体" w:hint="eastAsia"/>
          <w:sz w:val="24"/>
        </w:rPr>
        <w:t>1、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0137770" w14:textId="77777777" w:rsidR="00902BFC" w:rsidRDefault="00555185">
      <w:pPr>
        <w:spacing w:line="360" w:lineRule="auto"/>
        <w:ind w:firstLineChars="200" w:firstLine="480"/>
        <w:rPr>
          <w:rFonts w:ascii="宋体" w:hAnsi="宋体"/>
          <w:sz w:val="24"/>
        </w:rPr>
      </w:pPr>
      <w:r>
        <w:rPr>
          <w:rFonts w:ascii="宋体" w:hAnsi="宋体" w:hint="eastAsia"/>
          <w:sz w:val="24"/>
        </w:rPr>
        <w:t xml:space="preserve"> 2、关于《基金合同》变更的基金份额持有人大会决议自生效后方可执行，自决议生效后2个工作日内在指定媒介公告。</w:t>
      </w:r>
    </w:p>
    <w:p w14:paraId="25D9C733" w14:textId="77777777" w:rsidR="00902BFC" w:rsidRDefault="00555185">
      <w:pPr>
        <w:spacing w:line="360" w:lineRule="auto"/>
        <w:ind w:firstLineChars="200" w:firstLine="480"/>
        <w:rPr>
          <w:rFonts w:ascii="宋体" w:hAnsi="宋体"/>
          <w:sz w:val="24"/>
        </w:rPr>
      </w:pPr>
      <w:r>
        <w:rPr>
          <w:rFonts w:ascii="宋体" w:hAnsi="宋体" w:hint="eastAsia"/>
          <w:sz w:val="24"/>
        </w:rPr>
        <w:t>（二）《基金合同》的终止事由</w:t>
      </w:r>
    </w:p>
    <w:p w14:paraId="2EBBBC41" w14:textId="77777777" w:rsidR="00902BFC" w:rsidRDefault="00555185">
      <w:pPr>
        <w:spacing w:line="360" w:lineRule="auto"/>
        <w:ind w:firstLineChars="200" w:firstLine="480"/>
        <w:rPr>
          <w:rFonts w:ascii="宋体" w:hAnsi="宋体"/>
          <w:sz w:val="24"/>
        </w:rPr>
      </w:pPr>
      <w:r>
        <w:rPr>
          <w:rFonts w:ascii="宋体" w:hAnsi="宋体" w:hint="eastAsia"/>
          <w:sz w:val="24"/>
        </w:rPr>
        <w:t>有下列情形之一的，经履行相关程序后，《基金合同》应当终止：</w:t>
      </w:r>
    </w:p>
    <w:p w14:paraId="7331E373" w14:textId="77777777" w:rsidR="00902BFC" w:rsidRDefault="00555185">
      <w:pPr>
        <w:spacing w:line="360" w:lineRule="auto"/>
        <w:ind w:firstLineChars="200" w:firstLine="480"/>
        <w:rPr>
          <w:rFonts w:ascii="宋体" w:hAnsi="宋体"/>
          <w:sz w:val="24"/>
        </w:rPr>
      </w:pPr>
      <w:r>
        <w:rPr>
          <w:rFonts w:ascii="宋体" w:hAnsi="宋体" w:hint="eastAsia"/>
          <w:sz w:val="24"/>
        </w:rPr>
        <w:lastRenderedPageBreak/>
        <w:t>1、基金份额持有人大会决定终止的；</w:t>
      </w:r>
    </w:p>
    <w:p w14:paraId="5BEFAAD0" w14:textId="77777777" w:rsidR="00902BFC" w:rsidRDefault="00555185">
      <w:pPr>
        <w:spacing w:line="360" w:lineRule="auto"/>
        <w:ind w:firstLineChars="200" w:firstLine="480"/>
        <w:rPr>
          <w:rFonts w:ascii="宋体" w:hAnsi="宋体"/>
          <w:sz w:val="24"/>
        </w:rPr>
      </w:pPr>
      <w:r>
        <w:rPr>
          <w:rFonts w:ascii="宋体" w:hAnsi="宋体" w:hint="eastAsia"/>
          <w:sz w:val="24"/>
        </w:rPr>
        <w:t>2、基金管理人、基金托管人职责终止，在6个月内没有新基金管理人、新基金托管人承接的；</w:t>
      </w:r>
    </w:p>
    <w:p w14:paraId="1478C71B" w14:textId="77777777" w:rsidR="00902BFC" w:rsidRDefault="00555185">
      <w:pPr>
        <w:spacing w:line="360" w:lineRule="auto"/>
        <w:ind w:firstLineChars="200" w:firstLine="480"/>
        <w:rPr>
          <w:rFonts w:ascii="宋体" w:hAnsi="宋体"/>
          <w:sz w:val="24"/>
        </w:rPr>
      </w:pPr>
      <w:r>
        <w:rPr>
          <w:rFonts w:ascii="宋体" w:hAnsi="宋体" w:hint="eastAsia"/>
          <w:sz w:val="24"/>
        </w:rPr>
        <w:t>3、《基金合同》生效满三年之日，基金资产净值低于2 亿元的；</w:t>
      </w:r>
    </w:p>
    <w:p w14:paraId="787B0C9B" w14:textId="77777777" w:rsidR="00902BFC" w:rsidRDefault="00555185">
      <w:pPr>
        <w:spacing w:line="360" w:lineRule="auto"/>
        <w:ind w:firstLineChars="200" w:firstLine="480"/>
        <w:rPr>
          <w:rFonts w:ascii="宋体" w:hAnsi="宋体"/>
          <w:sz w:val="24"/>
        </w:rPr>
      </w:pPr>
      <w:r>
        <w:rPr>
          <w:rFonts w:ascii="宋体" w:hAnsi="宋体" w:hint="eastAsia"/>
          <w:sz w:val="24"/>
        </w:rPr>
        <w:t>4、《基金合同》约定的其他情形；</w:t>
      </w:r>
    </w:p>
    <w:p w14:paraId="239F802F" w14:textId="77777777" w:rsidR="00902BFC" w:rsidRDefault="00555185">
      <w:pPr>
        <w:spacing w:line="360" w:lineRule="auto"/>
        <w:ind w:firstLineChars="200" w:firstLine="480"/>
        <w:rPr>
          <w:rFonts w:ascii="宋体" w:hAnsi="宋体"/>
          <w:sz w:val="24"/>
        </w:rPr>
      </w:pPr>
      <w:r>
        <w:rPr>
          <w:rFonts w:ascii="宋体" w:hAnsi="宋体" w:hint="eastAsia"/>
          <w:sz w:val="24"/>
        </w:rPr>
        <w:t>5、相关法律法规和中国证监会规定的其他情况。</w:t>
      </w:r>
    </w:p>
    <w:p w14:paraId="390557E0" w14:textId="77777777" w:rsidR="00902BFC" w:rsidRDefault="00555185">
      <w:pPr>
        <w:spacing w:line="360" w:lineRule="auto"/>
        <w:ind w:firstLineChars="200" w:firstLine="480"/>
        <w:rPr>
          <w:rFonts w:ascii="宋体" w:hAnsi="宋体"/>
          <w:sz w:val="24"/>
        </w:rPr>
      </w:pPr>
      <w:r>
        <w:rPr>
          <w:rFonts w:ascii="宋体" w:hAnsi="宋体" w:hint="eastAsia"/>
          <w:sz w:val="24"/>
        </w:rPr>
        <w:t>（三）基金财产的清算</w:t>
      </w:r>
    </w:p>
    <w:p w14:paraId="1D090D2F" w14:textId="77777777" w:rsidR="00902BFC" w:rsidRDefault="00555185">
      <w:pPr>
        <w:spacing w:line="360" w:lineRule="auto"/>
        <w:ind w:firstLineChars="200" w:firstLine="480"/>
        <w:rPr>
          <w:rFonts w:ascii="宋体" w:hAnsi="宋体"/>
          <w:sz w:val="24"/>
        </w:rPr>
      </w:pPr>
      <w:r>
        <w:rPr>
          <w:rFonts w:ascii="宋体" w:hAnsi="宋体" w:hint="eastAsia"/>
          <w:sz w:val="24"/>
        </w:rPr>
        <w:t>1、基金财产清算小组：自出现《基金合同》终止事由之日起30个工作日内成立清算小组，基金管理人组织基金财产清算小组并在中国证监会的监督下进行基金清算。</w:t>
      </w:r>
    </w:p>
    <w:p w14:paraId="7F4B919F" w14:textId="77777777" w:rsidR="00902BFC" w:rsidRDefault="00555185">
      <w:pPr>
        <w:spacing w:line="360" w:lineRule="auto"/>
        <w:ind w:firstLineChars="200" w:firstLine="480"/>
        <w:rPr>
          <w:rFonts w:ascii="宋体" w:hAnsi="宋体"/>
          <w:sz w:val="24"/>
        </w:rPr>
      </w:pPr>
      <w:r>
        <w:rPr>
          <w:rFonts w:ascii="宋体" w:hAnsi="宋体"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111E80E4" w14:textId="77777777" w:rsidR="00902BFC" w:rsidRDefault="00555185">
      <w:pPr>
        <w:spacing w:line="360" w:lineRule="auto"/>
        <w:ind w:firstLineChars="200" w:firstLine="480"/>
        <w:rPr>
          <w:rFonts w:ascii="宋体" w:hAnsi="宋体"/>
          <w:sz w:val="24"/>
        </w:rPr>
      </w:pPr>
      <w:r>
        <w:rPr>
          <w:rFonts w:ascii="宋体" w:hAnsi="宋体" w:hint="eastAsia"/>
          <w:sz w:val="24"/>
        </w:rPr>
        <w:t>3、基金财产清算小组职责：基金财产清算小组负责基金财产的保管、清理、估价、变现和分配。基金财产清算小组可以依法进行必要的民事活动。</w:t>
      </w:r>
    </w:p>
    <w:p w14:paraId="5A4375AE" w14:textId="77777777" w:rsidR="00902BFC" w:rsidRDefault="00555185">
      <w:pPr>
        <w:spacing w:line="360" w:lineRule="auto"/>
        <w:ind w:firstLineChars="200" w:firstLine="480"/>
        <w:rPr>
          <w:rFonts w:ascii="宋体" w:hAnsi="宋体"/>
          <w:sz w:val="24"/>
        </w:rPr>
      </w:pPr>
      <w:r>
        <w:rPr>
          <w:rFonts w:ascii="宋体" w:hAnsi="宋体" w:hint="eastAsia"/>
          <w:sz w:val="24"/>
        </w:rPr>
        <w:t>4、基金财产清算程序：</w:t>
      </w:r>
    </w:p>
    <w:p w14:paraId="69067FA8" w14:textId="77777777" w:rsidR="00902BFC" w:rsidRDefault="00555185">
      <w:pPr>
        <w:spacing w:line="360" w:lineRule="auto"/>
        <w:ind w:firstLineChars="200" w:firstLine="480"/>
        <w:rPr>
          <w:rFonts w:ascii="宋体" w:hAnsi="宋体"/>
          <w:sz w:val="24"/>
        </w:rPr>
      </w:pPr>
      <w:r>
        <w:rPr>
          <w:rFonts w:ascii="宋体" w:hAnsi="宋体" w:hint="eastAsia"/>
          <w:sz w:val="24"/>
        </w:rPr>
        <w:t>（1）《基金合同》终止情形出现时，由基金财产清算小组统一接管基金；</w:t>
      </w:r>
    </w:p>
    <w:p w14:paraId="395C3C01" w14:textId="77777777" w:rsidR="00902BFC" w:rsidRDefault="00555185">
      <w:pPr>
        <w:spacing w:line="360" w:lineRule="auto"/>
        <w:ind w:firstLineChars="200" w:firstLine="480"/>
        <w:rPr>
          <w:rFonts w:ascii="宋体" w:hAnsi="宋体"/>
          <w:sz w:val="24"/>
        </w:rPr>
      </w:pPr>
      <w:r>
        <w:rPr>
          <w:rFonts w:ascii="宋体" w:hAnsi="宋体" w:hint="eastAsia"/>
          <w:sz w:val="24"/>
        </w:rPr>
        <w:t>（2）对基金财产和债权债务进行清理和确认；</w:t>
      </w:r>
    </w:p>
    <w:p w14:paraId="2276C264" w14:textId="77777777" w:rsidR="00902BFC" w:rsidRDefault="00555185">
      <w:pPr>
        <w:spacing w:line="360" w:lineRule="auto"/>
        <w:ind w:firstLineChars="200" w:firstLine="480"/>
        <w:rPr>
          <w:rFonts w:ascii="宋体" w:hAnsi="宋体"/>
          <w:sz w:val="24"/>
        </w:rPr>
      </w:pPr>
      <w:r>
        <w:rPr>
          <w:rFonts w:ascii="宋体" w:hAnsi="宋体" w:hint="eastAsia"/>
          <w:sz w:val="24"/>
        </w:rPr>
        <w:t>（3）对基金财产进行估值和变现；</w:t>
      </w:r>
    </w:p>
    <w:p w14:paraId="410C2981" w14:textId="77777777" w:rsidR="00902BFC" w:rsidRDefault="00555185">
      <w:pPr>
        <w:spacing w:line="360" w:lineRule="auto"/>
        <w:ind w:firstLineChars="200" w:firstLine="480"/>
        <w:rPr>
          <w:rFonts w:ascii="宋体" w:hAnsi="宋体"/>
          <w:sz w:val="24"/>
        </w:rPr>
      </w:pPr>
      <w:r>
        <w:rPr>
          <w:rFonts w:ascii="宋体" w:hAnsi="宋体" w:hint="eastAsia"/>
          <w:sz w:val="24"/>
        </w:rPr>
        <w:t>（4）制作清算报告；</w:t>
      </w:r>
    </w:p>
    <w:p w14:paraId="0AA11607" w14:textId="77777777" w:rsidR="00902BFC" w:rsidRDefault="00555185">
      <w:pPr>
        <w:spacing w:line="360" w:lineRule="auto"/>
        <w:ind w:firstLineChars="200" w:firstLine="480"/>
        <w:rPr>
          <w:rFonts w:ascii="宋体" w:hAnsi="宋体"/>
          <w:sz w:val="24"/>
        </w:rPr>
      </w:pPr>
      <w:r>
        <w:rPr>
          <w:rFonts w:ascii="宋体" w:hAnsi="宋体" w:hint="eastAsia"/>
          <w:sz w:val="24"/>
        </w:rPr>
        <w:t>（5）聘请会计师事务所对清算报告进行外部审计，聘请律师事务所对清算报告出具法律意见书；</w:t>
      </w:r>
    </w:p>
    <w:p w14:paraId="60D6CE0D" w14:textId="77777777" w:rsidR="00902BFC" w:rsidRDefault="00555185">
      <w:pPr>
        <w:spacing w:line="360" w:lineRule="auto"/>
        <w:ind w:firstLineChars="200" w:firstLine="480"/>
        <w:rPr>
          <w:rFonts w:ascii="宋体" w:hAnsi="宋体"/>
          <w:sz w:val="24"/>
        </w:rPr>
      </w:pPr>
      <w:r>
        <w:rPr>
          <w:rFonts w:ascii="宋体" w:hAnsi="宋体" w:hint="eastAsia"/>
          <w:sz w:val="24"/>
        </w:rPr>
        <w:t>（6）将清算报告报中国证监会备案并公告；</w:t>
      </w:r>
    </w:p>
    <w:p w14:paraId="2BABBBD0" w14:textId="77777777" w:rsidR="00902BFC" w:rsidRDefault="00555185">
      <w:pPr>
        <w:spacing w:line="360" w:lineRule="auto"/>
        <w:ind w:firstLineChars="200" w:firstLine="480"/>
        <w:rPr>
          <w:rFonts w:ascii="宋体" w:hAnsi="宋体"/>
          <w:sz w:val="24"/>
        </w:rPr>
      </w:pPr>
      <w:r>
        <w:rPr>
          <w:rFonts w:ascii="宋体" w:hAnsi="宋体" w:hint="eastAsia"/>
          <w:sz w:val="24"/>
        </w:rPr>
        <w:t>（7）对基金剩余财产进行分配。</w:t>
      </w:r>
    </w:p>
    <w:p w14:paraId="7650F466" w14:textId="77777777" w:rsidR="00902BFC" w:rsidRDefault="00555185">
      <w:pPr>
        <w:spacing w:line="360" w:lineRule="auto"/>
        <w:ind w:firstLineChars="200" w:firstLine="480"/>
        <w:rPr>
          <w:rFonts w:ascii="宋体" w:hAnsi="宋体"/>
          <w:sz w:val="24"/>
        </w:rPr>
      </w:pPr>
      <w:r>
        <w:rPr>
          <w:rFonts w:ascii="宋体" w:hAnsi="宋体" w:hint="eastAsia"/>
          <w:sz w:val="24"/>
        </w:rPr>
        <w:t>5、基金财产清算的期限为6个月，但因本基金所持证券的流动性受到限制而不能及时变现的，清算期限相应顺延。</w:t>
      </w:r>
    </w:p>
    <w:p w14:paraId="1ABCE518" w14:textId="77777777" w:rsidR="00902BFC" w:rsidRDefault="00555185">
      <w:pPr>
        <w:spacing w:line="360" w:lineRule="auto"/>
        <w:ind w:firstLineChars="200" w:firstLine="480"/>
        <w:rPr>
          <w:rFonts w:ascii="宋体" w:hAnsi="宋体"/>
          <w:sz w:val="24"/>
        </w:rPr>
      </w:pPr>
      <w:r>
        <w:rPr>
          <w:rFonts w:ascii="宋体" w:hAnsi="宋体" w:hint="eastAsia"/>
          <w:sz w:val="24"/>
        </w:rPr>
        <w:t>（四）清算费用</w:t>
      </w:r>
    </w:p>
    <w:p w14:paraId="5BAD7CE5" w14:textId="77777777" w:rsidR="00902BFC" w:rsidRDefault="00555185">
      <w:pPr>
        <w:spacing w:line="360" w:lineRule="auto"/>
        <w:ind w:firstLineChars="200" w:firstLine="480"/>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14:paraId="299D395B" w14:textId="77777777" w:rsidR="00902BFC" w:rsidRDefault="00555185">
      <w:pPr>
        <w:spacing w:line="360" w:lineRule="auto"/>
        <w:ind w:firstLineChars="200" w:firstLine="480"/>
        <w:rPr>
          <w:rFonts w:ascii="宋体" w:hAnsi="宋体"/>
          <w:sz w:val="24"/>
        </w:rPr>
      </w:pPr>
      <w:r>
        <w:rPr>
          <w:rFonts w:ascii="宋体" w:hAnsi="宋体" w:hint="eastAsia"/>
          <w:sz w:val="24"/>
        </w:rPr>
        <w:lastRenderedPageBreak/>
        <w:t>（五）基金财产清算剩余资产的分配</w:t>
      </w:r>
    </w:p>
    <w:p w14:paraId="0FAE1B92" w14:textId="77777777" w:rsidR="00902BFC" w:rsidRDefault="00555185">
      <w:pPr>
        <w:spacing w:line="360" w:lineRule="auto"/>
        <w:ind w:firstLineChars="200" w:firstLine="480"/>
        <w:rPr>
          <w:rFonts w:ascii="宋体" w:hAnsi="宋体"/>
          <w:sz w:val="24"/>
        </w:rPr>
      </w:pPr>
      <w:r>
        <w:rPr>
          <w:rFonts w:ascii="宋体" w:hAnsi="宋体" w:hint="eastAsia"/>
          <w:sz w:val="24"/>
        </w:rPr>
        <w:t>依据基金财产清算的分配方案，将基金财产清算后的全部剩余资产扣除基金财产清算费用、交纳所欠税款并清偿基金债务后，按基金份额持有人持有的基金份额比例进行分配。</w:t>
      </w:r>
    </w:p>
    <w:p w14:paraId="25647CC5" w14:textId="77777777" w:rsidR="00902BFC" w:rsidRDefault="00555185">
      <w:pPr>
        <w:spacing w:line="360" w:lineRule="auto"/>
        <w:ind w:firstLineChars="200" w:firstLine="480"/>
        <w:rPr>
          <w:rFonts w:ascii="宋体" w:hAnsi="宋体"/>
          <w:sz w:val="24"/>
        </w:rPr>
      </w:pPr>
      <w:r>
        <w:rPr>
          <w:rFonts w:ascii="宋体" w:hAnsi="宋体" w:hint="eastAsia"/>
          <w:sz w:val="24"/>
        </w:rPr>
        <w:t>（六）基金财产清算的公告</w:t>
      </w:r>
    </w:p>
    <w:p w14:paraId="1B13450B" w14:textId="77777777" w:rsidR="00902BFC" w:rsidRDefault="00555185">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 个工作日内由基金财产清算小组进行公告。</w:t>
      </w:r>
    </w:p>
    <w:p w14:paraId="4D4C88AB" w14:textId="77777777" w:rsidR="00902BFC" w:rsidRDefault="00555185">
      <w:pPr>
        <w:spacing w:line="360" w:lineRule="auto"/>
        <w:ind w:firstLineChars="200" w:firstLine="480"/>
        <w:rPr>
          <w:rFonts w:ascii="宋体" w:hAnsi="宋体"/>
          <w:sz w:val="24"/>
        </w:rPr>
      </w:pPr>
      <w:r>
        <w:rPr>
          <w:rFonts w:ascii="宋体" w:hAnsi="宋体" w:hint="eastAsia"/>
          <w:sz w:val="24"/>
        </w:rPr>
        <w:t>（七）基金财产清算账册及文件的保存</w:t>
      </w:r>
    </w:p>
    <w:p w14:paraId="0C23E184" w14:textId="77777777" w:rsidR="00902BFC" w:rsidRDefault="00555185">
      <w:pPr>
        <w:spacing w:line="360" w:lineRule="auto"/>
        <w:ind w:firstLineChars="200" w:firstLine="480"/>
        <w:rPr>
          <w:rFonts w:ascii="宋体" w:hAnsi="宋体"/>
          <w:sz w:val="24"/>
        </w:rPr>
      </w:pPr>
      <w:r>
        <w:rPr>
          <w:rFonts w:ascii="宋体" w:hAnsi="宋体" w:hint="eastAsia"/>
          <w:sz w:val="24"/>
        </w:rPr>
        <w:t>基金财产清算账册及有关文件由基金托管人保存15年以上。</w:t>
      </w:r>
    </w:p>
    <w:p w14:paraId="578F2CD0" w14:textId="77777777" w:rsidR="00902BFC" w:rsidRDefault="00555185">
      <w:pPr>
        <w:spacing w:line="360" w:lineRule="auto"/>
        <w:ind w:firstLineChars="200" w:firstLine="480"/>
        <w:rPr>
          <w:rFonts w:ascii="宋体" w:hAnsi="宋体"/>
          <w:sz w:val="24"/>
        </w:rPr>
      </w:pPr>
      <w:r>
        <w:rPr>
          <w:rFonts w:ascii="宋体" w:hAnsi="宋体" w:hint="eastAsia"/>
          <w:sz w:val="24"/>
        </w:rPr>
        <w:t>八、争议解决方式</w:t>
      </w:r>
    </w:p>
    <w:p w14:paraId="2AB719AE" w14:textId="77777777" w:rsidR="00902BFC" w:rsidRDefault="00555185">
      <w:pPr>
        <w:spacing w:line="360" w:lineRule="auto"/>
        <w:ind w:firstLineChars="200" w:firstLine="480"/>
        <w:rPr>
          <w:rFonts w:ascii="宋体" w:hAnsi="宋体"/>
          <w:sz w:val="24"/>
        </w:rPr>
      </w:pPr>
      <w:r>
        <w:rPr>
          <w:rFonts w:ascii="宋体" w:hAnsi="宋体" w:hint="eastAsia"/>
          <w:sz w:val="24"/>
        </w:rPr>
        <w:t>各方当事人同意，因《基金合同》而产生的或与《基金合同》有关的一切争议，如经友好协商未能解决的，任何一方均有权将争议提交中国国际经济贸易仲裁委员会根据该会当时有效的仲裁规则进行仲裁，仲裁地点为北京。仲裁裁决是终局性的并对各方当事人具有约束力，仲裁费用由败诉方承担。</w:t>
      </w:r>
    </w:p>
    <w:p w14:paraId="4D60F430" w14:textId="77777777" w:rsidR="00902BFC" w:rsidRDefault="00555185">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争议处理期间，基金合同当事人应恪守各自的职责，继续忠实、勤勉、尽责地履行基金合同规定的义务，维护基金份额持有人的合法权益。</w:t>
      </w:r>
    </w:p>
    <w:p w14:paraId="1B84B653" w14:textId="77777777" w:rsidR="00902BFC" w:rsidRDefault="00555185">
      <w:pPr>
        <w:spacing w:line="360" w:lineRule="auto"/>
        <w:ind w:firstLineChars="200" w:firstLine="480"/>
        <w:rPr>
          <w:rFonts w:ascii="宋体" w:hAnsi="宋体"/>
          <w:sz w:val="24"/>
        </w:rPr>
      </w:pPr>
      <w:r>
        <w:rPr>
          <w:rFonts w:ascii="宋体" w:hAnsi="宋体" w:hint="eastAsia"/>
          <w:sz w:val="24"/>
        </w:rPr>
        <w:t>《基金合同》受中国法律管辖。</w:t>
      </w:r>
    </w:p>
    <w:p w14:paraId="4D533C4F" w14:textId="77777777" w:rsidR="00902BFC" w:rsidRDefault="00555185">
      <w:pPr>
        <w:spacing w:line="360" w:lineRule="auto"/>
        <w:ind w:firstLineChars="200" w:firstLine="480"/>
        <w:rPr>
          <w:rFonts w:ascii="宋体" w:hAnsi="宋体"/>
          <w:sz w:val="24"/>
        </w:rPr>
      </w:pPr>
      <w:r>
        <w:rPr>
          <w:rFonts w:ascii="宋体" w:hAnsi="宋体" w:hint="eastAsia"/>
          <w:sz w:val="24"/>
        </w:rPr>
        <w:t>九、基金合同存放地和投资者取得基金合同的方式</w:t>
      </w:r>
    </w:p>
    <w:p w14:paraId="0D3D7858" w14:textId="77777777" w:rsidR="00902BFC" w:rsidRDefault="00555185">
      <w:pPr>
        <w:spacing w:line="360" w:lineRule="auto"/>
        <w:ind w:firstLineChars="200" w:firstLine="480"/>
        <w:rPr>
          <w:rFonts w:hAnsi="宋体"/>
        </w:rPr>
      </w:pPr>
      <w:r>
        <w:rPr>
          <w:rFonts w:ascii="宋体" w:hAnsi="宋体" w:hint="eastAsia"/>
          <w:sz w:val="24"/>
        </w:rPr>
        <w:t>《基金合同》可印制成册，供投资者在基金管理人、基金托管人、销售机构的办公场所和营业场所查阅。</w:t>
      </w:r>
    </w:p>
    <w:p w14:paraId="0A3E930D" w14:textId="77777777" w:rsidR="00902BFC" w:rsidRDefault="00902BFC">
      <w:pPr>
        <w:spacing w:line="360" w:lineRule="auto"/>
        <w:ind w:firstLineChars="200" w:firstLine="420"/>
        <w:rPr>
          <w:rFonts w:hAnsi="宋体"/>
        </w:rPr>
      </w:pPr>
    </w:p>
    <w:p w14:paraId="1D9C0D5A" w14:textId="77777777" w:rsidR="00902BFC" w:rsidRDefault="00902BFC">
      <w:pPr>
        <w:autoSpaceDE w:val="0"/>
        <w:autoSpaceDN w:val="0"/>
        <w:adjustRightInd w:val="0"/>
        <w:spacing w:line="360" w:lineRule="auto"/>
        <w:ind w:firstLineChars="200" w:firstLine="420"/>
        <w:jc w:val="right"/>
        <w:rPr>
          <w:bCs/>
        </w:rPr>
      </w:pPr>
    </w:p>
    <w:p w14:paraId="06B8EEF2" w14:textId="77777777" w:rsidR="00902BFC" w:rsidRDefault="00902BFC">
      <w:pPr>
        <w:autoSpaceDE w:val="0"/>
        <w:autoSpaceDN w:val="0"/>
        <w:adjustRightInd w:val="0"/>
        <w:spacing w:line="360" w:lineRule="auto"/>
        <w:ind w:firstLineChars="200" w:firstLine="420"/>
        <w:jc w:val="right"/>
        <w:rPr>
          <w:bCs/>
        </w:rPr>
      </w:pPr>
    </w:p>
    <w:p w14:paraId="7FB364B2" w14:textId="77777777" w:rsidR="00902BFC" w:rsidRDefault="00902BFC">
      <w:pPr>
        <w:autoSpaceDE w:val="0"/>
        <w:autoSpaceDN w:val="0"/>
        <w:adjustRightInd w:val="0"/>
        <w:spacing w:line="360" w:lineRule="auto"/>
        <w:ind w:firstLineChars="200" w:firstLine="420"/>
        <w:jc w:val="right"/>
        <w:rPr>
          <w:bCs/>
        </w:rPr>
      </w:pPr>
    </w:p>
    <w:p w14:paraId="202AF601" w14:textId="77777777" w:rsidR="00902BFC" w:rsidRDefault="00902BFC">
      <w:pPr>
        <w:autoSpaceDE w:val="0"/>
        <w:autoSpaceDN w:val="0"/>
        <w:adjustRightInd w:val="0"/>
        <w:spacing w:line="360" w:lineRule="auto"/>
        <w:ind w:firstLineChars="200" w:firstLine="420"/>
        <w:jc w:val="right"/>
        <w:rPr>
          <w:bCs/>
        </w:rPr>
      </w:pPr>
    </w:p>
    <w:p w14:paraId="2B2C4939" w14:textId="77777777" w:rsidR="00902BFC" w:rsidRDefault="00902BFC">
      <w:pPr>
        <w:autoSpaceDE w:val="0"/>
        <w:autoSpaceDN w:val="0"/>
        <w:adjustRightInd w:val="0"/>
        <w:spacing w:line="360" w:lineRule="auto"/>
        <w:ind w:firstLineChars="200" w:firstLine="420"/>
        <w:jc w:val="right"/>
        <w:rPr>
          <w:bCs/>
        </w:rPr>
      </w:pPr>
    </w:p>
    <w:p w14:paraId="5D01E6C6" w14:textId="77777777" w:rsidR="00902BFC" w:rsidRDefault="00902BFC">
      <w:pPr>
        <w:autoSpaceDE w:val="0"/>
        <w:autoSpaceDN w:val="0"/>
        <w:adjustRightInd w:val="0"/>
        <w:spacing w:line="360" w:lineRule="auto"/>
        <w:ind w:firstLineChars="200" w:firstLine="420"/>
        <w:jc w:val="right"/>
        <w:rPr>
          <w:bCs/>
        </w:rPr>
      </w:pPr>
    </w:p>
    <w:p w14:paraId="2CFF1651" w14:textId="77777777" w:rsidR="00902BFC" w:rsidRDefault="00902BFC">
      <w:pPr>
        <w:autoSpaceDE w:val="0"/>
        <w:autoSpaceDN w:val="0"/>
        <w:adjustRightInd w:val="0"/>
        <w:spacing w:line="360" w:lineRule="auto"/>
        <w:rPr>
          <w:bCs/>
        </w:rPr>
      </w:pPr>
    </w:p>
    <w:sectPr w:rsidR="00902BFC" w:rsidSect="00902BFC">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C6939" w14:textId="77777777" w:rsidR="008E3D58" w:rsidRDefault="008E3D58" w:rsidP="00902BFC">
      <w:r>
        <w:separator/>
      </w:r>
    </w:p>
  </w:endnote>
  <w:endnote w:type="continuationSeparator" w:id="0">
    <w:p w14:paraId="2F29FC53" w14:textId="77777777" w:rsidR="008E3D58" w:rsidRDefault="008E3D58" w:rsidP="0090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D6FD6" w14:textId="332CEE6A" w:rsidR="00AA11A8" w:rsidRDefault="00AA11A8">
    <w:pPr>
      <w:pStyle w:val="ab"/>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sidR="005E7E65">
      <w:rPr>
        <w:rStyle w:val="af1"/>
        <w:noProof/>
      </w:rPr>
      <w:t>93</w:t>
    </w:r>
    <w:r>
      <w:rPr>
        <w:rFonts w:hint="eastAsia"/>
      </w:rPr>
      <w:fldChar w:fldCharType="end"/>
    </w:r>
  </w:p>
  <w:p w14:paraId="25F84CD2" w14:textId="77777777" w:rsidR="00AA11A8" w:rsidRDefault="00AA11A8">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1C062" w14:textId="77777777" w:rsidR="00AA11A8" w:rsidRDefault="00AA11A8">
    <w:pPr>
      <w:pStyle w:val="ab"/>
    </w:pPr>
  </w:p>
  <w:p w14:paraId="46CE5F78" w14:textId="77777777" w:rsidR="00AA11A8" w:rsidRDefault="00AA11A8">
    <w:pPr>
      <w:pStyle w:val="ab"/>
    </w:pPr>
  </w:p>
  <w:p w14:paraId="76315FB3" w14:textId="77777777" w:rsidR="00AA11A8" w:rsidRDefault="00AA11A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0AF08" w14:textId="77777777" w:rsidR="008E3D58" w:rsidRDefault="008E3D58" w:rsidP="00902BFC">
      <w:r>
        <w:separator/>
      </w:r>
    </w:p>
  </w:footnote>
  <w:footnote w:type="continuationSeparator" w:id="0">
    <w:p w14:paraId="0AF07867" w14:textId="77777777" w:rsidR="008E3D58" w:rsidRDefault="008E3D58" w:rsidP="00902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3B29D" w14:textId="77777777" w:rsidR="00AA11A8" w:rsidRDefault="00AA11A8">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C0E7E" w14:textId="6B20C286" w:rsidR="00AA11A8" w:rsidRDefault="00AA11A8">
    <w:pPr>
      <w:pStyle w:val="ac"/>
      <w:pBdr>
        <w:bottom w:val="thickThinLargeGap" w:sz="24" w:space="10" w:color="auto"/>
      </w:pBdr>
      <w:tabs>
        <w:tab w:val="right" w:pos="8280"/>
      </w:tabs>
      <w:wordWrap w:val="0"/>
      <w:adjustRightInd w:val="0"/>
      <w:jc w:val="both"/>
    </w:pPr>
    <w:r>
      <w:rPr>
        <w:rFonts w:hint="eastAsia"/>
        <w:color w:val="000000"/>
      </w:rPr>
      <w:t>华商电子行业量化股票型发起式证券投资基金</w:t>
    </w:r>
    <w:r w:rsidRPr="005E7E65">
      <w:rPr>
        <w:rFonts w:hint="eastAsia"/>
        <w:color w:val="000000"/>
      </w:rPr>
      <w:t>基金合同</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5B28C0D8"/>
    <w:multiLevelType w:val="singleLevel"/>
    <w:tmpl w:val="5B28C0D8"/>
    <w:lvl w:ilvl="0">
      <w:start w:val="6"/>
      <w:numFmt w:val="chineseCounting"/>
      <w:suff w:val="nothing"/>
      <w:lvlText w:val="%1、"/>
      <w:lvlJc w:val="left"/>
    </w:lvl>
  </w:abstractNum>
  <w:abstractNum w:abstractNumId="3" w15:restartNumberingAfterBreak="0">
    <w:nsid w:val="5BD27EBD"/>
    <w:multiLevelType w:val="singleLevel"/>
    <w:tmpl w:val="5BD27EBD"/>
    <w:lvl w:ilvl="0">
      <w:start w:val="3"/>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FEB"/>
    <w:rsid w:val="00014608"/>
    <w:rsid w:val="00017C62"/>
    <w:rsid w:val="000339B3"/>
    <w:rsid w:val="00036B6E"/>
    <w:rsid w:val="00043CBB"/>
    <w:rsid w:val="00071CE1"/>
    <w:rsid w:val="0007536D"/>
    <w:rsid w:val="000D14E3"/>
    <w:rsid w:val="000F1F77"/>
    <w:rsid w:val="00115399"/>
    <w:rsid w:val="00136F33"/>
    <w:rsid w:val="00172A27"/>
    <w:rsid w:val="001804BF"/>
    <w:rsid w:val="00183829"/>
    <w:rsid w:val="001B3ACC"/>
    <w:rsid w:val="001B5EEF"/>
    <w:rsid w:val="001F2337"/>
    <w:rsid w:val="002162CE"/>
    <w:rsid w:val="00231330"/>
    <w:rsid w:val="00231A81"/>
    <w:rsid w:val="0025145A"/>
    <w:rsid w:val="002A30AE"/>
    <w:rsid w:val="002E1B84"/>
    <w:rsid w:val="00311844"/>
    <w:rsid w:val="00314549"/>
    <w:rsid w:val="00315101"/>
    <w:rsid w:val="00357337"/>
    <w:rsid w:val="003609A6"/>
    <w:rsid w:val="00373820"/>
    <w:rsid w:val="003936CC"/>
    <w:rsid w:val="003E2CEA"/>
    <w:rsid w:val="003E4392"/>
    <w:rsid w:val="0040081D"/>
    <w:rsid w:val="00401B32"/>
    <w:rsid w:val="00421C5A"/>
    <w:rsid w:val="004369E8"/>
    <w:rsid w:val="00437423"/>
    <w:rsid w:val="004467F6"/>
    <w:rsid w:val="004874CF"/>
    <w:rsid w:val="00490BF5"/>
    <w:rsid w:val="004C6C37"/>
    <w:rsid w:val="004D3667"/>
    <w:rsid w:val="005048A0"/>
    <w:rsid w:val="00517E8E"/>
    <w:rsid w:val="00520809"/>
    <w:rsid w:val="00523808"/>
    <w:rsid w:val="00536027"/>
    <w:rsid w:val="00555185"/>
    <w:rsid w:val="005577AB"/>
    <w:rsid w:val="00564088"/>
    <w:rsid w:val="005734C2"/>
    <w:rsid w:val="00583A17"/>
    <w:rsid w:val="00587C6E"/>
    <w:rsid w:val="00597B87"/>
    <w:rsid w:val="005A25A3"/>
    <w:rsid w:val="005A5F7B"/>
    <w:rsid w:val="005B54DD"/>
    <w:rsid w:val="005D2B1E"/>
    <w:rsid w:val="005E7E65"/>
    <w:rsid w:val="005F3B54"/>
    <w:rsid w:val="00635985"/>
    <w:rsid w:val="00657F52"/>
    <w:rsid w:val="00673088"/>
    <w:rsid w:val="006A2C23"/>
    <w:rsid w:val="006C14E0"/>
    <w:rsid w:val="006C4197"/>
    <w:rsid w:val="006C6290"/>
    <w:rsid w:val="006F2C1A"/>
    <w:rsid w:val="00702CB5"/>
    <w:rsid w:val="007101B0"/>
    <w:rsid w:val="007165E6"/>
    <w:rsid w:val="00734976"/>
    <w:rsid w:val="0074496A"/>
    <w:rsid w:val="007500B9"/>
    <w:rsid w:val="00756871"/>
    <w:rsid w:val="007756A6"/>
    <w:rsid w:val="0078320D"/>
    <w:rsid w:val="0078536E"/>
    <w:rsid w:val="007A6DC2"/>
    <w:rsid w:val="007B0244"/>
    <w:rsid w:val="007D2D68"/>
    <w:rsid w:val="00800C9F"/>
    <w:rsid w:val="00807CE7"/>
    <w:rsid w:val="00820D68"/>
    <w:rsid w:val="00821E99"/>
    <w:rsid w:val="0084319B"/>
    <w:rsid w:val="008618ED"/>
    <w:rsid w:val="00875C89"/>
    <w:rsid w:val="00884893"/>
    <w:rsid w:val="008951A5"/>
    <w:rsid w:val="008D2D61"/>
    <w:rsid w:val="008E1160"/>
    <w:rsid w:val="008E3D58"/>
    <w:rsid w:val="008E5816"/>
    <w:rsid w:val="00902BFC"/>
    <w:rsid w:val="00920040"/>
    <w:rsid w:val="00937F92"/>
    <w:rsid w:val="00940477"/>
    <w:rsid w:val="00940F12"/>
    <w:rsid w:val="00944FAC"/>
    <w:rsid w:val="00950A98"/>
    <w:rsid w:val="00950B70"/>
    <w:rsid w:val="00953647"/>
    <w:rsid w:val="00955942"/>
    <w:rsid w:val="00955A61"/>
    <w:rsid w:val="00981836"/>
    <w:rsid w:val="009B416C"/>
    <w:rsid w:val="009D4B00"/>
    <w:rsid w:val="00A266DC"/>
    <w:rsid w:val="00A3514F"/>
    <w:rsid w:val="00A3728F"/>
    <w:rsid w:val="00A453A8"/>
    <w:rsid w:val="00A61FBB"/>
    <w:rsid w:val="00AA11A8"/>
    <w:rsid w:val="00AC4B5F"/>
    <w:rsid w:val="00B13603"/>
    <w:rsid w:val="00B54E30"/>
    <w:rsid w:val="00B56062"/>
    <w:rsid w:val="00B6155D"/>
    <w:rsid w:val="00B73E90"/>
    <w:rsid w:val="00B77580"/>
    <w:rsid w:val="00B959F6"/>
    <w:rsid w:val="00BA00D0"/>
    <w:rsid w:val="00BA667C"/>
    <w:rsid w:val="00BD0EF2"/>
    <w:rsid w:val="00BF6171"/>
    <w:rsid w:val="00C17BA6"/>
    <w:rsid w:val="00C8602C"/>
    <w:rsid w:val="00C93AB5"/>
    <w:rsid w:val="00CA4265"/>
    <w:rsid w:val="00CC3494"/>
    <w:rsid w:val="00CC4D33"/>
    <w:rsid w:val="00CC60EB"/>
    <w:rsid w:val="00CE2A7F"/>
    <w:rsid w:val="00CE56EB"/>
    <w:rsid w:val="00CE5A5A"/>
    <w:rsid w:val="00CF2F47"/>
    <w:rsid w:val="00D14188"/>
    <w:rsid w:val="00D22CF5"/>
    <w:rsid w:val="00D25E1B"/>
    <w:rsid w:val="00D33D56"/>
    <w:rsid w:val="00D41571"/>
    <w:rsid w:val="00D63653"/>
    <w:rsid w:val="00D942DA"/>
    <w:rsid w:val="00DC3EE9"/>
    <w:rsid w:val="00DF2F61"/>
    <w:rsid w:val="00E45DA9"/>
    <w:rsid w:val="00E943B0"/>
    <w:rsid w:val="00EB7BF3"/>
    <w:rsid w:val="00EB7CE9"/>
    <w:rsid w:val="00EE218A"/>
    <w:rsid w:val="00EE49C3"/>
    <w:rsid w:val="00EE64AF"/>
    <w:rsid w:val="00F00B2C"/>
    <w:rsid w:val="00F31AD5"/>
    <w:rsid w:val="00F47A0A"/>
    <w:rsid w:val="00F5499A"/>
    <w:rsid w:val="00F557AF"/>
    <w:rsid w:val="00FB6DE4"/>
    <w:rsid w:val="00FC02D0"/>
    <w:rsid w:val="00FC5988"/>
    <w:rsid w:val="00FC7059"/>
    <w:rsid w:val="00FD4B0B"/>
    <w:rsid w:val="00FE66B1"/>
    <w:rsid w:val="00FE6C36"/>
    <w:rsid w:val="00FF49E4"/>
    <w:rsid w:val="010E56D0"/>
    <w:rsid w:val="02A46E74"/>
    <w:rsid w:val="03127A81"/>
    <w:rsid w:val="037F5474"/>
    <w:rsid w:val="03BD1E72"/>
    <w:rsid w:val="043D0252"/>
    <w:rsid w:val="054E699F"/>
    <w:rsid w:val="070C272A"/>
    <w:rsid w:val="09580DFD"/>
    <w:rsid w:val="0ABE3F51"/>
    <w:rsid w:val="0CFE2847"/>
    <w:rsid w:val="12AA0ACA"/>
    <w:rsid w:val="15155E57"/>
    <w:rsid w:val="1520075D"/>
    <w:rsid w:val="15E9362C"/>
    <w:rsid w:val="16322625"/>
    <w:rsid w:val="1650709F"/>
    <w:rsid w:val="180F76F1"/>
    <w:rsid w:val="1911775A"/>
    <w:rsid w:val="1C663AC4"/>
    <w:rsid w:val="1D7A549C"/>
    <w:rsid w:val="1E1D56A1"/>
    <w:rsid w:val="1F385DA9"/>
    <w:rsid w:val="20810AED"/>
    <w:rsid w:val="20DE6C37"/>
    <w:rsid w:val="2308085A"/>
    <w:rsid w:val="23EC17AE"/>
    <w:rsid w:val="27A739EE"/>
    <w:rsid w:val="27EC3A0D"/>
    <w:rsid w:val="27FB6A29"/>
    <w:rsid w:val="28D30FC5"/>
    <w:rsid w:val="298C3DEE"/>
    <w:rsid w:val="2AD52D82"/>
    <w:rsid w:val="2B3C2DF7"/>
    <w:rsid w:val="2B7711EF"/>
    <w:rsid w:val="2C6826AB"/>
    <w:rsid w:val="2CD25924"/>
    <w:rsid w:val="2D384790"/>
    <w:rsid w:val="2D845AEE"/>
    <w:rsid w:val="2EF4371A"/>
    <w:rsid w:val="2EF55327"/>
    <w:rsid w:val="2F022678"/>
    <w:rsid w:val="310B4AA4"/>
    <w:rsid w:val="322F1BD0"/>
    <w:rsid w:val="32DD3FDE"/>
    <w:rsid w:val="33017047"/>
    <w:rsid w:val="333C77F1"/>
    <w:rsid w:val="347362E3"/>
    <w:rsid w:val="349A5A3A"/>
    <w:rsid w:val="371B7C79"/>
    <w:rsid w:val="37437528"/>
    <w:rsid w:val="39834912"/>
    <w:rsid w:val="3A41431E"/>
    <w:rsid w:val="3AC55A11"/>
    <w:rsid w:val="3B460C40"/>
    <w:rsid w:val="3D4F255F"/>
    <w:rsid w:val="3F7F7128"/>
    <w:rsid w:val="422905BE"/>
    <w:rsid w:val="425659AE"/>
    <w:rsid w:val="4302148E"/>
    <w:rsid w:val="45BF6B36"/>
    <w:rsid w:val="465F6842"/>
    <w:rsid w:val="47103D93"/>
    <w:rsid w:val="47F8680E"/>
    <w:rsid w:val="48667B04"/>
    <w:rsid w:val="48E94C4D"/>
    <w:rsid w:val="493A4D16"/>
    <w:rsid w:val="4A0F5883"/>
    <w:rsid w:val="4A1A5695"/>
    <w:rsid w:val="4E362EBF"/>
    <w:rsid w:val="4F6C3C4D"/>
    <w:rsid w:val="50232957"/>
    <w:rsid w:val="510A5DB8"/>
    <w:rsid w:val="51340794"/>
    <w:rsid w:val="51852D0D"/>
    <w:rsid w:val="51931A81"/>
    <w:rsid w:val="524D35A7"/>
    <w:rsid w:val="53614E86"/>
    <w:rsid w:val="54682715"/>
    <w:rsid w:val="55505EC9"/>
    <w:rsid w:val="556F4318"/>
    <w:rsid w:val="55F76EC1"/>
    <w:rsid w:val="573E3083"/>
    <w:rsid w:val="584F00F2"/>
    <w:rsid w:val="5A46531B"/>
    <w:rsid w:val="5A586244"/>
    <w:rsid w:val="5B210D75"/>
    <w:rsid w:val="5C336FA0"/>
    <w:rsid w:val="5D2560E7"/>
    <w:rsid w:val="5DA118AC"/>
    <w:rsid w:val="61E7064E"/>
    <w:rsid w:val="677557B4"/>
    <w:rsid w:val="67AA6804"/>
    <w:rsid w:val="68AC24C2"/>
    <w:rsid w:val="696C2EEF"/>
    <w:rsid w:val="6A1F4FD2"/>
    <w:rsid w:val="6AE47588"/>
    <w:rsid w:val="6BBB7F15"/>
    <w:rsid w:val="6CDF5074"/>
    <w:rsid w:val="6D85142B"/>
    <w:rsid w:val="6F590921"/>
    <w:rsid w:val="70FB6A72"/>
    <w:rsid w:val="717775D4"/>
    <w:rsid w:val="72F62FDC"/>
    <w:rsid w:val="766E447E"/>
    <w:rsid w:val="77310F0D"/>
    <w:rsid w:val="7B4002A3"/>
    <w:rsid w:val="7B8201AF"/>
    <w:rsid w:val="7B8933FF"/>
    <w:rsid w:val="7BAF113B"/>
    <w:rsid w:val="7DE22626"/>
    <w:rsid w:val="7DEE2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18B83"/>
  <w15:docId w15:val="{58EAB710-27AC-4F45-A652-AD8D946C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BFC"/>
    <w:pPr>
      <w:widowControl w:val="0"/>
      <w:jc w:val="both"/>
    </w:pPr>
    <w:rPr>
      <w:kern w:val="2"/>
      <w:sz w:val="21"/>
    </w:rPr>
  </w:style>
  <w:style w:type="paragraph" w:styleId="1">
    <w:name w:val="heading 1"/>
    <w:basedOn w:val="a"/>
    <w:next w:val="a"/>
    <w:qFormat/>
    <w:rsid w:val="00902BFC"/>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902BFC"/>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902BFC"/>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sid w:val="00902BFC"/>
    <w:rPr>
      <w:b/>
    </w:rPr>
  </w:style>
  <w:style w:type="paragraph" w:styleId="a4">
    <w:name w:val="annotation text"/>
    <w:basedOn w:val="a"/>
    <w:qFormat/>
    <w:rsid w:val="00902BFC"/>
    <w:pPr>
      <w:jc w:val="left"/>
    </w:pPr>
  </w:style>
  <w:style w:type="paragraph" w:styleId="a5">
    <w:name w:val="Normal Indent"/>
    <w:basedOn w:val="a"/>
    <w:qFormat/>
    <w:rsid w:val="00902BFC"/>
    <w:pPr>
      <w:ind w:firstLineChars="200" w:firstLine="420"/>
    </w:pPr>
  </w:style>
  <w:style w:type="paragraph" w:styleId="a6">
    <w:name w:val="Document Map"/>
    <w:basedOn w:val="a"/>
    <w:qFormat/>
    <w:rsid w:val="00902BFC"/>
    <w:pPr>
      <w:shd w:val="clear" w:color="auto" w:fill="000080"/>
    </w:pPr>
  </w:style>
  <w:style w:type="paragraph" w:styleId="a7">
    <w:name w:val="Body Text"/>
    <w:basedOn w:val="a"/>
    <w:link w:val="a8"/>
    <w:qFormat/>
    <w:rsid w:val="00902BFC"/>
    <w:pPr>
      <w:autoSpaceDE w:val="0"/>
      <w:autoSpaceDN w:val="0"/>
      <w:adjustRightInd w:val="0"/>
      <w:spacing w:line="360" w:lineRule="auto"/>
      <w:jc w:val="left"/>
    </w:pPr>
    <w:rPr>
      <w:rFonts w:ascii="宋体"/>
      <w:kern w:val="0"/>
    </w:rPr>
  </w:style>
  <w:style w:type="paragraph" w:styleId="30">
    <w:name w:val="toc 3"/>
    <w:basedOn w:val="a"/>
    <w:next w:val="a"/>
    <w:qFormat/>
    <w:rsid w:val="00902BFC"/>
    <w:pPr>
      <w:ind w:leftChars="400" w:left="840"/>
    </w:pPr>
  </w:style>
  <w:style w:type="paragraph" w:styleId="a9">
    <w:name w:val="Plain Text"/>
    <w:basedOn w:val="a"/>
    <w:qFormat/>
    <w:rsid w:val="00902BFC"/>
    <w:pPr>
      <w:adjustRightInd w:val="0"/>
      <w:spacing w:line="312" w:lineRule="atLeast"/>
      <w:textAlignment w:val="baseline"/>
    </w:pPr>
    <w:rPr>
      <w:rFonts w:ascii="宋体" w:hAnsi="Courier New"/>
      <w:kern w:val="0"/>
    </w:rPr>
  </w:style>
  <w:style w:type="paragraph" w:styleId="20">
    <w:name w:val="Body Text Indent 2"/>
    <w:basedOn w:val="a"/>
    <w:qFormat/>
    <w:rsid w:val="00902BFC"/>
    <w:pPr>
      <w:spacing w:line="360" w:lineRule="auto"/>
      <w:ind w:firstLine="425"/>
    </w:pPr>
    <w:rPr>
      <w:rFonts w:ascii="仿宋_GB2312" w:eastAsia="仿宋_GB2312"/>
      <w:sz w:val="28"/>
    </w:rPr>
  </w:style>
  <w:style w:type="paragraph" w:styleId="aa">
    <w:name w:val="Balloon Text"/>
    <w:basedOn w:val="a"/>
    <w:qFormat/>
    <w:rsid w:val="00902BFC"/>
    <w:rPr>
      <w:sz w:val="18"/>
    </w:rPr>
  </w:style>
  <w:style w:type="paragraph" w:styleId="ab">
    <w:name w:val="footer"/>
    <w:basedOn w:val="a"/>
    <w:qFormat/>
    <w:rsid w:val="00902BFC"/>
    <w:pPr>
      <w:tabs>
        <w:tab w:val="center" w:pos="4153"/>
        <w:tab w:val="right" w:pos="8306"/>
      </w:tabs>
      <w:snapToGrid w:val="0"/>
      <w:jc w:val="left"/>
    </w:pPr>
    <w:rPr>
      <w:sz w:val="18"/>
    </w:rPr>
  </w:style>
  <w:style w:type="paragraph" w:styleId="ac">
    <w:name w:val="header"/>
    <w:basedOn w:val="a"/>
    <w:link w:val="ad"/>
    <w:qFormat/>
    <w:rsid w:val="00902BFC"/>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902BFC"/>
    <w:pPr>
      <w:tabs>
        <w:tab w:val="right" w:leader="dot" w:pos="8296"/>
      </w:tabs>
      <w:spacing w:line="360" w:lineRule="auto"/>
    </w:pPr>
  </w:style>
  <w:style w:type="paragraph" w:styleId="ae">
    <w:name w:val="footnote text"/>
    <w:basedOn w:val="a"/>
    <w:qFormat/>
    <w:rsid w:val="00902BFC"/>
    <w:pPr>
      <w:snapToGrid w:val="0"/>
      <w:jc w:val="left"/>
    </w:pPr>
    <w:rPr>
      <w:sz w:val="18"/>
    </w:rPr>
  </w:style>
  <w:style w:type="paragraph" w:styleId="31">
    <w:name w:val="Body Text Indent 3"/>
    <w:basedOn w:val="a"/>
    <w:qFormat/>
    <w:rsid w:val="00902BFC"/>
    <w:pPr>
      <w:autoSpaceDE w:val="0"/>
      <w:autoSpaceDN w:val="0"/>
      <w:adjustRightInd w:val="0"/>
      <w:spacing w:line="360" w:lineRule="auto"/>
      <w:ind w:left="420" w:firstLine="435"/>
    </w:pPr>
    <w:rPr>
      <w:color w:val="0000FF"/>
    </w:rPr>
  </w:style>
  <w:style w:type="paragraph" w:styleId="af">
    <w:name w:val="Title"/>
    <w:basedOn w:val="a"/>
    <w:next w:val="a"/>
    <w:link w:val="af0"/>
    <w:qFormat/>
    <w:rsid w:val="00902BFC"/>
    <w:pPr>
      <w:spacing w:before="240" w:after="60"/>
      <w:jc w:val="center"/>
      <w:outlineLvl w:val="0"/>
    </w:pPr>
    <w:rPr>
      <w:rFonts w:ascii="Cambria" w:hAnsi="Cambria"/>
      <w:b/>
      <w:sz w:val="32"/>
    </w:rPr>
  </w:style>
  <w:style w:type="character" w:styleId="af1">
    <w:name w:val="page number"/>
    <w:basedOn w:val="a0"/>
    <w:qFormat/>
    <w:rsid w:val="00902BFC"/>
  </w:style>
  <w:style w:type="character" w:styleId="af2">
    <w:name w:val="Hyperlink"/>
    <w:basedOn w:val="a0"/>
    <w:qFormat/>
    <w:rsid w:val="00902BFC"/>
    <w:rPr>
      <w:color w:val="0000FF"/>
      <w:u w:val="single"/>
    </w:rPr>
  </w:style>
  <w:style w:type="character" w:styleId="af3">
    <w:name w:val="annotation reference"/>
    <w:basedOn w:val="a0"/>
    <w:qFormat/>
    <w:rsid w:val="00902BFC"/>
    <w:rPr>
      <w:sz w:val="21"/>
    </w:rPr>
  </w:style>
  <w:style w:type="character" w:styleId="af4">
    <w:name w:val="footnote reference"/>
    <w:basedOn w:val="a0"/>
    <w:qFormat/>
    <w:rsid w:val="00902BFC"/>
    <w:rPr>
      <w:vertAlign w:val="superscript"/>
    </w:rPr>
  </w:style>
  <w:style w:type="character" w:customStyle="1" w:styleId="af0">
    <w:name w:val="标题 字符"/>
    <w:basedOn w:val="a0"/>
    <w:link w:val="af"/>
    <w:qFormat/>
    <w:rsid w:val="00902BFC"/>
    <w:rPr>
      <w:rFonts w:ascii="Cambria" w:hAnsi="Cambria"/>
      <w:b/>
      <w:kern w:val="2"/>
      <w:sz w:val="32"/>
    </w:rPr>
  </w:style>
  <w:style w:type="character" w:customStyle="1" w:styleId="read">
    <w:name w:val="read"/>
    <w:basedOn w:val="a0"/>
    <w:qFormat/>
    <w:rsid w:val="00902BFC"/>
  </w:style>
  <w:style w:type="character" w:customStyle="1" w:styleId="a8">
    <w:name w:val="正文文本 字符"/>
    <w:link w:val="a7"/>
    <w:qFormat/>
    <w:rsid w:val="00902BFC"/>
    <w:rPr>
      <w:rFonts w:ascii="宋体"/>
      <w:kern w:val="0"/>
    </w:rPr>
  </w:style>
  <w:style w:type="character" w:customStyle="1" w:styleId="ad">
    <w:name w:val="页眉 字符"/>
    <w:basedOn w:val="a0"/>
    <w:link w:val="ac"/>
    <w:qFormat/>
    <w:rsid w:val="00902BFC"/>
    <w:rPr>
      <w:rFonts w:eastAsia="宋体"/>
      <w:kern w:val="2"/>
      <w:sz w:val="18"/>
      <w:lang w:val="en-US" w:eastAsia="zh-CN"/>
    </w:rPr>
  </w:style>
  <w:style w:type="character" w:customStyle="1" w:styleId="unnamed11">
    <w:name w:val="unnamed11"/>
    <w:basedOn w:val="a0"/>
    <w:qFormat/>
    <w:rsid w:val="00902BFC"/>
    <w:rPr>
      <w:rFonts w:ascii="宋体" w:eastAsia="宋体" w:hAnsi="宋体" w:hint="eastAsia"/>
      <w:sz w:val="18"/>
    </w:rPr>
  </w:style>
  <w:style w:type="paragraph" w:customStyle="1" w:styleId="unnamed1">
    <w:name w:val="unnamed1"/>
    <w:basedOn w:val="a"/>
    <w:qFormat/>
    <w:rsid w:val="00902BFC"/>
    <w:pPr>
      <w:spacing w:before="60" w:after="60"/>
      <w:ind w:left="15" w:right="15"/>
    </w:pPr>
    <w:rPr>
      <w:rFonts w:ascii="宋体" w:hAnsi="宋体" w:hint="eastAsia"/>
      <w:color w:val="000000"/>
      <w:sz w:val="18"/>
      <w:szCs w:val="18"/>
    </w:rPr>
  </w:style>
  <w:style w:type="paragraph" w:customStyle="1" w:styleId="af5">
    <w:name w:val="正文所"/>
    <w:basedOn w:val="a"/>
    <w:qFormat/>
    <w:rsid w:val="00902BFC"/>
    <w:pPr>
      <w:spacing w:line="360" w:lineRule="auto"/>
      <w:ind w:firstLineChars="200" w:firstLine="420"/>
    </w:pPr>
    <w:rPr>
      <w:rFonts w:ascii="宋体"/>
    </w:rPr>
  </w:style>
  <w:style w:type="paragraph" w:customStyle="1" w:styleId="Char">
    <w:name w:val="Char"/>
    <w:basedOn w:val="a"/>
    <w:qFormat/>
    <w:rsid w:val="00902BFC"/>
  </w:style>
  <w:style w:type="paragraph" w:customStyle="1" w:styleId="Default">
    <w:name w:val="Default"/>
    <w:qFormat/>
    <w:rsid w:val="00902BFC"/>
    <w:pPr>
      <w:widowControl w:val="0"/>
      <w:autoSpaceDE w:val="0"/>
      <w:autoSpaceDN w:val="0"/>
      <w:adjustRightInd w:val="0"/>
    </w:pPr>
    <w:rPr>
      <w:rFonts w:ascii="宋体"/>
      <w:color w:val="000000"/>
      <w:sz w:val="24"/>
    </w:rPr>
  </w:style>
  <w:style w:type="paragraph" w:customStyle="1" w:styleId="af6">
    <w:name w:val="正文正文"/>
    <w:basedOn w:val="a"/>
    <w:qFormat/>
    <w:rsid w:val="00902BFC"/>
    <w:pPr>
      <w:spacing w:afterLines="25" w:line="360" w:lineRule="auto"/>
      <w:ind w:firstLineChars="200" w:firstLine="200"/>
    </w:pPr>
    <w:rPr>
      <w:sz w:val="24"/>
    </w:rPr>
  </w:style>
  <w:style w:type="paragraph" w:customStyle="1" w:styleId="msonormal1">
    <w:name w:val="msonormal1"/>
    <w:qFormat/>
    <w:rsid w:val="00902BFC"/>
    <w:pPr>
      <w:widowControl w:val="0"/>
      <w:jc w:val="both"/>
    </w:pPr>
    <w:rPr>
      <w:kern w:val="2"/>
      <w:sz w:val="21"/>
    </w:rPr>
  </w:style>
  <w:style w:type="paragraph" w:customStyle="1" w:styleId="InfoBlue">
    <w:name w:val="InfoBlue"/>
    <w:basedOn w:val="a"/>
    <w:next w:val="a7"/>
    <w:qFormat/>
    <w:rsid w:val="00902BFC"/>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rsid w:val="00902BFC"/>
  </w:style>
  <w:style w:type="paragraph" w:customStyle="1" w:styleId="Listbullet">
    <w:name w:val="List_bullet"/>
    <w:basedOn w:val="a"/>
    <w:qFormat/>
    <w:rsid w:val="00902BFC"/>
    <w:pPr>
      <w:widowControl/>
      <w:numPr>
        <w:numId w:val="1"/>
      </w:numPr>
      <w:jc w:val="left"/>
    </w:pPr>
    <w:rPr>
      <w:kern w:val="0"/>
      <w:sz w:val="24"/>
    </w:rPr>
  </w:style>
  <w:style w:type="paragraph" w:customStyle="1" w:styleId="Char1">
    <w:name w:val="Char1"/>
    <w:basedOn w:val="a"/>
    <w:qFormat/>
    <w:rsid w:val="00902BFC"/>
  </w:style>
  <w:style w:type="paragraph" w:customStyle="1" w:styleId="CharChar">
    <w:name w:val="Char Char"/>
    <w:basedOn w:val="a"/>
    <w:qFormat/>
    <w:rsid w:val="00902BFC"/>
  </w:style>
  <w:style w:type="paragraph" w:customStyle="1" w:styleId="CharCharChar">
    <w:name w:val="Char Char Char"/>
    <w:basedOn w:val="a"/>
    <w:qFormat/>
    <w:rsid w:val="00902BFC"/>
  </w:style>
  <w:style w:type="paragraph" w:customStyle="1" w:styleId="CharCharCharChar">
    <w:name w:val="Char Char Char Char"/>
    <w:basedOn w:val="a"/>
    <w:qFormat/>
    <w:rsid w:val="00902BFC"/>
    <w:pPr>
      <w:tabs>
        <w:tab w:val="left" w:pos="360"/>
      </w:tabs>
    </w:pPr>
  </w:style>
  <w:style w:type="paragraph" w:styleId="af7">
    <w:name w:val="List Paragraph"/>
    <w:basedOn w:val="a"/>
    <w:uiPriority w:val="34"/>
    <w:qFormat/>
    <w:rsid w:val="00902BFC"/>
    <w:pPr>
      <w:ind w:firstLineChars="200" w:firstLine="420"/>
    </w:pPr>
    <w:rPr>
      <w:rFonts w:ascii="Calibri" w:hAnsi="Calibri"/>
      <w:szCs w:val="22"/>
    </w:rPr>
  </w:style>
  <w:style w:type="paragraph" w:customStyle="1" w:styleId="11">
    <w:name w:val="修订1"/>
    <w:hidden/>
    <w:uiPriority w:val="99"/>
    <w:semiHidden/>
    <w:qFormat/>
    <w:rsid w:val="00902BFC"/>
    <w:rPr>
      <w:kern w:val="2"/>
      <w:sz w:val="21"/>
    </w:rPr>
  </w:style>
  <w:style w:type="paragraph" w:styleId="af8">
    <w:name w:val="Revision"/>
    <w:hidden/>
    <w:uiPriority w:val="99"/>
    <w:unhideWhenUsed/>
    <w:rsid w:val="0035733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38C958-1F92-4459-B15C-FFAACE4A3AFD}">
  <ds:schemaRefs>
    <ds:schemaRef ds:uri="http://schemas.openxmlformats.org/officeDocument/2006/bibliography"/>
  </ds:schemaRefs>
</ds:datastoreItem>
</file>

<file path=customXml/itemProps3.xml><?xml version="1.0" encoding="utf-8"?>
<ds:datastoreItem xmlns:ds="http://schemas.openxmlformats.org/officeDocument/2006/customXml" ds:itemID="{360A51B3-2372-434F-B06A-DB1A2252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100</Pages>
  <Words>9996</Words>
  <Characters>56979</Characters>
  <Application>Microsoft Office Word</Application>
  <DocSecurity>0</DocSecurity>
  <Lines>474</Lines>
  <Paragraphs>133</Paragraphs>
  <ScaleCrop>false</ScaleCrop>
  <Company>Microsoft</Company>
  <LinksUpToDate>false</LinksUpToDate>
  <CharactersWithSpaces>66842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刘洁</cp:lastModifiedBy>
  <cp:revision>9</cp:revision>
  <cp:lastPrinted>2018-10-17T01:57:00Z</cp:lastPrinted>
  <dcterms:created xsi:type="dcterms:W3CDTF">2019-06-12T08:48:00Z</dcterms:created>
  <dcterms:modified xsi:type="dcterms:W3CDTF">2019-08-22T01:10:00Z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