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53" w:rsidRPr="004565B1" w:rsidRDefault="00B21253" w:rsidP="00B21253">
      <w:pPr>
        <w:adjustRightInd w:val="0"/>
        <w:snapToGrid w:val="0"/>
        <w:jc w:val="center"/>
        <w:rPr>
          <w:rFonts w:ascii="彩虹粗仿宋" w:eastAsia="彩虹粗仿宋" w:hAnsi="宋体" w:cs="Arial"/>
          <w:sz w:val="24"/>
        </w:rPr>
      </w:pPr>
      <w:bookmarkStart w:id="0" w:name="_GoBack"/>
      <w:bookmarkEnd w:id="0"/>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sz w:val="24"/>
        </w:rPr>
      </w:pPr>
    </w:p>
    <w:p w:rsidR="00B21253" w:rsidRPr="004565B1" w:rsidRDefault="00B21253" w:rsidP="00B21253">
      <w:pPr>
        <w:adjustRightInd w:val="0"/>
        <w:snapToGrid w:val="0"/>
        <w:jc w:val="center"/>
        <w:rPr>
          <w:rFonts w:ascii="彩虹粗仿宋" w:eastAsia="彩虹粗仿宋" w:hAnsi="宋体" w:cs="Arial"/>
          <w:b/>
          <w:sz w:val="44"/>
        </w:rPr>
      </w:pPr>
      <w:r w:rsidRPr="00C56B7E">
        <w:rPr>
          <w:rFonts w:ascii="彩虹粗仿宋" w:eastAsia="彩虹粗仿宋" w:hAnsi="宋体" w:cs="Arial" w:hint="eastAsia"/>
          <w:b/>
          <w:sz w:val="44"/>
        </w:rPr>
        <w:t>博道</w:t>
      </w:r>
      <w:r>
        <w:rPr>
          <w:rFonts w:ascii="彩虹粗仿宋" w:eastAsia="彩虹粗仿宋" w:hAnsi="宋体" w:cs="Arial" w:hint="eastAsia"/>
          <w:b/>
          <w:sz w:val="44"/>
        </w:rPr>
        <w:t>伍佰</w:t>
      </w:r>
      <w:proofErr w:type="gramStart"/>
      <w:r>
        <w:rPr>
          <w:rFonts w:ascii="彩虹粗仿宋" w:eastAsia="彩虹粗仿宋" w:hAnsi="宋体" w:cs="Arial" w:hint="eastAsia"/>
          <w:b/>
          <w:sz w:val="44"/>
        </w:rPr>
        <w:t>智航</w:t>
      </w:r>
      <w:r w:rsidRPr="00C56B7E">
        <w:rPr>
          <w:rFonts w:ascii="彩虹粗仿宋" w:eastAsia="彩虹粗仿宋" w:hAnsi="宋体" w:cs="Arial" w:hint="eastAsia"/>
          <w:b/>
          <w:sz w:val="44"/>
        </w:rPr>
        <w:t>股票型</w:t>
      </w:r>
      <w:proofErr w:type="gramEnd"/>
      <w:r w:rsidRPr="004565B1">
        <w:rPr>
          <w:rFonts w:ascii="彩虹粗仿宋" w:eastAsia="彩虹粗仿宋" w:hAnsi="宋体" w:cs="Arial" w:hint="eastAsia"/>
          <w:b/>
          <w:sz w:val="44"/>
        </w:rPr>
        <w:t>证券投资基金</w:t>
      </w:r>
    </w:p>
    <w:p w:rsidR="00B21253" w:rsidRPr="004565B1" w:rsidRDefault="00B21253" w:rsidP="00B21253">
      <w:pPr>
        <w:adjustRightInd w:val="0"/>
        <w:snapToGrid w:val="0"/>
        <w:jc w:val="center"/>
        <w:rPr>
          <w:rFonts w:ascii="彩虹粗仿宋" w:eastAsia="彩虹粗仿宋" w:hAnsi="宋体" w:cs="Arial"/>
          <w:sz w:val="24"/>
        </w:rPr>
      </w:pPr>
      <w:r w:rsidRPr="004565B1">
        <w:rPr>
          <w:rFonts w:ascii="彩虹粗仿宋" w:eastAsia="彩虹粗仿宋" w:hAnsi="宋体" w:cs="Arial" w:hint="eastAsia"/>
          <w:b/>
          <w:sz w:val="44"/>
        </w:rPr>
        <w:t>托管协议</w:t>
      </w:r>
    </w:p>
    <w:p w:rsidR="00B21253" w:rsidRPr="004565B1" w:rsidRDefault="00B21253" w:rsidP="00B21253">
      <w:pPr>
        <w:rPr>
          <w:rFonts w:ascii="彩虹粗仿宋" w:eastAsia="彩虹粗仿宋" w:hAnsi="宋体" w:cs="Arial"/>
          <w:sz w:val="24"/>
        </w:rPr>
      </w:pPr>
    </w:p>
    <w:p w:rsidR="00B21253" w:rsidRPr="004565B1" w:rsidRDefault="00B21253" w:rsidP="00B21253">
      <w:pPr>
        <w:rPr>
          <w:rFonts w:ascii="彩虹粗仿宋" w:eastAsia="彩虹粗仿宋" w:hAnsi="宋体" w:cs="Arial"/>
          <w:sz w:val="24"/>
        </w:rPr>
      </w:pPr>
    </w:p>
    <w:p w:rsidR="00B21253" w:rsidRPr="004565B1" w:rsidRDefault="00B21253" w:rsidP="00B21253">
      <w:pPr>
        <w:rPr>
          <w:rFonts w:ascii="彩虹粗仿宋" w:eastAsia="彩虹粗仿宋" w:hAnsi="宋体" w:cs="Arial"/>
          <w:sz w:val="24"/>
        </w:rPr>
      </w:pPr>
    </w:p>
    <w:p w:rsidR="00B21253" w:rsidRDefault="00B21253" w:rsidP="00B21253">
      <w:pPr>
        <w:rPr>
          <w:rFonts w:ascii="彩虹粗仿宋" w:eastAsia="彩虹粗仿宋" w:hAnsi="宋体" w:cs="Arial"/>
          <w:sz w:val="24"/>
        </w:rPr>
      </w:pPr>
    </w:p>
    <w:p w:rsidR="00B21253" w:rsidRDefault="00B21253" w:rsidP="00B21253">
      <w:pPr>
        <w:rPr>
          <w:rFonts w:ascii="彩虹粗仿宋" w:eastAsia="彩虹粗仿宋" w:hAnsi="宋体" w:cs="Arial"/>
          <w:sz w:val="24"/>
        </w:rPr>
      </w:pPr>
    </w:p>
    <w:p w:rsidR="00B21253" w:rsidRDefault="00B21253" w:rsidP="00B21253">
      <w:pPr>
        <w:rPr>
          <w:rFonts w:ascii="彩虹粗仿宋" w:eastAsia="彩虹粗仿宋" w:hAnsi="宋体" w:cs="Arial"/>
          <w:sz w:val="24"/>
        </w:rPr>
      </w:pPr>
    </w:p>
    <w:p w:rsidR="00B21253" w:rsidRPr="004565B1" w:rsidRDefault="00B21253" w:rsidP="00B21253">
      <w:pPr>
        <w:rPr>
          <w:rFonts w:ascii="彩虹粗仿宋" w:eastAsia="彩虹粗仿宋" w:hAnsi="宋体" w:cs="Arial"/>
          <w:sz w:val="24"/>
        </w:rPr>
      </w:pPr>
    </w:p>
    <w:p w:rsidR="00B21253" w:rsidRPr="004565B1" w:rsidRDefault="00B21253" w:rsidP="00B21253">
      <w:pPr>
        <w:rPr>
          <w:rFonts w:ascii="彩虹粗仿宋" w:eastAsia="彩虹粗仿宋" w:hAnsi="宋体" w:cs="Arial"/>
          <w:sz w:val="24"/>
        </w:rPr>
      </w:pPr>
    </w:p>
    <w:p w:rsidR="00B21253" w:rsidRPr="004565B1" w:rsidRDefault="00B21253" w:rsidP="00B21253">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博道</w:t>
      </w:r>
      <w:r w:rsidRPr="004565B1">
        <w:rPr>
          <w:rFonts w:ascii="彩虹粗仿宋" w:eastAsia="彩虹粗仿宋" w:hAnsi="宋体" w:cs="Arial" w:hint="eastAsia"/>
          <w:b/>
          <w:bCs/>
          <w:sz w:val="28"/>
        </w:rPr>
        <w:t>基金管理有限公司</w:t>
      </w:r>
    </w:p>
    <w:p w:rsidR="00B21253" w:rsidRPr="004565B1" w:rsidRDefault="00B21253" w:rsidP="00B21253">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B21253" w:rsidRPr="004565B1" w:rsidRDefault="00B21253" w:rsidP="00B21253">
      <w:pPr>
        <w:rPr>
          <w:rFonts w:ascii="彩虹粗仿宋" w:eastAsia="彩虹粗仿宋" w:hAnsi="宋体" w:cs="Arial"/>
          <w:sz w:val="24"/>
        </w:rPr>
      </w:pPr>
    </w:p>
    <w:p w:rsidR="00B21253" w:rsidRPr="004565B1" w:rsidRDefault="00B21253" w:rsidP="00B21253">
      <w:pPr>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九</w:t>
      </w:r>
      <w:r w:rsidRPr="004565B1">
        <w:rPr>
          <w:rFonts w:ascii="彩虹粗仿宋" w:eastAsia="彩虹粗仿宋" w:hAnsi="宋体" w:cs="Arial" w:hint="eastAsia"/>
          <w:sz w:val="24"/>
        </w:rPr>
        <w:t>年</w:t>
      </w:r>
      <w:r w:rsidR="009B75EA">
        <w:rPr>
          <w:rFonts w:ascii="彩虹粗仿宋" w:eastAsia="彩虹粗仿宋" w:hAnsi="宋体" w:cs="Arial" w:hint="eastAsia"/>
          <w:sz w:val="24"/>
        </w:rPr>
        <w:t>八</w:t>
      </w:r>
      <w:r w:rsidRPr="004565B1">
        <w:rPr>
          <w:rFonts w:ascii="彩虹粗仿宋" w:eastAsia="彩虹粗仿宋" w:hAnsi="宋体" w:cs="Arial" w:hint="eastAsia"/>
          <w:sz w:val="24"/>
        </w:rPr>
        <w:t>月</w:t>
      </w:r>
    </w:p>
    <w:p w:rsidR="00B21253" w:rsidRPr="004565B1" w:rsidRDefault="00B21253" w:rsidP="00B21253">
      <w:pPr>
        <w:adjustRightInd w:val="0"/>
        <w:snapToGrid w:val="0"/>
        <w:jc w:val="center"/>
        <w:rPr>
          <w:rFonts w:ascii="彩虹粗仿宋" w:eastAsia="彩虹粗仿宋" w:hAnsi="宋体" w:cs="Arial"/>
          <w:bCs/>
          <w:sz w:val="24"/>
        </w:rPr>
        <w:sectPr w:rsidR="00B21253" w:rsidRPr="004565B1">
          <w:footerReference w:type="even" r:id="rId8"/>
          <w:footerReference w:type="default" r:id="rId9"/>
          <w:pgSz w:w="11906" w:h="16838" w:code="9"/>
          <w:pgMar w:top="1418" w:right="1701" w:bottom="1418" w:left="1701" w:header="851" w:footer="992" w:gutter="0"/>
          <w:cols w:space="425"/>
          <w:docGrid w:type="lines" w:linePitch="312"/>
        </w:sectPr>
      </w:pPr>
    </w:p>
    <w:p w:rsidR="00B21253" w:rsidRPr="004565B1" w:rsidRDefault="00B21253" w:rsidP="00B21253">
      <w:pPr>
        <w:adjustRightInd w:val="0"/>
        <w:snapToGrid w:val="0"/>
        <w:rPr>
          <w:rFonts w:ascii="彩虹粗仿宋" w:eastAsia="彩虹粗仿宋" w:hAnsi="宋体" w:cs="Arial"/>
          <w:bCs/>
          <w:sz w:val="24"/>
        </w:rPr>
      </w:pPr>
    </w:p>
    <w:p w:rsidR="00B21253" w:rsidRPr="004565B1" w:rsidRDefault="00B21253" w:rsidP="00B21253">
      <w:pPr>
        <w:jc w:val="center"/>
        <w:rPr>
          <w:rFonts w:ascii="彩虹粗仿宋" w:eastAsia="彩虹粗仿宋"/>
          <w:b/>
          <w:bCs/>
          <w:sz w:val="30"/>
        </w:rPr>
      </w:pPr>
      <w:r w:rsidRPr="004565B1">
        <w:rPr>
          <w:rFonts w:ascii="彩虹粗仿宋" w:eastAsia="彩虹粗仿宋" w:hint="eastAsia"/>
          <w:b/>
          <w:bCs/>
          <w:sz w:val="30"/>
        </w:rPr>
        <w:t>目    录</w:t>
      </w:r>
    </w:p>
    <w:p w:rsidR="00B21253" w:rsidRPr="004565B1" w:rsidRDefault="00B21253" w:rsidP="00DA6A45">
      <w:pPr>
        <w:pStyle w:val="21"/>
        <w:rPr>
          <w:noProof/>
        </w:rPr>
      </w:pPr>
      <w:r w:rsidRPr="004565B1">
        <w:rPr>
          <w:rFonts w:hint="eastAsia"/>
        </w:rPr>
        <w:fldChar w:fldCharType="begin"/>
      </w:r>
      <w:r w:rsidRPr="004565B1">
        <w:rPr>
          <w:rFonts w:hint="eastAsia"/>
        </w:rPr>
        <w:instrText xml:space="preserve"> TOC \o "1-2" \h \z </w:instrText>
      </w:r>
      <w:r w:rsidRPr="004565B1">
        <w:rPr>
          <w:rFonts w:hint="eastAsia"/>
        </w:rPr>
        <w:fldChar w:fldCharType="separate"/>
      </w:r>
      <w:hyperlink w:anchor="_Toc124325885" w:history="1">
        <w:r w:rsidRPr="004565B1">
          <w:rPr>
            <w:rStyle w:val="ac"/>
            <w:rFonts w:ascii="彩虹粗仿宋" w:eastAsia="彩虹粗仿宋" w:hAnsi="宋体" w:hint="eastAsia"/>
            <w:noProof/>
            <w:sz w:val="28"/>
            <w:szCs w:val="32"/>
          </w:rPr>
          <w:t>一、基金托管协议当事人</w:t>
        </w:r>
        <w:r w:rsidRPr="004565B1">
          <w:rPr>
            <w:rFonts w:hint="eastAsia"/>
            <w:noProof/>
            <w:webHidden/>
          </w:rPr>
          <w:tab/>
        </w:r>
        <w:r w:rsidRPr="004565B1">
          <w:rPr>
            <w:rFonts w:hint="eastAsia"/>
            <w:noProof/>
            <w:webHidden/>
          </w:rPr>
          <w:fldChar w:fldCharType="begin"/>
        </w:r>
        <w:r w:rsidRPr="004565B1">
          <w:rPr>
            <w:rFonts w:hint="eastAsia"/>
            <w:noProof/>
            <w:webHidden/>
          </w:rPr>
          <w:instrText xml:space="preserve"> PAGEREF _Toc124325885 \h </w:instrText>
        </w:r>
        <w:r w:rsidRPr="004565B1">
          <w:rPr>
            <w:rFonts w:hint="eastAsia"/>
            <w:noProof/>
            <w:webHidden/>
          </w:rPr>
        </w:r>
        <w:r w:rsidRPr="004565B1">
          <w:rPr>
            <w:rFonts w:hint="eastAsia"/>
            <w:noProof/>
            <w:webHidden/>
          </w:rPr>
          <w:fldChar w:fldCharType="separate"/>
        </w:r>
        <w:r w:rsidR="00386228">
          <w:rPr>
            <w:noProof/>
            <w:webHidden/>
          </w:rPr>
          <w:t>3</w:t>
        </w:r>
        <w:r w:rsidRPr="004565B1">
          <w:rPr>
            <w:rFonts w:hint="eastAsia"/>
            <w:noProof/>
            <w:webHidden/>
          </w:rPr>
          <w:fldChar w:fldCharType="end"/>
        </w:r>
      </w:hyperlink>
    </w:p>
    <w:p w:rsidR="00B21253" w:rsidRPr="004565B1" w:rsidRDefault="00A656A5" w:rsidP="00DA6A45">
      <w:pPr>
        <w:pStyle w:val="21"/>
        <w:rPr>
          <w:noProof/>
        </w:rPr>
      </w:pPr>
      <w:hyperlink w:anchor="_Toc124325886" w:history="1">
        <w:r w:rsidR="00B21253" w:rsidRPr="004565B1">
          <w:rPr>
            <w:rStyle w:val="ac"/>
            <w:rFonts w:ascii="彩虹粗仿宋" w:eastAsia="彩虹粗仿宋" w:hAnsi="宋体" w:hint="eastAsia"/>
            <w:noProof/>
            <w:sz w:val="28"/>
            <w:szCs w:val="32"/>
          </w:rPr>
          <w:t>二、基金托管协议的依据、目的和原则</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_Toc124325886 \h </w:instrText>
        </w:r>
        <w:r w:rsidR="00B21253" w:rsidRPr="004565B1">
          <w:rPr>
            <w:rFonts w:hint="eastAsia"/>
            <w:noProof/>
            <w:webHidden/>
          </w:rPr>
        </w:r>
        <w:r w:rsidR="00B21253" w:rsidRPr="004565B1">
          <w:rPr>
            <w:rFonts w:hint="eastAsia"/>
            <w:noProof/>
            <w:webHidden/>
          </w:rPr>
          <w:fldChar w:fldCharType="separate"/>
        </w:r>
        <w:r w:rsidR="00386228">
          <w:rPr>
            <w:noProof/>
            <w:webHidden/>
          </w:rPr>
          <w:t>4</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87" w:history="1">
        <w:r w:rsidR="00B21253" w:rsidRPr="004565B1">
          <w:rPr>
            <w:rStyle w:val="ac"/>
            <w:rFonts w:ascii="彩虹粗仿宋" w:eastAsia="彩虹粗仿宋" w:hAnsi="宋体" w:hint="eastAsia"/>
            <w:noProof/>
            <w:sz w:val="28"/>
            <w:szCs w:val="32"/>
          </w:rPr>
          <w:t>三、基金托管人对基金管理人的业务监督和核查</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_Toc124325887 \h </w:instrText>
        </w:r>
        <w:r w:rsidR="00B21253" w:rsidRPr="004565B1">
          <w:rPr>
            <w:rFonts w:hint="eastAsia"/>
            <w:noProof/>
            <w:webHidden/>
          </w:rPr>
        </w:r>
        <w:r w:rsidR="00B21253" w:rsidRPr="004565B1">
          <w:rPr>
            <w:rFonts w:hint="eastAsia"/>
            <w:noProof/>
            <w:webHidden/>
          </w:rPr>
          <w:fldChar w:fldCharType="separate"/>
        </w:r>
        <w:r w:rsidR="00386228">
          <w:rPr>
            <w:noProof/>
            <w:webHidden/>
          </w:rPr>
          <w:t>4</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88" w:history="1">
        <w:r w:rsidR="00B21253" w:rsidRPr="004565B1">
          <w:rPr>
            <w:rStyle w:val="ac"/>
            <w:rFonts w:ascii="彩虹粗仿宋" w:eastAsia="彩虹粗仿宋" w:hAnsi="宋体" w:hint="eastAsia"/>
            <w:noProof/>
            <w:sz w:val="28"/>
            <w:szCs w:val="32"/>
          </w:rPr>
          <w:t>四、基金管理人对基金托管人的业务核查</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_Toc124325888 \h </w:instrText>
        </w:r>
        <w:r w:rsidR="00B21253" w:rsidRPr="004565B1">
          <w:rPr>
            <w:rFonts w:hint="eastAsia"/>
            <w:noProof/>
            <w:webHidden/>
          </w:rPr>
        </w:r>
        <w:r w:rsidR="00B21253" w:rsidRPr="004565B1">
          <w:rPr>
            <w:rFonts w:hint="eastAsia"/>
            <w:noProof/>
            <w:webHidden/>
          </w:rPr>
          <w:fldChar w:fldCharType="separate"/>
        </w:r>
        <w:r w:rsidR="00386228">
          <w:rPr>
            <w:noProof/>
            <w:webHidden/>
          </w:rPr>
          <w:t>11</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89" w:history="1">
        <w:r w:rsidR="00B21253" w:rsidRPr="004565B1">
          <w:rPr>
            <w:rStyle w:val="ac"/>
            <w:rFonts w:ascii="彩虹粗仿宋" w:eastAsia="彩虹粗仿宋" w:hAnsi="宋体" w:hint="eastAsia"/>
            <w:noProof/>
            <w:sz w:val="28"/>
            <w:szCs w:val="32"/>
          </w:rPr>
          <w:t>五、基金财产的保管</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_Toc124325889 \h </w:instrText>
        </w:r>
        <w:r w:rsidR="00B21253" w:rsidRPr="004565B1">
          <w:rPr>
            <w:rFonts w:hint="eastAsia"/>
            <w:noProof/>
            <w:webHidden/>
          </w:rPr>
        </w:r>
        <w:r w:rsidR="00B21253" w:rsidRPr="004565B1">
          <w:rPr>
            <w:rFonts w:hint="eastAsia"/>
            <w:noProof/>
            <w:webHidden/>
          </w:rPr>
          <w:fldChar w:fldCharType="separate"/>
        </w:r>
        <w:r w:rsidR="00386228">
          <w:rPr>
            <w:noProof/>
            <w:webHidden/>
          </w:rPr>
          <w:t>12</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0" w:history="1">
        <w:r w:rsidR="00B21253" w:rsidRPr="004565B1">
          <w:rPr>
            <w:rStyle w:val="ac"/>
            <w:rFonts w:ascii="彩虹粗仿宋" w:eastAsia="彩虹粗仿宋" w:hAnsi="宋体" w:hint="eastAsia"/>
            <w:noProof/>
            <w:sz w:val="28"/>
            <w:szCs w:val="32"/>
          </w:rPr>
          <w:t>六、指令的发送、确认及执行</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_Toc124325890 \h </w:instrText>
        </w:r>
        <w:r w:rsidR="00B21253" w:rsidRPr="004565B1">
          <w:rPr>
            <w:rFonts w:hint="eastAsia"/>
            <w:noProof/>
            <w:webHidden/>
          </w:rPr>
        </w:r>
        <w:r w:rsidR="00B21253" w:rsidRPr="004565B1">
          <w:rPr>
            <w:rFonts w:hint="eastAsia"/>
            <w:noProof/>
            <w:webHidden/>
          </w:rPr>
          <w:fldChar w:fldCharType="separate"/>
        </w:r>
        <w:r w:rsidR="00386228">
          <w:rPr>
            <w:noProof/>
            <w:webHidden/>
          </w:rPr>
          <w:t>15</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1" w:history="1">
        <w:r w:rsidR="00B21253" w:rsidRPr="004565B1">
          <w:rPr>
            <w:rStyle w:val="ac"/>
            <w:rFonts w:ascii="彩虹粗仿宋" w:eastAsia="彩虹粗仿宋" w:hAnsi="宋体" w:hint="eastAsia"/>
            <w:noProof/>
            <w:sz w:val="28"/>
            <w:szCs w:val="32"/>
          </w:rPr>
          <w:t>七、交易及清算交收安排</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_Toc124325891 \h </w:instrText>
        </w:r>
        <w:r w:rsidR="00B21253" w:rsidRPr="004565B1">
          <w:rPr>
            <w:rFonts w:hint="eastAsia"/>
            <w:noProof/>
            <w:webHidden/>
          </w:rPr>
        </w:r>
        <w:r w:rsidR="00B21253" w:rsidRPr="004565B1">
          <w:rPr>
            <w:rFonts w:hint="eastAsia"/>
            <w:noProof/>
            <w:webHidden/>
          </w:rPr>
          <w:fldChar w:fldCharType="separate"/>
        </w:r>
        <w:r w:rsidR="00386228">
          <w:rPr>
            <w:noProof/>
            <w:webHidden/>
          </w:rPr>
          <w:t>17</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2" w:history="1">
        <w:r w:rsidR="00B21253" w:rsidRPr="004565B1">
          <w:rPr>
            <w:rStyle w:val="ac"/>
            <w:rFonts w:ascii="彩虹粗仿宋" w:eastAsia="彩虹粗仿宋" w:hAnsi="宋体" w:hint="eastAsia"/>
            <w:noProof/>
            <w:sz w:val="28"/>
            <w:szCs w:val="32"/>
          </w:rPr>
          <w:t>八、基金资产净值计算和会计核算</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_Toc124325892 \h </w:instrText>
        </w:r>
        <w:r w:rsidR="00B21253" w:rsidRPr="004565B1">
          <w:rPr>
            <w:rFonts w:hint="eastAsia"/>
            <w:noProof/>
            <w:webHidden/>
          </w:rPr>
        </w:r>
        <w:r w:rsidR="00B21253" w:rsidRPr="004565B1">
          <w:rPr>
            <w:rFonts w:hint="eastAsia"/>
            <w:noProof/>
            <w:webHidden/>
          </w:rPr>
          <w:fldChar w:fldCharType="separate"/>
        </w:r>
        <w:r w:rsidR="00386228">
          <w:rPr>
            <w:noProof/>
            <w:webHidden/>
          </w:rPr>
          <w:t>21</w:t>
        </w:r>
        <w:r w:rsidR="00B21253" w:rsidRPr="004565B1">
          <w:rPr>
            <w:rFonts w:hint="eastAsia"/>
            <w:noProof/>
            <w:webHidden/>
          </w:rPr>
          <w:fldChar w:fldCharType="end"/>
        </w:r>
      </w:hyperlink>
    </w:p>
    <w:p w:rsidR="00B21253" w:rsidRPr="004565B1" w:rsidRDefault="00193D38" w:rsidP="00DA6A45">
      <w:pPr>
        <w:pStyle w:val="21"/>
        <w:rPr>
          <w:noProof/>
        </w:rPr>
      </w:pPr>
      <w:hyperlink w:anchor="_Toc124325893" w:history="1">
        <w:r w:rsidR="00B21253" w:rsidRPr="004565B1">
          <w:rPr>
            <w:rStyle w:val="ac"/>
            <w:rFonts w:ascii="彩虹粗仿宋" w:eastAsia="彩虹粗仿宋" w:hAnsi="宋体" w:hint="eastAsia"/>
            <w:noProof/>
            <w:sz w:val="28"/>
            <w:szCs w:val="32"/>
          </w:rPr>
          <w:t>九、基金收益分配</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_Toc124325893 \h </w:instrText>
        </w:r>
        <w:r w:rsidR="00B21253" w:rsidRPr="004565B1">
          <w:rPr>
            <w:rFonts w:hint="eastAsia"/>
            <w:noProof/>
            <w:webHidden/>
          </w:rPr>
        </w:r>
        <w:r w:rsidR="00B21253" w:rsidRPr="004565B1">
          <w:rPr>
            <w:rFonts w:hint="eastAsia"/>
            <w:noProof/>
            <w:webHidden/>
          </w:rPr>
          <w:fldChar w:fldCharType="separate"/>
        </w:r>
        <w:r w:rsidR="00386228">
          <w:rPr>
            <w:noProof/>
            <w:webHidden/>
          </w:rPr>
          <w:t>25</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4" w:history="1">
        <w:r w:rsidR="00B21253" w:rsidRPr="004565B1">
          <w:rPr>
            <w:rStyle w:val="ac"/>
            <w:rFonts w:ascii="彩虹粗仿宋" w:eastAsia="彩虹粗仿宋" w:hAnsi="宋体" w:hint="eastAsia"/>
            <w:noProof/>
            <w:sz w:val="28"/>
            <w:szCs w:val="32"/>
          </w:rPr>
          <w:t>十、基金信息披露</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_Toc124325894 \h </w:instrText>
        </w:r>
        <w:r w:rsidR="00B21253" w:rsidRPr="004565B1">
          <w:rPr>
            <w:rFonts w:hint="eastAsia"/>
            <w:noProof/>
            <w:webHidden/>
          </w:rPr>
        </w:r>
        <w:r w:rsidR="00B21253" w:rsidRPr="004565B1">
          <w:rPr>
            <w:rFonts w:hint="eastAsia"/>
            <w:noProof/>
            <w:webHidden/>
          </w:rPr>
          <w:fldChar w:fldCharType="separate"/>
        </w:r>
        <w:r w:rsidR="00386228">
          <w:rPr>
            <w:noProof/>
            <w:webHidden/>
          </w:rPr>
          <w:t>26</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5" w:history="1">
        <w:r w:rsidR="00B21253" w:rsidRPr="004565B1">
          <w:rPr>
            <w:rStyle w:val="ac"/>
            <w:rFonts w:ascii="彩虹粗仿宋" w:eastAsia="彩虹粗仿宋" w:hAnsi="宋体" w:hint="eastAsia"/>
            <w:noProof/>
            <w:sz w:val="28"/>
            <w:szCs w:val="32"/>
          </w:rPr>
          <w:t>十一、基金费用</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_Toc124325895 \h </w:instrText>
        </w:r>
        <w:r w:rsidR="00B21253" w:rsidRPr="004565B1">
          <w:rPr>
            <w:rFonts w:hint="eastAsia"/>
            <w:noProof/>
            <w:webHidden/>
          </w:rPr>
        </w:r>
        <w:r w:rsidR="00B21253" w:rsidRPr="004565B1">
          <w:rPr>
            <w:rFonts w:hint="eastAsia"/>
            <w:noProof/>
            <w:webHidden/>
          </w:rPr>
          <w:fldChar w:fldCharType="separate"/>
        </w:r>
        <w:r w:rsidR="00386228">
          <w:rPr>
            <w:noProof/>
            <w:webHidden/>
          </w:rPr>
          <w:t>28</w:t>
        </w:r>
        <w:r w:rsidR="00B21253" w:rsidRPr="004565B1">
          <w:rPr>
            <w:rFonts w:hint="eastAsia"/>
            <w:noProof/>
            <w:webHidden/>
          </w:rPr>
          <w:fldChar w:fldCharType="end"/>
        </w:r>
      </w:hyperlink>
    </w:p>
    <w:p w:rsidR="00B21253" w:rsidRPr="004565B1" w:rsidRDefault="00193D38" w:rsidP="00DA6A45">
      <w:pPr>
        <w:pStyle w:val="21"/>
        <w:rPr>
          <w:noProof/>
        </w:rPr>
      </w:pPr>
      <w:hyperlink w:anchor="_Toc124325896" w:history="1">
        <w:r w:rsidR="00B21253" w:rsidRPr="004565B1">
          <w:rPr>
            <w:rStyle w:val="ac"/>
            <w:rFonts w:ascii="彩虹粗仿宋" w:eastAsia="彩虹粗仿宋" w:hAnsi="宋体" w:hint="eastAsia"/>
            <w:noProof/>
            <w:sz w:val="28"/>
            <w:szCs w:val="32"/>
          </w:rPr>
          <w:t>十二、基金份额持有人名册的保管</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_Toc124325896 \h </w:instrText>
        </w:r>
        <w:r w:rsidR="00B21253" w:rsidRPr="004565B1">
          <w:rPr>
            <w:rFonts w:hint="eastAsia"/>
            <w:noProof/>
            <w:webHidden/>
          </w:rPr>
        </w:r>
        <w:r w:rsidR="00B21253" w:rsidRPr="004565B1">
          <w:rPr>
            <w:rFonts w:hint="eastAsia"/>
            <w:noProof/>
            <w:webHidden/>
          </w:rPr>
          <w:fldChar w:fldCharType="separate"/>
        </w:r>
        <w:r w:rsidR="00386228">
          <w:rPr>
            <w:noProof/>
            <w:webHidden/>
          </w:rPr>
          <w:t>29</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7" w:history="1">
        <w:r w:rsidR="00B21253" w:rsidRPr="004565B1">
          <w:rPr>
            <w:rStyle w:val="ac"/>
            <w:rFonts w:ascii="彩虹粗仿宋" w:eastAsia="彩虹粗仿宋" w:hAnsi="宋体" w:hint="eastAsia"/>
            <w:noProof/>
            <w:sz w:val="28"/>
            <w:szCs w:val="32"/>
          </w:rPr>
          <w:t>十三、基金有关文件档案的保存</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_Toc124325897 \h </w:instrText>
        </w:r>
        <w:r w:rsidR="00B21253" w:rsidRPr="004565B1">
          <w:rPr>
            <w:rFonts w:hint="eastAsia"/>
            <w:noProof/>
            <w:webHidden/>
          </w:rPr>
        </w:r>
        <w:r w:rsidR="00B21253" w:rsidRPr="004565B1">
          <w:rPr>
            <w:rFonts w:hint="eastAsia"/>
            <w:noProof/>
            <w:webHidden/>
          </w:rPr>
          <w:fldChar w:fldCharType="separate"/>
        </w:r>
        <w:r w:rsidR="00386228">
          <w:rPr>
            <w:noProof/>
            <w:webHidden/>
          </w:rPr>
          <w:t>30</w:t>
        </w:r>
        <w:r w:rsidR="00B21253" w:rsidRPr="004565B1">
          <w:rPr>
            <w:rFonts w:hint="eastAsia"/>
            <w:noProof/>
            <w:webHidden/>
          </w:rPr>
          <w:fldChar w:fldCharType="end"/>
        </w:r>
      </w:hyperlink>
    </w:p>
    <w:p w:rsidR="00B21253" w:rsidRPr="004565B1" w:rsidRDefault="00193D38" w:rsidP="00DA6A45">
      <w:pPr>
        <w:pStyle w:val="21"/>
        <w:rPr>
          <w:noProof/>
        </w:rPr>
      </w:pPr>
      <w:hyperlink w:anchor="_Toc124325898" w:history="1">
        <w:r w:rsidR="00B21253" w:rsidRPr="004565B1">
          <w:rPr>
            <w:rStyle w:val="ac"/>
            <w:rFonts w:ascii="彩虹粗仿宋" w:eastAsia="彩虹粗仿宋" w:hAnsi="宋体" w:hint="eastAsia"/>
            <w:noProof/>
            <w:sz w:val="28"/>
            <w:szCs w:val="32"/>
          </w:rPr>
          <w:t>十四、基金管理人和基金托管人的更换</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_Toc124325898 \h </w:instrText>
        </w:r>
        <w:r w:rsidR="00B21253" w:rsidRPr="004565B1">
          <w:rPr>
            <w:rFonts w:hint="eastAsia"/>
            <w:noProof/>
            <w:webHidden/>
          </w:rPr>
        </w:r>
        <w:r w:rsidR="00B21253" w:rsidRPr="004565B1">
          <w:rPr>
            <w:rFonts w:hint="eastAsia"/>
            <w:noProof/>
            <w:webHidden/>
          </w:rPr>
          <w:fldChar w:fldCharType="separate"/>
        </w:r>
        <w:r w:rsidR="00386228">
          <w:rPr>
            <w:noProof/>
            <w:webHidden/>
          </w:rPr>
          <w:t>30</w:t>
        </w:r>
        <w:r w:rsidR="00B21253" w:rsidRPr="004565B1">
          <w:rPr>
            <w:rFonts w:hint="eastAsia"/>
            <w:noProof/>
            <w:webHidden/>
          </w:rPr>
          <w:fldChar w:fldCharType="end"/>
        </w:r>
      </w:hyperlink>
    </w:p>
    <w:p w:rsidR="00B21253" w:rsidRPr="004565B1" w:rsidRDefault="00A656A5" w:rsidP="00DA6A45">
      <w:pPr>
        <w:pStyle w:val="21"/>
        <w:rPr>
          <w:noProof/>
        </w:rPr>
      </w:pPr>
      <w:hyperlink w:anchor="_Toc124325899" w:history="1">
        <w:r w:rsidR="00B21253" w:rsidRPr="004565B1">
          <w:rPr>
            <w:rStyle w:val="ac"/>
            <w:rFonts w:ascii="彩虹粗仿宋" w:eastAsia="彩虹粗仿宋" w:hAnsi="宋体" w:hint="eastAsia"/>
            <w:noProof/>
            <w:sz w:val="28"/>
            <w:szCs w:val="32"/>
          </w:rPr>
          <w:t>十五、禁止行为</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_Toc124325899 \h </w:instrText>
        </w:r>
        <w:r w:rsidR="00B21253" w:rsidRPr="004565B1">
          <w:rPr>
            <w:rFonts w:hint="eastAsia"/>
            <w:noProof/>
            <w:webHidden/>
          </w:rPr>
        </w:r>
        <w:r w:rsidR="00B21253" w:rsidRPr="004565B1">
          <w:rPr>
            <w:rFonts w:hint="eastAsia"/>
            <w:noProof/>
            <w:webHidden/>
          </w:rPr>
          <w:fldChar w:fldCharType="separate"/>
        </w:r>
        <w:r w:rsidR="00386228">
          <w:rPr>
            <w:noProof/>
            <w:webHidden/>
          </w:rPr>
          <w:t>33</w:t>
        </w:r>
        <w:r w:rsidR="00B21253" w:rsidRPr="004565B1">
          <w:rPr>
            <w:rFonts w:hint="eastAsia"/>
            <w:noProof/>
            <w:webHidden/>
          </w:rPr>
          <w:fldChar w:fldCharType="end"/>
        </w:r>
      </w:hyperlink>
    </w:p>
    <w:p w:rsidR="00B21253" w:rsidRPr="004565B1" w:rsidRDefault="00A656A5" w:rsidP="00DA6A45">
      <w:pPr>
        <w:pStyle w:val="21"/>
        <w:rPr>
          <w:noProof/>
        </w:rPr>
      </w:pPr>
      <w:hyperlink w:anchor="_Toc124325900" w:history="1">
        <w:r w:rsidR="00B21253" w:rsidRPr="004565B1">
          <w:rPr>
            <w:rStyle w:val="ac"/>
            <w:rFonts w:ascii="彩虹粗仿宋" w:eastAsia="彩虹粗仿宋" w:hAnsi="宋体" w:hint="eastAsia"/>
            <w:noProof/>
            <w:sz w:val="28"/>
            <w:szCs w:val="32"/>
          </w:rPr>
          <w:t>十六、托管协议的变更、终止与基金财产的清算</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_Toc124325900 \h </w:instrText>
        </w:r>
        <w:r w:rsidR="00B21253" w:rsidRPr="004565B1">
          <w:rPr>
            <w:rFonts w:hint="eastAsia"/>
            <w:noProof/>
            <w:webHidden/>
          </w:rPr>
        </w:r>
        <w:r w:rsidR="00B21253" w:rsidRPr="004565B1">
          <w:rPr>
            <w:rFonts w:hint="eastAsia"/>
            <w:noProof/>
            <w:webHidden/>
          </w:rPr>
          <w:fldChar w:fldCharType="separate"/>
        </w:r>
        <w:r w:rsidR="00386228">
          <w:rPr>
            <w:noProof/>
            <w:webHidden/>
          </w:rPr>
          <w:t>34</w:t>
        </w:r>
        <w:r w:rsidR="00B21253" w:rsidRPr="004565B1">
          <w:rPr>
            <w:rFonts w:hint="eastAsia"/>
            <w:noProof/>
            <w:webHidden/>
          </w:rPr>
          <w:fldChar w:fldCharType="end"/>
        </w:r>
      </w:hyperlink>
    </w:p>
    <w:p w:rsidR="00B21253" w:rsidRPr="004565B1" w:rsidRDefault="00193D38" w:rsidP="00DA6A45">
      <w:pPr>
        <w:pStyle w:val="21"/>
        <w:rPr>
          <w:noProof/>
        </w:rPr>
      </w:pPr>
      <w:hyperlink w:anchor="_Toc124325901" w:history="1">
        <w:r w:rsidR="00B21253" w:rsidRPr="004565B1">
          <w:rPr>
            <w:rStyle w:val="ac"/>
            <w:rFonts w:ascii="彩虹粗仿宋" w:eastAsia="彩虹粗仿宋" w:hAnsi="宋体" w:hint="eastAsia"/>
            <w:noProof/>
            <w:sz w:val="28"/>
            <w:szCs w:val="32"/>
          </w:rPr>
          <w:t>十七、违约责任</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_Toc124325901 \h </w:instrText>
        </w:r>
        <w:r w:rsidR="00B21253" w:rsidRPr="004565B1">
          <w:rPr>
            <w:rFonts w:hint="eastAsia"/>
            <w:noProof/>
            <w:webHidden/>
          </w:rPr>
        </w:r>
        <w:r w:rsidR="00B21253" w:rsidRPr="004565B1">
          <w:rPr>
            <w:rFonts w:hint="eastAsia"/>
            <w:noProof/>
            <w:webHidden/>
          </w:rPr>
          <w:fldChar w:fldCharType="separate"/>
        </w:r>
        <w:r w:rsidR="00386228">
          <w:rPr>
            <w:noProof/>
            <w:webHidden/>
          </w:rPr>
          <w:t>35</w:t>
        </w:r>
        <w:r w:rsidR="00B21253" w:rsidRPr="004565B1">
          <w:rPr>
            <w:rFonts w:hint="eastAsia"/>
            <w:noProof/>
            <w:webHidden/>
          </w:rPr>
          <w:fldChar w:fldCharType="end"/>
        </w:r>
      </w:hyperlink>
    </w:p>
    <w:p w:rsidR="00B21253" w:rsidRPr="004565B1" w:rsidRDefault="00193D38" w:rsidP="00DA6A45">
      <w:pPr>
        <w:pStyle w:val="21"/>
        <w:rPr>
          <w:noProof/>
        </w:rPr>
      </w:pPr>
      <w:hyperlink w:anchor="_Toc124325902" w:history="1">
        <w:r w:rsidR="00B21253" w:rsidRPr="004565B1">
          <w:rPr>
            <w:rStyle w:val="ac"/>
            <w:rFonts w:ascii="彩虹粗仿宋" w:eastAsia="彩虹粗仿宋" w:hAnsi="宋体" w:hint="eastAsia"/>
            <w:noProof/>
            <w:sz w:val="28"/>
            <w:szCs w:val="32"/>
          </w:rPr>
          <w:t>十八、争议解决方式</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_Toc124325902 \h </w:instrText>
        </w:r>
        <w:r w:rsidR="00B21253" w:rsidRPr="004565B1">
          <w:rPr>
            <w:rFonts w:hint="eastAsia"/>
            <w:noProof/>
            <w:webHidden/>
          </w:rPr>
        </w:r>
        <w:r w:rsidR="00B21253" w:rsidRPr="004565B1">
          <w:rPr>
            <w:rFonts w:hint="eastAsia"/>
            <w:noProof/>
            <w:webHidden/>
          </w:rPr>
          <w:fldChar w:fldCharType="separate"/>
        </w:r>
        <w:r w:rsidR="00386228">
          <w:rPr>
            <w:noProof/>
            <w:webHidden/>
          </w:rPr>
          <w:t>36</w:t>
        </w:r>
        <w:r w:rsidR="00B21253" w:rsidRPr="004565B1">
          <w:rPr>
            <w:rFonts w:hint="eastAsia"/>
            <w:noProof/>
            <w:webHidden/>
          </w:rPr>
          <w:fldChar w:fldCharType="end"/>
        </w:r>
      </w:hyperlink>
    </w:p>
    <w:p w:rsidR="00B21253" w:rsidRPr="004565B1" w:rsidRDefault="00A656A5" w:rsidP="00DA6A45">
      <w:pPr>
        <w:pStyle w:val="21"/>
        <w:rPr>
          <w:noProof/>
        </w:rPr>
      </w:pPr>
      <w:hyperlink w:anchor="_Toc124325903" w:history="1">
        <w:r w:rsidR="00B21253" w:rsidRPr="004565B1">
          <w:rPr>
            <w:rStyle w:val="ac"/>
            <w:rFonts w:ascii="彩虹粗仿宋" w:eastAsia="彩虹粗仿宋" w:hAnsi="宋体" w:hint="eastAsia"/>
            <w:noProof/>
            <w:sz w:val="28"/>
            <w:szCs w:val="32"/>
          </w:rPr>
          <w:t>十九、托管协议的效力</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_Toc124325903 \h </w:instrText>
        </w:r>
        <w:r w:rsidR="00B21253" w:rsidRPr="004565B1">
          <w:rPr>
            <w:rFonts w:hint="eastAsia"/>
            <w:noProof/>
            <w:webHidden/>
          </w:rPr>
        </w:r>
        <w:r w:rsidR="00B21253" w:rsidRPr="004565B1">
          <w:rPr>
            <w:rFonts w:hint="eastAsia"/>
            <w:noProof/>
            <w:webHidden/>
          </w:rPr>
          <w:fldChar w:fldCharType="separate"/>
        </w:r>
        <w:r w:rsidR="00386228">
          <w:rPr>
            <w:noProof/>
            <w:webHidden/>
          </w:rPr>
          <w:t>37</w:t>
        </w:r>
        <w:r w:rsidR="00B21253" w:rsidRPr="004565B1">
          <w:rPr>
            <w:rFonts w:hint="eastAsia"/>
            <w:noProof/>
            <w:webHidden/>
          </w:rPr>
          <w:fldChar w:fldCharType="end"/>
        </w:r>
      </w:hyperlink>
    </w:p>
    <w:p w:rsidR="00B21253" w:rsidRPr="004565B1" w:rsidRDefault="00A656A5" w:rsidP="00DA6A45">
      <w:pPr>
        <w:pStyle w:val="21"/>
        <w:rPr>
          <w:noProof/>
        </w:rPr>
      </w:pPr>
      <w:hyperlink w:anchor="_Toc124325904" w:history="1">
        <w:r w:rsidR="00B21253" w:rsidRPr="004565B1">
          <w:rPr>
            <w:rStyle w:val="ac"/>
            <w:rFonts w:ascii="彩虹粗仿宋" w:eastAsia="彩虹粗仿宋" w:hAnsi="宋体" w:hint="eastAsia"/>
            <w:noProof/>
            <w:sz w:val="28"/>
            <w:szCs w:val="32"/>
          </w:rPr>
          <w:t>二十、其他事项</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_Toc124325904 \h </w:instrText>
        </w:r>
        <w:r w:rsidR="00B21253" w:rsidRPr="004565B1">
          <w:rPr>
            <w:rFonts w:hint="eastAsia"/>
            <w:noProof/>
            <w:webHidden/>
          </w:rPr>
        </w:r>
        <w:r w:rsidR="00B21253" w:rsidRPr="004565B1">
          <w:rPr>
            <w:rFonts w:hint="eastAsia"/>
            <w:noProof/>
            <w:webHidden/>
          </w:rPr>
          <w:fldChar w:fldCharType="separate"/>
        </w:r>
        <w:r w:rsidR="00386228">
          <w:rPr>
            <w:noProof/>
            <w:webHidden/>
          </w:rPr>
          <w:t>37</w:t>
        </w:r>
        <w:r w:rsidR="00B21253" w:rsidRPr="004565B1">
          <w:rPr>
            <w:rFonts w:hint="eastAsia"/>
            <w:noProof/>
            <w:webHidden/>
          </w:rPr>
          <w:fldChar w:fldCharType="end"/>
        </w:r>
      </w:hyperlink>
    </w:p>
    <w:p w:rsidR="00B21253" w:rsidRPr="004565B1" w:rsidRDefault="00193D38" w:rsidP="00DA6A45">
      <w:pPr>
        <w:pStyle w:val="21"/>
        <w:rPr>
          <w:noProof/>
        </w:rPr>
      </w:pPr>
      <w:hyperlink w:anchor="_Toc124325905" w:history="1">
        <w:r w:rsidR="00B21253" w:rsidRPr="004565B1">
          <w:rPr>
            <w:rStyle w:val="ac"/>
            <w:rFonts w:ascii="彩虹粗仿宋" w:eastAsia="彩虹粗仿宋" w:hAnsi="宋体" w:hint="eastAsia"/>
            <w:noProof/>
            <w:sz w:val="28"/>
            <w:szCs w:val="32"/>
          </w:rPr>
          <w:t>二十一、托管协议的签订</w:t>
        </w:r>
        <w:r w:rsidR="00B21253" w:rsidRPr="004565B1">
          <w:rPr>
            <w:rFonts w:hint="eastAsia"/>
            <w:noProof/>
            <w:webHidden/>
          </w:rPr>
          <w:tab/>
        </w:r>
        <w:r w:rsidR="00B21253" w:rsidRPr="004565B1">
          <w:rPr>
            <w:rFonts w:hint="eastAsia"/>
            <w:noProof/>
            <w:webHidden/>
          </w:rPr>
          <w:fldChar w:fldCharType="begin"/>
        </w:r>
        <w:r w:rsidR="00B21253" w:rsidRPr="004565B1">
          <w:rPr>
            <w:rFonts w:hint="eastAsia"/>
            <w:noProof/>
            <w:webHidden/>
          </w:rPr>
          <w:instrText xml:space="preserve"> PAGEREF _Toc124325905 \h </w:instrText>
        </w:r>
        <w:r w:rsidR="00B21253" w:rsidRPr="004565B1">
          <w:rPr>
            <w:rFonts w:hint="eastAsia"/>
            <w:noProof/>
            <w:webHidden/>
          </w:rPr>
        </w:r>
        <w:r w:rsidR="00B21253" w:rsidRPr="004565B1">
          <w:rPr>
            <w:rFonts w:hint="eastAsia"/>
            <w:noProof/>
            <w:webHidden/>
          </w:rPr>
          <w:fldChar w:fldCharType="separate"/>
        </w:r>
        <w:r w:rsidR="00386228">
          <w:rPr>
            <w:noProof/>
            <w:webHidden/>
          </w:rPr>
          <w:t>37</w:t>
        </w:r>
        <w:r w:rsidR="00B21253" w:rsidRPr="004565B1">
          <w:rPr>
            <w:rFonts w:hint="eastAsia"/>
            <w:noProof/>
            <w:webHidden/>
          </w:rPr>
          <w:fldChar w:fldCharType="end"/>
        </w:r>
      </w:hyperlink>
    </w:p>
    <w:p w:rsidR="00B21253" w:rsidRPr="004565B1" w:rsidRDefault="00B21253" w:rsidP="00B21253">
      <w:pPr>
        <w:spacing w:line="560" w:lineRule="exact"/>
        <w:rPr>
          <w:rFonts w:ascii="彩虹粗仿宋" w:eastAsia="彩虹粗仿宋"/>
          <w:sz w:val="24"/>
        </w:rPr>
      </w:pPr>
      <w:r w:rsidRPr="004565B1">
        <w:rPr>
          <w:rFonts w:ascii="彩虹粗仿宋" w:eastAsia="彩虹粗仿宋" w:hAnsi="宋体" w:hint="eastAsia"/>
          <w:sz w:val="28"/>
        </w:rPr>
        <w:fldChar w:fldCharType="end"/>
      </w:r>
    </w:p>
    <w:p w:rsidR="00B21253" w:rsidRPr="004565B1" w:rsidRDefault="00B21253" w:rsidP="00B2125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Pr>
          <w:rFonts w:ascii="彩虹粗仿宋" w:eastAsia="彩虹粗仿宋" w:hAnsi="宋体" w:cs="Arial" w:hint="eastAsia"/>
          <w:kern w:val="0"/>
          <w:sz w:val="24"/>
        </w:rPr>
        <w:t>博道</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C56B7E">
        <w:rPr>
          <w:rFonts w:ascii="彩虹粗仿宋" w:eastAsia="彩虹粗仿宋" w:hAnsi="宋体" w:cs="Arial" w:hint="eastAsia"/>
          <w:kern w:val="0"/>
          <w:sz w:val="24"/>
        </w:rPr>
        <w:t>博道</w:t>
      </w:r>
      <w:r>
        <w:rPr>
          <w:rFonts w:ascii="彩虹粗仿宋" w:eastAsia="彩虹粗仿宋" w:hAnsi="宋体" w:cs="Arial" w:hint="eastAsia"/>
          <w:kern w:val="0"/>
          <w:sz w:val="24"/>
        </w:rPr>
        <w:t>伍佰</w:t>
      </w:r>
      <w:proofErr w:type="gramStart"/>
      <w:r>
        <w:rPr>
          <w:rFonts w:ascii="彩虹粗仿宋" w:eastAsia="彩虹粗仿宋" w:hAnsi="宋体" w:cs="Arial" w:hint="eastAsia"/>
          <w:kern w:val="0"/>
          <w:sz w:val="24"/>
        </w:rPr>
        <w:t>智航</w:t>
      </w:r>
      <w:r w:rsidRPr="00C56B7E">
        <w:rPr>
          <w:rFonts w:ascii="彩虹粗仿宋" w:eastAsia="彩虹粗仿宋" w:hAnsi="宋体" w:cs="Arial" w:hint="eastAsia"/>
          <w:kern w:val="0"/>
          <w:sz w:val="24"/>
        </w:rPr>
        <w:t>股票型</w:t>
      </w:r>
      <w:proofErr w:type="gramEnd"/>
      <w:r w:rsidRPr="004565B1">
        <w:rPr>
          <w:rFonts w:ascii="彩虹粗仿宋" w:eastAsia="彩虹粗仿宋" w:hAnsi="宋体" w:cs="Arial" w:hint="eastAsia"/>
          <w:kern w:val="0"/>
          <w:sz w:val="24"/>
        </w:rPr>
        <w:t>证券投资基金；</w:t>
      </w:r>
    </w:p>
    <w:p w:rsidR="00B21253" w:rsidRPr="004565B1" w:rsidRDefault="00B21253" w:rsidP="00B2125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B21253" w:rsidRPr="004565B1" w:rsidRDefault="00B21253" w:rsidP="00B2125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博道</w:t>
      </w:r>
      <w:r w:rsidRPr="004565B1">
        <w:rPr>
          <w:rFonts w:ascii="彩虹粗仿宋" w:eastAsia="彩虹粗仿宋" w:hAnsi="宋体" w:cs="Arial" w:hint="eastAsia"/>
          <w:kern w:val="0"/>
          <w:sz w:val="24"/>
        </w:rPr>
        <w:t>基金管理有限公司拟担任</w:t>
      </w:r>
      <w:r w:rsidRPr="00C56B7E">
        <w:rPr>
          <w:rFonts w:ascii="彩虹粗仿宋" w:eastAsia="彩虹粗仿宋" w:hAnsi="宋体" w:cs="Arial" w:hint="eastAsia"/>
          <w:kern w:val="0"/>
          <w:sz w:val="24"/>
        </w:rPr>
        <w:t>博道</w:t>
      </w:r>
      <w:r>
        <w:rPr>
          <w:rFonts w:ascii="彩虹粗仿宋" w:eastAsia="彩虹粗仿宋" w:hAnsi="宋体" w:cs="Arial" w:hint="eastAsia"/>
          <w:kern w:val="0"/>
          <w:sz w:val="24"/>
        </w:rPr>
        <w:t>伍佰</w:t>
      </w:r>
      <w:proofErr w:type="gramStart"/>
      <w:r>
        <w:rPr>
          <w:rFonts w:ascii="彩虹粗仿宋" w:eastAsia="彩虹粗仿宋" w:hAnsi="宋体" w:cs="Arial" w:hint="eastAsia"/>
          <w:kern w:val="0"/>
          <w:sz w:val="24"/>
        </w:rPr>
        <w:t>智航</w:t>
      </w:r>
      <w:r w:rsidRPr="00C56B7E">
        <w:rPr>
          <w:rFonts w:ascii="彩虹粗仿宋" w:eastAsia="彩虹粗仿宋" w:hAnsi="宋体" w:cs="Arial" w:hint="eastAsia"/>
          <w:kern w:val="0"/>
          <w:sz w:val="24"/>
        </w:rPr>
        <w:t>股票型</w:t>
      </w:r>
      <w:proofErr w:type="gramEnd"/>
      <w:r w:rsidRPr="004565B1">
        <w:rPr>
          <w:rFonts w:ascii="彩虹粗仿宋" w:eastAsia="彩虹粗仿宋" w:hAnsi="宋体" w:cs="Arial" w:hint="eastAsia"/>
          <w:kern w:val="0"/>
          <w:sz w:val="24"/>
        </w:rPr>
        <w:t>证券投资基金的基金管理人，中国建设银行股份有限公司拟担任</w:t>
      </w:r>
      <w:r w:rsidRPr="00C56B7E">
        <w:rPr>
          <w:rFonts w:ascii="彩虹粗仿宋" w:eastAsia="彩虹粗仿宋" w:hAnsi="宋体" w:cs="Arial" w:hint="eastAsia"/>
          <w:kern w:val="0"/>
          <w:sz w:val="24"/>
        </w:rPr>
        <w:t>博道</w:t>
      </w:r>
      <w:r>
        <w:rPr>
          <w:rFonts w:ascii="彩虹粗仿宋" w:eastAsia="彩虹粗仿宋" w:hAnsi="宋体" w:cs="Arial" w:hint="eastAsia"/>
          <w:kern w:val="0"/>
          <w:sz w:val="24"/>
        </w:rPr>
        <w:t>伍佰</w:t>
      </w:r>
      <w:proofErr w:type="gramStart"/>
      <w:r>
        <w:rPr>
          <w:rFonts w:ascii="彩虹粗仿宋" w:eastAsia="彩虹粗仿宋" w:hAnsi="宋体" w:cs="Arial" w:hint="eastAsia"/>
          <w:kern w:val="0"/>
          <w:sz w:val="24"/>
        </w:rPr>
        <w:t>智航</w:t>
      </w:r>
      <w:r w:rsidRPr="00C56B7E">
        <w:rPr>
          <w:rFonts w:ascii="彩虹粗仿宋" w:eastAsia="彩虹粗仿宋" w:hAnsi="宋体" w:cs="Arial" w:hint="eastAsia"/>
          <w:kern w:val="0"/>
          <w:sz w:val="24"/>
        </w:rPr>
        <w:t>股票型</w:t>
      </w:r>
      <w:proofErr w:type="gramEnd"/>
      <w:r w:rsidRPr="004565B1">
        <w:rPr>
          <w:rFonts w:ascii="彩虹粗仿宋" w:eastAsia="彩虹粗仿宋" w:hAnsi="宋体" w:cs="Arial" w:hint="eastAsia"/>
          <w:kern w:val="0"/>
          <w:sz w:val="24"/>
        </w:rPr>
        <w:t>证券投资基金的基金托管人；</w:t>
      </w:r>
    </w:p>
    <w:p w:rsidR="00B21253" w:rsidRPr="004565B1" w:rsidRDefault="00B21253" w:rsidP="00B2125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C56B7E">
        <w:rPr>
          <w:rFonts w:ascii="彩虹粗仿宋" w:eastAsia="彩虹粗仿宋" w:hAnsi="宋体" w:cs="Arial" w:hint="eastAsia"/>
          <w:kern w:val="0"/>
          <w:sz w:val="24"/>
        </w:rPr>
        <w:t>博道</w:t>
      </w:r>
      <w:r>
        <w:rPr>
          <w:rFonts w:ascii="彩虹粗仿宋" w:eastAsia="彩虹粗仿宋" w:hAnsi="宋体" w:cs="Arial" w:hint="eastAsia"/>
          <w:kern w:val="0"/>
          <w:sz w:val="24"/>
        </w:rPr>
        <w:t>伍佰</w:t>
      </w:r>
      <w:proofErr w:type="gramStart"/>
      <w:r>
        <w:rPr>
          <w:rFonts w:ascii="彩虹粗仿宋" w:eastAsia="彩虹粗仿宋" w:hAnsi="宋体" w:cs="Arial" w:hint="eastAsia"/>
          <w:kern w:val="0"/>
          <w:sz w:val="24"/>
        </w:rPr>
        <w:t>智航</w:t>
      </w:r>
      <w:r w:rsidRPr="00C56B7E">
        <w:rPr>
          <w:rFonts w:ascii="彩虹粗仿宋" w:eastAsia="彩虹粗仿宋" w:hAnsi="宋体" w:cs="Arial" w:hint="eastAsia"/>
          <w:kern w:val="0"/>
          <w:sz w:val="24"/>
        </w:rPr>
        <w:t>股票型</w:t>
      </w:r>
      <w:proofErr w:type="gramEnd"/>
      <w:r w:rsidRPr="004565B1">
        <w:rPr>
          <w:rFonts w:ascii="彩虹粗仿宋" w:eastAsia="彩虹粗仿宋" w:hAnsi="宋体" w:cs="Arial" w:hint="eastAsia"/>
          <w:kern w:val="0"/>
          <w:sz w:val="24"/>
        </w:rPr>
        <w:t>证券投资基金的基金管理人和基金托管人之间的权利义务关系，特制订本托管协议；</w:t>
      </w:r>
    </w:p>
    <w:p w:rsidR="00B21253" w:rsidRPr="004565B1" w:rsidRDefault="00B21253" w:rsidP="00B2125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C56B7E">
        <w:rPr>
          <w:rFonts w:ascii="彩虹粗仿宋" w:eastAsia="彩虹粗仿宋" w:hAnsi="宋体" w:cs="Arial" w:hint="eastAsia"/>
          <w:kern w:val="0"/>
          <w:sz w:val="24"/>
          <w:lang w:val="en-GB"/>
        </w:rPr>
        <w:t>博道</w:t>
      </w:r>
      <w:r>
        <w:rPr>
          <w:rFonts w:ascii="彩虹粗仿宋" w:eastAsia="彩虹粗仿宋" w:hAnsi="宋体" w:cs="Arial" w:hint="eastAsia"/>
          <w:kern w:val="0"/>
          <w:sz w:val="24"/>
          <w:lang w:val="en-GB"/>
        </w:rPr>
        <w:t>伍佰智航</w:t>
      </w:r>
      <w:r w:rsidRPr="00C56B7E">
        <w:rPr>
          <w:rFonts w:ascii="彩虹粗仿宋" w:eastAsia="彩虹粗仿宋" w:hAnsi="宋体" w:cs="Arial" w:hint="eastAsia"/>
          <w:kern w:val="0"/>
          <w:sz w:val="24"/>
          <w:lang w:val="en-GB"/>
        </w:rPr>
        <w:t>股票型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B21253" w:rsidRPr="004565B1" w:rsidRDefault="00B21253" w:rsidP="00B21253">
      <w:pPr>
        <w:rPr>
          <w:rFonts w:ascii="彩虹粗仿宋" w:eastAsia="彩虹粗仿宋"/>
          <w:sz w:val="24"/>
          <w:lang w:val="en-GB"/>
        </w:rPr>
      </w:pPr>
    </w:p>
    <w:p w:rsidR="00B21253" w:rsidRPr="00B348B8" w:rsidRDefault="00B21253" w:rsidP="00B21253">
      <w:pPr>
        <w:pStyle w:val="1"/>
        <w:spacing w:before="260" w:after="260" w:line="415" w:lineRule="auto"/>
        <w:jc w:val="center"/>
        <w:rPr>
          <w:rFonts w:ascii="彩虹粗仿宋" w:eastAsia="彩虹粗仿宋"/>
          <w:sz w:val="30"/>
          <w:szCs w:val="30"/>
        </w:rPr>
      </w:pPr>
      <w:bookmarkStart w:id="1" w:name="_Toc124325885"/>
      <w:r w:rsidRPr="00B348B8">
        <w:rPr>
          <w:rFonts w:ascii="彩虹粗仿宋" w:eastAsia="彩虹粗仿宋" w:hint="eastAsia"/>
          <w:sz w:val="30"/>
          <w:szCs w:val="30"/>
        </w:rPr>
        <w:t>一、基金托管协议当事人</w:t>
      </w:r>
      <w:bookmarkEnd w:id="1"/>
    </w:p>
    <w:p w:rsidR="00B21253" w:rsidRPr="004565B1" w:rsidRDefault="00B21253" w:rsidP="00B21253">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（一）基金管理人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博道</w:t>
      </w:r>
      <w:r w:rsidRPr="004565B1">
        <w:rPr>
          <w:rFonts w:ascii="彩虹粗仿宋" w:eastAsia="彩虹粗仿宋" w:hAnsi="宋体" w:cs="Arial" w:hint="eastAsia"/>
          <w:sz w:val="24"/>
        </w:rPr>
        <w:t>基金管理有限公司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C56B7E">
        <w:rPr>
          <w:rFonts w:ascii="彩虹粗仿宋" w:eastAsia="彩虹粗仿宋" w:hAnsi="宋体" w:cs="Arial" w:hint="eastAsia"/>
          <w:sz w:val="24"/>
        </w:rPr>
        <w:t>上海市虹口区东大名路687号1幢262室</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C56B7E">
        <w:rPr>
          <w:rFonts w:ascii="彩虹粗仿宋" w:eastAsia="彩虹粗仿宋" w:hAnsi="宋体" w:cs="Arial" w:hint="eastAsia"/>
          <w:sz w:val="24"/>
        </w:rPr>
        <w:t>上海市浦东新区福山路500号城建国际中心1601室</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200122</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莫泰山</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2017</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6</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12</w:t>
      </w:r>
      <w:r w:rsidRPr="004565B1">
        <w:rPr>
          <w:rStyle w:val="read"/>
          <w:rFonts w:ascii="彩虹粗仿宋" w:eastAsia="彩虹粗仿宋" w:hAnsi="宋体" w:cs="Arial" w:hint="eastAsia"/>
          <w:sz w:val="24"/>
        </w:rPr>
        <w:t>日</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w:t>
      </w:r>
      <w:r w:rsidRPr="00C56B7E">
        <w:rPr>
          <w:rFonts w:ascii="彩虹粗仿宋" w:eastAsia="彩虹粗仿宋" w:hAnsi="宋体" w:cs="Arial" w:hint="eastAsia"/>
          <w:sz w:val="24"/>
        </w:rPr>
        <w:t>许可</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2017</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822</w:t>
      </w:r>
      <w:r w:rsidRPr="004565B1">
        <w:rPr>
          <w:rFonts w:ascii="彩虹粗仿宋" w:eastAsia="彩虹粗仿宋" w:hAnsi="宋体" w:cs="Arial" w:hint="eastAsia"/>
          <w:sz w:val="24"/>
        </w:rPr>
        <w:t>号</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C56B7E">
        <w:rPr>
          <w:rFonts w:ascii="彩虹粗仿宋" w:eastAsia="彩虹粗仿宋" w:hAnsi="宋体" w:cs="Arial" w:hint="eastAsia"/>
          <w:sz w:val="24"/>
        </w:rPr>
        <w:t>有限责任公司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C56B7E">
        <w:rPr>
          <w:rFonts w:ascii="彩虹粗仿宋" w:eastAsia="彩虹粗仿宋" w:hAnsi="宋体" w:cs="Arial"/>
          <w:sz w:val="24"/>
        </w:rPr>
        <w:t>1</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sidRPr="00C56B7E">
        <w:rPr>
          <w:rStyle w:val="read"/>
          <w:rFonts w:ascii="彩虹粗仿宋" w:eastAsia="彩虹粗仿宋" w:hAnsi="宋体" w:cs="Arial" w:hint="eastAsia"/>
          <w:sz w:val="24"/>
        </w:rPr>
        <w:t>人民币</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C56B7E">
        <w:rPr>
          <w:rFonts w:ascii="彩虹粗仿宋" w:eastAsia="彩虹粗仿宋" w:hAnsi="宋体" w:cs="Arial" w:hint="eastAsia"/>
          <w:sz w:val="24"/>
        </w:rPr>
        <w:t>持续经营</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C56B7E">
        <w:rPr>
          <w:rFonts w:ascii="彩虹粗仿宋" w:eastAsia="彩虹粗仿宋" w:hAnsi="宋体" w:cs="Arial" w:hint="eastAsia"/>
          <w:sz w:val="24"/>
        </w:rPr>
        <w:t>公开募集证券投资基金管理、基金销售、特定客户资产管理</w:t>
      </w:r>
    </w:p>
    <w:p w:rsidR="00B21253" w:rsidRPr="004565B1" w:rsidRDefault="00B21253" w:rsidP="00B21253">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（二）基金托管人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邮政编码：100033</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B21253" w:rsidRPr="004565B1" w:rsidRDefault="00B21253" w:rsidP="00B2125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21253" w:rsidRPr="004565B1" w:rsidRDefault="00B21253" w:rsidP="00B21253">
      <w:pPr>
        <w:rPr>
          <w:rFonts w:ascii="彩虹粗仿宋" w:eastAsia="彩虹粗仿宋"/>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B21253" w:rsidRPr="004565B1" w:rsidRDefault="00B21253" w:rsidP="00B2125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B21253" w:rsidRPr="004565B1" w:rsidRDefault="00B21253" w:rsidP="00B2125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B21253" w:rsidRPr="004565B1" w:rsidRDefault="00B21253" w:rsidP="00B21253">
      <w:pPr>
        <w:rPr>
          <w:rFonts w:ascii="彩虹粗仿宋" w:eastAsia="彩虹粗仿宋"/>
          <w:sz w:val="24"/>
        </w:rPr>
      </w:pPr>
    </w:p>
    <w:p w:rsidR="00B21253" w:rsidRPr="004565B1" w:rsidRDefault="00B21253" w:rsidP="00B21253">
      <w:pPr>
        <w:pStyle w:val="1"/>
        <w:spacing w:before="260" w:after="260" w:line="415" w:lineRule="auto"/>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w:t>
      </w:r>
      <w:r w:rsidRPr="004565B1">
        <w:rPr>
          <w:rFonts w:ascii="彩虹粗仿宋" w:eastAsia="彩虹粗仿宋" w:hAnsi="宋体" w:cs="Arial" w:hint="eastAsia"/>
          <w:sz w:val="24"/>
        </w:rPr>
        <w:lastRenderedPageBreak/>
        <w:t>用相关技术系统，对基金实际投资是否符合《基金合同》关于证券选择标准的约定进行监督，对存在疑义的事项进行核查。</w:t>
      </w:r>
    </w:p>
    <w:p w:rsidR="00B21253" w:rsidRPr="0003724F" w:rsidRDefault="00B21253" w:rsidP="00B21253">
      <w:pPr>
        <w:adjustRightInd w:val="0"/>
        <w:snapToGrid w:val="0"/>
        <w:ind w:firstLineChars="200" w:firstLine="480"/>
        <w:rPr>
          <w:rFonts w:ascii="彩虹粗仿宋" w:eastAsia="彩虹粗仿宋"/>
          <w:sz w:val="24"/>
          <w:szCs w:val="30"/>
        </w:rPr>
      </w:pPr>
      <w:r w:rsidRPr="0003724F">
        <w:rPr>
          <w:rFonts w:ascii="彩虹粗仿宋" w:eastAsia="彩虹粗仿宋" w:hint="eastAsia"/>
          <w:sz w:val="24"/>
          <w:szCs w:val="30"/>
        </w:rPr>
        <w:t>本基金的投资范围为具有良好流动性的金融工具，包括国内依法发行上市的股票（含中小板、创业板及其他经中国证监会核准上市的股票）、债券（包括国债、央行票据、金融债券、企业债券、公司债券、中期票据、短期融资券、超短期融资券、次级债券、政府机构债券、地方政府债券、可交换债券、可转换债券（含分离交易可转债）及其他经中国证监会允许投资的债券）、资产支持证券、债券回购、同业存单、银行存款（包括协议存款、定期存款及其他银行存款）、货币市场工具、股指期货以及法律法规或中国证监会允许基金投资的其他金融工具（但须符合中国证监会相关规定）。</w:t>
      </w:r>
    </w:p>
    <w:p w:rsidR="00B21253" w:rsidRPr="0003724F" w:rsidRDefault="00B21253" w:rsidP="00B21253">
      <w:pPr>
        <w:adjustRightInd w:val="0"/>
        <w:snapToGrid w:val="0"/>
        <w:ind w:firstLineChars="200" w:firstLine="480"/>
        <w:rPr>
          <w:rFonts w:ascii="彩虹粗仿宋" w:eastAsia="彩虹粗仿宋"/>
          <w:sz w:val="24"/>
          <w:szCs w:val="30"/>
        </w:rPr>
      </w:pPr>
      <w:r w:rsidRPr="0003724F">
        <w:rPr>
          <w:rFonts w:ascii="彩虹粗仿宋" w:eastAsia="彩虹粗仿宋" w:hint="eastAsia"/>
          <w:sz w:val="24"/>
          <w:szCs w:val="30"/>
        </w:rPr>
        <w:t>本基金可以根据有关法律法规的规定参与融资业务。</w:t>
      </w:r>
    </w:p>
    <w:p w:rsidR="00B21253" w:rsidRDefault="00B21253" w:rsidP="00B21253">
      <w:pPr>
        <w:adjustRightInd w:val="0"/>
        <w:snapToGrid w:val="0"/>
        <w:ind w:firstLineChars="200" w:firstLine="480"/>
        <w:rPr>
          <w:rFonts w:ascii="彩虹粗仿宋" w:eastAsia="彩虹粗仿宋"/>
          <w:sz w:val="24"/>
          <w:szCs w:val="30"/>
        </w:rPr>
      </w:pPr>
      <w:r w:rsidRPr="0003724F">
        <w:rPr>
          <w:rFonts w:ascii="彩虹粗仿宋" w:eastAsia="彩虹粗仿宋" w:hint="eastAsia"/>
          <w:sz w:val="24"/>
          <w:szCs w:val="30"/>
        </w:rPr>
        <w:t>如法律法规或监管机构以后允许基金投资其他品种，基金管理人在履行适当程序后，可以将其纳入投资范围。</w:t>
      </w:r>
    </w:p>
    <w:p w:rsidR="00B21253" w:rsidRPr="004565B1" w:rsidRDefault="00B21253" w:rsidP="00B21253">
      <w:pPr>
        <w:adjustRightInd w:val="0"/>
        <w:snapToGrid w:val="0"/>
        <w:ind w:firstLineChars="200" w:firstLine="480"/>
        <w:rPr>
          <w:rFonts w:ascii="彩虹粗仿宋" w:eastAsia="彩虹粗仿宋"/>
          <w:sz w:val="24"/>
          <w:szCs w:val="30"/>
        </w:rPr>
      </w:pPr>
      <w:r w:rsidRPr="003C25A9">
        <w:rPr>
          <w:rFonts w:ascii="彩虹粗仿宋" w:eastAsia="彩虹粗仿宋" w:hint="eastAsia"/>
          <w:sz w:val="24"/>
          <w:szCs w:val="30"/>
        </w:rPr>
        <w:t>基金的投资组合比例为：本基金股票资产占基金资产的比例不低于80%。每个交易日日终在扣除股指期货合约需缴纳的保证金以后，基金保留的现金或投资于到期日在一年以内的政府债券的比例合计不低于基金资产净值的5%，本基金所指的现金不包括结算备付金、存出保证金、应收申购款等。如果法律法规或中国证监会变更投资品种的投资比例限制，基金管理人在履行适当程序后，可以调整上述投资品种的投资比例。</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B21253" w:rsidRPr="00B348B8" w:rsidRDefault="00B21253" w:rsidP="00B21253">
      <w:pPr>
        <w:adjustRightInd w:val="0"/>
        <w:snapToGrid w:val="0"/>
        <w:ind w:firstLineChars="200" w:firstLine="480"/>
        <w:rPr>
          <w:rFonts w:ascii="彩虹粗仿宋" w:eastAsia="彩虹粗仿宋"/>
          <w:sz w:val="24"/>
        </w:rPr>
      </w:pPr>
      <w:r w:rsidRPr="00B348B8">
        <w:rPr>
          <w:rFonts w:ascii="彩虹粗仿宋" w:eastAsia="彩虹粗仿宋"/>
          <w:sz w:val="24"/>
        </w:rPr>
        <w:t>1.</w:t>
      </w:r>
      <w:r w:rsidRPr="0003724F">
        <w:rPr>
          <w:rFonts w:hint="eastAsia"/>
        </w:rPr>
        <w:t xml:space="preserve"> </w:t>
      </w:r>
      <w:r w:rsidRPr="0003724F">
        <w:rPr>
          <w:rFonts w:ascii="彩虹粗仿宋" w:eastAsia="彩虹粗仿宋" w:hint="eastAsia"/>
          <w:sz w:val="24"/>
        </w:rPr>
        <w:t>本基金股票资产占基金资产的比例不低于80%</w:t>
      </w:r>
      <w:r>
        <w:rPr>
          <w:rFonts w:ascii="彩虹粗仿宋" w:eastAsia="彩虹粗仿宋" w:hint="eastAsia"/>
          <w:sz w:val="24"/>
        </w:rPr>
        <w:t>；</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2A25E7">
        <w:rPr>
          <w:rFonts w:hint="eastAsia"/>
        </w:rPr>
        <w:t xml:space="preserve"> </w:t>
      </w:r>
      <w:r w:rsidRPr="0003724F">
        <w:rPr>
          <w:rFonts w:ascii="彩虹粗仿宋" w:eastAsia="彩虹粗仿宋" w:hint="eastAsia"/>
          <w:sz w:val="24"/>
        </w:rPr>
        <w:t>本基金每个交易日日终在</w:t>
      </w:r>
      <w:r w:rsidRPr="002A25E7">
        <w:rPr>
          <w:rFonts w:ascii="彩虹粗仿宋" w:eastAsia="彩虹粗仿宋" w:hint="eastAsia"/>
          <w:sz w:val="24"/>
        </w:rPr>
        <w:t>扣除股指期货合约需缴纳的交易保证金后，</w:t>
      </w:r>
      <w:r>
        <w:rPr>
          <w:rFonts w:ascii="彩虹粗仿宋" w:eastAsia="彩虹粗仿宋" w:hint="eastAsia"/>
          <w:sz w:val="24"/>
        </w:rPr>
        <w:t>应当</w:t>
      </w:r>
      <w:r w:rsidRPr="002A25E7">
        <w:rPr>
          <w:rFonts w:ascii="彩虹粗仿宋" w:eastAsia="彩虹粗仿宋" w:hint="eastAsia"/>
          <w:sz w:val="24"/>
        </w:rPr>
        <w:t>保持不低于基金资产净值5％的现金或者到期日在一年以内的政府债券，</w:t>
      </w:r>
      <w:r>
        <w:rPr>
          <w:rFonts w:ascii="彩虹粗仿宋" w:eastAsia="彩虹粗仿宋" w:hint="eastAsia"/>
          <w:sz w:val="24"/>
        </w:rPr>
        <w:t>其中</w:t>
      </w:r>
      <w:r w:rsidRPr="002A25E7">
        <w:rPr>
          <w:rFonts w:ascii="彩虹粗仿宋" w:eastAsia="彩虹粗仿宋" w:hint="eastAsia"/>
          <w:sz w:val="24"/>
        </w:rPr>
        <w:t>现金不包括结算备付金、存出保证金</w:t>
      </w:r>
      <w:r>
        <w:rPr>
          <w:rFonts w:ascii="彩虹粗仿宋" w:eastAsia="彩虹粗仿宋" w:hint="eastAsia"/>
          <w:sz w:val="24"/>
        </w:rPr>
        <w:t>和</w:t>
      </w:r>
      <w:r w:rsidRPr="002A25E7">
        <w:rPr>
          <w:rFonts w:ascii="彩虹粗仿宋" w:eastAsia="彩虹粗仿宋" w:hint="eastAsia"/>
          <w:sz w:val="24"/>
        </w:rPr>
        <w:t>应收申购款等；</w:t>
      </w:r>
    </w:p>
    <w:p w:rsidR="00B21253"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B21253" w:rsidRPr="004565B1"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03724F">
        <w:rPr>
          <w:rFonts w:ascii="彩虹粗仿宋" w:eastAsia="彩虹粗仿宋" w:hint="eastAsia"/>
          <w:sz w:val="24"/>
        </w:rPr>
        <w:t>本基金管理人管理的</w:t>
      </w:r>
      <w:bookmarkStart w:id="5" w:name="OLE_LINK2"/>
      <w:bookmarkStart w:id="6" w:name="OLE_LINK4"/>
      <w:r>
        <w:rPr>
          <w:rFonts w:ascii="彩虹粗仿宋" w:eastAsia="彩虹粗仿宋" w:hint="eastAsia"/>
          <w:sz w:val="24"/>
        </w:rPr>
        <w:t>且由本基金托管人托管的</w:t>
      </w:r>
      <w:bookmarkEnd w:id="5"/>
      <w:bookmarkEnd w:id="6"/>
      <w:r w:rsidRPr="0003724F">
        <w:rPr>
          <w:rFonts w:ascii="彩虹粗仿宋" w:eastAsia="彩虹粗仿宋" w:hint="eastAsia"/>
          <w:sz w:val="24"/>
        </w:rPr>
        <w:t>全部基金持有一家公司发行的证券，不超过该证券的10％</w:t>
      </w:r>
      <w:r w:rsidRPr="00420DA5">
        <w:rPr>
          <w:rFonts w:ascii="彩虹粗仿宋" w:eastAsia="彩虹粗仿宋" w:hint="eastAsia"/>
          <w:sz w:val="24"/>
        </w:rPr>
        <w:t>，完全按照有关指数的构成比例进行证券投资的基金品种可以不受此条款规定的比例限制</w:t>
      </w:r>
      <w:r w:rsidRPr="0003724F">
        <w:rPr>
          <w:rFonts w:ascii="彩虹粗仿宋" w:eastAsia="彩虹粗仿宋" w:hint="eastAsia"/>
          <w:sz w:val="24"/>
        </w:rPr>
        <w:t>；</w:t>
      </w:r>
    </w:p>
    <w:p w:rsidR="00B21253" w:rsidRPr="004565B1" w:rsidRDefault="00B21253" w:rsidP="00B21253">
      <w:pPr>
        <w:adjustRightInd w:val="0"/>
        <w:snapToGrid w:val="0"/>
        <w:ind w:firstLineChars="200" w:firstLine="480"/>
        <w:rPr>
          <w:rFonts w:ascii="彩虹粗仿宋" w:eastAsia="彩虹粗仿宋"/>
          <w:sz w:val="24"/>
        </w:rPr>
      </w:pPr>
      <w:r>
        <w:rPr>
          <w:rFonts w:ascii="彩虹粗仿宋" w:eastAsia="彩虹粗仿宋"/>
          <w:sz w:val="24"/>
        </w:rPr>
        <w:t>5</w:t>
      </w:r>
      <w:r w:rsidRPr="004565B1">
        <w:rPr>
          <w:rFonts w:ascii="彩虹粗仿宋" w:eastAsia="彩虹粗仿宋" w:hint="eastAsia"/>
          <w:sz w:val="24"/>
        </w:rPr>
        <w:t>.本基金投资于同一原始权益人的各类资产支持证券的比例，不得超过基金资产净值的10％；</w:t>
      </w:r>
    </w:p>
    <w:p w:rsidR="00B21253" w:rsidRPr="004565B1" w:rsidRDefault="00B21253" w:rsidP="00B21253">
      <w:pPr>
        <w:adjustRightInd w:val="0"/>
        <w:snapToGrid w:val="0"/>
        <w:ind w:firstLineChars="200" w:firstLine="480"/>
        <w:rPr>
          <w:rFonts w:ascii="彩虹粗仿宋" w:eastAsia="彩虹粗仿宋"/>
          <w:sz w:val="24"/>
        </w:rPr>
      </w:pPr>
      <w:r>
        <w:rPr>
          <w:rFonts w:ascii="彩虹粗仿宋" w:eastAsia="彩虹粗仿宋"/>
          <w:sz w:val="24"/>
        </w:rPr>
        <w:t>6</w:t>
      </w:r>
      <w:r w:rsidRPr="004565B1">
        <w:rPr>
          <w:rFonts w:ascii="彩虹粗仿宋" w:eastAsia="彩虹粗仿宋" w:hint="eastAsia"/>
          <w:sz w:val="24"/>
        </w:rPr>
        <w:t>.本基金持有的全部资产支持证券，其市值不得超过基金资产净值的20％；</w:t>
      </w:r>
    </w:p>
    <w:p w:rsidR="00B21253" w:rsidRDefault="00B21253" w:rsidP="00B21253">
      <w:pPr>
        <w:adjustRightInd w:val="0"/>
        <w:snapToGrid w:val="0"/>
        <w:ind w:firstLineChars="200" w:firstLine="480"/>
        <w:rPr>
          <w:rFonts w:ascii="彩虹粗仿宋" w:eastAsia="彩虹粗仿宋"/>
          <w:sz w:val="24"/>
        </w:rPr>
      </w:pPr>
      <w:r>
        <w:rPr>
          <w:rFonts w:ascii="彩虹粗仿宋" w:eastAsia="彩虹粗仿宋"/>
          <w:sz w:val="24"/>
        </w:rPr>
        <w:t>7</w:t>
      </w:r>
      <w:r w:rsidRPr="004565B1">
        <w:rPr>
          <w:rFonts w:ascii="彩虹粗仿宋" w:eastAsia="彩虹粗仿宋" w:hint="eastAsia"/>
          <w:sz w:val="24"/>
        </w:rPr>
        <w:t>.本基金持有的同一(指同一信用级别)资产支持证券的比例，不得超过该资产</w:t>
      </w:r>
      <w:r w:rsidRPr="004565B1">
        <w:rPr>
          <w:rFonts w:ascii="彩虹粗仿宋" w:eastAsia="彩虹粗仿宋" w:hint="eastAsia"/>
          <w:sz w:val="24"/>
        </w:rPr>
        <w:lastRenderedPageBreak/>
        <w:t>支持证券规模的10％；</w:t>
      </w:r>
    </w:p>
    <w:p w:rsidR="00B21253" w:rsidRPr="004565B1"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F434A3">
        <w:rPr>
          <w:rFonts w:ascii="彩虹粗仿宋" w:eastAsia="彩虹粗仿宋" w:hint="eastAsia"/>
          <w:sz w:val="24"/>
        </w:rPr>
        <w:t>本基金管理人管理的</w:t>
      </w:r>
      <w:r>
        <w:rPr>
          <w:rFonts w:ascii="彩虹粗仿宋" w:eastAsia="彩虹粗仿宋" w:hint="eastAsia"/>
          <w:sz w:val="24"/>
        </w:rPr>
        <w:t>且由本基金托管人托管的</w:t>
      </w:r>
      <w:r w:rsidRPr="00F434A3">
        <w:rPr>
          <w:rFonts w:ascii="彩虹粗仿宋" w:eastAsia="彩虹粗仿宋" w:hint="eastAsia"/>
          <w:sz w:val="24"/>
        </w:rPr>
        <w:t>全部基金投资于同一原始权益人的各类资产支持证券，不得超过其各类资产支持证券合计规模的10％；</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B21253"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int="eastAsia"/>
          <w:sz w:val="24"/>
        </w:rPr>
        <w:t>11.本基金进入全国银行间同业市场进行债券回购的资金余额不得超过基金资产净值的40％</w:t>
      </w:r>
      <w:r w:rsidRPr="003A352E">
        <w:rPr>
          <w:rFonts w:ascii="彩虹粗仿宋" w:eastAsia="彩虹粗仿宋" w:hint="eastAsia"/>
          <w:sz w:val="24"/>
        </w:rPr>
        <w:t>，</w:t>
      </w:r>
      <w:r w:rsidRPr="00F434A3">
        <w:rPr>
          <w:rFonts w:ascii="彩虹粗仿宋" w:eastAsia="彩虹粗仿宋" w:hint="eastAsia"/>
          <w:sz w:val="24"/>
        </w:rPr>
        <w:t>进入</w:t>
      </w:r>
      <w:r w:rsidRPr="003A352E">
        <w:rPr>
          <w:rFonts w:ascii="彩虹粗仿宋" w:eastAsia="彩虹粗仿宋" w:hint="eastAsia"/>
          <w:sz w:val="24"/>
        </w:rPr>
        <w:t>全国银行间同业市场</w:t>
      </w:r>
      <w:r w:rsidRPr="00F434A3">
        <w:rPr>
          <w:rFonts w:ascii="彩虹粗仿宋" w:eastAsia="彩虹粗仿宋" w:hint="eastAsia"/>
          <w:sz w:val="24"/>
        </w:rPr>
        <w:t>进行</w:t>
      </w:r>
      <w:r w:rsidRPr="003A352E">
        <w:rPr>
          <w:rFonts w:ascii="彩虹粗仿宋" w:eastAsia="彩虹粗仿宋" w:hint="eastAsia"/>
          <w:sz w:val="24"/>
        </w:rPr>
        <w:t>债券回购</w:t>
      </w:r>
      <w:r>
        <w:rPr>
          <w:rFonts w:ascii="彩虹粗仿宋" w:eastAsia="彩虹粗仿宋" w:hint="eastAsia"/>
          <w:sz w:val="24"/>
        </w:rPr>
        <w:t>的</w:t>
      </w:r>
      <w:r w:rsidRPr="003A352E">
        <w:rPr>
          <w:rFonts w:ascii="彩虹粗仿宋" w:eastAsia="彩虹粗仿宋" w:hint="eastAsia"/>
          <w:sz w:val="24"/>
        </w:rPr>
        <w:t>最长期限为1年，债券回购到期后不得展期</w:t>
      </w:r>
      <w:r w:rsidRPr="004565B1">
        <w:rPr>
          <w:rFonts w:ascii="彩虹粗仿宋" w:eastAsia="彩虹粗仿宋" w:hint="eastAsia"/>
          <w:sz w:val="24"/>
        </w:rPr>
        <w:t>；</w:t>
      </w:r>
    </w:p>
    <w:p w:rsidR="00B21253" w:rsidRPr="00F434A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F434A3">
        <w:rPr>
          <w:rFonts w:ascii="彩虹粗仿宋" w:eastAsia="彩虹粗仿宋" w:hint="eastAsia"/>
          <w:sz w:val="24"/>
        </w:rPr>
        <w:t>本基金参与股指期货交易，应当遵循下列要求：</w:t>
      </w:r>
    </w:p>
    <w:p w:rsidR="00B21253" w:rsidRPr="00F434A3" w:rsidRDefault="00B21253" w:rsidP="00B21253">
      <w:pPr>
        <w:adjustRightInd w:val="0"/>
        <w:snapToGrid w:val="0"/>
        <w:ind w:firstLineChars="200" w:firstLine="480"/>
        <w:rPr>
          <w:rFonts w:ascii="彩虹粗仿宋" w:eastAsia="彩虹粗仿宋"/>
          <w:sz w:val="24"/>
        </w:rPr>
      </w:pPr>
      <w:r w:rsidRPr="00F434A3">
        <w:rPr>
          <w:rFonts w:ascii="彩虹粗仿宋" w:eastAsia="彩虹粗仿宋" w:hint="eastAsia"/>
          <w:sz w:val="24"/>
        </w:rPr>
        <w:t>1）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rsidR="00B21253" w:rsidRDefault="00B21253" w:rsidP="00B21253">
      <w:pPr>
        <w:adjustRightInd w:val="0"/>
        <w:snapToGrid w:val="0"/>
        <w:ind w:firstLineChars="200" w:firstLine="480"/>
        <w:rPr>
          <w:rFonts w:ascii="彩虹粗仿宋" w:eastAsia="彩虹粗仿宋"/>
          <w:sz w:val="24"/>
        </w:rPr>
      </w:pPr>
      <w:r w:rsidRPr="00F434A3">
        <w:rPr>
          <w:rFonts w:ascii="彩虹粗仿宋" w:eastAsia="彩虹粗仿宋"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w:t>
      </w:r>
      <w:r>
        <w:rPr>
          <w:rFonts w:ascii="彩虹粗仿宋" w:eastAsia="彩虹粗仿宋" w:hint="eastAsia"/>
          <w:sz w:val="24"/>
        </w:rPr>
        <w:t>合计（轧差计算）应当符合《基金合同》关于股票投资比例的有关约定</w:t>
      </w:r>
      <w:r w:rsidRPr="00E265CE">
        <w:rPr>
          <w:rFonts w:ascii="彩虹粗仿宋" w:eastAsia="彩虹粗仿宋" w:hint="eastAsia"/>
          <w:sz w:val="24"/>
        </w:rPr>
        <w:t>；</w:t>
      </w:r>
    </w:p>
    <w:p w:rsidR="00B21253" w:rsidRDefault="00B21253" w:rsidP="00B21253">
      <w:pPr>
        <w:adjustRightInd w:val="0"/>
        <w:snapToGrid w:val="0"/>
        <w:ind w:firstLineChars="200" w:firstLine="480"/>
        <w:rPr>
          <w:rFonts w:ascii="彩虹粗仿宋" w:eastAsia="彩虹粗仿宋"/>
          <w:sz w:val="24"/>
        </w:rPr>
      </w:pPr>
      <w:r w:rsidRPr="00DF73F6">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B2125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3</w:t>
      </w:r>
      <w:r>
        <w:rPr>
          <w:rFonts w:ascii="彩虹粗仿宋" w:eastAsia="彩虹粗仿宋" w:hint="eastAsia"/>
          <w:sz w:val="24"/>
        </w:rPr>
        <w:t>.</w:t>
      </w:r>
      <w:r w:rsidRPr="00F434A3">
        <w:rPr>
          <w:rFonts w:ascii="彩虹粗仿宋" w:eastAsia="彩虹粗仿宋" w:hint="eastAsia"/>
          <w:sz w:val="24"/>
        </w:rPr>
        <w:t>本基金管理人管理的</w:t>
      </w:r>
      <w:r>
        <w:rPr>
          <w:rFonts w:ascii="彩虹粗仿宋" w:eastAsia="彩虹粗仿宋" w:hint="eastAsia"/>
          <w:sz w:val="24"/>
        </w:rPr>
        <w:t>且由本基金托管人托管的</w:t>
      </w:r>
      <w:r w:rsidRPr="00F434A3">
        <w:rPr>
          <w:rFonts w:ascii="彩虹粗仿宋" w:eastAsia="彩虹粗仿宋" w:hint="eastAsia"/>
          <w:sz w:val="24"/>
        </w:rPr>
        <w:t>全部开放式基金（包括开放式基金以及处于开放期的定期开放基金）持有一家上市公司发行的可流通股票，不得超过该上市公司可流通股票的15%；本基金管理人管理的</w:t>
      </w:r>
      <w:r>
        <w:rPr>
          <w:rFonts w:ascii="彩虹粗仿宋" w:eastAsia="彩虹粗仿宋" w:hint="eastAsia"/>
          <w:sz w:val="24"/>
        </w:rPr>
        <w:t>且由本基金托管人托管的</w:t>
      </w:r>
      <w:r w:rsidRPr="00F434A3">
        <w:rPr>
          <w:rFonts w:ascii="彩虹粗仿宋" w:eastAsia="彩虹粗仿宋" w:hint="eastAsia"/>
          <w:sz w:val="24"/>
        </w:rPr>
        <w:t>全部投资组合持有一家上市公司发行的可流通股票，不得超过该上市公司可流通股票的30%；</w:t>
      </w:r>
      <w:r w:rsidRPr="00420DA5">
        <w:rPr>
          <w:rFonts w:ascii="彩虹粗仿宋" w:eastAsia="彩虹粗仿宋" w:hint="eastAsia"/>
          <w:sz w:val="24"/>
        </w:rPr>
        <w:t>完全按照有关指数的构成比例进行证券投资的开放式基金以及中国证监会认定的特殊投资组合可不受前述比例限制；</w:t>
      </w:r>
    </w:p>
    <w:p w:rsidR="00B21253" w:rsidRPr="00F434A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4.</w:t>
      </w:r>
      <w:r w:rsidRPr="00F434A3">
        <w:rPr>
          <w:rFonts w:ascii="彩虹粗仿宋" w:eastAsia="彩虹粗仿宋" w:hint="eastAsia"/>
          <w:sz w:val="24"/>
        </w:rPr>
        <w:t>本基金参与融资</w:t>
      </w:r>
      <w:r>
        <w:rPr>
          <w:rFonts w:ascii="彩虹粗仿宋" w:eastAsia="彩虹粗仿宋" w:hint="eastAsia"/>
          <w:sz w:val="24"/>
        </w:rPr>
        <w:t>业务</w:t>
      </w:r>
      <w:r w:rsidRPr="00F434A3">
        <w:rPr>
          <w:rFonts w:ascii="彩虹粗仿宋" w:eastAsia="彩虹粗仿宋" w:hint="eastAsia"/>
          <w:sz w:val="24"/>
        </w:rPr>
        <w:t>的，每个交易日日终，本基金持有的融资买入股票与其他有价证券市值之和，不得超过基金资产净值的95%；</w:t>
      </w:r>
    </w:p>
    <w:p w:rsidR="00B21253" w:rsidRPr="00F434A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5.</w:t>
      </w:r>
      <w:r w:rsidRPr="00F434A3">
        <w:rPr>
          <w:rFonts w:ascii="彩虹粗仿宋" w:eastAsia="彩虹粗仿宋" w:hint="eastAsia"/>
          <w:sz w:val="24"/>
        </w:rPr>
        <w:t>本基金主动投资于流动性受限资产的市值合计不得超过本基金资产净值的</w:t>
      </w:r>
      <w:r w:rsidRPr="00F434A3">
        <w:rPr>
          <w:rFonts w:ascii="彩虹粗仿宋" w:eastAsia="彩虹粗仿宋" w:hint="eastAsia"/>
          <w:sz w:val="24"/>
        </w:rPr>
        <w:lastRenderedPageBreak/>
        <w:t>15%；因证券市场波动、上市公司股票停牌、基金规模变动等基金管理人之外的因素致使基金不符合该比例限制的，基金管理人不得主动新增流动性受限资产的投资；</w:t>
      </w:r>
    </w:p>
    <w:p w:rsidR="00B21253" w:rsidRPr="00F434A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6.</w:t>
      </w:r>
      <w:r w:rsidRPr="00F434A3">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B21253" w:rsidRPr="00F434A3" w:rsidRDefault="00B21253" w:rsidP="00B21253">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7.</w:t>
      </w:r>
      <w:r w:rsidRPr="00F434A3">
        <w:rPr>
          <w:rFonts w:ascii="彩虹粗仿宋" w:eastAsia="彩虹粗仿宋" w:hint="eastAsia"/>
          <w:sz w:val="24"/>
        </w:rPr>
        <w:t>本基金资产总值不超过基金资产净值的140%；</w:t>
      </w:r>
    </w:p>
    <w:p w:rsidR="00B21253" w:rsidRDefault="00B21253" w:rsidP="00B21253">
      <w:pPr>
        <w:adjustRightInd w:val="0"/>
        <w:snapToGrid w:val="0"/>
        <w:ind w:firstLineChars="200" w:firstLine="480"/>
        <w:rPr>
          <w:rFonts w:ascii="宋体" w:hAnsi="宋体" w:cs="宋体"/>
          <w:sz w:val="24"/>
        </w:rPr>
      </w:pPr>
      <w:r>
        <w:rPr>
          <w:rFonts w:ascii="彩虹粗仿宋" w:eastAsia="彩虹粗仿宋" w:hint="eastAsia"/>
          <w:sz w:val="24"/>
        </w:rPr>
        <w:t>1</w:t>
      </w:r>
      <w:r>
        <w:rPr>
          <w:rFonts w:ascii="彩虹粗仿宋" w:eastAsia="彩虹粗仿宋"/>
          <w:sz w:val="24"/>
        </w:rPr>
        <w:t>8.</w:t>
      </w:r>
      <w:r w:rsidRPr="00E472C9">
        <w:rPr>
          <w:rFonts w:ascii="彩虹粗仿宋" w:eastAsia="彩虹粗仿宋" w:hint="eastAsia"/>
          <w:sz w:val="24"/>
        </w:rPr>
        <w:t xml:space="preserve"> </w:t>
      </w:r>
      <w:r w:rsidRPr="00573CD3">
        <w:rPr>
          <w:rFonts w:ascii="彩虹粗仿宋" w:eastAsia="彩虹粗仿宋" w:hint="eastAsia"/>
          <w:sz w:val="24"/>
        </w:rPr>
        <w:t>本基金持有的所有流通受限证券，其公允价值不得超过本基金资产净值的</w:t>
      </w:r>
      <w:r>
        <w:rPr>
          <w:rFonts w:ascii="彩虹粗仿宋" w:eastAsia="彩虹粗仿宋" w:hint="eastAsia"/>
          <w:sz w:val="24"/>
        </w:rPr>
        <w:t>15</w:t>
      </w:r>
      <w:r w:rsidRPr="00573CD3">
        <w:rPr>
          <w:rFonts w:ascii="彩虹粗仿宋" w:eastAsia="彩虹粗仿宋" w:hint="eastAsia"/>
          <w:sz w:val="24"/>
        </w:rPr>
        <w:t>%；本基金持有的同一流通受限证券，其公允价值不得超过本基金资产净值的</w:t>
      </w:r>
      <w:r>
        <w:rPr>
          <w:rFonts w:ascii="彩虹粗仿宋" w:eastAsia="彩虹粗仿宋" w:hint="eastAsia"/>
          <w:sz w:val="24"/>
        </w:rPr>
        <w:t>10</w:t>
      </w:r>
      <w:r w:rsidRPr="00573CD3">
        <w:rPr>
          <w:rFonts w:ascii="彩虹粗仿宋" w:eastAsia="彩虹粗仿宋" w:hint="eastAsia"/>
          <w:sz w:val="24"/>
        </w:rPr>
        <w:t>%；</w:t>
      </w:r>
      <w:r>
        <w:rPr>
          <w:rFonts w:ascii="宋体" w:hAnsi="宋体" w:cs="宋体" w:hint="eastAsia"/>
          <w:sz w:val="24"/>
        </w:rPr>
        <w:t xml:space="preserve">      </w:t>
      </w:r>
    </w:p>
    <w:p w:rsidR="00B21253" w:rsidRDefault="00B21253" w:rsidP="00B21253">
      <w:pPr>
        <w:adjustRightInd w:val="0"/>
        <w:snapToGrid w:val="0"/>
        <w:ind w:firstLineChars="200" w:firstLine="480"/>
        <w:rPr>
          <w:rFonts w:ascii="彩虹粗仿宋" w:eastAsia="彩虹粗仿宋"/>
          <w:sz w:val="24"/>
        </w:rPr>
      </w:pPr>
      <w:r>
        <w:rPr>
          <w:rFonts w:ascii="宋体" w:hAnsi="宋体" w:cs="宋体" w:hint="eastAsia"/>
          <w:sz w:val="24"/>
        </w:rPr>
        <w:t>19.</w:t>
      </w:r>
      <w:r w:rsidRPr="00F434A3">
        <w:rPr>
          <w:rFonts w:ascii="彩虹粗仿宋" w:eastAsia="彩虹粗仿宋" w:hint="eastAsia"/>
          <w:sz w:val="24"/>
        </w:rPr>
        <w:t>法律法规及中国证监会规定的和《基金合同》约定的其他投资限制。</w:t>
      </w:r>
    </w:p>
    <w:p w:rsidR="00B21253" w:rsidRDefault="00B21253" w:rsidP="00B21253">
      <w:pPr>
        <w:adjustRightInd w:val="0"/>
        <w:snapToGrid w:val="0"/>
        <w:ind w:firstLineChars="200" w:firstLine="480"/>
        <w:rPr>
          <w:rFonts w:ascii="彩虹粗仿宋" w:eastAsia="彩虹粗仿宋"/>
          <w:sz w:val="24"/>
        </w:rPr>
      </w:pPr>
      <w:r w:rsidRPr="002E5CE8">
        <w:rPr>
          <w:rFonts w:ascii="彩虹粗仿宋" w:eastAsia="彩虹粗仿宋" w:hint="eastAsia"/>
          <w:sz w:val="24"/>
        </w:rPr>
        <w:t>除上述2、9、1</w:t>
      </w:r>
      <w:r>
        <w:rPr>
          <w:rFonts w:ascii="彩虹粗仿宋" w:eastAsia="彩虹粗仿宋"/>
          <w:sz w:val="24"/>
        </w:rPr>
        <w:t>5</w:t>
      </w:r>
      <w:r w:rsidRPr="002E5CE8">
        <w:rPr>
          <w:rFonts w:ascii="彩虹粗仿宋" w:eastAsia="彩虹粗仿宋" w:hint="eastAsia"/>
          <w:sz w:val="24"/>
        </w:rPr>
        <w:t>、</w:t>
      </w:r>
      <w:r>
        <w:rPr>
          <w:rFonts w:ascii="彩虹粗仿宋" w:eastAsia="彩虹粗仿宋" w:hint="eastAsia"/>
          <w:sz w:val="24"/>
        </w:rPr>
        <w:t>1</w:t>
      </w:r>
      <w:r>
        <w:rPr>
          <w:rFonts w:ascii="彩虹粗仿宋" w:eastAsia="彩虹粗仿宋"/>
          <w:sz w:val="24"/>
        </w:rPr>
        <w:t>6</w:t>
      </w:r>
      <w:r w:rsidRPr="002E5CE8">
        <w:rPr>
          <w:rFonts w:ascii="彩虹粗仿宋" w:eastAsia="彩虹粗仿宋" w:hint="eastAsia"/>
          <w:sz w:val="24"/>
        </w:rPr>
        <w:t>以外，</w:t>
      </w:r>
      <w:r w:rsidRPr="004565B1">
        <w:rPr>
          <w:rFonts w:ascii="彩虹粗仿宋" w:eastAsia="彩虹粗仿宋" w:hint="eastAsia"/>
          <w:sz w:val="24"/>
        </w:rPr>
        <w:t>因证券</w:t>
      </w:r>
      <w:r w:rsidRPr="003556E3">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3556E3">
        <w:rPr>
          <w:rFonts w:ascii="彩虹粗仿宋" w:eastAsia="彩虹粗仿宋" w:hint="eastAsia"/>
          <w:sz w:val="24"/>
        </w:rPr>
        <w:t>法律法规另有规定的，从其规定。</w:t>
      </w:r>
    </w:p>
    <w:p w:rsidR="00B21253" w:rsidRDefault="00B21253" w:rsidP="00B2125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r w:rsidRPr="003556E3">
        <w:rPr>
          <w:rFonts w:ascii="彩虹粗仿宋" w:eastAsia="彩虹粗仿宋" w:hint="eastAsia"/>
          <w:sz w:val="24"/>
        </w:rPr>
        <w:t>法律法规或监管部门另有规定的，从其规定。</w:t>
      </w:r>
    </w:p>
    <w:p w:rsidR="00B21253" w:rsidRPr="00244CC3" w:rsidRDefault="00B21253" w:rsidP="00B21253">
      <w:pPr>
        <w:adjustRightInd w:val="0"/>
        <w:snapToGrid w:val="0"/>
        <w:ind w:firstLineChars="200" w:firstLine="480"/>
        <w:rPr>
          <w:rFonts w:ascii="彩虹粗仿宋" w:eastAsia="彩虹粗仿宋"/>
          <w:sz w:val="24"/>
        </w:rPr>
      </w:pPr>
      <w:r w:rsidRPr="003556E3">
        <w:rPr>
          <w:rFonts w:ascii="彩虹粗仿宋" w:eastAsia="彩虹粗仿宋" w:hint="eastAsia"/>
          <w:sz w:val="24"/>
        </w:rPr>
        <w:t>上述投资组合限制条款中，若属法律法规或监管部门的强制性规定，则当法律法规或监管部门取消或变更上述限制，如适用于本基金，基金管理人在履行适当程序后，则本基金投资不再受相关限制或以变更以后的规定为准。</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7" w:name="OLE_LINK1"/>
      <w:r w:rsidRPr="004565B1">
        <w:rPr>
          <w:rFonts w:ascii="彩虹粗仿宋" w:eastAsia="彩虹粗仿宋" w:hAnsi="宋体" w:cs="Arial" w:hint="eastAsia"/>
          <w:sz w:val="24"/>
        </w:rPr>
        <w:t>根据有关法律法规的规定及《基金合同》的约定，</w:t>
      </w:r>
      <w:bookmarkEnd w:id="7"/>
      <w:r w:rsidRPr="004565B1">
        <w:rPr>
          <w:rFonts w:ascii="彩虹粗仿宋" w:eastAsia="彩虹粗仿宋" w:hAnsi="宋体" w:cs="Arial" w:hint="eastAsia"/>
          <w:sz w:val="24"/>
        </w:rPr>
        <w:t>对本托管协议第十五条第九款基金投资禁止行为通过事后监督方式进行监督。</w:t>
      </w:r>
    </w:p>
    <w:p w:rsidR="00B21253" w:rsidRDefault="00B21253" w:rsidP="00B2125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Pr="00FE6E30">
        <w:rPr>
          <w:rFonts w:ascii="彩虹粗仿宋" w:eastAsia="彩虹粗仿宋" w:hAnsi="宋体" w:cs="Arial" w:hint="eastAsia"/>
          <w:sz w:val="24"/>
        </w:rPr>
        <w:t>建立健全内部审批机制和评估机制，按照市场公平合理价格执行</w:t>
      </w:r>
      <w:r>
        <w:rPr>
          <w:rFonts w:ascii="彩虹粗仿宋" w:eastAsia="彩虹粗仿宋" w:hAnsi="宋体" w:cs="Arial" w:hint="eastAsia"/>
          <w:sz w:val="24"/>
        </w:rPr>
        <w:t>。</w:t>
      </w:r>
      <w:r w:rsidRPr="00244CC3">
        <w:rPr>
          <w:rFonts w:ascii="彩虹粗仿宋" w:eastAsia="彩虹粗仿宋" w:hAnsi="宋体" w:cs="Arial" w:hint="eastAsia"/>
          <w:sz w:val="24"/>
        </w:rPr>
        <w:t>相关交易必须事先得到基金托管人的同意，并</w:t>
      </w:r>
      <w:r>
        <w:rPr>
          <w:rFonts w:ascii="彩虹粗仿宋" w:eastAsia="彩虹粗仿宋" w:hAnsi="宋体" w:cs="Arial" w:hint="eastAsia"/>
          <w:sz w:val="24"/>
        </w:rPr>
        <w:t>按</w:t>
      </w:r>
      <w:r w:rsidRPr="00FE6E30">
        <w:rPr>
          <w:rFonts w:ascii="彩虹粗仿宋" w:eastAsia="彩虹粗仿宋" w:hAnsi="宋体" w:cs="Arial" w:hint="eastAsia"/>
          <w:sz w:val="24"/>
        </w:rPr>
        <w:t>法律法规</w:t>
      </w:r>
      <w:r>
        <w:rPr>
          <w:rFonts w:ascii="彩虹粗仿宋" w:eastAsia="彩虹粗仿宋" w:hAnsi="宋体" w:cs="Arial" w:hint="eastAsia"/>
          <w:sz w:val="24"/>
        </w:rPr>
        <w:t>予以</w:t>
      </w:r>
      <w:r w:rsidRPr="00244CC3">
        <w:rPr>
          <w:rFonts w:ascii="彩虹粗仿宋" w:eastAsia="彩虹粗仿宋" w:hAnsi="宋体" w:cs="Arial" w:hint="eastAsia"/>
          <w:sz w:val="24"/>
        </w:rPr>
        <w:t>披露。</w:t>
      </w:r>
      <w:r w:rsidRPr="00260965">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rsidR="00B21253" w:rsidRPr="004565B1" w:rsidRDefault="00B21253" w:rsidP="00B2125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w:t>
      </w:r>
      <w:r w:rsidRPr="004565B1">
        <w:rPr>
          <w:rFonts w:ascii="彩虹粗仿宋" w:eastAsia="彩虹粗仿宋" w:hAnsi="宋体" w:cs="Arial" w:hint="eastAsia"/>
          <w:sz w:val="24"/>
        </w:rPr>
        <w:lastRenderedPageBreak/>
        <w:t>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3个工作日内与基金托管人协商解决。</w:t>
      </w:r>
    </w:p>
    <w:p w:rsidR="00B21253" w:rsidRPr="004565B1" w:rsidRDefault="00B21253" w:rsidP="00B2125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w:t>
      </w:r>
      <w:r w:rsidRPr="006C0ABF">
        <w:rPr>
          <w:rFonts w:ascii="彩虹粗仿宋" w:eastAsia="彩虹粗仿宋" w:hAnsi="宋体" w:cs="Arial" w:hint="eastAsia"/>
          <w:sz w:val="24"/>
        </w:rPr>
        <w:t>基金投资的</w:t>
      </w:r>
      <w:r>
        <w:rPr>
          <w:rFonts w:ascii="彩虹粗仿宋" w:eastAsia="彩虹粗仿宋" w:hint="eastAsia"/>
          <w:sz w:val="24"/>
        </w:rPr>
        <w:t>流通</w:t>
      </w:r>
      <w:r w:rsidRPr="004565B1">
        <w:rPr>
          <w:rFonts w:ascii="彩虹粗仿宋" w:eastAsia="彩虹粗仿宋" w:hint="eastAsia"/>
          <w:sz w:val="24"/>
        </w:rPr>
        <w:t>受限证券</w:t>
      </w:r>
      <w:r w:rsidRPr="006C0ABF">
        <w:rPr>
          <w:rFonts w:ascii="彩虹粗仿宋" w:eastAsia="彩虹粗仿宋" w:hint="eastAsia"/>
          <w:sz w:val="24"/>
        </w:rPr>
        <w:t>须为经中国证监会批准</w:t>
      </w:r>
      <w:r w:rsidRPr="004565B1">
        <w:rPr>
          <w:rFonts w:ascii="彩虹粗仿宋" w:eastAsia="彩虹粗仿宋" w:hint="eastAsia"/>
          <w:sz w:val="24"/>
        </w:rPr>
        <w:t>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w:t>
      </w:r>
      <w:r w:rsidRPr="004565B1">
        <w:rPr>
          <w:rFonts w:ascii="彩虹粗仿宋" w:eastAsia="彩虹粗仿宋" w:hint="eastAsia"/>
          <w:sz w:val="24"/>
        </w:rPr>
        <w:lastRenderedPageBreak/>
        <w:t>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lastRenderedPageBreak/>
        <w:t>（4）基金拟认购的数量、价格、总成本、账面价值。</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（4）信息披露情况。</w:t>
      </w:r>
    </w:p>
    <w:p w:rsidR="00B21253" w:rsidRPr="004565B1" w:rsidRDefault="00B21253" w:rsidP="00B2125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w:t>
      </w:r>
      <w:r w:rsidRPr="004565B1">
        <w:rPr>
          <w:rFonts w:ascii="彩虹粗仿宋" w:eastAsia="彩虹粗仿宋" w:hAnsi="宋体" w:cs="Arial" w:hint="eastAsia"/>
          <w:sz w:val="24"/>
        </w:rPr>
        <w:lastRenderedPageBreak/>
        <w:t>按照法律法规、《基金合同》和本托管协议的要求需向中国证监会报送基金监督报告的事项，基金管理人应积极配合提供相关数据资料和制度等。</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21253" w:rsidRPr="004565B1" w:rsidRDefault="00B21253" w:rsidP="00B21253">
      <w:pPr>
        <w:rPr>
          <w:rFonts w:ascii="彩虹粗仿宋" w:eastAsia="彩虹粗仿宋"/>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4565B1">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21253" w:rsidRPr="004565B1" w:rsidRDefault="00B21253" w:rsidP="00B21253">
      <w:pPr>
        <w:rPr>
          <w:rFonts w:ascii="彩虹粗仿宋" w:eastAsia="彩虹粗仿宋"/>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4565B1">
        <w:rPr>
          <w:rFonts w:ascii="彩虹粗仿宋" w:eastAsia="彩虹粗仿宋" w:hint="eastAsia"/>
          <w:sz w:val="30"/>
        </w:rPr>
        <w:lastRenderedPageBreak/>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w:t>
      </w:r>
      <w:r w:rsidRPr="00D94D70">
        <w:rPr>
          <w:rFonts w:ascii="彩虹粗仿宋" w:eastAsia="彩虹粗仿宋" w:hAnsi="宋体" w:cs="Arial" w:hint="eastAsia"/>
          <w:sz w:val="24"/>
        </w:rPr>
        <w:t>和证券经纪机构</w:t>
      </w:r>
      <w:r w:rsidRPr="004565B1">
        <w:rPr>
          <w:rFonts w:ascii="彩虹粗仿宋" w:eastAsia="彩虹粗仿宋" w:hAnsi="宋体" w:cs="Arial" w:hint="eastAsia"/>
          <w:sz w:val="24"/>
        </w:rPr>
        <w:t>的固有财产。</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B21253" w:rsidRPr="00226205"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托管人未经基金管理人的指令，不得自行运用、处分、分配本基金的任何资产（不包含基金托管人开户银行</w:t>
      </w:r>
      <w:r w:rsidRPr="008B02B9">
        <w:rPr>
          <w:rFonts w:ascii="彩虹粗仿宋" w:eastAsia="彩虹粗仿宋" w:hint="eastAsia"/>
          <w:sz w:val="24"/>
        </w:rPr>
        <w:t>或交易/登记结算机构</w:t>
      </w:r>
      <w:r w:rsidRPr="004565B1">
        <w:rPr>
          <w:rFonts w:ascii="彩虹粗仿宋" w:eastAsia="彩虹粗仿宋" w:hint="eastAsia"/>
          <w:sz w:val="24"/>
        </w:rPr>
        <w:t>扣收</w:t>
      </w:r>
      <w:r w:rsidRPr="008B02B9">
        <w:rPr>
          <w:rFonts w:ascii="彩虹粗仿宋" w:eastAsia="彩虹粗仿宋" w:hint="eastAsia"/>
          <w:sz w:val="24"/>
        </w:rPr>
        <w:t>交易费、结算费和</w:t>
      </w:r>
      <w:r w:rsidRPr="004565B1">
        <w:rPr>
          <w:rFonts w:ascii="彩虹粗仿宋" w:eastAsia="彩虹粗仿宋" w:hint="eastAsia"/>
          <w:sz w:val="24"/>
        </w:rPr>
        <w:t>账户维护费等费用）。</w:t>
      </w:r>
      <w:r w:rsidRPr="00427FC4">
        <w:rPr>
          <w:rFonts w:ascii="彩虹粗仿宋" w:eastAsia="彩虹粗仿宋" w:hint="eastAsia"/>
          <w:sz w:val="24"/>
        </w:rPr>
        <w:t>不属于基金托管人实际有效控制下的资产及实物证券等在基金托管人保管期间的损坏、灭失，基金托管人不承担由此产生的责任。</w:t>
      </w:r>
    </w:p>
    <w:p w:rsidR="00B21253"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w:t>
      </w:r>
      <w:r>
        <w:rPr>
          <w:rFonts w:ascii="彩虹粗仿宋" w:eastAsia="彩虹粗仿宋" w:hAnsi="宋体" w:cs="Arial" w:hint="eastAsia"/>
          <w:sz w:val="24"/>
        </w:rPr>
        <w:t>基金</w:t>
      </w:r>
      <w:r w:rsidRPr="00D94D70">
        <w:rPr>
          <w:rFonts w:ascii="彩虹粗仿宋" w:eastAsia="彩虹粗仿宋" w:hAnsi="宋体" w:cs="Arial" w:hint="eastAsia"/>
          <w:sz w:val="24"/>
        </w:rPr>
        <w:t>认（申）购、</w:t>
      </w:r>
      <w:r w:rsidRPr="004565B1">
        <w:rPr>
          <w:rFonts w:ascii="彩虹粗仿宋" w:eastAsia="彩虹粗仿宋" w:hAnsi="宋体" w:cs="Arial" w:hint="eastAsia"/>
          <w:sz w:val="24"/>
        </w:rPr>
        <w:t>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21253" w:rsidRDefault="00B21253" w:rsidP="00B21253">
      <w:pPr>
        <w:adjustRightInd w:val="0"/>
        <w:snapToGrid w:val="0"/>
        <w:ind w:firstLine="480"/>
        <w:rPr>
          <w:rFonts w:ascii="彩虹粗仿宋" w:eastAsia="彩虹粗仿宋" w:hAnsi="宋体" w:cs="Arial"/>
          <w:sz w:val="24"/>
        </w:rPr>
      </w:pPr>
      <w:r w:rsidRPr="00427FC4">
        <w:rPr>
          <w:rFonts w:ascii="彩虹粗仿宋" w:eastAsia="彩虹粗仿宋" w:hAnsi="宋体" w:cs="Arial" w:hint="eastAsia"/>
          <w:sz w:val="24"/>
        </w:rPr>
        <w:t>7.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B21253" w:rsidRPr="004565B1" w:rsidRDefault="00B21253" w:rsidP="00B21253">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Pr="004565B1">
        <w:rPr>
          <w:rFonts w:ascii="彩虹粗仿宋" w:eastAsia="彩虹粗仿宋" w:hAnsi="宋体" w:cs="Arial" w:hint="eastAsia"/>
          <w:sz w:val="24"/>
        </w:rPr>
        <w:t>.除依据法律法规和《基金合同》的规定外，基金托管人不得委托第三人托管基金财产。</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w:t>
      </w:r>
      <w:r w:rsidRPr="00E53A2C">
        <w:rPr>
          <w:rFonts w:ascii="彩虹粗仿宋" w:eastAsia="彩虹粗仿宋" w:hAnsi="宋体" w:cs="Arial" w:hint="eastAsia"/>
          <w:sz w:val="24"/>
        </w:rPr>
        <w:t>具有托管资格的商业银行</w:t>
      </w:r>
      <w:r w:rsidRPr="004565B1">
        <w:rPr>
          <w:rFonts w:ascii="彩虹粗仿宋" w:eastAsia="彩虹粗仿宋" w:hAnsi="宋体" w:cs="Arial" w:hint="eastAsia"/>
          <w:sz w:val="24"/>
        </w:rPr>
        <w:t>开立的“基金募集专户”。该账户由基金管理人</w:t>
      </w:r>
      <w:r w:rsidRPr="00D94D70">
        <w:rPr>
          <w:rFonts w:ascii="彩虹粗仿宋" w:eastAsia="彩虹粗仿宋" w:hAnsi="宋体" w:cs="Arial" w:hint="eastAsia"/>
          <w:sz w:val="24"/>
        </w:rPr>
        <w:t>或基金管理人委托的登记机构</w:t>
      </w:r>
      <w:r w:rsidRPr="004565B1">
        <w:rPr>
          <w:rFonts w:ascii="彩虹粗仿宋" w:eastAsia="彩虹粗仿宋" w:hAnsi="宋体" w:cs="Arial" w:hint="eastAsia"/>
          <w:sz w:val="24"/>
        </w:rPr>
        <w:t>开立并管理。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w:t>
      </w:r>
      <w:r>
        <w:rPr>
          <w:rFonts w:ascii="彩虹粗仿宋" w:eastAsia="彩虹粗仿宋" w:hAnsi="宋体" w:cs="Arial" w:hint="eastAsia"/>
          <w:sz w:val="24"/>
        </w:rPr>
        <w:t>结束</w:t>
      </w:r>
      <w:r w:rsidRPr="004565B1">
        <w:rPr>
          <w:rFonts w:ascii="彩虹粗仿宋" w:eastAsia="彩虹粗仿宋" w:hAnsi="宋体" w:cs="Arial" w:hint="eastAsia"/>
          <w:sz w:val="24"/>
        </w:rPr>
        <w:t>募集，募集的基金份额总额、基金募集金额、基金份额持有人人数符合《基金法》、《运作办法》等有关规定后，基金管理人应将属于基金财产的全部资金划入基金托管人开立的基金银行账户，同时在规定时间内，聘请具有从事证券</w:t>
      </w:r>
      <w:r w:rsidRPr="004565B1">
        <w:rPr>
          <w:rFonts w:ascii="彩虹粗仿宋" w:eastAsia="彩虹粗仿宋" w:hAnsi="宋体" w:cs="Arial" w:hint="eastAsia"/>
          <w:sz w:val="24"/>
        </w:rPr>
        <w:lastRenderedPageBreak/>
        <w:t>相关业务资格的会计师事务所进行验资，出具验资报告。出具的验资报告由参加验资的2名或2名以上中国注册会计师签字方为有效。</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w:t>
      </w:r>
      <w:r>
        <w:rPr>
          <w:rFonts w:ascii="彩虹粗仿宋" w:eastAsia="彩虹粗仿宋" w:hAnsi="宋体" w:cs="Arial" w:hint="eastAsia"/>
          <w:sz w:val="24"/>
        </w:rPr>
        <w:t>基金备案</w:t>
      </w:r>
      <w:r w:rsidRPr="004565B1">
        <w:rPr>
          <w:rFonts w:ascii="彩虹粗仿宋" w:eastAsia="彩虹粗仿宋" w:hAnsi="宋体" w:cs="Arial" w:hint="eastAsia"/>
          <w:sz w:val="24"/>
        </w:rPr>
        <w:t>的条件，由基金管理人按规定办理退款等事宜。</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w:t>
      </w:r>
      <w:r w:rsidRPr="004059CC">
        <w:rPr>
          <w:rFonts w:ascii="彩虹粗仿宋" w:eastAsia="彩虹粗仿宋" w:hAnsi="宋体" w:cs="Arial" w:hint="eastAsia"/>
          <w:sz w:val="24"/>
        </w:rPr>
        <w:t>资金交收账户</w:t>
      </w:r>
      <w:r w:rsidRPr="004565B1">
        <w:rPr>
          <w:rFonts w:ascii="彩虹粗仿宋" w:eastAsia="彩虹粗仿宋" w:hAnsi="宋体" w:cs="Arial" w:hint="eastAsia"/>
          <w:sz w:val="24"/>
        </w:rPr>
        <w:t>的开立和管理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3.基金证券账户的开立由基金托管人负责，账户资产的管理和运用由基金管理人负责。</w:t>
      </w:r>
    </w:p>
    <w:p w:rsidR="00B21253" w:rsidRPr="00FB0C91" w:rsidRDefault="00B21253" w:rsidP="00B2125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w:t>
      </w:r>
      <w:r w:rsidRPr="005C1139">
        <w:rPr>
          <w:rFonts w:hint="eastAsia"/>
        </w:rPr>
        <w:t xml:space="preserve"> </w:t>
      </w:r>
      <w:r w:rsidRPr="005C1139">
        <w:rPr>
          <w:rFonts w:ascii="彩虹粗仿宋" w:eastAsia="彩虹粗仿宋" w:hAnsi="宋体" w:cs="Arial" w:hint="eastAsia"/>
          <w:sz w:val="24"/>
        </w:rPr>
        <w:t>基金管理人为基金财产在证券经纪机构开立证券交易资金账户，用于基金财产证券交易结算资金的存管、记载交易结算资金的变动明细以及场内证券交易清算，</w:t>
      </w:r>
      <w:r w:rsidRPr="00534510">
        <w:rPr>
          <w:rFonts w:ascii="彩虹粗仿宋" w:eastAsia="彩虹粗仿宋" w:hAnsi="宋体" w:cs="Arial" w:hint="eastAsia"/>
          <w:sz w:val="24"/>
        </w:rPr>
        <w:t>证券交易资金账户名称应与本基金在基金托管人处开立的银行账户名称一致，</w:t>
      </w:r>
      <w:r w:rsidRPr="005C1139">
        <w:rPr>
          <w:rFonts w:ascii="彩虹粗仿宋" w:eastAsia="彩虹粗仿宋" w:hAnsi="宋体" w:cs="Arial" w:hint="eastAsia"/>
          <w:sz w:val="24"/>
        </w:rPr>
        <w:t>并与基金托管人开立的</w:t>
      </w:r>
      <w:r>
        <w:rPr>
          <w:rFonts w:ascii="彩虹粗仿宋" w:eastAsia="彩虹粗仿宋" w:hAnsi="宋体" w:cs="Arial" w:hint="eastAsia"/>
          <w:sz w:val="24"/>
        </w:rPr>
        <w:t>基金银行账户</w:t>
      </w:r>
      <w:r w:rsidRPr="005C1139">
        <w:rPr>
          <w:rFonts w:ascii="彩虹粗仿宋" w:eastAsia="彩虹粗仿宋" w:hAnsi="宋体" w:cs="Arial" w:hint="eastAsia"/>
          <w:sz w:val="24"/>
        </w:rPr>
        <w:t>建立第三方存管关系。</w:t>
      </w:r>
      <w:r>
        <w:rPr>
          <w:rFonts w:ascii="彩虹粗仿宋" w:eastAsia="彩虹粗仿宋" w:hAnsi="宋体" w:cs="Arial" w:hint="eastAsia"/>
          <w:sz w:val="24"/>
        </w:rPr>
        <w:t>第三方存管</w:t>
      </w:r>
      <w:r w:rsidRPr="00BC6A7C">
        <w:rPr>
          <w:rFonts w:ascii="彩虹粗仿宋" w:eastAsia="彩虹粗仿宋" w:hAnsi="宋体" w:cs="Arial" w:hint="eastAsia"/>
          <w:sz w:val="24"/>
        </w:rPr>
        <w:t>对应关系一经确定，不得更改，如果必须更改，应由</w:t>
      </w:r>
      <w:r>
        <w:rPr>
          <w:rFonts w:ascii="彩虹粗仿宋" w:eastAsia="彩虹粗仿宋" w:hAnsi="宋体" w:cs="Arial" w:hint="eastAsia"/>
          <w:sz w:val="24"/>
        </w:rPr>
        <w:t>基金管理人</w:t>
      </w:r>
      <w:r w:rsidRPr="00BC6A7C">
        <w:rPr>
          <w:rFonts w:ascii="彩虹粗仿宋" w:eastAsia="彩虹粗仿宋" w:hAnsi="宋体" w:cs="Arial" w:hint="eastAsia"/>
          <w:sz w:val="24"/>
        </w:rPr>
        <w:t>发起，经过</w:t>
      </w:r>
      <w:r>
        <w:rPr>
          <w:rFonts w:ascii="彩虹粗仿宋" w:eastAsia="彩虹粗仿宋" w:hAnsi="宋体" w:cs="Arial" w:hint="eastAsia"/>
          <w:sz w:val="24"/>
        </w:rPr>
        <w:t>基金托管人</w:t>
      </w:r>
      <w:r w:rsidRPr="00BC6A7C">
        <w:rPr>
          <w:rFonts w:ascii="彩虹粗仿宋" w:eastAsia="彩虹粗仿宋" w:hAnsi="宋体" w:cs="Arial" w:hint="eastAsia"/>
          <w:sz w:val="24"/>
        </w:rPr>
        <w:t>书面确认后，重新建立第三方存管对应关系。</w:t>
      </w:r>
      <w:r w:rsidRPr="005C1139">
        <w:rPr>
          <w:rFonts w:ascii="彩虹粗仿宋" w:eastAsia="彩虹粗仿宋" w:hAnsi="宋体" w:cs="Arial" w:hint="eastAsia"/>
          <w:sz w:val="24"/>
        </w:rPr>
        <w:t>基金托管人和基金管理人不得出借或转让证券账户、证券交易资金账户，亦不得使用证券账户或证券交易资金账户进行本基金业务以外的活动。</w:t>
      </w:r>
      <w:r w:rsidRPr="00D51637">
        <w:rPr>
          <w:rFonts w:ascii="彩虹粗仿宋" w:eastAsia="彩虹粗仿宋" w:hAnsi="宋体" w:cs="Arial" w:hint="eastAsia"/>
          <w:sz w:val="24"/>
        </w:rPr>
        <w:t>基金管理人承诺证券交易资金账户为主资金账户，不开立任</w:t>
      </w:r>
      <w:r w:rsidRPr="00D51637">
        <w:rPr>
          <w:rFonts w:ascii="彩虹粗仿宋" w:eastAsia="彩虹粗仿宋" w:hAnsi="宋体" w:cs="Arial" w:hint="eastAsia"/>
          <w:sz w:val="24"/>
        </w:rPr>
        <w:lastRenderedPageBreak/>
        <w:t>何辅助资金账户；不为证券交易资金账户另行开立银行托管账户以外的其他银行账户。</w:t>
      </w:r>
    </w:p>
    <w:p w:rsidR="00B21253"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3656C">
        <w:rPr>
          <w:rFonts w:ascii="彩虹粗仿宋" w:eastAsia="彩虹粗仿宋" w:hAnsi="宋体" w:cs="Arial" w:hint="eastAsia"/>
          <w:sz w:val="24"/>
        </w:rPr>
        <w:t>.</w:t>
      </w:r>
      <w:r w:rsidRPr="00E457C8">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B21253" w:rsidRPr="004565B1"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w:t>
      </w:r>
      <w:r>
        <w:rPr>
          <w:rFonts w:ascii="彩虹粗仿宋" w:eastAsia="彩虹粗仿宋" w:hAnsi="宋体" w:cs="Arial" w:hint="eastAsia"/>
          <w:sz w:val="24"/>
        </w:rPr>
        <w:t>账户</w:t>
      </w:r>
      <w:r w:rsidRPr="004565B1">
        <w:rPr>
          <w:rFonts w:ascii="彩虹粗仿宋" w:eastAsia="彩虹粗仿宋" w:hAnsi="宋体" w:cs="Arial" w:hint="eastAsia"/>
          <w:sz w:val="24"/>
        </w:rPr>
        <w:t>的开设和管理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B21253" w:rsidRPr="004565B1" w:rsidRDefault="00B21253" w:rsidP="00B2125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Pr="00BF7099">
        <w:rPr>
          <w:rFonts w:ascii="彩虹粗仿宋" w:eastAsia="彩虹粗仿宋" w:hAnsi="宋体" w:cs="Arial" w:hint="eastAsia"/>
          <w:sz w:val="24"/>
        </w:rPr>
        <w:t>基金托管人对由基金托管人以外机构实际有效控制或保管的资产不承担任何责任。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B21253" w:rsidRPr="004565B1" w:rsidRDefault="00B21253" w:rsidP="00B2125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w:t>
      </w:r>
      <w:r w:rsidRPr="004565B1">
        <w:rPr>
          <w:rFonts w:ascii="彩虹粗仿宋" w:eastAsia="彩虹粗仿宋" w:hAnsi="宋体" w:cs="Arial" w:hint="eastAsia"/>
          <w:sz w:val="24"/>
        </w:rPr>
        <w:lastRenderedPageBreak/>
        <w:t>金管理人应在重大合同签署后及时以加密方式将重大合同传真给基金托管人，并在三十个工作日内将正本送达基金托管人处。重大合同的保管期限为《基金合同》终止后15年。</w:t>
      </w:r>
    </w:p>
    <w:p w:rsidR="00B21253" w:rsidRPr="004565B1" w:rsidRDefault="00B21253" w:rsidP="00B21253">
      <w:pPr>
        <w:rPr>
          <w:rFonts w:ascii="彩虹粗仿宋" w:eastAsia="彩虹粗仿宋"/>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4565B1">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B21253" w:rsidRPr="004D304A" w:rsidRDefault="00B21253" w:rsidP="00B21253">
      <w:pPr>
        <w:adjustRightInd w:val="0"/>
        <w:snapToGrid w:val="0"/>
        <w:ind w:firstLine="480"/>
        <w:rPr>
          <w:rFonts w:ascii="彩虹粗仿宋" w:eastAsia="彩虹粗仿宋" w:hAnsi="宋体" w:cs="Arial"/>
          <w:sz w:val="24"/>
        </w:rPr>
      </w:pPr>
      <w:r>
        <w:rPr>
          <w:rFonts w:ascii="彩虹粗仿宋" w:eastAsia="彩虹粗仿宋" w:hAnsi="宋体" w:hint="eastAsia"/>
          <w:sz w:val="24"/>
        </w:rPr>
        <w:lastRenderedPageBreak/>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sidRPr="00CB558F">
        <w:rPr>
          <w:rFonts w:ascii="Calibri" w:eastAsia="彩虹粗仿宋" w:hAnsi="Calibri" w:hint="eastAsia"/>
          <w:sz w:val="24"/>
        </w:rPr>
        <w:t>将</w:t>
      </w:r>
      <w:r w:rsidRPr="00496C61">
        <w:rPr>
          <w:rFonts w:ascii="彩虹粗仿宋" w:eastAsia="彩虹粗仿宋" w:hAnsi="宋体" w:hint="eastAsia"/>
          <w:sz w:val="24"/>
        </w:rPr>
        <w:t>通知单、相关文件及划款指令加盖</w:t>
      </w:r>
      <w:r w:rsidRPr="001B59C7">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B21253" w:rsidRPr="004565B1" w:rsidRDefault="00B21253" w:rsidP="00B21253">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Pr>
          <w:rFonts w:ascii="彩虹粗仿宋" w:eastAsia="彩虹粗仿宋" w:hAnsi="宋体" w:cs="Arial" w:hint="eastAsia"/>
        </w:rPr>
        <w:t>且</w:t>
      </w:r>
      <w:r w:rsidRPr="004565B1">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w:t>
      </w:r>
      <w:r>
        <w:rPr>
          <w:rFonts w:ascii="彩虹粗仿宋" w:eastAsia="彩虹粗仿宋" w:hAnsi="宋体" w:cs="Arial" w:hint="eastAsia"/>
        </w:rPr>
        <w:t>0</w:t>
      </w:r>
      <w:r w:rsidRPr="004565B1">
        <w:rPr>
          <w:rFonts w:ascii="彩虹粗仿宋" w:eastAsia="彩虹粗仿宋" w:hAnsi="宋体" w:cs="Arial" w:hint="eastAsia"/>
        </w:rPr>
        <w:t>:00。</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B21253" w:rsidRPr="004565B1" w:rsidRDefault="00B21253" w:rsidP="00B21253">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（七）更换被授权人的程序</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基金管理人更换被授权人、更改或终止对被授权人的授权，应立即将新的授权文件以传真方式</w:t>
      </w:r>
      <w:r w:rsidRPr="005E3242">
        <w:rPr>
          <w:rFonts w:ascii="彩虹粗仿宋" w:eastAsia="彩虹粗仿宋" w:hAnsi="宋体" w:cs="Arial" w:hint="eastAsia"/>
          <w:sz w:val="24"/>
        </w:rPr>
        <w:t>或双方协商一致的其他方式</w:t>
      </w:r>
      <w:r w:rsidRPr="004565B1">
        <w:rPr>
          <w:rFonts w:ascii="彩虹粗仿宋" w:eastAsia="彩虹粗仿宋" w:hAnsi="宋体" w:cs="Arial" w:hint="eastAsia"/>
          <w:sz w:val="24"/>
        </w:rPr>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4565B1">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买卖的证券经营机构</w:t>
      </w:r>
      <w:r>
        <w:rPr>
          <w:rFonts w:ascii="彩虹粗仿宋" w:eastAsia="彩虹粗仿宋" w:hAnsi="宋体" w:cs="Arial" w:hint="eastAsia"/>
          <w:sz w:val="24"/>
        </w:rPr>
        <w:t>/期货经纪机构</w:t>
      </w:r>
    </w:p>
    <w:p w:rsidR="00B21253" w:rsidRDefault="00B21253" w:rsidP="00B21253">
      <w:pPr>
        <w:adjustRightInd w:val="0"/>
        <w:snapToGrid w:val="0"/>
        <w:ind w:firstLineChars="200" w:firstLine="480"/>
        <w:rPr>
          <w:rFonts w:ascii="彩虹粗仿宋" w:eastAsia="彩虹粗仿宋" w:hAnsi="宋体" w:cs="Arial"/>
          <w:sz w:val="24"/>
        </w:rPr>
      </w:pPr>
      <w:r w:rsidRPr="005310F1">
        <w:rPr>
          <w:rFonts w:ascii="彩虹粗仿宋" w:eastAsia="彩虹粗仿宋" w:hAnsi="宋体" w:cs="Arial" w:hint="eastAsia"/>
          <w:sz w:val="24"/>
        </w:rPr>
        <w:t>基金管理人应制定选择的标准和程序，并负责根据相关标准以及内部管理制度对有关证券经营机构进行考察后确定代理本基金证券买卖证券经营机构，并承担相应责任。基金管理人和被选择的证券经营机构签订证券经纪合同或其他约定的形式，由基金管理人通知基金托管人，并法律法规要求在法定信息披露报告中披露有关内容</w:t>
      </w:r>
      <w:r w:rsidRPr="004565B1">
        <w:rPr>
          <w:rFonts w:ascii="彩虹粗仿宋" w:eastAsia="彩虹粗仿宋" w:hAnsi="宋体" w:cs="Arial" w:hint="eastAsia"/>
          <w:sz w:val="24"/>
        </w:rPr>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r w:rsidRPr="00852FAC">
        <w:rPr>
          <w:rFonts w:ascii="彩虹粗仿宋" w:eastAsia="彩虹粗仿宋" w:hAnsi="宋体" w:cs="Arial" w:hint="eastAsia"/>
          <w:sz w:val="24"/>
        </w:rPr>
        <w:t>基金管理人、基金托管人和证券经纪机构可就本基金参与证券交易的具体事项另行签订证券经纪服务协议。</w:t>
      </w:r>
    </w:p>
    <w:p w:rsidR="00B21253" w:rsidRPr="00B348B8" w:rsidRDefault="00B21253" w:rsidP="00B21253">
      <w:pPr>
        <w:adjustRightInd w:val="0"/>
        <w:snapToGrid w:val="0"/>
        <w:ind w:firstLineChars="200" w:firstLine="480"/>
        <w:rPr>
          <w:rFonts w:ascii="彩虹粗仿宋" w:eastAsia="彩虹粗仿宋" w:hAnsi="宋体" w:cs="Arial"/>
          <w:sz w:val="24"/>
        </w:rPr>
      </w:pPr>
      <w:r w:rsidRPr="00852FAC">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B21253" w:rsidRPr="004565B1" w:rsidRDefault="00B21253" w:rsidP="00B21253">
      <w:pPr>
        <w:adjustRightInd w:val="0"/>
        <w:snapToGrid w:val="0"/>
        <w:ind w:firstLine="480"/>
        <w:rPr>
          <w:rFonts w:ascii="彩虹粗仿宋" w:eastAsia="彩虹粗仿宋"/>
          <w:sz w:val="24"/>
        </w:rPr>
      </w:pPr>
      <w:r w:rsidRPr="00852FAC">
        <w:rPr>
          <w:rFonts w:ascii="彩虹粗仿宋" w:eastAsia="彩虹粗仿宋" w:hint="eastAsia"/>
          <w:sz w:val="24"/>
        </w:rPr>
        <w:lastRenderedPageBreak/>
        <w:t>本基金通过证券经纪机构进行的交易由证券经纪机构作为结算参与人代理本基金进行结算；本基金通过期货经纪机构进行的交易由期货经纪机构作为结算参与人代理本基金进行结算；本基金其他证券交易</w:t>
      </w:r>
      <w:r w:rsidRPr="008B02B9">
        <w:rPr>
          <w:rFonts w:ascii="彩虹粗仿宋" w:eastAsia="彩虹粗仿宋" w:hint="eastAsia"/>
          <w:sz w:val="24"/>
        </w:rPr>
        <w:t>（即除期货和交易所场内交易的证券之外的交易，包括但不限于银行间债券买卖、银行间回购、债券分销、转托管、网下新股申购等业务）</w:t>
      </w:r>
      <w:r w:rsidRPr="00852FAC">
        <w:rPr>
          <w:rFonts w:ascii="彩虹粗仿宋" w:eastAsia="彩虹粗仿宋" w:hint="eastAsia"/>
          <w:sz w:val="24"/>
        </w:rPr>
        <w:t>由基金托管人或相关机构负责结算。</w:t>
      </w:r>
      <w:r w:rsidRPr="004565B1">
        <w:rPr>
          <w:rFonts w:ascii="彩虹粗仿宋" w:eastAsia="彩虹粗仿宋" w:hint="eastAsia"/>
          <w:sz w:val="24"/>
        </w:rPr>
        <w:t>基金管理人</w:t>
      </w:r>
      <w:r>
        <w:rPr>
          <w:rFonts w:ascii="彩虹粗仿宋" w:eastAsia="彩虹粗仿宋" w:hint="eastAsia"/>
          <w:sz w:val="24"/>
        </w:rPr>
        <w:t>、</w:t>
      </w:r>
      <w:r w:rsidRPr="004565B1">
        <w:rPr>
          <w:rFonts w:ascii="彩虹粗仿宋" w:eastAsia="彩虹粗仿宋" w:hint="eastAsia"/>
          <w:sz w:val="24"/>
        </w:rPr>
        <w:t>基金托管人</w:t>
      </w:r>
      <w:r w:rsidRPr="00852FAC">
        <w:rPr>
          <w:rFonts w:ascii="彩虹粗仿宋" w:eastAsia="彩虹粗仿宋" w:hint="eastAsia"/>
          <w:sz w:val="24"/>
        </w:rPr>
        <w:t>以及被选择的经纪机构</w:t>
      </w:r>
      <w:r w:rsidRPr="004565B1">
        <w:rPr>
          <w:rFonts w:ascii="彩虹粗仿宋" w:eastAsia="彩虹粗仿宋" w:hint="eastAsia"/>
          <w:sz w:val="24"/>
        </w:rPr>
        <w:t>应根据有关法律法规及相关业务规则，签订</w:t>
      </w:r>
      <w:r>
        <w:rPr>
          <w:rFonts w:ascii="彩虹粗仿宋" w:eastAsia="彩虹粗仿宋" w:hint="eastAsia"/>
          <w:sz w:val="24"/>
        </w:rPr>
        <w:t>相关</w:t>
      </w:r>
      <w:r w:rsidRPr="00852FAC">
        <w:rPr>
          <w:rFonts w:ascii="彩虹粗仿宋" w:eastAsia="彩虹粗仿宋" w:hint="eastAsia"/>
          <w:sz w:val="24"/>
        </w:rPr>
        <w:t>协议</w:t>
      </w:r>
      <w:r w:rsidRPr="004565B1">
        <w:rPr>
          <w:rFonts w:ascii="彩虹粗仿宋" w:eastAsia="彩虹粗仿宋" w:hint="eastAsia"/>
          <w:sz w:val="24"/>
        </w:rPr>
        <w:t>，用以具体明确</w:t>
      </w:r>
      <w:r w:rsidRPr="00852FAC">
        <w:rPr>
          <w:rFonts w:ascii="彩虹粗仿宋" w:eastAsia="彩虹粗仿宋" w:hint="eastAsia"/>
          <w:sz w:val="24"/>
        </w:rPr>
        <w:t>三方</w:t>
      </w:r>
      <w:r w:rsidRPr="004565B1">
        <w:rPr>
          <w:rFonts w:ascii="彩虹粗仿宋" w:eastAsia="彩虹粗仿宋" w:hint="eastAsia"/>
          <w:sz w:val="24"/>
        </w:rPr>
        <w:t>在证券</w:t>
      </w:r>
      <w:r>
        <w:rPr>
          <w:rFonts w:ascii="彩虹粗仿宋" w:eastAsia="彩虹粗仿宋" w:hint="eastAsia"/>
          <w:sz w:val="24"/>
        </w:rPr>
        <w:t>、期货</w:t>
      </w:r>
      <w:r w:rsidRPr="004565B1">
        <w:rPr>
          <w:rFonts w:ascii="彩虹粗仿宋" w:eastAsia="彩虹粗仿宋" w:hint="eastAsia"/>
          <w:sz w:val="24"/>
        </w:rPr>
        <w:t>交易资金结算业务中的责任。</w:t>
      </w:r>
    </w:p>
    <w:p w:rsidR="00B21253" w:rsidRPr="004565B1" w:rsidRDefault="00B21253" w:rsidP="00B21253">
      <w:pPr>
        <w:adjustRightInd w:val="0"/>
        <w:snapToGrid w:val="0"/>
        <w:ind w:firstLine="480"/>
        <w:rPr>
          <w:rFonts w:ascii="彩虹粗仿宋" w:eastAsia="彩虹粗仿宋" w:hAnsi="宋体" w:cs="Arial"/>
          <w:sz w:val="24"/>
        </w:rPr>
      </w:pPr>
      <w:r w:rsidRPr="00410BA8">
        <w:rPr>
          <w:rFonts w:ascii="彩虹粗仿宋" w:eastAsia="彩虹粗仿宋" w:hAnsi="宋体" w:cs="Arial" w:hint="eastAsia"/>
          <w:sz w:val="24"/>
        </w:rPr>
        <w:t>本基金投资于证券发生的所有场外交易的资金汇划，全部由基金托管人负责办理。证券经纪机构代理本基金财产与中登公司完成证券交易及非交易涉及的证券资金结算业务，并承担由证券经纪机构原因造成的正常结算、交收业务无法完成的责任</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Pr="00F0174C">
        <w:rPr>
          <w:rFonts w:ascii="彩虹粗仿宋" w:eastAsia="彩虹粗仿宋" w:hint="eastAsia"/>
          <w:kern w:val="0"/>
          <w:sz w:val="24"/>
        </w:rPr>
        <w:t>、基金托管人</w:t>
      </w:r>
      <w:r w:rsidRPr="004565B1">
        <w:rPr>
          <w:rFonts w:ascii="彩虹粗仿宋" w:eastAsia="彩虹粗仿宋" w:hint="eastAsia"/>
          <w:kern w:val="0"/>
          <w:sz w:val="24"/>
        </w:rPr>
        <w:t>按日进行交易记录的核对。每</w:t>
      </w:r>
      <w:r w:rsidRPr="00F0174C">
        <w:rPr>
          <w:rFonts w:ascii="彩虹粗仿宋" w:eastAsia="彩虹粗仿宋" w:hint="eastAsia"/>
          <w:kern w:val="0"/>
          <w:sz w:val="24"/>
        </w:rPr>
        <w:t>个工作</w:t>
      </w:r>
      <w:r w:rsidRPr="004565B1">
        <w:rPr>
          <w:rFonts w:ascii="彩虹粗仿宋" w:eastAsia="彩虹粗仿宋" w:hint="eastAsia"/>
          <w:kern w:val="0"/>
          <w:sz w:val="24"/>
        </w:rPr>
        <w:t>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B21253" w:rsidRPr="004565B1" w:rsidRDefault="00B21253" w:rsidP="00B21253">
      <w:pPr>
        <w:adjustRightInd w:val="0"/>
        <w:snapToGrid w:val="0"/>
        <w:ind w:firstLine="480"/>
        <w:rPr>
          <w:rFonts w:ascii="彩虹粗仿宋" w:eastAsia="彩虹粗仿宋" w:hAnsi="宋体" w:cs="Arial"/>
          <w:sz w:val="24"/>
        </w:rPr>
      </w:pPr>
      <w:r w:rsidRPr="009D1245">
        <w:rPr>
          <w:rFonts w:ascii="彩虹粗仿宋" w:eastAsia="彩虹粗仿宋" w:hAnsi="宋体" w:cs="Arial" w:hint="eastAsia"/>
          <w:sz w:val="24"/>
        </w:rPr>
        <w:t>银行账户资金账目由基金管理人与基金托管人按日核实。证券资金账户由基金管理人与</w:t>
      </w:r>
      <w:r>
        <w:rPr>
          <w:rFonts w:ascii="彩虹粗仿宋" w:eastAsia="彩虹粗仿宋" w:hAnsi="宋体" w:cs="Arial" w:hint="eastAsia"/>
          <w:sz w:val="24"/>
        </w:rPr>
        <w:t>基金</w:t>
      </w:r>
      <w:r w:rsidRPr="009D1245">
        <w:rPr>
          <w:rFonts w:ascii="彩虹粗仿宋" w:eastAsia="彩虹粗仿宋" w:hAnsi="宋体" w:cs="Arial" w:hint="eastAsia"/>
          <w:sz w:val="24"/>
        </w:rPr>
        <w:t>托管人根据券商提供的对账单进行核对</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w:t>
      </w:r>
      <w:r w:rsidRPr="00F0174C">
        <w:rPr>
          <w:rFonts w:ascii="彩虹粗仿宋" w:eastAsia="彩虹粗仿宋" w:hAnsi="宋体" w:cs="Arial" w:hint="eastAsia"/>
          <w:sz w:val="24"/>
        </w:rPr>
        <w:t>、期货账目</w:t>
      </w:r>
      <w:r w:rsidRPr="004565B1">
        <w:rPr>
          <w:rFonts w:ascii="彩虹粗仿宋" w:eastAsia="彩虹粗仿宋" w:hAnsi="宋体" w:cs="Arial" w:hint="eastAsia"/>
          <w:sz w:val="24"/>
        </w:rPr>
        <w:t>的核对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w:t>
      </w:r>
      <w:r w:rsidRPr="00F0174C">
        <w:rPr>
          <w:rFonts w:ascii="彩虹粗仿宋" w:eastAsia="彩虹粗仿宋" w:hAnsi="宋体" w:cs="Arial" w:hint="eastAsia"/>
          <w:sz w:val="24"/>
        </w:rPr>
        <w:t>、期货账目</w:t>
      </w:r>
      <w:r w:rsidRPr="009C15C9">
        <w:rPr>
          <w:rFonts w:ascii="彩虹粗仿宋" w:eastAsia="彩虹粗仿宋" w:hAnsi="宋体" w:cs="Arial" w:hint="eastAsia"/>
          <w:sz w:val="24"/>
        </w:rPr>
        <w:t>，确保双方账目相符。基金管理人和基金托管人每月月末最后一个交易日核对非交易所场内的证券账目</w:t>
      </w:r>
      <w:r>
        <w:rPr>
          <w:rFonts w:ascii="彩虹粗仿宋" w:eastAsia="彩虹粗仿宋" w:hAnsi="宋体" w:cs="Arial" w:hint="eastAsia"/>
          <w:sz w:val="24"/>
        </w:rPr>
        <w:t>。</w:t>
      </w:r>
    </w:p>
    <w:p w:rsidR="00B21253" w:rsidRPr="004565B1" w:rsidRDefault="00B21253" w:rsidP="00B21253">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4.登记机构应通过与基金托管人建立的加密系统发送有关数据(包括电子数据)，如因各种原因，该系统无法正常发送，双方可协商解决处理方式。基金管理人向基金托管人发送的数据，双方各自按有关规定保存。</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w:t>
      </w:r>
      <w:r w:rsidRPr="00767797">
        <w:rPr>
          <w:rFonts w:ascii="彩虹粗仿宋" w:eastAsia="彩虹粗仿宋" w:hAnsi="宋体" w:cs="Arial" w:hint="eastAsia"/>
          <w:sz w:val="24"/>
        </w:rPr>
        <w:t>就本条款而言，指</w:t>
      </w:r>
      <w:r w:rsidRPr="004565B1">
        <w:rPr>
          <w:rFonts w:ascii="彩虹粗仿宋" w:eastAsia="彩虹粗仿宋" w:hAnsi="宋体" w:cs="Arial" w:hint="eastAsia"/>
          <w:sz w:val="24"/>
        </w:rPr>
        <w:t>资金交收日，下同)按照托管账户应收资金与应付资金的差额来确定托管账户净应收额或净应付额，以此确定资金交收额。</w:t>
      </w:r>
      <w:r w:rsidRPr="00C039D6">
        <w:rPr>
          <w:rFonts w:ascii="彩虹粗仿宋" w:eastAsia="彩虹粗仿宋" w:hAnsi="宋体" w:cs="Arial" w:hint="eastAsia"/>
          <w:sz w:val="24"/>
        </w:rPr>
        <w:t>如经基金管理人与基金托管人协商一致，交收日可相应调整。</w:t>
      </w:r>
      <w:r w:rsidRPr="004565B1">
        <w:rPr>
          <w:rFonts w:ascii="彩虹粗仿宋" w:eastAsia="彩虹粗仿宋" w:hAnsi="宋体" w:cs="Arial" w:hint="eastAsia"/>
          <w:sz w:val="24"/>
        </w:rPr>
        <w:t>当存在托管账户净应收额时，基金管理人应在T日15:00之前从基金清算账户划到基金托管账户；当存在托管账户净应付额时，基金管理人应在T日</w:t>
      </w:r>
      <w:r>
        <w:rPr>
          <w:rFonts w:ascii="彩虹粗仿宋" w:eastAsia="彩虹粗仿宋" w:hAnsi="宋体" w:cs="Arial" w:hint="eastAsia"/>
          <w:sz w:val="24"/>
        </w:rPr>
        <w:t>10:00前</w:t>
      </w:r>
      <w:r w:rsidRPr="004565B1">
        <w:rPr>
          <w:rFonts w:ascii="彩虹粗仿宋" w:eastAsia="彩虹粗仿宋" w:hAnsi="宋体" w:cs="Arial" w:hint="eastAsia"/>
          <w:sz w:val="24"/>
        </w:rPr>
        <w:t>将划款指令发送给基金托管人，基金托管人按基金管理人的划款指令将托管账户净应付额在T日1</w:t>
      </w:r>
      <w:r>
        <w:rPr>
          <w:rFonts w:ascii="彩虹粗仿宋" w:eastAsia="彩虹粗仿宋" w:hAnsi="宋体" w:cs="Arial"/>
          <w:sz w:val="24"/>
        </w:rPr>
        <w:t>5</w:t>
      </w:r>
      <w:r w:rsidRPr="004565B1">
        <w:rPr>
          <w:rFonts w:ascii="彩虹粗仿宋" w:eastAsia="彩虹粗仿宋" w:hAnsi="宋体" w:cs="Arial" w:hint="eastAsia"/>
          <w:sz w:val="24"/>
        </w:rPr>
        <w:t>:00之前划往基金清算账户。</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）基金转换</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B21253" w:rsidRPr="004565B1" w:rsidRDefault="00B21253" w:rsidP="00B21253">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w:t>
      </w:r>
      <w:r w:rsidRPr="004565B1">
        <w:rPr>
          <w:rFonts w:ascii="彩虹粗仿宋" w:eastAsia="彩虹粗仿宋" w:hAnsi="宋体" w:cs="Arial" w:hint="eastAsia"/>
          <w:sz w:val="24"/>
        </w:rPr>
        <w:lastRenderedPageBreak/>
        <w:t>清算和数据传递的时间、程序及托管协议当事人承担的权责按基金管理人届时的公告执行。</w:t>
      </w:r>
    </w:p>
    <w:p w:rsidR="00B21253" w:rsidRPr="004565B1" w:rsidRDefault="00B21253" w:rsidP="00B21253">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B21253" w:rsidRPr="004565B1" w:rsidRDefault="00B21253" w:rsidP="00B21253">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）基金现金分红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B21253" w:rsidRPr="004565B1" w:rsidRDefault="00B21253" w:rsidP="00B21253">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w:t>
      </w:r>
      <w:r>
        <w:rPr>
          <w:rFonts w:ascii="彩虹粗仿宋" w:eastAsia="彩虹粗仿宋" w:hAnsi="宋体" w:cs="Arial" w:hint="eastAsia"/>
          <w:sz w:val="24"/>
        </w:rPr>
        <w:t>七</w:t>
      </w:r>
      <w:r w:rsidRPr="00FB0C91">
        <w:rPr>
          <w:rFonts w:ascii="彩虹粗仿宋" w:eastAsia="彩虹粗仿宋" w:hAnsi="宋体" w:cs="Arial" w:hint="eastAsia"/>
          <w:sz w:val="24"/>
        </w:rPr>
        <w:t>）投资银行存款的特别约定</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B21253" w:rsidRPr="00FB0C91" w:rsidRDefault="00B21253" w:rsidP="00B21253">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B21253" w:rsidRPr="00FB0C91" w:rsidRDefault="00B21253" w:rsidP="00B2125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21253" w:rsidRDefault="00B21253" w:rsidP="00B2125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3. 基金管理人投资银行存款或办理存款支取时，应提前书面通知基金托管人，以便基金托管人有足够的时间履行相应的业务操作程序。因发生逾期支取、提前支取或部分提前支取，</w:t>
      </w:r>
      <w:r>
        <w:rPr>
          <w:rFonts w:ascii="彩虹粗仿宋" w:eastAsia="彩虹粗仿宋" w:hAnsi="宋体" w:cs="Arial" w:hint="eastAsia"/>
          <w:sz w:val="24"/>
        </w:rPr>
        <w:t>基金托管人</w:t>
      </w:r>
      <w:r w:rsidRPr="00FB0C91">
        <w:rPr>
          <w:rFonts w:ascii="彩虹粗仿宋" w:eastAsia="彩虹粗仿宋" w:hAnsi="宋体" w:cs="Arial" w:hint="eastAsia"/>
          <w:sz w:val="24"/>
        </w:rPr>
        <w:t>不承担相应利息损失及逾期支取手续费。</w:t>
      </w:r>
    </w:p>
    <w:p w:rsidR="00B21253" w:rsidRPr="002E5C70" w:rsidRDefault="00B21253" w:rsidP="00B21253">
      <w:pPr>
        <w:adjustRightInd w:val="0"/>
        <w:snapToGrid w:val="0"/>
        <w:ind w:firstLineChars="200" w:firstLine="480"/>
        <w:rPr>
          <w:rFonts w:ascii="彩虹粗仿宋" w:eastAsia="彩虹粗仿宋" w:hAnsi="宋体" w:cs="Arial"/>
          <w:sz w:val="24"/>
        </w:rPr>
      </w:pPr>
      <w:r w:rsidRPr="002E5C70">
        <w:rPr>
          <w:rFonts w:ascii="彩虹粗仿宋" w:eastAsia="彩虹粗仿宋" w:hAnsi="宋体" w:cs="Arial" w:hint="eastAsia"/>
          <w:sz w:val="24"/>
        </w:rPr>
        <w:t>4、对于已移交</w:t>
      </w:r>
      <w:r>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托管人保管的存款开户证实书等实物凭证，</w:t>
      </w:r>
      <w:r>
        <w:rPr>
          <w:rFonts w:ascii="彩虹粗仿宋" w:eastAsia="彩虹粗仿宋" w:hAnsi="宋体" w:cs="Arial" w:hint="eastAsia"/>
          <w:sz w:val="24"/>
        </w:rPr>
        <w:t>基金</w:t>
      </w:r>
      <w:r w:rsidRPr="002E5C70">
        <w:rPr>
          <w:rFonts w:ascii="彩虹粗仿宋" w:eastAsia="彩虹粗仿宋" w:hAnsi="宋体" w:cs="Arial" w:hint="eastAsia"/>
          <w:sz w:val="24"/>
        </w:rPr>
        <w:t>托管人应确保安全保管；对未按约定将存款开户证实书等实物凭证移交托管人保管的，</w:t>
      </w:r>
      <w:r>
        <w:rPr>
          <w:rFonts w:ascii="彩虹粗仿宋" w:eastAsia="彩虹粗仿宋" w:hAnsi="宋体" w:cs="Arial" w:hint="eastAsia"/>
          <w:sz w:val="24"/>
        </w:rPr>
        <w:t>基金</w:t>
      </w:r>
      <w:r w:rsidRPr="002E5C70">
        <w:rPr>
          <w:rFonts w:ascii="彩虹粗仿宋" w:eastAsia="彩虹粗仿宋" w:hAnsi="宋体" w:cs="Arial" w:hint="eastAsia"/>
          <w:sz w:val="24"/>
        </w:rPr>
        <w:t>托管人应向</w:t>
      </w:r>
      <w:r>
        <w:rPr>
          <w:rFonts w:ascii="彩虹粗仿宋" w:eastAsia="彩虹粗仿宋" w:hAnsi="宋体" w:cs="Arial" w:hint="eastAsia"/>
          <w:sz w:val="24"/>
        </w:rPr>
        <w:t>基金</w:t>
      </w:r>
      <w:r w:rsidRPr="002E5C70">
        <w:rPr>
          <w:rFonts w:ascii="彩虹粗仿宋" w:eastAsia="彩虹粗仿宋" w:hAnsi="宋体" w:cs="Arial" w:hint="eastAsia"/>
          <w:sz w:val="24"/>
        </w:rPr>
        <w:t>管理人进行必要的催缴和风险提示；提示后仍不将相关实物凭证送达</w:t>
      </w:r>
      <w:r>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托管人保管的，出于托管履职和尽责，</w:t>
      </w:r>
      <w:r>
        <w:rPr>
          <w:rFonts w:ascii="彩虹粗仿宋" w:eastAsia="彩虹粗仿宋" w:hAnsi="宋体" w:cs="Arial" w:hint="eastAsia"/>
          <w:sz w:val="24"/>
        </w:rPr>
        <w:t>基金</w:t>
      </w:r>
      <w:r w:rsidRPr="002E5C70">
        <w:rPr>
          <w:rFonts w:ascii="彩虹粗仿宋" w:eastAsia="彩虹粗仿宋" w:hAnsi="宋体" w:cs="Arial" w:hint="eastAsia"/>
          <w:sz w:val="24"/>
        </w:rPr>
        <w:t>托管人可视情况采取必要的风险控制措施：（1）建立风险预警机制，对于实物凭证未送达集中度较高的存款银行，主动发函</w:t>
      </w:r>
      <w:r>
        <w:rPr>
          <w:rFonts w:ascii="彩虹粗仿宋" w:eastAsia="彩虹粗仿宋" w:hAnsi="宋体" w:cs="Arial" w:hint="eastAsia"/>
          <w:sz w:val="24"/>
        </w:rPr>
        <w:t>基金</w:t>
      </w:r>
      <w:r w:rsidRPr="002E5C70">
        <w:rPr>
          <w:rFonts w:ascii="彩虹粗仿宋" w:eastAsia="彩虹粗仿宋" w:hAnsi="宋体" w:cs="Arial" w:hint="eastAsia"/>
          <w:sz w:val="24"/>
        </w:rPr>
        <w:t>管理人尽量避免在此类银行进行存款投资；（2）在定期报告中，对未按约定送达</w:t>
      </w:r>
      <w:r>
        <w:rPr>
          <w:rFonts w:ascii="彩虹粗仿宋" w:eastAsia="彩虹粗仿宋" w:hAnsi="宋体" w:cs="Arial" w:hint="eastAsia"/>
          <w:sz w:val="24"/>
        </w:rPr>
        <w:t>基金</w:t>
      </w:r>
      <w:r w:rsidRPr="002E5C70">
        <w:rPr>
          <w:rFonts w:ascii="彩虹粗仿宋" w:eastAsia="彩虹粗仿宋" w:hAnsi="宋体" w:cs="Arial" w:hint="eastAsia"/>
          <w:sz w:val="24"/>
        </w:rPr>
        <w:t>托管人保管的实物凭证信息进行规定范围信息披露；（3）未送达实物凭证超过送单截止日后30个工作日，且累计超过3笔（含）以上的，部分或全部暂停配合</w:t>
      </w:r>
      <w:r>
        <w:rPr>
          <w:rFonts w:ascii="彩虹粗仿宋" w:eastAsia="彩虹粗仿宋" w:hAnsi="宋体" w:cs="Arial" w:hint="eastAsia"/>
          <w:sz w:val="24"/>
        </w:rPr>
        <w:t>基金</w:t>
      </w:r>
      <w:r w:rsidRPr="002E5C70">
        <w:rPr>
          <w:rFonts w:ascii="彩虹粗仿宋" w:eastAsia="彩虹粗仿宋" w:hAnsi="宋体" w:cs="Arial" w:hint="eastAsia"/>
          <w:sz w:val="24"/>
        </w:rPr>
        <w:t>管理人办理后续新增存款投资业务，直至实物凭证送达</w:t>
      </w:r>
      <w:r>
        <w:rPr>
          <w:rFonts w:ascii="彩虹粗仿宋" w:eastAsia="彩虹粗仿宋" w:hAnsi="宋体" w:cs="Arial" w:hint="eastAsia"/>
          <w:sz w:val="24"/>
        </w:rPr>
        <w:t>基金托管人</w:t>
      </w:r>
      <w:r w:rsidRPr="002E5C70">
        <w:rPr>
          <w:rFonts w:ascii="彩虹粗仿宋" w:eastAsia="彩虹粗仿宋" w:hAnsi="宋体" w:cs="Arial" w:hint="eastAsia"/>
          <w:sz w:val="24"/>
        </w:rPr>
        <w:t>保管后解除。实物凭证未送达但存款本息已安全划回托管账户的，以及因发生特殊情况由</w:t>
      </w:r>
      <w:r>
        <w:rPr>
          <w:rFonts w:ascii="彩虹粗仿宋" w:eastAsia="彩虹粗仿宋" w:hAnsi="宋体" w:cs="Arial" w:hint="eastAsia"/>
          <w:sz w:val="24"/>
        </w:rPr>
        <w:t>基金</w:t>
      </w:r>
      <w:r w:rsidRPr="002E5C70">
        <w:rPr>
          <w:rFonts w:ascii="彩虹粗仿宋" w:eastAsia="彩虹粗仿宋" w:hAnsi="宋体" w:cs="Arial" w:hint="eastAsia"/>
          <w:sz w:val="24"/>
        </w:rPr>
        <w:t>管理人提供相关书面说明并重新承诺送单截止时间的，可剔除不计。</w:t>
      </w:r>
    </w:p>
    <w:p w:rsidR="00B21253" w:rsidRPr="00EF4911" w:rsidRDefault="00B21253" w:rsidP="00B21253">
      <w:pPr>
        <w:adjustRightInd w:val="0"/>
        <w:snapToGrid w:val="0"/>
        <w:ind w:firstLineChars="200" w:firstLine="48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88" w:name="_Toc124325892"/>
      <w:r w:rsidRPr="00FB0C91">
        <w:rPr>
          <w:rFonts w:ascii="彩虹粗仿宋" w:eastAsia="彩虹粗仿宋" w:hint="eastAsia"/>
          <w:sz w:val="30"/>
        </w:rPr>
        <w:t>八、基金资产净值计算和会计核算</w:t>
      </w:r>
      <w:bookmarkEnd w:id="88"/>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Pr="001401AE">
        <w:rPr>
          <w:rFonts w:ascii="彩虹粗仿宋" w:eastAsia="彩虹粗仿宋" w:hAnsi="宋体" w:cs="Arial"/>
          <w:bCs/>
          <w:sz w:val="24"/>
        </w:rPr>
        <w:t>工作日</w:t>
      </w:r>
      <w:r w:rsidRPr="004565B1">
        <w:rPr>
          <w:rFonts w:ascii="彩虹粗仿宋" w:eastAsia="彩虹粗仿宋" w:hAnsi="宋体" w:cs="Arial" w:hint="eastAsia"/>
          <w:sz w:val="24"/>
        </w:rPr>
        <w:t>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Pr="001401AE">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Pr="001401AE">
        <w:rPr>
          <w:rFonts w:ascii="彩虹粗仿宋" w:eastAsia="彩虹粗仿宋" w:hAnsi="宋体" w:cs="Arial" w:hint="eastAsia"/>
          <w:sz w:val="24"/>
        </w:rPr>
        <w:t>工作日</w:t>
      </w:r>
      <w:r w:rsidRPr="004565B1">
        <w:rPr>
          <w:rFonts w:ascii="彩虹粗仿宋" w:eastAsia="彩虹粗仿宋" w:hAnsi="宋体" w:cs="Arial" w:hint="eastAsia"/>
          <w:sz w:val="24"/>
        </w:rPr>
        <w:t>计算基金资产净值及</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基金份额净值结果发送基金托管人，经基金托管人复核无误后，由基金管理人</w:t>
      </w:r>
      <w:r w:rsidRPr="00EC5EDA">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rsidR="00B21253" w:rsidRPr="004565B1" w:rsidRDefault="00B21253" w:rsidP="00B2125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w:t>
      </w:r>
      <w:r w:rsidRPr="00EC5EDA">
        <w:rPr>
          <w:rFonts w:ascii="彩虹粗仿宋" w:eastAsia="彩虹粗仿宋" w:hAnsi="宋体" w:cs="Arial" w:hint="eastAsia"/>
          <w:sz w:val="24"/>
        </w:rPr>
        <w:t>股指期货合约、</w:t>
      </w:r>
      <w:r w:rsidRPr="004565B1">
        <w:rPr>
          <w:rFonts w:ascii="彩虹粗仿宋" w:eastAsia="彩虹粗仿宋" w:hAnsi="宋体" w:cs="Arial" w:hint="eastAsia"/>
          <w:sz w:val="24"/>
        </w:rPr>
        <w:t>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B21253" w:rsidRPr="00584C13" w:rsidRDefault="00B21253" w:rsidP="00B2125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lastRenderedPageBreak/>
        <w:t>本基金所持有的投资品种，按如下原则进行估值 ：</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交易所上市的有价证券（包括股票等</w:t>
      </w:r>
      <w:r w:rsidRPr="00EC5EDA">
        <w:rPr>
          <w:rFonts w:ascii="彩虹粗仿宋" w:eastAsia="彩虹粗仿宋" w:hAnsi="宋体" w:cs="Arial" w:hint="eastAsia"/>
          <w:sz w:val="24"/>
        </w:rPr>
        <w:t>，另有规定的除外</w:t>
      </w:r>
      <w:r w:rsidRPr="004B2B77">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交易所上市交易或挂牌转让的固定收益品种（</w:t>
      </w:r>
      <w:r w:rsidRPr="007E35DE">
        <w:rPr>
          <w:rFonts w:ascii="彩虹粗仿宋" w:eastAsia="彩虹粗仿宋" w:hAnsi="宋体" w:cs="Arial" w:hint="eastAsia"/>
          <w:sz w:val="24"/>
        </w:rPr>
        <w:t>基金合同</w:t>
      </w:r>
      <w:r w:rsidRPr="004B2B77">
        <w:rPr>
          <w:rFonts w:ascii="彩虹粗仿宋" w:eastAsia="彩虹粗仿宋" w:hAnsi="宋体" w:cs="Arial" w:hint="eastAsia"/>
          <w:sz w:val="24"/>
        </w:rPr>
        <w:t>另有规定的除外），选取</w:t>
      </w:r>
      <w:r>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w:t>
      </w:r>
      <w:r>
        <w:rPr>
          <w:rFonts w:ascii="彩虹粗仿宋" w:eastAsia="彩虹粗仿宋" w:hAnsi="宋体" w:cs="Arial" w:hint="eastAsia"/>
          <w:sz w:val="24"/>
        </w:rPr>
        <w:t>对应</w:t>
      </w:r>
      <w:r w:rsidRPr="004B2B77">
        <w:rPr>
          <w:rFonts w:ascii="彩虹粗仿宋" w:eastAsia="彩虹粗仿宋" w:hAnsi="宋体" w:cs="Arial" w:hint="eastAsia"/>
          <w:sz w:val="24"/>
        </w:rPr>
        <w:t>的估值净价估值。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w:t>
      </w:r>
      <w:r w:rsidRPr="00E647A0">
        <w:rPr>
          <w:rFonts w:ascii="彩虹粗仿宋" w:eastAsia="彩虹粗仿宋" w:hAnsi="宋体" w:cs="Arial" w:hint="eastAsia"/>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4B2B77">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134930">
        <w:rPr>
          <w:rFonts w:ascii="彩虹粗仿宋" w:eastAsia="彩虹粗仿宋" w:hAnsi="宋体" w:cs="Arial" w:hint="eastAsia"/>
          <w:sz w:val="24"/>
        </w:rPr>
        <w:t>交易所上市不存在活跃市场的有价证券，采用估值技术确定公允价值。</w:t>
      </w:r>
      <w:r w:rsidRPr="004B2B77">
        <w:rPr>
          <w:rFonts w:ascii="彩虹粗仿宋" w:eastAsia="彩虹粗仿宋" w:hAnsi="宋体" w:cs="Arial" w:hint="eastAsia"/>
          <w:sz w:val="24"/>
        </w:rPr>
        <w:t>交易所市场挂牌转让的资产支持证券，采用估值技术确定公允价值</w:t>
      </w:r>
      <w:r w:rsidRPr="00134930">
        <w:rPr>
          <w:rFonts w:ascii="彩虹粗仿宋" w:eastAsia="彩虹粗仿宋" w:hAnsi="宋体" w:cs="Arial" w:hint="eastAsia"/>
          <w:sz w:val="24"/>
        </w:rPr>
        <w:t>；在估值技术难以可靠计量公允价值的情况下，按成本估值</w:t>
      </w:r>
      <w:r w:rsidRPr="004B2B77">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首次公开发行未上市的股票、债券，采用估值技术确定公允价值，在估值技术难以可靠计量公允价值的情况下，按成本估值</w:t>
      </w:r>
      <w:r>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首次公开发行有明确锁定期的股票</w:t>
      </w:r>
      <w:r>
        <w:rPr>
          <w:rFonts w:ascii="彩虹粗仿宋" w:eastAsia="彩虹粗仿宋" w:hAnsi="宋体" w:cs="Arial" w:hint="eastAsia"/>
          <w:sz w:val="24"/>
        </w:rPr>
        <w:t>、</w:t>
      </w:r>
      <w:r w:rsidRPr="004B2B77">
        <w:rPr>
          <w:rFonts w:ascii="彩虹粗仿宋" w:eastAsia="彩虹粗仿宋" w:hAnsi="宋体" w:cs="Arial" w:hint="eastAsia"/>
          <w:sz w:val="24"/>
        </w:rPr>
        <w:t>非公开发行有明确锁定期的股票，按监管机构或行业协会有关规定确定公允价值。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w:t>
      </w:r>
      <w:r w:rsidRPr="00C63BC1">
        <w:rPr>
          <w:rFonts w:ascii="彩虹粗仿宋" w:eastAsia="彩虹粗仿宋" w:hAnsi="宋体" w:cs="Arial" w:hint="eastAsia"/>
          <w:sz w:val="24"/>
        </w:rPr>
        <w:t>交易</w:t>
      </w:r>
      <w:r w:rsidRPr="004B2B77">
        <w:rPr>
          <w:rFonts w:ascii="彩虹粗仿宋" w:eastAsia="彩虹粗仿宋" w:hAnsi="宋体" w:cs="Arial" w:hint="eastAsia"/>
          <w:sz w:val="24"/>
        </w:rPr>
        <w:t>的固定收益品种，按照第三方估值机构提供的相应品种当日的估值净价估值。对银行间市场未上市，且第三方估值机构未提供估值价格的</w:t>
      </w:r>
      <w:r w:rsidRPr="00C63BC1">
        <w:rPr>
          <w:rFonts w:ascii="彩虹粗仿宋" w:eastAsia="彩虹粗仿宋" w:hAnsi="宋体" w:cs="Arial" w:hint="eastAsia"/>
          <w:sz w:val="24"/>
        </w:rPr>
        <w:t>固定收益品种</w:t>
      </w:r>
      <w:r w:rsidRPr="004B2B77">
        <w:rPr>
          <w:rFonts w:ascii="彩虹粗仿宋" w:eastAsia="彩虹粗仿宋" w:hAnsi="宋体" w:cs="Arial" w:hint="eastAsia"/>
          <w:sz w:val="24"/>
        </w:rPr>
        <w:t>，按成本估值。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4</w:t>
      </w:r>
      <w:r>
        <w:rPr>
          <w:rFonts w:ascii="彩虹粗仿宋" w:eastAsia="彩虹粗仿宋" w:hAnsi="宋体" w:cs="Arial" w:hint="eastAsia"/>
          <w:sz w:val="24"/>
        </w:rPr>
        <w:t>）</w:t>
      </w:r>
      <w:r w:rsidRPr="00C63BC1">
        <w:rPr>
          <w:rFonts w:ascii="彩虹粗仿宋" w:eastAsia="彩虹粗仿宋" w:hAnsi="宋体" w:cs="Arial" w:hint="eastAsia"/>
          <w:sz w:val="24"/>
        </w:rPr>
        <w:t>同一债券同时在两个或两个以上市场交易的，按债券所处的市场分别估值</w:t>
      </w:r>
      <w:r w:rsidRPr="004B2B77">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5</w:t>
      </w:r>
      <w:r>
        <w:rPr>
          <w:rFonts w:ascii="彩虹粗仿宋" w:eastAsia="彩虹粗仿宋" w:hAnsi="宋体" w:cs="Arial" w:hint="eastAsia"/>
          <w:sz w:val="24"/>
        </w:rPr>
        <w:t>）</w:t>
      </w:r>
      <w:r w:rsidRPr="00C63BC1">
        <w:rPr>
          <w:rFonts w:ascii="彩虹粗仿宋" w:eastAsia="彩虹粗仿宋" w:hAnsi="宋体" w:cs="Arial" w:hint="eastAsia"/>
          <w:sz w:val="24"/>
        </w:rPr>
        <w:t>同业存单按估值日第三方估值机构提供的估值净价估值；选定的第三方估值机构未提供估值价格的，按成本估值</w:t>
      </w:r>
      <w:r w:rsidRPr="004B2B77">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6</w:t>
      </w:r>
      <w:r>
        <w:rPr>
          <w:rFonts w:ascii="彩虹粗仿宋" w:eastAsia="彩虹粗仿宋" w:hAnsi="宋体" w:cs="Arial" w:hint="eastAsia"/>
          <w:sz w:val="24"/>
        </w:rPr>
        <w:t>）</w:t>
      </w:r>
      <w:r w:rsidRPr="00C63BC1">
        <w:rPr>
          <w:rFonts w:ascii="彩虹粗仿宋" w:eastAsia="彩虹粗仿宋" w:hAnsi="宋体" w:cs="Arial" w:hint="eastAsia"/>
          <w:sz w:val="24"/>
        </w:rPr>
        <w:t>本基金投资股指</w:t>
      </w:r>
      <w:r w:rsidRPr="004B2B77">
        <w:rPr>
          <w:rFonts w:ascii="彩虹粗仿宋" w:eastAsia="彩虹粗仿宋" w:hAnsi="宋体" w:cs="Arial" w:hint="eastAsia"/>
          <w:sz w:val="24"/>
        </w:rPr>
        <w:t>期货合约，一般以估值当日结算价进行估值，估值当日</w:t>
      </w:r>
      <w:r w:rsidRPr="004B2B77">
        <w:rPr>
          <w:rFonts w:ascii="彩虹粗仿宋" w:eastAsia="彩虹粗仿宋" w:hAnsi="宋体" w:cs="Arial" w:hint="eastAsia"/>
          <w:sz w:val="24"/>
        </w:rPr>
        <w:lastRenderedPageBreak/>
        <w:t>无结算价的，且最近交易日后经济环境未发生重大变化的，采用最近交易日结算价估值。</w:t>
      </w:r>
    </w:p>
    <w:p w:rsidR="00B21253"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w:t>
      </w:r>
      <w:r w:rsidRPr="00DE1CBB">
        <w:rPr>
          <w:rFonts w:ascii="彩虹粗仿宋" w:eastAsia="彩虹粗仿宋" w:hAnsi="宋体" w:cs="Arial" w:hint="eastAsia"/>
          <w:sz w:val="24"/>
        </w:rPr>
        <w:t>当发生大额申购或赎回情形时，基金管理人可以采用摆动定价机制，</w:t>
      </w:r>
      <w:r w:rsidRPr="00C63BC1">
        <w:rPr>
          <w:rFonts w:ascii="彩虹粗仿宋" w:eastAsia="彩虹粗仿宋" w:hAnsi="宋体" w:cs="Arial" w:hint="eastAsia"/>
          <w:sz w:val="24"/>
        </w:rPr>
        <w:t>以确保基金估值的公平性</w:t>
      </w:r>
      <w:r w:rsidRPr="00DE1CBB">
        <w:rPr>
          <w:rFonts w:ascii="彩虹粗仿宋" w:eastAsia="彩虹粗仿宋" w:hAnsi="宋体" w:cs="Arial" w:hint="eastAsia"/>
          <w:sz w:val="24"/>
        </w:rPr>
        <w:t>。</w:t>
      </w:r>
    </w:p>
    <w:p w:rsidR="00B21253" w:rsidRPr="004B2B77"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B21253" w:rsidRDefault="00B21253" w:rsidP="00B21253">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21253" w:rsidRPr="004565B1" w:rsidRDefault="00B21253" w:rsidP="00B2125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ascii="彩虹粗仿宋" w:eastAsia="彩虹粗仿宋" w:hint="eastAsia"/>
          <w:sz w:val="24"/>
          <w:szCs w:val="21"/>
        </w:rPr>
        <w:t>的</w:t>
      </w:r>
      <w:r w:rsidRPr="004565B1">
        <w:rPr>
          <w:rFonts w:ascii="彩虹粗仿宋" w:eastAsia="彩虹粗仿宋" w:hint="eastAsia"/>
          <w:sz w:val="24"/>
          <w:szCs w:val="21"/>
        </w:rPr>
        <w:t>意见，</w:t>
      </w:r>
      <w:r w:rsidRPr="00EC45CA">
        <w:rPr>
          <w:rFonts w:ascii="彩虹粗仿宋" w:eastAsia="彩虹粗仿宋" w:hint="eastAsia"/>
          <w:sz w:val="24"/>
          <w:szCs w:val="21"/>
        </w:rPr>
        <w:t>基金管理人向基金托管人出具加盖公章的书面说明后，</w:t>
      </w:r>
      <w:r w:rsidRPr="004565B1">
        <w:rPr>
          <w:rFonts w:ascii="彩虹粗仿宋" w:eastAsia="彩虹粗仿宋" w:hint="eastAsia"/>
          <w:sz w:val="24"/>
          <w:szCs w:val="21"/>
        </w:rPr>
        <w:t>按照基金管理人对基金资产净值的计算结果对外予以公布。</w:t>
      </w:r>
    </w:p>
    <w:p w:rsidR="00B21253" w:rsidRPr="004565B1" w:rsidRDefault="00B21253" w:rsidP="00B2125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B21253" w:rsidRDefault="00B21253" w:rsidP="00B2125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7</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B21253" w:rsidRPr="004565B1" w:rsidRDefault="00B21253" w:rsidP="00B21253">
      <w:pPr>
        <w:adjustRightInd w:val="0"/>
        <w:snapToGrid w:val="0"/>
        <w:ind w:firstLineChars="200" w:firstLine="480"/>
        <w:rPr>
          <w:rStyle w:val="read"/>
          <w:rFonts w:ascii="彩虹粗仿宋" w:eastAsia="彩虹粗仿宋"/>
          <w:sz w:val="24"/>
        </w:rPr>
      </w:pPr>
      <w:r w:rsidRPr="004B1B1B">
        <w:rPr>
          <w:rStyle w:val="read"/>
          <w:rFonts w:ascii="彩虹粗仿宋" w:eastAsia="彩虹粗仿宋" w:hint="eastAsia"/>
          <w:sz w:val="24"/>
        </w:rPr>
        <w:t>由于不可抗力原因，或由于证券/期货交易所、登记结算公司、证券经纪机构、期货公司、存款银行等第三方机构发送的数据错误等非基金管理人和基金托管人原因，基金管理人和基金托管人虽然已经采取必要、适当、合理的措施进行检查，但未能发现错误或即使发现错误但因前述原因无法及时更正的，由此造成的基金资产估值错误，基金管理人和基金托管人免除赔偿责任。但基金管理人和基金托管人应当积极采取必要的措施减轻或消除由此造成的影响。</w:t>
      </w:r>
    </w:p>
    <w:p w:rsidR="00B21253" w:rsidRPr="004565B1" w:rsidRDefault="00B21253" w:rsidP="00B2125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B21253" w:rsidRPr="004565B1" w:rsidRDefault="00B21253" w:rsidP="00B2125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DA10D4">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w:t>
      </w:r>
      <w:r w:rsidRPr="004B1B1B">
        <w:rPr>
          <w:rStyle w:val="read"/>
          <w:rFonts w:ascii="彩虹粗仿宋" w:eastAsia="彩虹粗仿宋" w:hint="eastAsia"/>
          <w:sz w:val="24"/>
        </w:rPr>
        <w:t>责任人</w:t>
      </w:r>
      <w:r w:rsidRPr="004565B1">
        <w:rPr>
          <w:rStyle w:val="read"/>
          <w:rFonts w:ascii="彩虹粗仿宋" w:eastAsia="彩虹粗仿宋" w:hint="eastAsia"/>
          <w:sz w:val="24"/>
        </w:rPr>
        <w:t>追偿。</w:t>
      </w:r>
    </w:p>
    <w:p w:rsidR="00B21253" w:rsidRPr="004565B1" w:rsidRDefault="00B21253" w:rsidP="00B2125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lastRenderedPageBreak/>
        <w:t>2.当基金份额净值计算差错给基金和基金份额持有人造成损失需要进行赔偿时，基金管理人和基金托管人应根据实际情况界定双方承担的责任，经确认后按以下条款进行赔偿：</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Pr="004B1B1B">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w:t>
      </w:r>
      <w:r w:rsidRPr="00825E18">
        <w:rPr>
          <w:rFonts w:ascii="彩虹粗仿宋" w:eastAsia="彩虹粗仿宋" w:hAnsi="宋体" w:cs="Arial" w:hint="eastAsia"/>
          <w:sz w:val="24"/>
        </w:rPr>
        <w:t>协商确认后，基金管理人应当暂停估值</w:t>
      </w:r>
      <w:r w:rsidRPr="00EB2316">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sidRPr="004565B1">
        <w:rPr>
          <w:rFonts w:ascii="彩虹粗仿宋" w:eastAsia="彩虹粗仿宋" w:hAnsi="宋体" w:cs="Arial" w:hint="eastAsia"/>
          <w:sz w:val="24"/>
        </w:rPr>
        <w:t>.</w:t>
      </w:r>
      <w:r w:rsidRPr="004B1B1B">
        <w:rPr>
          <w:rFonts w:hint="eastAsia"/>
        </w:rPr>
        <w:t xml:space="preserve"> </w:t>
      </w:r>
      <w:r w:rsidRPr="004B1B1B">
        <w:rPr>
          <w:rFonts w:ascii="彩虹粗仿宋" w:eastAsia="彩虹粗仿宋" w:hAnsi="宋体" w:cs="Arial" w:hint="eastAsia"/>
          <w:sz w:val="24"/>
        </w:rPr>
        <w:t>法律法规或</w:t>
      </w:r>
      <w:r w:rsidRPr="004565B1">
        <w:rPr>
          <w:rFonts w:ascii="彩虹粗仿宋" w:eastAsia="彩虹粗仿宋" w:hAnsi="宋体" w:cs="Arial" w:hint="eastAsia"/>
          <w:sz w:val="24"/>
        </w:rPr>
        <w:t>中国证监会和《基金合同》认定的其他情形。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基金管理人进行基金会计核算并编制基金财务会计报告。基金管理人独立地设置、记录和保管本基金的全套账册。</w:t>
      </w:r>
      <w:r w:rsidRPr="00767797">
        <w:rPr>
          <w:rFonts w:ascii="彩虹粗仿宋" w:eastAsia="彩虹粗仿宋" w:hAnsi="宋体" w:cs="Arial" w:hint="eastAsia"/>
          <w:sz w:val="24"/>
        </w:rPr>
        <w:t>基金托管人按规定制作相关账册并与基金管理人核对。</w:t>
      </w:r>
      <w:r w:rsidRPr="004565B1">
        <w:rPr>
          <w:rFonts w:ascii="彩虹粗仿宋" w:eastAsia="彩虹粗仿宋" w:hAnsi="宋体" w:cs="Arial" w:hint="eastAsia"/>
          <w:sz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21253" w:rsidRPr="004565B1" w:rsidRDefault="00B21253" w:rsidP="00B2125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B21253" w:rsidRPr="004565B1" w:rsidRDefault="00B21253" w:rsidP="00B2125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21253" w:rsidRPr="004565B1" w:rsidRDefault="00B21253" w:rsidP="00B2125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B21253" w:rsidRPr="004565B1" w:rsidRDefault="00B21253" w:rsidP="00B2125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B21253" w:rsidRPr="004565B1" w:rsidRDefault="00B21253" w:rsidP="00B21253">
      <w:pPr>
        <w:pStyle w:val="a0"/>
        <w:adjustRightInd w:val="0"/>
        <w:snapToGrid w:val="0"/>
        <w:ind w:firstLineChars="0" w:firstLine="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89" w:name="_Toc124325893"/>
      <w:r w:rsidRPr="004565B1">
        <w:rPr>
          <w:rFonts w:ascii="彩虹粗仿宋" w:eastAsia="彩虹粗仿宋" w:hint="eastAsia"/>
          <w:sz w:val="30"/>
        </w:rPr>
        <w:t>九、基金收益分配</w:t>
      </w:r>
      <w:bookmarkEnd w:id="89"/>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A0240E">
        <w:rPr>
          <w:rFonts w:hint="eastAsia"/>
        </w:rPr>
        <w:t xml:space="preserve"> </w:t>
      </w:r>
      <w:r w:rsidRPr="00A0240E">
        <w:rPr>
          <w:rFonts w:ascii="彩虹粗仿宋" w:eastAsia="彩虹粗仿宋" w:hAnsi="宋体" w:cs="Arial" w:hint="eastAsia"/>
          <w:sz w:val="24"/>
        </w:rPr>
        <w:t>本基金的同一类别的</w:t>
      </w:r>
      <w:r w:rsidRPr="004565B1">
        <w:rPr>
          <w:rFonts w:ascii="彩虹粗仿宋" w:eastAsia="彩虹粗仿宋" w:hAnsi="宋体" w:cs="Arial" w:hint="eastAsia"/>
          <w:sz w:val="24"/>
        </w:rPr>
        <w:t>每一基金份额享有同等分配权；</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w:t>
      </w:r>
      <w:r w:rsidRPr="00A0240E">
        <w:rPr>
          <w:rFonts w:ascii="彩虹粗仿宋" w:eastAsia="彩虹粗仿宋" w:hAnsi="宋体" w:cs="Arial" w:hint="eastAsia"/>
          <w:sz w:val="24"/>
        </w:rPr>
        <w:t>若基金合同生效不满3个月可不进行收益分配</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E76FCF">
        <w:rPr>
          <w:rFonts w:ascii="彩虹粗仿宋" w:eastAsia="彩虹粗仿宋" w:hAnsi="宋体" w:cs="Arial" w:hint="eastAsia"/>
          <w:sz w:val="24"/>
        </w:rPr>
        <w:t>投资者可选择现金红利或将现金红利自动转为对应类别的基金份额进行再投资；若投资者不选择，本基金默认的收益分配方式是现金分红</w:t>
      </w:r>
      <w:r>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w:t>
      </w:r>
      <w:r>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3904CD">
        <w:rPr>
          <w:rFonts w:ascii="彩虹粗仿宋" w:eastAsia="彩虹粗仿宋" w:hAnsi="宋体" w:cs="Arial" w:hint="eastAsia"/>
          <w:sz w:val="24"/>
        </w:rPr>
        <w:t>在不违反法律法规且对基金份额持有人利益无实质性不利影响的前提下，基金管理人与基金托管人协商一致后，可对基金收益分配原则进行调整，无需召开基金份额持有人大会。</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sidRPr="00F762E7">
        <w:rPr>
          <w:rFonts w:ascii="彩虹粗仿宋" w:eastAsia="彩虹粗仿宋" w:hAnsi="宋体" w:cs="Arial" w:hint="eastAsia"/>
          <w:sz w:val="24"/>
        </w:rPr>
        <w:t>对应类别的</w:t>
      </w:r>
      <w:r w:rsidRPr="004565B1">
        <w:rPr>
          <w:rFonts w:ascii="彩虹粗仿宋" w:eastAsia="彩虹粗仿宋" w:hAnsi="宋体" w:cs="Arial" w:hint="eastAsia"/>
          <w:sz w:val="24"/>
        </w:rPr>
        <w:t>基金份额。红利再投资的计算方法，依照《业务规则》执行。</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90" w:name="_Toc124325894"/>
      <w:r w:rsidRPr="004565B1">
        <w:rPr>
          <w:rFonts w:ascii="彩虹粗仿宋" w:eastAsia="彩虹粗仿宋" w:hint="eastAsia"/>
          <w:sz w:val="30"/>
        </w:rPr>
        <w:t>十、基金信息披露</w:t>
      </w:r>
      <w:bookmarkEnd w:id="90"/>
    </w:p>
    <w:p w:rsidR="00B21253" w:rsidRPr="004565B1" w:rsidRDefault="00B21253" w:rsidP="00B21253">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（一）保密义务</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B21253" w:rsidRPr="004565B1" w:rsidRDefault="00B21253" w:rsidP="00B21253">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B21253" w:rsidRPr="004565B1" w:rsidRDefault="00B21253" w:rsidP="00B2125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基金的信息披露内容主要包括基金招募说明书、《基金合同》、托管协议、基金份额发售公告、基金募集情况、《基金合同》生效公告、基金资产净值、</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B21253" w:rsidRPr="004565B1" w:rsidRDefault="00B21253" w:rsidP="00B21253">
      <w:pPr>
        <w:adjustRightInd w:val="0"/>
        <w:snapToGrid w:val="0"/>
        <w:ind w:firstLineChars="200" w:firstLine="480"/>
        <w:outlineLvl w:val="1"/>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r w:rsidRPr="00186955">
        <w:rPr>
          <w:rFonts w:ascii="彩虹粗仿宋" w:eastAsia="彩虹粗仿宋" w:hAnsi="宋体" w:cs="Arial" w:hint="eastAsia"/>
          <w:sz w:val="24"/>
        </w:rPr>
        <w:t>致使基金管理人、基金托管人无法准确评估基金资产价值时</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sidRPr="00186955">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所</w:t>
      </w:r>
      <w:r w:rsidRPr="004565B1">
        <w:rPr>
          <w:rFonts w:ascii="彩虹粗仿宋" w:eastAsia="彩虹粗仿宋" w:hAnsi="宋体" w:cs="Arial" w:hint="eastAsia"/>
          <w:sz w:val="24"/>
        </w:rPr>
        <w:t>遇法定节假日或因其他原因暂停营业时；</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186955">
        <w:rPr>
          <w:rFonts w:hint="eastAsia"/>
        </w:rPr>
        <w:t xml:space="preserve"> </w:t>
      </w:r>
      <w:r w:rsidRPr="00186955">
        <w:rPr>
          <w:rFonts w:ascii="彩虹粗仿宋" w:eastAsia="彩虹粗仿宋" w:hAnsi="宋体" w:cs="Arial" w:hint="eastAsia"/>
          <w:sz w:val="24"/>
        </w:rPr>
        <w:t>当前一估值日基金资产净值50%以上的资产出现无可参考的活跃市场价格且采用估值技术仍导致公允价值存在重大不确定性时，并经与基金托管人协商确认后，基金管理人应当暂停估值时</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w:t>
      </w:r>
      <w:r w:rsidRPr="004565B1">
        <w:rPr>
          <w:rFonts w:ascii="彩虹粗仿宋" w:eastAsia="彩虹粗仿宋" w:hAnsi="宋体" w:cs="Arial" w:hint="eastAsia"/>
          <w:sz w:val="24"/>
        </w:rPr>
        <w:lastRenderedPageBreak/>
        <w:t>按《基金合同》规定公布。</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B21253" w:rsidRPr="004565B1" w:rsidRDefault="00B21253" w:rsidP="00B21253">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21253" w:rsidRPr="004565B1" w:rsidRDefault="00B21253" w:rsidP="00B21253">
      <w:pPr>
        <w:pStyle w:val="a0"/>
        <w:ind w:firstLineChars="0" w:firstLine="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91"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91"/>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w:t>
      </w:r>
      <w:r>
        <w:rPr>
          <w:rFonts w:ascii="彩虹粗仿宋" w:eastAsia="彩虹粗仿宋" w:hAnsi="宋体" w:cs="Arial"/>
          <w:sz w:val="24"/>
        </w:rPr>
        <w:t>30</w:t>
      </w:r>
      <w:r w:rsidRPr="004565B1">
        <w:rPr>
          <w:rFonts w:ascii="彩虹粗仿宋" w:eastAsia="彩虹粗仿宋" w:hAnsi="宋体" w:cs="Arial" w:hint="eastAsia"/>
          <w:sz w:val="24"/>
        </w:rPr>
        <w:t>%年费率计提。管理费的计算方法如下：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1.</w:t>
      </w:r>
      <w:r>
        <w:rPr>
          <w:rFonts w:ascii="彩虹粗仿宋" w:eastAsia="彩虹粗仿宋" w:hAnsi="宋体" w:cs="Arial"/>
          <w:sz w:val="24"/>
        </w:rPr>
        <w:t>30%</w:t>
      </w:r>
      <w:r w:rsidRPr="004565B1">
        <w:rPr>
          <w:rFonts w:ascii="彩虹粗仿宋" w:eastAsia="彩虹粗仿宋" w:hAnsi="宋体" w:cs="Arial" w:hint="eastAsia"/>
          <w:sz w:val="24"/>
        </w:rPr>
        <w:t>÷当年天数</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w:t>
      </w:r>
      <w:r>
        <w:rPr>
          <w:rFonts w:ascii="彩虹粗仿宋" w:eastAsia="彩虹粗仿宋" w:hAnsi="宋体" w:cs="Arial"/>
          <w:sz w:val="24"/>
        </w:rPr>
        <w:t>22</w:t>
      </w:r>
      <w:r w:rsidRPr="004565B1">
        <w:rPr>
          <w:rFonts w:ascii="彩虹粗仿宋" w:eastAsia="彩虹粗仿宋" w:hAnsi="宋体" w:cs="Arial" w:hint="eastAsia"/>
          <w:sz w:val="24"/>
        </w:rPr>
        <w:t>%年费率计提。托管费的计算方法如下：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w:t>
      </w:r>
      <w:r>
        <w:rPr>
          <w:rFonts w:ascii="彩虹粗仿宋" w:eastAsia="彩虹粗仿宋" w:hAnsi="宋体" w:cs="Arial"/>
          <w:sz w:val="24"/>
        </w:rPr>
        <w:t>22%</w:t>
      </w:r>
      <w:r w:rsidRPr="004565B1">
        <w:rPr>
          <w:rFonts w:ascii="彩虹粗仿宋" w:eastAsia="彩虹粗仿宋" w:hAnsi="宋体" w:cs="Arial" w:hint="eastAsia"/>
          <w:sz w:val="24"/>
        </w:rPr>
        <w:t>÷当年天数</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B21253" w:rsidRPr="00F42D05"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（三）基金销售服务费的计提比例和计提方法</w:t>
      </w:r>
    </w:p>
    <w:p w:rsidR="00B21253" w:rsidRPr="00F42D05"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本基金A类基金份额不收取销售服务费，C类基金份额的销售服务费按C类基金资产净值的0.</w:t>
      </w:r>
      <w:r>
        <w:rPr>
          <w:rFonts w:ascii="彩虹粗仿宋" w:eastAsia="彩虹粗仿宋" w:hAnsi="宋体" w:cs="Arial"/>
          <w:sz w:val="24"/>
        </w:rPr>
        <w:t>3</w:t>
      </w:r>
      <w:r w:rsidRPr="00F42D05">
        <w:rPr>
          <w:rFonts w:ascii="彩虹粗仿宋" w:eastAsia="彩虹粗仿宋" w:hAnsi="宋体" w:cs="Arial" w:hint="eastAsia"/>
          <w:sz w:val="24"/>
        </w:rPr>
        <w:t>0%年费率计提。</w:t>
      </w:r>
    </w:p>
    <w:p w:rsidR="00B21253" w:rsidRPr="00F42D05"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在通常情况下，基金销售服务费按前一日C类基金资产净值的0.</w:t>
      </w:r>
      <w:r>
        <w:rPr>
          <w:rFonts w:ascii="彩虹粗仿宋" w:eastAsia="彩虹粗仿宋" w:hAnsi="宋体" w:cs="Arial"/>
          <w:sz w:val="24"/>
        </w:rPr>
        <w:t>3</w:t>
      </w:r>
      <w:r w:rsidRPr="00F42D05">
        <w:rPr>
          <w:rFonts w:ascii="彩虹粗仿宋" w:eastAsia="彩虹粗仿宋" w:hAnsi="宋体" w:cs="Arial" w:hint="eastAsia"/>
          <w:sz w:val="24"/>
        </w:rPr>
        <w:t>0%年费率计提。计算方法如下：</w:t>
      </w:r>
    </w:p>
    <w:p w:rsidR="00B21253" w:rsidRPr="00F42D05"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H＝E×0.</w:t>
      </w:r>
      <w:r>
        <w:rPr>
          <w:rFonts w:ascii="彩虹粗仿宋" w:eastAsia="彩虹粗仿宋" w:hAnsi="宋体" w:cs="Arial"/>
          <w:sz w:val="24"/>
        </w:rPr>
        <w:t>3</w:t>
      </w:r>
      <w:r w:rsidRPr="00F42D05">
        <w:rPr>
          <w:rFonts w:ascii="彩虹粗仿宋" w:eastAsia="彩虹粗仿宋" w:hAnsi="宋体" w:cs="Arial" w:hint="eastAsia"/>
          <w:sz w:val="24"/>
        </w:rPr>
        <w:t>0%÷当年天数</w:t>
      </w:r>
    </w:p>
    <w:p w:rsidR="00B21253" w:rsidRPr="00F42D05"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H为C类基金份额每日应计提的销售服务费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F42D05">
        <w:rPr>
          <w:rFonts w:ascii="彩虹粗仿宋" w:eastAsia="彩虹粗仿宋" w:hAnsi="宋体" w:cs="Arial" w:hint="eastAsia"/>
          <w:sz w:val="24"/>
        </w:rPr>
        <w:t>E为C类基金份额前一日基金资产净值</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（三）证券</w:t>
      </w:r>
      <w:r w:rsidRPr="00F42D05">
        <w:rPr>
          <w:rFonts w:ascii="彩虹粗仿宋" w:eastAsia="彩虹粗仿宋" w:hAnsi="宋体" w:cs="Arial" w:hint="eastAsia"/>
          <w:sz w:val="24"/>
        </w:rPr>
        <w:t>/期货</w:t>
      </w:r>
      <w:r w:rsidRPr="004565B1">
        <w:rPr>
          <w:rFonts w:ascii="彩虹粗仿宋" w:eastAsia="彩虹粗仿宋" w:hAnsi="宋体" w:cs="Arial" w:hint="eastAsia"/>
          <w:sz w:val="24"/>
        </w:rPr>
        <w:t>账户开户费用、证券</w:t>
      </w:r>
      <w:r w:rsidRPr="00F42D05">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费用、基金财产划拨支付的银行费用、账户维护费、《基金合同》生效后与基金有关的信息披露费用、基金</w:t>
      </w:r>
      <w:r w:rsidRPr="004565B1">
        <w:rPr>
          <w:rFonts w:ascii="彩虹粗仿宋" w:eastAsia="彩虹粗仿宋" w:hAnsi="宋体" w:cs="Arial" w:hint="eastAsia"/>
          <w:sz w:val="24"/>
        </w:rPr>
        <w:lastRenderedPageBreak/>
        <w:t>份额持有人大会费用、《基金合同》生效后</w:t>
      </w:r>
      <w:bookmarkStart w:id="92" w:name="OLE_LINK19"/>
      <w:bookmarkStart w:id="93" w:name="OLE_LINK20"/>
      <w:r w:rsidRPr="004565B1">
        <w:rPr>
          <w:rFonts w:ascii="彩虹粗仿宋" w:eastAsia="彩虹粗仿宋" w:hAnsi="宋体" w:cs="Arial" w:hint="eastAsia"/>
          <w:sz w:val="24"/>
        </w:rPr>
        <w:t>与基金有关</w:t>
      </w:r>
      <w:bookmarkEnd w:id="92"/>
      <w:bookmarkEnd w:id="93"/>
      <w:r w:rsidRPr="004565B1">
        <w:rPr>
          <w:rFonts w:ascii="彩虹粗仿宋" w:eastAsia="彩虹粗仿宋" w:hAnsi="宋体" w:cs="Arial" w:hint="eastAsia"/>
          <w:sz w:val="24"/>
        </w:rPr>
        <w:t>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Pr="00F42D05">
        <w:rPr>
          <w:rFonts w:ascii="彩虹粗仿宋" w:eastAsia="彩虹粗仿宋" w:hAnsi="宋体" w:cs="Arial" w:hint="eastAsia"/>
          <w:sz w:val="24"/>
        </w:rPr>
        <w:t>、诉讼费和仲裁费及按照国家有关规定和《基金合同》约定，可以在基金财产中列支的其他费用</w:t>
      </w:r>
      <w:r>
        <w:rPr>
          <w:rFonts w:ascii="彩虹粗仿宋" w:eastAsia="彩虹粗仿宋" w:hAnsi="宋体" w:cs="Arial" w:hint="eastAsia"/>
          <w:sz w:val="24"/>
        </w:rPr>
        <w:t>，</w:t>
      </w:r>
      <w:r w:rsidRPr="004565B1">
        <w:rPr>
          <w:rFonts w:ascii="彩虹粗仿宋" w:eastAsia="彩虹粗仿宋" w:hAnsi="宋体" w:cs="Arial" w:hint="eastAsia"/>
          <w:sz w:val="24"/>
        </w:rPr>
        <w:t>根据有关法律法规、《基金合同》及相应协议的规定，列入当期基金费用。</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w:t>
      </w:r>
      <w:r>
        <w:rPr>
          <w:rFonts w:ascii="彩虹粗仿宋" w:eastAsia="彩虹粗仿宋" w:hAnsi="宋体" w:cs="Arial" w:hint="eastAsia"/>
          <w:sz w:val="24"/>
        </w:rPr>
        <w:t>相关</w:t>
      </w:r>
      <w:r w:rsidRPr="004565B1">
        <w:rPr>
          <w:rFonts w:ascii="彩虹粗仿宋" w:eastAsia="彩虹粗仿宋" w:hAnsi="宋体" w:cs="Arial" w:hint="eastAsia"/>
          <w:sz w:val="24"/>
        </w:rPr>
        <w:t>费用不得从基金财产中列支；基金管理人和基金托管人因未履行或未完全履行义务导致的费用支出或基金财产的损失，以及处理与基金运作无关的事项发生的费用等不列入基金费用。</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w:t>
      </w:r>
      <w:r w:rsidRPr="00C6192D">
        <w:rPr>
          <w:rFonts w:ascii="彩虹粗仿宋" w:eastAsia="彩虹粗仿宋" w:hAnsi="宋体" w:cs="Arial" w:hint="eastAsia"/>
          <w:sz w:val="24"/>
        </w:rPr>
        <w:t>调整</w:t>
      </w:r>
      <w:r w:rsidRPr="004565B1">
        <w:rPr>
          <w:rFonts w:ascii="彩虹粗仿宋" w:eastAsia="彩虹粗仿宋" w:hAnsi="宋体" w:cs="Arial" w:hint="eastAsia"/>
          <w:sz w:val="24"/>
        </w:rPr>
        <w:t>基金管理费和基金托管费，此项调整需要基金份额持有人大会决议通过。基金管理人必须最迟于新的费率实施前</w:t>
      </w:r>
      <w:r w:rsidRPr="00C6192D">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、C类基金份额的销售服务费</w:t>
      </w:r>
      <w:r w:rsidRPr="004565B1">
        <w:rPr>
          <w:rFonts w:ascii="彩虹粗仿宋" w:eastAsia="彩虹粗仿宋" w:hAnsi="宋体" w:cs="Arial" w:hint="eastAsia"/>
          <w:sz w:val="24"/>
        </w:rPr>
        <w:t>每日计提，</w:t>
      </w:r>
      <w:r w:rsidRPr="00896E67">
        <w:rPr>
          <w:rFonts w:ascii="彩虹粗仿宋" w:eastAsia="彩虹粗仿宋" w:hAnsi="宋体" w:cs="Arial" w:hint="eastAsia"/>
          <w:sz w:val="24"/>
        </w:rPr>
        <w:t>逐日累计至每月月末，</w:t>
      </w:r>
      <w:r w:rsidRPr="004565B1">
        <w:rPr>
          <w:rFonts w:ascii="彩虹粗仿宋" w:eastAsia="彩虹粗仿宋" w:hAnsi="宋体" w:cs="Arial" w:hint="eastAsia"/>
          <w:sz w:val="24"/>
        </w:rPr>
        <w:t>按月支付。</w:t>
      </w:r>
      <w:bookmarkStart w:id="94" w:name="OLE_LINK7"/>
      <w:bookmarkStart w:id="95" w:name="OLE_LINK8"/>
      <w:r w:rsidRPr="004565B1">
        <w:rPr>
          <w:rFonts w:ascii="彩虹粗仿宋" w:eastAsia="彩虹粗仿宋" w:hAnsi="宋体" w:cs="Arial" w:hint="eastAsia"/>
          <w:sz w:val="24"/>
        </w:rPr>
        <w:t>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w:t>
      </w:r>
      <w:bookmarkEnd w:id="94"/>
      <w:bookmarkEnd w:id="95"/>
      <w:r w:rsidRPr="004565B1">
        <w:rPr>
          <w:rFonts w:ascii="彩虹粗仿宋" w:eastAsia="彩虹粗仿宋" w:hAnsi="宋体" w:cs="Arial" w:hint="eastAsia"/>
          <w:sz w:val="24"/>
        </w:rPr>
        <w:t>若遇法定节假日、休息日</w:t>
      </w:r>
      <w:r w:rsidRPr="001B59C7">
        <w:rPr>
          <w:rFonts w:ascii="彩虹粗仿宋" w:eastAsia="彩虹粗仿宋" w:hAnsi="宋体" w:cs="Arial" w:hint="eastAsia"/>
          <w:sz w:val="24"/>
        </w:rPr>
        <w:t>等，支付日期顺延</w:t>
      </w:r>
      <w:r w:rsidRPr="004565B1">
        <w:rPr>
          <w:rFonts w:ascii="彩虹粗仿宋" w:eastAsia="彩虹粗仿宋" w:hAnsi="宋体" w:cs="Arial" w:hint="eastAsia"/>
          <w:sz w:val="24"/>
        </w:rPr>
        <w:t>。费用自动扣划后，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96" w:name="_Toc124325896"/>
      <w:r w:rsidRPr="004565B1">
        <w:rPr>
          <w:rFonts w:ascii="彩虹粗仿宋" w:eastAsia="彩虹粗仿宋" w:hint="eastAsia"/>
          <w:sz w:val="30"/>
        </w:rPr>
        <w:t>十二、基金份额持有人名册的保管</w:t>
      </w:r>
      <w:bookmarkEnd w:id="96"/>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w:t>
      </w:r>
      <w:r w:rsidRPr="004565B1">
        <w:rPr>
          <w:rFonts w:ascii="彩虹粗仿宋" w:eastAsia="彩虹粗仿宋" w:hAnsi="宋体" w:cs="Arial" w:hint="eastAsia"/>
          <w:sz w:val="24"/>
        </w:rPr>
        <w:lastRenderedPageBreak/>
        <w:t>基金份额持有人名册由基金登记机构根据基金管理人的指令编制和保管，基金管理人和基金托管人应分别保管基金份额持有人名册，保存期不少于15年。如不能妥善保管，则按相关法规承担责任。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97" w:name="_Toc124325897"/>
      <w:r w:rsidRPr="004565B1">
        <w:rPr>
          <w:rFonts w:ascii="彩虹粗仿宋" w:eastAsia="彩虹粗仿宋" w:hint="eastAsia"/>
          <w:sz w:val="30"/>
        </w:rPr>
        <w:t>十三、基金有关文件档案的保存</w:t>
      </w:r>
      <w:bookmarkEnd w:id="97"/>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rsidR="00B21253" w:rsidRPr="004565B1" w:rsidRDefault="00B21253" w:rsidP="00B21253">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B21253" w:rsidRPr="004565B1" w:rsidRDefault="00B21253" w:rsidP="00B21253">
      <w:pPr>
        <w:adjustRightInd w:val="0"/>
        <w:snapToGrid w:val="0"/>
        <w:rPr>
          <w:rFonts w:ascii="彩虹粗仿宋" w:eastAsia="彩虹粗仿宋"/>
          <w:sz w:val="30"/>
          <w:szCs w:val="30"/>
        </w:rPr>
      </w:pPr>
    </w:p>
    <w:p w:rsidR="00B21253" w:rsidRPr="004565B1" w:rsidRDefault="00B21253" w:rsidP="00B21253">
      <w:pPr>
        <w:pStyle w:val="1"/>
        <w:spacing w:before="260" w:after="260" w:line="415" w:lineRule="auto"/>
        <w:jc w:val="center"/>
        <w:rPr>
          <w:rFonts w:ascii="彩虹粗仿宋" w:eastAsia="彩虹粗仿宋"/>
          <w:sz w:val="30"/>
        </w:rPr>
      </w:pPr>
      <w:bookmarkStart w:id="98" w:name="_Toc124325898"/>
      <w:r w:rsidRPr="004565B1">
        <w:rPr>
          <w:rFonts w:ascii="彩虹粗仿宋" w:eastAsia="彩虹粗仿宋" w:hint="eastAsia"/>
          <w:sz w:val="30"/>
        </w:rPr>
        <w:t>十四、基金管理人和基金托管人的更换</w:t>
      </w:r>
      <w:bookmarkEnd w:id="98"/>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(3)被基金份额持有人大会解任；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r w:rsidRPr="005A178F">
        <w:rPr>
          <w:rFonts w:ascii="彩虹粗仿宋" w:eastAsia="彩虹粗仿宋" w:hAnsi="宋体" w:cs="Arial" w:hint="eastAsia"/>
          <w:sz w:val="24"/>
        </w:rPr>
        <w:t>临时基金管理人应向基金托管人、单独或合计持有10%以上（含10%）基金份额的基金份额持有人，征集</w:t>
      </w:r>
      <w:r w:rsidRPr="004565B1">
        <w:rPr>
          <w:rFonts w:ascii="彩虹粗仿宋" w:eastAsia="彩虹粗仿宋" w:hAnsi="宋体" w:cs="Arial" w:hint="eastAsia"/>
          <w:sz w:val="24"/>
        </w:rPr>
        <w:t>新任基金管理人</w:t>
      </w:r>
      <w:r w:rsidRPr="005A178F">
        <w:rPr>
          <w:rFonts w:ascii="彩虹粗仿宋" w:eastAsia="彩虹粗仿宋" w:hAnsi="宋体" w:cs="Arial" w:hint="eastAsia"/>
          <w:sz w:val="24"/>
        </w:rPr>
        <w:t>提名人选。新任基金管理人提名人选由临时基金管理人、</w:t>
      </w:r>
      <w:r w:rsidRPr="004565B1">
        <w:rPr>
          <w:rFonts w:ascii="彩虹粗仿宋" w:eastAsia="彩虹粗仿宋" w:hAnsi="宋体" w:cs="Arial" w:hint="eastAsia"/>
          <w:sz w:val="24"/>
        </w:rPr>
        <w:t>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r w:rsidRPr="005A178F">
        <w:rPr>
          <w:rFonts w:ascii="彩虹粗仿宋" w:eastAsia="彩虹粗仿宋" w:hAnsi="宋体" w:cs="Arial" w:hint="eastAsia"/>
          <w:sz w:val="24"/>
        </w:rPr>
        <w:t>的人选构成</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w:t>
      </w:r>
      <w:r w:rsidRPr="005A178F">
        <w:rPr>
          <w:rFonts w:ascii="彩虹粗仿宋" w:eastAsia="彩虹粗仿宋" w:hAnsi="宋体" w:cs="Arial" w:hint="eastAsia"/>
          <w:sz w:val="24"/>
        </w:rPr>
        <w:t>新任</w:t>
      </w:r>
      <w:r w:rsidRPr="004565B1">
        <w:rPr>
          <w:rFonts w:ascii="彩虹粗仿宋" w:eastAsia="彩虹粗仿宋" w:hAnsi="宋体" w:cs="Arial" w:hint="eastAsia"/>
          <w:sz w:val="24"/>
        </w:rPr>
        <w:t>基金管理人形成决议，该决议需经参加大会的基金份额持有人所持表决权的三分之二以上(含三分之二)表决通过</w:t>
      </w:r>
      <w:r w:rsidRPr="005A178F">
        <w:rPr>
          <w:rFonts w:ascii="彩虹粗仿宋" w:eastAsia="彩虹粗仿宋" w:hAnsi="宋体" w:cs="Arial" w:hint="eastAsia"/>
          <w:sz w:val="24"/>
        </w:rPr>
        <w:t>，决议自表决通过之日起生效，新任基金管理人应当符合法律法规及中国证监会规定的资格条件</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w:t>
      </w:r>
      <w:r w:rsidRPr="005A178F">
        <w:rPr>
          <w:rFonts w:ascii="彩虹粗仿宋" w:eastAsia="彩虹粗仿宋" w:hAnsi="宋体" w:cs="Arial" w:hint="eastAsia"/>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sidRPr="004565B1">
        <w:rPr>
          <w:rFonts w:ascii="彩虹粗仿宋" w:eastAsia="彩虹粗仿宋" w:hAnsi="宋体" w:cs="Arial" w:hint="eastAsia"/>
          <w:sz w:val="24"/>
        </w:rPr>
        <w:t>由中国证监会指定临时基金管理人；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Pr="005A178F">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w:t>
      </w:r>
      <w:r w:rsidRPr="005A178F">
        <w:rPr>
          <w:rFonts w:ascii="彩虹粗仿宋" w:eastAsia="彩虹粗仿宋" w:hAnsi="宋体" w:cs="Arial" w:hint="eastAsia"/>
          <w:sz w:val="24"/>
        </w:rPr>
        <w:t>自通过之日起5日内</w:t>
      </w:r>
      <w:r w:rsidRPr="00902353">
        <w:rPr>
          <w:rFonts w:ascii="彩虹粗仿宋" w:eastAsia="彩虹粗仿宋" w:hAnsi="宋体" w:cs="Arial" w:hint="eastAsia"/>
          <w:sz w:val="24"/>
        </w:rPr>
        <w:t>报中国证监会备案；</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sidRPr="005A178F">
        <w:rPr>
          <w:rFonts w:ascii="彩虹粗仿宋" w:eastAsia="彩虹粗仿宋" w:hAnsi="宋体" w:cs="Arial" w:hint="eastAsia"/>
          <w:sz w:val="24"/>
        </w:rPr>
        <w:t>与责任划分</w:t>
      </w:r>
      <w:r w:rsidRPr="004565B1">
        <w:rPr>
          <w:rFonts w:ascii="彩虹粗仿宋" w:eastAsia="彩虹粗仿宋" w:hAnsi="宋体" w:cs="Arial" w:hint="eastAsia"/>
          <w:sz w:val="24"/>
        </w:rPr>
        <w:t>：基金管理人职责终止的，基金管理人应妥善保管基金管理业务资料，及时向临时基金管理人或新任基金管理人办理基金管理业务的移交手续，临时基金管理人或新任基金管理人应及时接收。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r w:rsidRPr="005A178F">
        <w:rPr>
          <w:rFonts w:ascii="彩虹粗仿宋" w:eastAsia="彩虹粗仿宋" w:hAnsi="宋体" w:cs="Arial" w:hint="eastAsia"/>
          <w:sz w:val="24"/>
        </w:rPr>
        <w:t>和净值。基金管理人、临时基金管理人、新任基金管理人应对各自履职行为依法承担责任</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5A178F">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有下列情形之一的，基金托管人职责终止：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w:t>
      </w:r>
      <w:r w:rsidRPr="005A178F">
        <w:rPr>
          <w:rFonts w:ascii="彩虹粗仿宋" w:eastAsia="彩虹粗仿宋" w:hAnsi="宋体" w:cs="Arial" w:hint="eastAsia"/>
          <w:sz w:val="24"/>
        </w:rPr>
        <w:t>新任</w:t>
      </w:r>
      <w:r w:rsidRPr="004565B1">
        <w:rPr>
          <w:rFonts w:ascii="彩虹粗仿宋" w:eastAsia="彩虹粗仿宋" w:hAnsi="宋体" w:cs="Arial" w:hint="eastAsia"/>
          <w:sz w:val="24"/>
        </w:rPr>
        <w:t>基金托管人形成决议，该决议需经参加大会的基金份额持有人所持表决权的三分之二以上(含三分之二)表决通过</w:t>
      </w:r>
      <w:r w:rsidRPr="005A178F">
        <w:rPr>
          <w:rFonts w:ascii="彩虹粗仿宋" w:eastAsia="彩虹粗仿宋" w:hAnsi="宋体" w:cs="Arial" w:hint="eastAsia"/>
          <w:sz w:val="24"/>
        </w:rPr>
        <w:t>，决议自表决通过之日起生效，新任基金托管人应当符合法律法规及中国证监会规定的资格条件</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w:t>
      </w:r>
      <w:r w:rsidRPr="005A178F">
        <w:rPr>
          <w:rFonts w:ascii="彩虹粗仿宋" w:eastAsia="彩虹粗仿宋" w:hAnsi="宋体" w:cs="Arial" w:hint="eastAsia"/>
          <w:sz w:val="24"/>
        </w:rPr>
        <w:t>自通过之日起5日内</w:t>
      </w:r>
      <w:r w:rsidRPr="00475291">
        <w:rPr>
          <w:rFonts w:ascii="彩虹粗仿宋" w:eastAsia="彩虹粗仿宋" w:hAnsi="宋体" w:cs="Arial" w:hint="eastAsia"/>
          <w:sz w:val="24"/>
        </w:rPr>
        <w:t>报中国证监会备案；</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r w:rsidRPr="005A178F">
        <w:rPr>
          <w:rFonts w:ascii="彩虹粗仿宋" w:eastAsia="彩虹粗仿宋" w:hAnsi="宋体" w:cs="Arial" w:hint="eastAsia"/>
          <w:sz w:val="24"/>
        </w:rPr>
        <w:t>和净值</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5A178F">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Pr="005A178F">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B21253" w:rsidRPr="00A2698D"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w:t>
      </w:r>
      <w:r w:rsidRPr="004565B1">
        <w:rPr>
          <w:rFonts w:ascii="彩虹粗仿宋" w:eastAsia="彩虹粗仿宋" w:hAnsi="宋体" w:cs="Arial" w:hint="eastAsia"/>
          <w:sz w:val="24"/>
        </w:rPr>
        <w:lastRenderedPageBreak/>
        <w:t>责，并保证不做出对基金份额持有人的利益造成损害的行为。</w:t>
      </w:r>
      <w:r w:rsidRPr="00A2698D">
        <w:rPr>
          <w:rFonts w:ascii="彩虹粗仿宋" w:eastAsia="彩虹粗仿宋" w:hAnsi="宋体" w:cs="Arial" w:hint="eastAsia"/>
          <w:sz w:val="24"/>
        </w:rPr>
        <w:t>原基金管理人或基金托管人在继续履行相关职责期间，仍有权按照基金合同的规定收取基金管理费或基金托管费。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A2698D">
        <w:rPr>
          <w:rFonts w:ascii="彩虹粗仿宋" w:eastAsia="彩虹粗仿宋" w:hAnsi="宋体" w:cs="Arial" w:hint="eastAsia"/>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99" w:name="_Toc124325899"/>
      <w:r w:rsidRPr="004565B1">
        <w:rPr>
          <w:rFonts w:ascii="彩虹粗仿宋" w:eastAsia="彩虹粗仿宋" w:hint="eastAsia"/>
          <w:sz w:val="30"/>
        </w:rPr>
        <w:t>十五、禁止行为</w:t>
      </w:r>
      <w:bookmarkEnd w:id="99"/>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B21253" w:rsidRPr="004565B1" w:rsidRDefault="00B21253" w:rsidP="00B21253">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B21253" w:rsidRPr="004565B1" w:rsidRDefault="00B21253" w:rsidP="00B21253">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B21253" w:rsidRPr="004565B1" w:rsidRDefault="00B21253" w:rsidP="00B21253">
      <w:pPr>
        <w:pStyle w:val="ae"/>
        <w:spacing w:line="240" w:lineRule="auto"/>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B21253" w:rsidRPr="004565B1" w:rsidRDefault="00B21253" w:rsidP="00B2125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B21253" w:rsidRPr="004565B1" w:rsidRDefault="00B21253" w:rsidP="00B21253">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w:t>
      </w:r>
      <w:r w:rsidRPr="004565B1">
        <w:rPr>
          <w:rFonts w:ascii="彩虹粗仿宋" w:eastAsia="彩虹粗仿宋" w:hint="eastAsia"/>
          <w:sz w:val="24"/>
        </w:rPr>
        <w:lastRenderedPageBreak/>
        <w:t>或者提供担保；3.从事承担无限责任的投资；4.</w:t>
      </w:r>
      <w:r w:rsidRPr="00DA2DEF">
        <w:rPr>
          <w:rFonts w:ascii="彩虹粗仿宋" w:eastAsia="彩虹粗仿宋" w:hint="eastAsia"/>
          <w:sz w:val="24"/>
        </w:rPr>
        <w:t>买卖其他基金份额，但是</w:t>
      </w:r>
      <w:r w:rsidRPr="00156929">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sidRPr="00156929">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w:t>
      </w:r>
      <w:r>
        <w:rPr>
          <w:rFonts w:ascii="彩虹粗仿宋" w:eastAsia="彩虹粗仿宋" w:cs="Arial" w:hint="eastAsia"/>
          <w:sz w:val="24"/>
        </w:rPr>
        <w:t>、行政</w:t>
      </w:r>
      <w:r w:rsidRPr="004565B1">
        <w:rPr>
          <w:rFonts w:ascii="彩虹粗仿宋" w:eastAsia="彩虹粗仿宋" w:cs="Arial" w:hint="eastAsia"/>
          <w:sz w:val="24"/>
        </w:rPr>
        <w:t>法规或监管部门取消上述限制，如适用于本基金，</w:t>
      </w:r>
      <w:r w:rsidRPr="002B3E75">
        <w:rPr>
          <w:rFonts w:ascii="彩虹粗仿宋" w:eastAsia="彩虹粗仿宋" w:cs="Arial" w:hint="eastAsia"/>
          <w:sz w:val="24"/>
        </w:rPr>
        <w:t>基金管理人在履行适当程序后，</w:t>
      </w:r>
      <w:r w:rsidRPr="004565B1">
        <w:rPr>
          <w:rFonts w:ascii="彩虹粗仿宋" w:eastAsia="彩虹粗仿宋" w:cs="Arial" w:hint="eastAsia"/>
          <w:sz w:val="24"/>
        </w:rPr>
        <w:t>则本基金投资不再受相关限制</w:t>
      </w:r>
      <w:r w:rsidRPr="004565B1">
        <w:rPr>
          <w:rFonts w:ascii="彩虹粗仿宋" w:eastAsia="彩虹粗仿宋"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Pr="00156929">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rsidR="00B21253" w:rsidRPr="004565B1" w:rsidRDefault="00B21253" w:rsidP="00B21253">
      <w:pPr>
        <w:adjustRightInd w:val="0"/>
        <w:snapToGrid w:val="0"/>
        <w:rPr>
          <w:rFonts w:ascii="彩虹粗仿宋" w:eastAsia="彩虹粗仿宋"/>
          <w:sz w:val="30"/>
          <w:szCs w:val="30"/>
        </w:rPr>
      </w:pPr>
    </w:p>
    <w:p w:rsidR="00B21253" w:rsidRPr="004565B1" w:rsidRDefault="00B21253" w:rsidP="00B21253">
      <w:pPr>
        <w:pStyle w:val="1"/>
        <w:spacing w:before="260" w:after="260" w:line="415" w:lineRule="auto"/>
        <w:jc w:val="center"/>
        <w:rPr>
          <w:rFonts w:ascii="彩虹粗仿宋" w:eastAsia="彩虹粗仿宋"/>
          <w:sz w:val="30"/>
        </w:rPr>
      </w:pPr>
      <w:bookmarkStart w:id="100" w:name="_Toc124325900"/>
      <w:r w:rsidRPr="004565B1">
        <w:rPr>
          <w:rFonts w:ascii="彩虹粗仿宋" w:eastAsia="彩虹粗仿宋" w:hint="eastAsia"/>
          <w:sz w:val="30"/>
        </w:rPr>
        <w:t>十六、托管协议的变更、终止与基金财产的清算</w:t>
      </w:r>
      <w:bookmarkEnd w:id="100"/>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B21253" w:rsidRPr="004565B1" w:rsidRDefault="00B21253" w:rsidP="00B2125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w:t>
      </w:r>
      <w:r w:rsidRPr="00156929">
        <w:rPr>
          <w:rFonts w:ascii="彩虹粗仿宋" w:eastAsia="彩虹粗仿宋" w:hAnsi="宋体" w:cs="Arial" w:hint="eastAsia"/>
          <w:sz w:val="24"/>
        </w:rPr>
        <w:t>或临时基金管理人</w:t>
      </w:r>
      <w:r w:rsidRPr="004565B1">
        <w:rPr>
          <w:rFonts w:ascii="彩虹粗仿宋" w:eastAsia="彩虹粗仿宋" w:hAnsi="宋体" w:cs="Arial" w:hint="eastAsia"/>
          <w:sz w:val="24"/>
        </w:rPr>
        <w:t>组织基金财产清算小组并在中国证监会的监督下进行基金清算。</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w:t>
      </w:r>
      <w:r w:rsidRPr="00156929">
        <w:rPr>
          <w:rFonts w:ascii="彩虹粗仿宋" w:eastAsia="彩虹粗仿宋" w:hAnsi="宋体" w:cs="Arial" w:hint="eastAsia"/>
          <w:sz w:val="24"/>
        </w:rPr>
        <w:t>或临时基金管理人</w:t>
      </w:r>
      <w:r w:rsidRPr="004565B1">
        <w:rPr>
          <w:rFonts w:ascii="彩虹粗仿宋" w:eastAsia="彩虹粗仿宋" w:hAnsi="宋体" w:cs="Arial" w:hint="eastAsia"/>
          <w:sz w:val="24"/>
        </w:rPr>
        <w:t>、基金托管人、具有从事证券相关业务资格的注册会计师、律师以及中国证监会指定的人员组成。基金财产清算小组可以聘用必要的工作人员。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r w:rsidRPr="00156929">
        <w:rPr>
          <w:rFonts w:ascii="彩虹粗仿宋" w:eastAsia="彩虹粗仿宋" w:hAnsi="宋体" w:cs="Arial" w:hint="eastAsia"/>
          <w:sz w:val="24"/>
        </w:rPr>
        <w:t>财产</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(3)对基金财产进行估值和变现；</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Pr="00754B25">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BF7099">
        <w:rPr>
          <w:rFonts w:ascii="彩虹粗仿宋" w:eastAsia="彩虹粗仿宋" w:hAnsi="宋体" w:cs="Arial" w:hint="eastAsia"/>
          <w:sz w:val="24"/>
        </w:rPr>
        <w:t>为</w:t>
      </w:r>
      <w:r w:rsidRPr="00BF7099">
        <w:rPr>
          <w:rFonts w:ascii="彩虹粗仿宋" w:eastAsia="彩虹粗仿宋" w:hAnsi="宋体" w:cs="Arial"/>
          <w:sz w:val="24"/>
        </w:rPr>
        <w:t>6</w:t>
      </w:r>
      <w:r w:rsidRPr="00BF7099">
        <w:rPr>
          <w:rFonts w:ascii="彩虹粗仿宋" w:eastAsia="彩虹粗仿宋" w:hAnsi="宋体" w:cs="Arial" w:hint="eastAsia"/>
          <w:sz w:val="24"/>
        </w:rPr>
        <w:t>个</w:t>
      </w:r>
      <w:r w:rsidRPr="004565B1">
        <w:rPr>
          <w:rFonts w:ascii="彩虹粗仿宋" w:eastAsia="彩虹粗仿宋" w:hAnsi="宋体" w:cs="Arial" w:hint="eastAsia"/>
          <w:sz w:val="24"/>
        </w:rPr>
        <w:t>月</w:t>
      </w:r>
      <w:r w:rsidRPr="00156929">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F7099">
        <w:rPr>
          <w:rFonts w:ascii="彩虹粗仿宋" w:eastAsia="彩虹粗仿宋" w:hAnsi="宋体" w:cs="Arial" w:hint="eastAsia"/>
          <w:sz w:val="24"/>
        </w:rPr>
        <w:t>后</w:t>
      </w:r>
      <w:r w:rsidRPr="00BF7099">
        <w:rPr>
          <w:rFonts w:ascii="彩虹粗仿宋" w:eastAsia="彩虹粗仿宋" w:hAnsi="宋体" w:cs="Arial"/>
          <w:sz w:val="24"/>
        </w:rPr>
        <w:t>5</w:t>
      </w:r>
      <w:r w:rsidRPr="00BF7099">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101" w:name="_Toc124325901"/>
      <w:r w:rsidRPr="004565B1">
        <w:rPr>
          <w:rFonts w:ascii="彩虹粗仿宋" w:eastAsia="彩虹粗仿宋" w:hint="eastAsia"/>
          <w:sz w:val="30"/>
        </w:rPr>
        <w:t>十七、违约责任</w:t>
      </w:r>
      <w:bookmarkEnd w:id="101"/>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BB7FDB">
        <w:rPr>
          <w:rFonts w:ascii="彩虹粗仿宋" w:eastAsia="彩虹粗仿宋" w:hAnsi="宋体" w:cs="Arial" w:hint="eastAsia"/>
          <w:sz w:val="24"/>
        </w:rPr>
        <w:t>对损失的赔偿，仅限于直接损失。</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w:t>
      </w:r>
      <w:r w:rsidRPr="004565B1">
        <w:rPr>
          <w:rFonts w:ascii="彩虹粗仿宋" w:eastAsia="彩虹粗仿宋" w:hAnsi="宋体" w:cs="Arial" w:hint="eastAsia"/>
          <w:sz w:val="24"/>
        </w:rPr>
        <w:lastRenderedPageBreak/>
        <w:t>给基金财产造成损失的，应就直接损失进行赔偿，另一方当事人有权利及义务代表基金向违约方追偿。但是如发生下列情况，当事人免责：</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B21253"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B21253" w:rsidRPr="001750FA" w:rsidRDefault="00B21253" w:rsidP="00B212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102" w:name="_Toc124325902"/>
      <w:r w:rsidRPr="004565B1">
        <w:rPr>
          <w:rFonts w:ascii="彩虹粗仿宋" w:eastAsia="彩虹粗仿宋" w:hint="eastAsia"/>
          <w:sz w:val="30"/>
        </w:rPr>
        <w:t>十八、争议解决方式</w:t>
      </w:r>
      <w:bookmarkEnd w:id="102"/>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Pr="00FA5408">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r w:rsidRPr="00FA5408">
        <w:rPr>
          <w:rFonts w:ascii="彩虹粗仿宋" w:eastAsia="彩虹粗仿宋" w:hAnsi="宋体" w:cs="Arial" w:hint="eastAsia"/>
          <w:sz w:val="24"/>
        </w:rPr>
        <w:t>（为本</w:t>
      </w:r>
      <w:r>
        <w:rPr>
          <w:rFonts w:ascii="彩虹粗仿宋" w:eastAsia="彩虹粗仿宋" w:hAnsi="宋体" w:cs="Arial" w:hint="eastAsia"/>
          <w:sz w:val="24"/>
        </w:rPr>
        <w:t>协议</w:t>
      </w:r>
      <w:r w:rsidRPr="00FA5408">
        <w:rPr>
          <w:rFonts w:ascii="彩虹粗仿宋" w:eastAsia="彩虹粗仿宋" w:hAnsi="宋体" w:cs="Arial" w:hint="eastAsia"/>
          <w:sz w:val="24"/>
        </w:rPr>
        <w:t>之目的，不包括香港特别行政区、澳门特别行政区和台湾地区法律）</w:t>
      </w:r>
      <w:r w:rsidRPr="004565B1">
        <w:rPr>
          <w:rFonts w:ascii="彩虹粗仿宋" w:eastAsia="彩虹粗仿宋" w:hAnsi="宋体" w:cs="Arial" w:hint="eastAsia"/>
          <w:sz w:val="24"/>
        </w:rPr>
        <w:t>。</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60" w:line="415" w:lineRule="auto"/>
        <w:jc w:val="center"/>
        <w:rPr>
          <w:rFonts w:ascii="彩虹粗仿宋" w:eastAsia="彩虹粗仿宋"/>
          <w:sz w:val="30"/>
        </w:rPr>
      </w:pPr>
      <w:bookmarkStart w:id="103" w:name="_Toc124325903"/>
      <w:r w:rsidRPr="004565B1">
        <w:rPr>
          <w:rFonts w:ascii="彩虹粗仿宋" w:eastAsia="彩虹粗仿宋" w:hint="eastAsia"/>
          <w:sz w:val="30"/>
        </w:rPr>
        <w:t>十九、托管协议的效力</w:t>
      </w:r>
      <w:bookmarkEnd w:id="103"/>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B21253" w:rsidRPr="004565B1" w:rsidRDefault="00B21253" w:rsidP="00B2125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B21253" w:rsidRPr="004565B1" w:rsidRDefault="00B21253" w:rsidP="00B21253">
      <w:pPr>
        <w:adjustRightInd w:val="0"/>
        <w:snapToGrid w:val="0"/>
        <w:rPr>
          <w:rFonts w:ascii="彩虹粗仿宋" w:eastAsia="彩虹粗仿宋" w:hAnsi="宋体" w:cs="Arial"/>
          <w:sz w:val="24"/>
        </w:rPr>
      </w:pPr>
    </w:p>
    <w:p w:rsidR="00B21253" w:rsidRPr="004565B1" w:rsidRDefault="00B21253" w:rsidP="00B21253">
      <w:pPr>
        <w:pStyle w:val="1"/>
        <w:spacing w:before="260" w:after="260" w:line="415" w:lineRule="auto"/>
        <w:jc w:val="center"/>
        <w:rPr>
          <w:rFonts w:ascii="彩虹粗仿宋" w:eastAsia="彩虹粗仿宋"/>
          <w:sz w:val="30"/>
        </w:rPr>
      </w:pPr>
      <w:bookmarkStart w:id="104" w:name="_Toc124325904"/>
      <w:r w:rsidRPr="004565B1">
        <w:rPr>
          <w:rFonts w:ascii="彩虹粗仿宋" w:eastAsia="彩虹粗仿宋" w:hint="eastAsia"/>
          <w:sz w:val="30"/>
        </w:rPr>
        <w:t>二十、其他事项</w:t>
      </w:r>
      <w:bookmarkEnd w:id="104"/>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B21253" w:rsidRPr="004565B1" w:rsidRDefault="00B21253" w:rsidP="00B21253">
      <w:pPr>
        <w:adjustRightInd w:val="0"/>
        <w:snapToGrid w:val="0"/>
        <w:rPr>
          <w:rFonts w:ascii="彩虹粗仿宋" w:eastAsia="彩虹粗仿宋"/>
          <w:b/>
          <w:bCs/>
        </w:rPr>
      </w:pPr>
    </w:p>
    <w:p w:rsidR="00B21253" w:rsidRPr="004565B1" w:rsidRDefault="00B21253" w:rsidP="00B21253">
      <w:pPr>
        <w:pStyle w:val="1"/>
        <w:spacing w:before="260" w:after="260" w:line="415" w:lineRule="auto"/>
        <w:jc w:val="center"/>
        <w:rPr>
          <w:rFonts w:ascii="彩虹粗仿宋" w:eastAsia="彩虹粗仿宋"/>
          <w:sz w:val="30"/>
        </w:rPr>
      </w:pPr>
      <w:bookmarkStart w:id="105" w:name="_Toc124325905"/>
      <w:r w:rsidRPr="004565B1">
        <w:rPr>
          <w:rFonts w:ascii="彩虹粗仿宋" w:eastAsia="彩虹粗仿宋" w:hint="eastAsia"/>
          <w:sz w:val="30"/>
        </w:rPr>
        <w:t>二十一、托管协议的签订</w:t>
      </w:r>
      <w:bookmarkEnd w:id="105"/>
    </w:p>
    <w:p w:rsidR="00B21253" w:rsidRPr="004565B1" w:rsidRDefault="00B21253" w:rsidP="00B21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B21253" w:rsidRPr="004565B1" w:rsidRDefault="00B21253" w:rsidP="00B21253">
      <w:pPr>
        <w:adjustRightInd w:val="0"/>
        <w:snapToGrid w:val="0"/>
        <w:ind w:firstLineChars="200" w:firstLine="480"/>
        <w:rPr>
          <w:rFonts w:ascii="彩虹粗仿宋" w:eastAsia="彩虹粗仿宋" w:hAnsi="宋体" w:cs="Arial"/>
          <w:sz w:val="24"/>
        </w:rPr>
        <w:sectPr w:rsidR="00B21253" w:rsidRPr="004565B1">
          <w:headerReference w:type="default" r:id="rId10"/>
          <w:pgSz w:w="11906" w:h="16838" w:code="9"/>
          <w:pgMar w:top="1418" w:right="1701" w:bottom="1418" w:left="1701" w:header="851" w:footer="992" w:gutter="0"/>
          <w:cols w:space="425"/>
          <w:docGrid w:type="lines" w:linePitch="312"/>
        </w:sectPr>
      </w:pPr>
    </w:p>
    <w:p w:rsidR="00B21253" w:rsidRPr="004565B1" w:rsidRDefault="00B21253" w:rsidP="00B2125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Pr="00B42EE3">
        <w:rPr>
          <w:rFonts w:ascii="彩虹粗仿宋" w:eastAsia="彩虹粗仿宋" w:hint="eastAsia"/>
          <w:sz w:val="24"/>
        </w:rPr>
        <w:t>博道</w:t>
      </w:r>
      <w:r>
        <w:rPr>
          <w:rFonts w:ascii="彩虹粗仿宋" w:eastAsia="彩虹粗仿宋" w:hint="eastAsia"/>
          <w:sz w:val="24"/>
        </w:rPr>
        <w:t>伍佰智航</w:t>
      </w:r>
      <w:r w:rsidRPr="00B42EE3">
        <w:rPr>
          <w:rFonts w:ascii="彩虹粗仿宋" w:eastAsia="彩虹粗仿宋" w:hint="eastAsia"/>
          <w:sz w:val="24"/>
        </w:rPr>
        <w:t>股票型</w:t>
      </w:r>
      <w:r w:rsidRPr="004565B1">
        <w:rPr>
          <w:rFonts w:ascii="彩虹粗仿宋" w:eastAsia="彩虹粗仿宋" w:hint="eastAsia"/>
          <w:sz w:val="24"/>
        </w:rPr>
        <w:t>证券投资基金托管协议》的签字盖章页。</w:t>
      </w:r>
    </w:p>
    <w:p w:rsidR="00B21253" w:rsidRPr="004565B1" w:rsidRDefault="00B21253" w:rsidP="00B21253">
      <w:pPr>
        <w:spacing w:line="360" w:lineRule="auto"/>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博道</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r w:rsidRPr="004565B1">
        <w:rPr>
          <w:rFonts w:ascii="彩虹粗仿宋" w:eastAsia="彩虹粗仿宋" w:hint="eastAsia"/>
          <w:sz w:val="24"/>
        </w:rPr>
        <w:t>法定代表人或授权代表</w:t>
      </w:r>
      <w:r w:rsidRPr="00994EAF">
        <w:rPr>
          <w:rFonts w:ascii="彩虹粗仿宋" w:eastAsia="彩虹粗仿宋" w:hint="eastAsia"/>
          <w:sz w:val="24"/>
        </w:rPr>
        <w:t>（签章）</w:t>
      </w:r>
      <w:r w:rsidRPr="004565B1">
        <w:rPr>
          <w:rFonts w:ascii="彩虹粗仿宋" w:eastAsia="彩虹粗仿宋" w:hint="eastAsia"/>
          <w:sz w:val="24"/>
        </w:rPr>
        <w:t xml:space="preserve">：                   </w:t>
      </w: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p>
    <w:p w:rsidR="00B21253" w:rsidRPr="004565B1" w:rsidRDefault="00B21253" w:rsidP="00B21253">
      <w:pPr>
        <w:spacing w:line="360" w:lineRule="auto"/>
        <w:ind w:right="26"/>
        <w:rPr>
          <w:rFonts w:ascii="彩虹粗仿宋" w:eastAsia="彩虹粗仿宋"/>
          <w:sz w:val="24"/>
        </w:rPr>
      </w:pPr>
      <w:r w:rsidRPr="004565B1">
        <w:rPr>
          <w:rFonts w:ascii="彩虹粗仿宋" w:eastAsia="彩虹粗仿宋" w:hint="eastAsia"/>
          <w:sz w:val="24"/>
        </w:rPr>
        <w:t>法定代表人或授权代表</w:t>
      </w:r>
      <w:r w:rsidRPr="00994EAF">
        <w:rPr>
          <w:rFonts w:ascii="彩虹粗仿宋" w:eastAsia="彩虹粗仿宋" w:hint="eastAsia"/>
          <w:sz w:val="24"/>
        </w:rPr>
        <w:t>（签章）</w:t>
      </w:r>
      <w:r w:rsidRPr="004565B1">
        <w:rPr>
          <w:rFonts w:ascii="彩虹粗仿宋" w:eastAsia="彩虹粗仿宋" w:hint="eastAsia"/>
          <w:sz w:val="24"/>
        </w:rPr>
        <w:t xml:space="preserve">：                   </w:t>
      </w:r>
    </w:p>
    <w:p w:rsidR="00B21253" w:rsidRPr="004565B1" w:rsidRDefault="00B21253" w:rsidP="00B21253">
      <w:pPr>
        <w:spacing w:line="360" w:lineRule="auto"/>
        <w:ind w:right="26"/>
        <w:rPr>
          <w:rFonts w:ascii="彩虹粗仿宋" w:eastAsia="彩虹粗仿宋"/>
          <w:b/>
          <w:sz w:val="24"/>
          <w:szCs w:val="28"/>
        </w:rPr>
      </w:pPr>
    </w:p>
    <w:p w:rsidR="00B21253" w:rsidRPr="004565B1" w:rsidRDefault="00B21253" w:rsidP="00B21253">
      <w:pPr>
        <w:spacing w:line="360" w:lineRule="auto"/>
        <w:ind w:right="26"/>
        <w:rPr>
          <w:rFonts w:ascii="彩虹粗仿宋" w:eastAsia="彩虹粗仿宋"/>
          <w:b/>
          <w:sz w:val="24"/>
          <w:szCs w:val="28"/>
        </w:rPr>
      </w:pPr>
    </w:p>
    <w:p w:rsidR="00B21253" w:rsidRPr="004565B1" w:rsidRDefault="00B21253" w:rsidP="00B21253">
      <w:pPr>
        <w:spacing w:line="360" w:lineRule="auto"/>
        <w:ind w:right="26"/>
        <w:rPr>
          <w:rFonts w:ascii="彩虹粗仿宋" w:eastAsia="彩虹粗仿宋"/>
          <w:b/>
          <w:sz w:val="24"/>
          <w:szCs w:val="28"/>
        </w:rPr>
      </w:pPr>
    </w:p>
    <w:p w:rsidR="00B21253" w:rsidRPr="004565B1" w:rsidRDefault="00B21253" w:rsidP="00B2125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B21253" w:rsidRPr="004565B1" w:rsidRDefault="00B21253" w:rsidP="00B2125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p w:rsidR="00B21253" w:rsidRPr="004565B1" w:rsidRDefault="00B21253" w:rsidP="00B21253">
      <w:pPr>
        <w:adjustRightInd w:val="0"/>
        <w:snapToGrid w:val="0"/>
        <w:rPr>
          <w:rFonts w:ascii="彩虹粗仿宋" w:eastAsia="彩虹粗仿宋" w:hAnsi="宋体" w:cs="Arial"/>
          <w:sz w:val="24"/>
        </w:rPr>
      </w:pPr>
    </w:p>
    <w:p w:rsidR="00B21253" w:rsidRPr="00BB47B0" w:rsidRDefault="00B21253" w:rsidP="00B21253"/>
    <w:p w:rsidR="00B21253" w:rsidRPr="00E90C76" w:rsidRDefault="00B21253" w:rsidP="00B21253"/>
    <w:p w:rsidR="003E668E" w:rsidRPr="00B21253" w:rsidRDefault="003E668E" w:rsidP="00B57CF6"/>
    <w:sectPr w:rsidR="003E668E" w:rsidRPr="00B21253"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6A5" w:rsidRDefault="00A656A5" w:rsidP="00FF6764">
      <w:r>
        <w:separator/>
      </w:r>
    </w:p>
  </w:endnote>
  <w:endnote w:type="continuationSeparator" w:id="0">
    <w:p w:rsidR="00A656A5" w:rsidRDefault="00A656A5" w:rsidP="00FF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53" w:rsidRDefault="00B21253">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21253" w:rsidRDefault="00B212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53" w:rsidRDefault="00B21253">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86228">
      <w:rPr>
        <w:rStyle w:val="aa"/>
        <w:noProof/>
      </w:rPr>
      <w:t>20</w:t>
    </w:r>
    <w:r>
      <w:rPr>
        <w:rStyle w:val="aa"/>
      </w:rPr>
      <w:fldChar w:fldCharType="end"/>
    </w:r>
  </w:p>
  <w:p w:rsidR="00B21253" w:rsidRDefault="00B212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A656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6A5" w:rsidRDefault="00A656A5" w:rsidP="00FF6764">
      <w:r>
        <w:separator/>
      </w:r>
    </w:p>
  </w:footnote>
  <w:footnote w:type="continuationSeparator" w:id="0">
    <w:p w:rsidR="00A656A5" w:rsidRDefault="00A656A5" w:rsidP="00FF6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53" w:rsidRDefault="009B75EA">
    <w:pPr>
      <w:pStyle w:val="a4"/>
      <w:jc w:val="right"/>
    </w:pPr>
    <w:r w:rsidRPr="002422B3">
      <w:rPr>
        <w:rFonts w:hint="eastAsia"/>
        <w:sz w:val="21"/>
        <w:szCs w:val="21"/>
      </w:rPr>
      <w:t>博道</w:t>
    </w:r>
    <w:r>
      <w:rPr>
        <w:rFonts w:hint="eastAsia"/>
        <w:sz w:val="21"/>
        <w:szCs w:val="21"/>
      </w:rPr>
      <w:t>伍佰</w:t>
    </w:r>
    <w:proofErr w:type="gramStart"/>
    <w:r>
      <w:rPr>
        <w:rFonts w:hint="eastAsia"/>
        <w:sz w:val="21"/>
        <w:szCs w:val="21"/>
      </w:rPr>
      <w:t>智航股票</w:t>
    </w:r>
    <w:r w:rsidRPr="002422B3">
      <w:rPr>
        <w:rFonts w:hint="eastAsia"/>
        <w:sz w:val="21"/>
        <w:szCs w:val="21"/>
      </w:rPr>
      <w:t>型</w:t>
    </w:r>
    <w:proofErr w:type="gramEnd"/>
    <w:r>
      <w:rPr>
        <w:rFonts w:hint="eastAsia"/>
        <w:sz w:val="21"/>
        <w:szCs w:val="21"/>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Pr="009B75EA" w:rsidRDefault="00A656A5" w:rsidP="00522E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54C25E56"/>
    <w:multiLevelType w:val="hybridMultilevel"/>
    <w:tmpl w:val="145A0DAC"/>
    <w:lvl w:ilvl="0" w:tplc="4928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01"/>
    <w:rsid w:val="00051A5F"/>
    <w:rsid w:val="00076B2B"/>
    <w:rsid w:val="000B75D0"/>
    <w:rsid w:val="000D032C"/>
    <w:rsid w:val="000D24E3"/>
    <w:rsid w:val="000F758D"/>
    <w:rsid w:val="001146B8"/>
    <w:rsid w:val="00120543"/>
    <w:rsid w:val="00123D2C"/>
    <w:rsid w:val="00135350"/>
    <w:rsid w:val="00155246"/>
    <w:rsid w:val="00193D38"/>
    <w:rsid w:val="001A1F8D"/>
    <w:rsid w:val="001A56AA"/>
    <w:rsid w:val="001B147D"/>
    <w:rsid w:val="001C45CB"/>
    <w:rsid w:val="001E2945"/>
    <w:rsid w:val="001F7D3E"/>
    <w:rsid w:val="002232E3"/>
    <w:rsid w:val="002373F7"/>
    <w:rsid w:val="00244273"/>
    <w:rsid w:val="00246F98"/>
    <w:rsid w:val="00257D99"/>
    <w:rsid w:val="002948FB"/>
    <w:rsid w:val="002C523C"/>
    <w:rsid w:val="002E6C5D"/>
    <w:rsid w:val="002F1733"/>
    <w:rsid w:val="003024AA"/>
    <w:rsid w:val="003054C5"/>
    <w:rsid w:val="0031692B"/>
    <w:rsid w:val="00337777"/>
    <w:rsid w:val="00355B61"/>
    <w:rsid w:val="00372943"/>
    <w:rsid w:val="00386228"/>
    <w:rsid w:val="003866C8"/>
    <w:rsid w:val="003932CC"/>
    <w:rsid w:val="00397379"/>
    <w:rsid w:val="003A102A"/>
    <w:rsid w:val="003B4CC2"/>
    <w:rsid w:val="003C717C"/>
    <w:rsid w:val="003C79D5"/>
    <w:rsid w:val="003E668E"/>
    <w:rsid w:val="003F0BF8"/>
    <w:rsid w:val="00463840"/>
    <w:rsid w:val="00465D35"/>
    <w:rsid w:val="004B0941"/>
    <w:rsid w:val="004C0D1F"/>
    <w:rsid w:val="004D2AB9"/>
    <w:rsid w:val="004D6477"/>
    <w:rsid w:val="004D7CD8"/>
    <w:rsid w:val="004E0100"/>
    <w:rsid w:val="00513ADC"/>
    <w:rsid w:val="00516330"/>
    <w:rsid w:val="00521293"/>
    <w:rsid w:val="00522E78"/>
    <w:rsid w:val="005349DD"/>
    <w:rsid w:val="00535B85"/>
    <w:rsid w:val="00537D10"/>
    <w:rsid w:val="00540032"/>
    <w:rsid w:val="00540F64"/>
    <w:rsid w:val="00544FC5"/>
    <w:rsid w:val="00560DB7"/>
    <w:rsid w:val="00574322"/>
    <w:rsid w:val="00576F68"/>
    <w:rsid w:val="005B3A80"/>
    <w:rsid w:val="005F24E8"/>
    <w:rsid w:val="006108B3"/>
    <w:rsid w:val="00617240"/>
    <w:rsid w:val="00651109"/>
    <w:rsid w:val="00652216"/>
    <w:rsid w:val="00655B82"/>
    <w:rsid w:val="00660657"/>
    <w:rsid w:val="006662BF"/>
    <w:rsid w:val="006730AF"/>
    <w:rsid w:val="00684A6C"/>
    <w:rsid w:val="00687708"/>
    <w:rsid w:val="006B6B38"/>
    <w:rsid w:val="006B79FA"/>
    <w:rsid w:val="00725191"/>
    <w:rsid w:val="0073358B"/>
    <w:rsid w:val="0077026E"/>
    <w:rsid w:val="007A60BC"/>
    <w:rsid w:val="007B04D8"/>
    <w:rsid w:val="007C13F9"/>
    <w:rsid w:val="007E1623"/>
    <w:rsid w:val="007F7AA9"/>
    <w:rsid w:val="008029FE"/>
    <w:rsid w:val="008150B2"/>
    <w:rsid w:val="00832002"/>
    <w:rsid w:val="0085561C"/>
    <w:rsid w:val="00861AD2"/>
    <w:rsid w:val="0087535A"/>
    <w:rsid w:val="00875819"/>
    <w:rsid w:val="008A167E"/>
    <w:rsid w:val="008B5E28"/>
    <w:rsid w:val="008C4B19"/>
    <w:rsid w:val="0090659E"/>
    <w:rsid w:val="0091204B"/>
    <w:rsid w:val="00916AC4"/>
    <w:rsid w:val="009565F7"/>
    <w:rsid w:val="00961A0A"/>
    <w:rsid w:val="00975376"/>
    <w:rsid w:val="00980454"/>
    <w:rsid w:val="009977C2"/>
    <w:rsid w:val="009A2153"/>
    <w:rsid w:val="009B75EA"/>
    <w:rsid w:val="009C7053"/>
    <w:rsid w:val="009E440B"/>
    <w:rsid w:val="009F48FF"/>
    <w:rsid w:val="00A37E41"/>
    <w:rsid w:val="00A37F79"/>
    <w:rsid w:val="00A54E6B"/>
    <w:rsid w:val="00A64709"/>
    <w:rsid w:val="00A656A5"/>
    <w:rsid w:val="00A72A24"/>
    <w:rsid w:val="00AA4850"/>
    <w:rsid w:val="00AB680B"/>
    <w:rsid w:val="00B00A5B"/>
    <w:rsid w:val="00B21253"/>
    <w:rsid w:val="00B37E61"/>
    <w:rsid w:val="00B47FCD"/>
    <w:rsid w:val="00B51C6F"/>
    <w:rsid w:val="00B57CF6"/>
    <w:rsid w:val="00B94919"/>
    <w:rsid w:val="00BB7B4A"/>
    <w:rsid w:val="00BC2464"/>
    <w:rsid w:val="00BC2F1C"/>
    <w:rsid w:val="00BC3AA5"/>
    <w:rsid w:val="00BE3CF7"/>
    <w:rsid w:val="00BF115F"/>
    <w:rsid w:val="00BF1CCC"/>
    <w:rsid w:val="00BF7099"/>
    <w:rsid w:val="00C00EE5"/>
    <w:rsid w:val="00C13511"/>
    <w:rsid w:val="00C1656C"/>
    <w:rsid w:val="00C31443"/>
    <w:rsid w:val="00C317E5"/>
    <w:rsid w:val="00C374D1"/>
    <w:rsid w:val="00C448F8"/>
    <w:rsid w:val="00C56E5D"/>
    <w:rsid w:val="00C92AAD"/>
    <w:rsid w:val="00CE4836"/>
    <w:rsid w:val="00CF4394"/>
    <w:rsid w:val="00D018AC"/>
    <w:rsid w:val="00D21DEC"/>
    <w:rsid w:val="00D46E14"/>
    <w:rsid w:val="00D50841"/>
    <w:rsid w:val="00D736C2"/>
    <w:rsid w:val="00D77997"/>
    <w:rsid w:val="00D81001"/>
    <w:rsid w:val="00D90D34"/>
    <w:rsid w:val="00DA6A45"/>
    <w:rsid w:val="00DB55E2"/>
    <w:rsid w:val="00DC1AF4"/>
    <w:rsid w:val="00DC668A"/>
    <w:rsid w:val="00DF341C"/>
    <w:rsid w:val="00DF3F45"/>
    <w:rsid w:val="00E01175"/>
    <w:rsid w:val="00E3211D"/>
    <w:rsid w:val="00E62130"/>
    <w:rsid w:val="00E65364"/>
    <w:rsid w:val="00E75DD9"/>
    <w:rsid w:val="00E85E6E"/>
    <w:rsid w:val="00EC2BE0"/>
    <w:rsid w:val="00ED455C"/>
    <w:rsid w:val="00EE2C7C"/>
    <w:rsid w:val="00EF5CD9"/>
    <w:rsid w:val="00F009DC"/>
    <w:rsid w:val="00F15B49"/>
    <w:rsid w:val="00F2283A"/>
    <w:rsid w:val="00F23A3A"/>
    <w:rsid w:val="00F24DA0"/>
    <w:rsid w:val="00F462E7"/>
    <w:rsid w:val="00F63BA9"/>
    <w:rsid w:val="00F70FE0"/>
    <w:rsid w:val="00F86C23"/>
    <w:rsid w:val="00F97279"/>
    <w:rsid w:val="00FB530D"/>
    <w:rsid w:val="00FD3855"/>
    <w:rsid w:val="00FE2B1F"/>
    <w:rsid w:val="00FE579C"/>
    <w:rsid w:val="00FF5A82"/>
    <w:rsid w:val="00FF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EA646D5-716D-441B-91B9-B10F7BE3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32C"/>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B2125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B21253"/>
    <w:pPr>
      <w:keepNext/>
      <w:keepLines/>
      <w:spacing w:before="260" w:after="260" w:line="416"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F67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F6764"/>
    <w:rPr>
      <w:sz w:val="18"/>
      <w:szCs w:val="18"/>
    </w:rPr>
  </w:style>
  <w:style w:type="paragraph" w:styleId="a5">
    <w:name w:val="footer"/>
    <w:basedOn w:val="a"/>
    <w:link w:val="Char0"/>
    <w:unhideWhenUsed/>
    <w:rsid w:val="00FF67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F6764"/>
    <w:rPr>
      <w:sz w:val="18"/>
      <w:szCs w:val="18"/>
    </w:rPr>
  </w:style>
  <w:style w:type="paragraph" w:styleId="a6">
    <w:name w:val="Normal (Web)"/>
    <w:basedOn w:val="a"/>
    <w:unhideWhenUsed/>
    <w:rsid w:val="003932CC"/>
    <w:pPr>
      <w:widowControl/>
      <w:spacing w:before="100" w:beforeAutospacing="1" w:after="100" w:afterAutospacing="1"/>
      <w:jc w:val="left"/>
    </w:pPr>
    <w:rPr>
      <w:rFonts w:ascii="宋体" w:hAnsi="宋体" w:cs="宋体"/>
      <w:kern w:val="0"/>
      <w:sz w:val="24"/>
      <w:szCs w:val="24"/>
    </w:rPr>
  </w:style>
  <w:style w:type="table" w:styleId="a7">
    <w:name w:val="Table Grid"/>
    <w:basedOn w:val="a2"/>
    <w:uiPriority w:val="59"/>
    <w:rsid w:val="005349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3211D"/>
    <w:pPr>
      <w:ind w:firstLineChars="200" w:firstLine="420"/>
    </w:pPr>
  </w:style>
  <w:style w:type="paragraph" w:styleId="a9">
    <w:name w:val="Balloon Text"/>
    <w:basedOn w:val="a"/>
    <w:link w:val="Char1"/>
    <w:semiHidden/>
    <w:unhideWhenUsed/>
    <w:rsid w:val="006662BF"/>
    <w:rPr>
      <w:sz w:val="18"/>
      <w:szCs w:val="18"/>
    </w:rPr>
  </w:style>
  <w:style w:type="character" w:customStyle="1" w:styleId="Char1">
    <w:name w:val="批注框文本 Char"/>
    <w:basedOn w:val="a1"/>
    <w:link w:val="a9"/>
    <w:semiHidden/>
    <w:rsid w:val="006662BF"/>
    <w:rPr>
      <w:rFonts w:ascii="Times New Roman" w:eastAsia="宋体" w:hAnsi="Times New Roman" w:cs="Times New Roman"/>
      <w:sz w:val="18"/>
      <w:szCs w:val="18"/>
    </w:rPr>
  </w:style>
  <w:style w:type="character" w:customStyle="1" w:styleId="1Char">
    <w:name w:val="标题 1 Char"/>
    <w:basedOn w:val="a1"/>
    <w:link w:val="1"/>
    <w:uiPriority w:val="9"/>
    <w:rsid w:val="00B21253"/>
    <w:rPr>
      <w:rFonts w:ascii="Times New Roman" w:eastAsia="宋体" w:hAnsi="Times New Roman" w:cs="Times New Roman"/>
      <w:b/>
      <w:bCs/>
      <w:kern w:val="44"/>
      <w:sz w:val="44"/>
      <w:szCs w:val="44"/>
    </w:rPr>
  </w:style>
  <w:style w:type="character" w:customStyle="1" w:styleId="2Char">
    <w:name w:val="标题 2 Char"/>
    <w:basedOn w:val="a1"/>
    <w:link w:val="2"/>
    <w:rsid w:val="00B21253"/>
    <w:rPr>
      <w:rFonts w:ascii="Arial" w:eastAsia="黑体" w:hAnsi="Arial" w:cs="Times New Roman"/>
      <w:b/>
      <w:sz w:val="32"/>
      <w:szCs w:val="20"/>
    </w:rPr>
  </w:style>
  <w:style w:type="character" w:styleId="aa">
    <w:name w:val="page number"/>
    <w:basedOn w:val="a1"/>
    <w:rsid w:val="00B21253"/>
  </w:style>
  <w:style w:type="character" w:styleId="ab">
    <w:name w:val="Strong"/>
    <w:qFormat/>
    <w:rsid w:val="00B21253"/>
    <w:rPr>
      <w:b/>
      <w:bCs/>
    </w:rPr>
  </w:style>
  <w:style w:type="character" w:styleId="ac">
    <w:name w:val="Hyperlink"/>
    <w:rsid w:val="00B21253"/>
    <w:rPr>
      <w:color w:val="0000FF"/>
      <w:u w:val="single"/>
    </w:rPr>
  </w:style>
  <w:style w:type="paragraph" w:customStyle="1" w:styleId="wz1">
    <w:name w:val="wz1"/>
    <w:basedOn w:val="a"/>
    <w:rsid w:val="00B2125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d">
    <w:name w:val="Body Text"/>
    <w:basedOn w:val="a"/>
    <w:link w:val="Char2"/>
    <w:rsid w:val="00B21253"/>
    <w:pPr>
      <w:spacing w:line="360" w:lineRule="auto"/>
    </w:pPr>
    <w:rPr>
      <w:rFonts w:ascii="仿宋_GB2312" w:eastAsia="仿宋_GB2312"/>
      <w:color w:val="000000"/>
      <w:kern w:val="0"/>
      <w:sz w:val="24"/>
      <w:szCs w:val="28"/>
    </w:rPr>
  </w:style>
  <w:style w:type="character" w:customStyle="1" w:styleId="Char2">
    <w:name w:val="正文文本 Char"/>
    <w:basedOn w:val="a1"/>
    <w:link w:val="ad"/>
    <w:rsid w:val="00B21253"/>
    <w:rPr>
      <w:rFonts w:ascii="仿宋_GB2312" w:eastAsia="仿宋_GB2312" w:hAnsi="Times New Roman" w:cs="Times New Roman"/>
      <w:color w:val="000000"/>
      <w:kern w:val="0"/>
      <w:sz w:val="24"/>
      <w:szCs w:val="28"/>
    </w:rPr>
  </w:style>
  <w:style w:type="character" w:customStyle="1" w:styleId="read">
    <w:name w:val="read"/>
    <w:basedOn w:val="a1"/>
    <w:rsid w:val="00B21253"/>
  </w:style>
  <w:style w:type="paragraph" w:styleId="a0">
    <w:name w:val="Normal Indent"/>
    <w:basedOn w:val="a"/>
    <w:rsid w:val="00B21253"/>
    <w:pPr>
      <w:ind w:firstLineChars="200" w:firstLine="420"/>
    </w:pPr>
    <w:rPr>
      <w:szCs w:val="24"/>
    </w:rPr>
  </w:style>
  <w:style w:type="paragraph" w:styleId="ae">
    <w:name w:val="Body Text Indent"/>
    <w:basedOn w:val="a"/>
    <w:link w:val="Char3"/>
    <w:rsid w:val="00B21253"/>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e"/>
    <w:rsid w:val="00B21253"/>
    <w:rPr>
      <w:rFonts w:ascii="Times New Roman" w:eastAsia="方正仿宋简体" w:hAnsi="Times New Roman" w:cs="Times New Roman"/>
      <w:sz w:val="24"/>
      <w:szCs w:val="30"/>
    </w:rPr>
  </w:style>
  <w:style w:type="paragraph" w:styleId="20">
    <w:name w:val="Body Text Indent 2"/>
    <w:basedOn w:val="a"/>
    <w:link w:val="2Char0"/>
    <w:rsid w:val="00B21253"/>
    <w:pPr>
      <w:spacing w:line="360" w:lineRule="auto"/>
      <w:ind w:firstLine="525"/>
    </w:pPr>
    <w:rPr>
      <w:rFonts w:ascii="宋体" w:hAnsi="宋体"/>
      <w:sz w:val="28"/>
    </w:rPr>
  </w:style>
  <w:style w:type="character" w:customStyle="1" w:styleId="2Char0">
    <w:name w:val="正文文本缩进 2 Char"/>
    <w:basedOn w:val="a1"/>
    <w:link w:val="20"/>
    <w:rsid w:val="00B21253"/>
    <w:rPr>
      <w:rFonts w:ascii="宋体" w:eastAsia="宋体" w:hAnsi="宋体" w:cs="Times New Roman"/>
      <w:sz w:val="28"/>
      <w:szCs w:val="20"/>
    </w:rPr>
  </w:style>
  <w:style w:type="paragraph" w:styleId="3">
    <w:name w:val="Body Text Indent 3"/>
    <w:basedOn w:val="a"/>
    <w:link w:val="3Char"/>
    <w:rsid w:val="00B21253"/>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B21253"/>
    <w:rPr>
      <w:rFonts w:ascii="仿宋_GB2312" w:eastAsia="仿宋_GB2312" w:hAnsi="宋体" w:cs="Arial"/>
      <w:color w:val="000000"/>
      <w:sz w:val="24"/>
      <w:szCs w:val="24"/>
    </w:rPr>
  </w:style>
  <w:style w:type="paragraph" w:styleId="10">
    <w:name w:val="toc 1"/>
    <w:basedOn w:val="a"/>
    <w:next w:val="a"/>
    <w:autoRedefine/>
    <w:semiHidden/>
    <w:rsid w:val="00B21253"/>
    <w:rPr>
      <w:szCs w:val="24"/>
    </w:rPr>
  </w:style>
  <w:style w:type="paragraph" w:styleId="21">
    <w:name w:val="toc 2"/>
    <w:basedOn w:val="a"/>
    <w:next w:val="a"/>
    <w:autoRedefine/>
    <w:semiHidden/>
    <w:rsid w:val="00DA6A45"/>
    <w:pPr>
      <w:tabs>
        <w:tab w:val="right" w:leader="dot" w:pos="8494"/>
      </w:tabs>
      <w:spacing w:line="560" w:lineRule="exact"/>
      <w:ind w:leftChars="200" w:left="420"/>
    </w:pPr>
    <w:rPr>
      <w:szCs w:val="24"/>
    </w:rPr>
  </w:style>
  <w:style w:type="paragraph" w:styleId="30">
    <w:name w:val="toc 3"/>
    <w:basedOn w:val="a"/>
    <w:next w:val="a"/>
    <w:autoRedefine/>
    <w:semiHidden/>
    <w:rsid w:val="00B21253"/>
    <w:pPr>
      <w:ind w:leftChars="400" w:left="840"/>
    </w:pPr>
    <w:rPr>
      <w:szCs w:val="24"/>
    </w:rPr>
  </w:style>
  <w:style w:type="paragraph" w:styleId="4">
    <w:name w:val="toc 4"/>
    <w:basedOn w:val="a"/>
    <w:next w:val="a"/>
    <w:autoRedefine/>
    <w:semiHidden/>
    <w:rsid w:val="00B21253"/>
    <w:pPr>
      <w:ind w:leftChars="600" w:left="1260"/>
    </w:pPr>
    <w:rPr>
      <w:szCs w:val="24"/>
    </w:rPr>
  </w:style>
  <w:style w:type="paragraph" w:styleId="5">
    <w:name w:val="toc 5"/>
    <w:basedOn w:val="a"/>
    <w:next w:val="a"/>
    <w:autoRedefine/>
    <w:semiHidden/>
    <w:rsid w:val="00B21253"/>
    <w:pPr>
      <w:ind w:leftChars="800" w:left="1680"/>
    </w:pPr>
    <w:rPr>
      <w:szCs w:val="24"/>
    </w:rPr>
  </w:style>
  <w:style w:type="paragraph" w:styleId="6">
    <w:name w:val="toc 6"/>
    <w:basedOn w:val="a"/>
    <w:next w:val="a"/>
    <w:autoRedefine/>
    <w:semiHidden/>
    <w:rsid w:val="00B21253"/>
    <w:pPr>
      <w:ind w:leftChars="1000" w:left="2100"/>
    </w:pPr>
    <w:rPr>
      <w:szCs w:val="24"/>
    </w:rPr>
  </w:style>
  <w:style w:type="paragraph" w:styleId="7">
    <w:name w:val="toc 7"/>
    <w:basedOn w:val="a"/>
    <w:next w:val="a"/>
    <w:autoRedefine/>
    <w:semiHidden/>
    <w:rsid w:val="00B21253"/>
    <w:pPr>
      <w:ind w:leftChars="1200" w:left="2520"/>
    </w:pPr>
    <w:rPr>
      <w:szCs w:val="24"/>
    </w:rPr>
  </w:style>
  <w:style w:type="paragraph" w:styleId="8">
    <w:name w:val="toc 8"/>
    <w:basedOn w:val="a"/>
    <w:next w:val="a"/>
    <w:autoRedefine/>
    <w:semiHidden/>
    <w:rsid w:val="00B21253"/>
    <w:pPr>
      <w:ind w:leftChars="1400" w:left="2940"/>
    </w:pPr>
    <w:rPr>
      <w:szCs w:val="24"/>
    </w:rPr>
  </w:style>
  <w:style w:type="paragraph" w:styleId="9">
    <w:name w:val="toc 9"/>
    <w:basedOn w:val="a"/>
    <w:next w:val="a"/>
    <w:autoRedefine/>
    <w:semiHidden/>
    <w:rsid w:val="00B21253"/>
    <w:pPr>
      <w:ind w:leftChars="1600" w:left="3360"/>
    </w:pPr>
    <w:rPr>
      <w:szCs w:val="24"/>
    </w:rPr>
  </w:style>
  <w:style w:type="paragraph" w:customStyle="1" w:styleId="Char4">
    <w:name w:val="Char"/>
    <w:basedOn w:val="a"/>
    <w:rsid w:val="00B21253"/>
    <w:rPr>
      <w:szCs w:val="24"/>
    </w:rPr>
  </w:style>
  <w:style w:type="paragraph" w:customStyle="1" w:styleId="Char10">
    <w:name w:val="Char1"/>
    <w:basedOn w:val="a"/>
    <w:autoRedefine/>
    <w:rsid w:val="00B2125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1253"/>
    <w:rPr>
      <w:szCs w:val="24"/>
    </w:rPr>
  </w:style>
  <w:style w:type="character" w:styleId="af">
    <w:name w:val="annotation reference"/>
    <w:semiHidden/>
    <w:rsid w:val="00B21253"/>
    <w:rPr>
      <w:sz w:val="21"/>
      <w:szCs w:val="21"/>
    </w:rPr>
  </w:style>
  <w:style w:type="paragraph" w:styleId="af0">
    <w:name w:val="annotation text"/>
    <w:basedOn w:val="a"/>
    <w:link w:val="Char5"/>
    <w:semiHidden/>
    <w:rsid w:val="00B21253"/>
    <w:pPr>
      <w:jc w:val="left"/>
    </w:pPr>
    <w:rPr>
      <w:szCs w:val="24"/>
    </w:rPr>
  </w:style>
  <w:style w:type="character" w:customStyle="1" w:styleId="Char5">
    <w:name w:val="批注文字 Char"/>
    <w:basedOn w:val="a1"/>
    <w:link w:val="af0"/>
    <w:semiHidden/>
    <w:rsid w:val="00B2125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1253"/>
    <w:rPr>
      <w:szCs w:val="24"/>
    </w:rPr>
  </w:style>
  <w:style w:type="paragraph" w:customStyle="1" w:styleId="CharChar">
    <w:name w:val="Char Char"/>
    <w:basedOn w:val="a"/>
    <w:rsid w:val="00B21253"/>
  </w:style>
  <w:style w:type="paragraph" w:styleId="HTML">
    <w:name w:val="HTML Preformatted"/>
    <w:basedOn w:val="a"/>
    <w:link w:val="HTMLChar"/>
    <w:uiPriority w:val="99"/>
    <w:unhideWhenUsed/>
    <w:rsid w:val="00B212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rsid w:val="00B21253"/>
    <w:rPr>
      <w:rFonts w:ascii="宋体" w:eastAsia="宋体" w:hAnsi="宋体" w:cs="宋体"/>
      <w:kern w:val="0"/>
      <w:sz w:val="24"/>
      <w:szCs w:val="24"/>
    </w:rPr>
  </w:style>
  <w:style w:type="paragraph" w:styleId="af1">
    <w:name w:val="annotation subject"/>
    <w:basedOn w:val="af0"/>
    <w:next w:val="af0"/>
    <w:link w:val="Char6"/>
    <w:rsid w:val="00B21253"/>
    <w:rPr>
      <w:b/>
      <w:bCs/>
    </w:rPr>
  </w:style>
  <w:style w:type="character" w:customStyle="1" w:styleId="Char6">
    <w:name w:val="批注主题 Char"/>
    <w:basedOn w:val="Char5"/>
    <w:link w:val="af1"/>
    <w:rsid w:val="00B21253"/>
    <w:rPr>
      <w:rFonts w:ascii="Times New Roman" w:eastAsia="宋体" w:hAnsi="Times New Roman" w:cs="Times New Roman"/>
      <w:b/>
      <w:bCs/>
      <w:szCs w:val="24"/>
    </w:rPr>
  </w:style>
  <w:style w:type="paragraph" w:customStyle="1" w:styleId="af2">
    <w:uiPriority w:val="99"/>
    <w:unhideWhenUsed/>
    <w:rsid w:val="00B21253"/>
    <w:pPr>
      <w:widowControl w:val="0"/>
      <w:jc w:val="both"/>
    </w:pPr>
    <w:rPr>
      <w:rFonts w:ascii="Times New Roman" w:eastAsia="宋体" w:hAnsi="Times New Roman" w:cs="Times New Roman"/>
      <w:szCs w:val="20"/>
    </w:rPr>
  </w:style>
  <w:style w:type="paragraph" w:styleId="af3">
    <w:name w:val="Revision"/>
    <w:hidden/>
    <w:uiPriority w:val="99"/>
    <w:semiHidden/>
    <w:rsid w:val="00B21253"/>
    <w:rPr>
      <w:rFonts w:ascii="Times New Roman" w:eastAsia="宋体" w:hAnsi="Times New Roman" w:cs="Times New Roman"/>
      <w:szCs w:val="24"/>
    </w:rPr>
  </w:style>
  <w:style w:type="character" w:styleId="af4">
    <w:name w:val="FollowedHyperlink"/>
    <w:basedOn w:val="a1"/>
    <w:uiPriority w:val="99"/>
    <w:semiHidden/>
    <w:unhideWhenUsed/>
    <w:rsid w:val="00B21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667055038">
      <w:bodyDiv w:val="1"/>
      <w:marLeft w:val="0"/>
      <w:marRight w:val="0"/>
      <w:marTop w:val="0"/>
      <w:marBottom w:val="0"/>
      <w:divBdr>
        <w:top w:val="none" w:sz="0" w:space="0" w:color="auto"/>
        <w:left w:val="none" w:sz="0" w:space="0" w:color="auto"/>
        <w:bottom w:val="none" w:sz="0" w:space="0" w:color="auto"/>
        <w:right w:val="none" w:sz="0" w:space="0" w:color="auto"/>
      </w:divBdr>
    </w:div>
    <w:div w:id="1262181559">
      <w:bodyDiv w:val="1"/>
      <w:marLeft w:val="0"/>
      <w:marRight w:val="0"/>
      <w:marTop w:val="0"/>
      <w:marBottom w:val="0"/>
      <w:divBdr>
        <w:top w:val="none" w:sz="0" w:space="0" w:color="auto"/>
        <w:left w:val="none" w:sz="0" w:space="0" w:color="auto"/>
        <w:bottom w:val="none" w:sz="0" w:space="0" w:color="auto"/>
        <w:right w:val="none" w:sz="0" w:space="0" w:color="auto"/>
      </w:divBdr>
    </w:div>
    <w:div w:id="17729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7140-5C3E-41A0-B360-42D48BB9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4704</Words>
  <Characters>26814</Characters>
  <Application>Microsoft Office Word</Application>
  <DocSecurity>0</DocSecurity>
  <Lines>223</Lines>
  <Paragraphs>62</Paragraphs>
  <ScaleCrop>false</ScaleCrop>
  <Company>Microsoft</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徐艳茹20180228</dc:creator>
  <cp:keywords/>
  <dc:description/>
  <cp:lastModifiedBy>博道基金0812</cp:lastModifiedBy>
  <cp:revision>10</cp:revision>
  <cp:lastPrinted>2019-08-12T08:59:00Z</cp:lastPrinted>
  <dcterms:created xsi:type="dcterms:W3CDTF">2019-03-08T05:03:00Z</dcterms:created>
  <dcterms:modified xsi:type="dcterms:W3CDTF">2019-08-12T08:59:00Z</dcterms:modified>
</cp:coreProperties>
</file>