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2C380" w14:textId="77777777" w:rsidR="00BA7A02" w:rsidRPr="004565B1" w:rsidRDefault="00BA7A02" w:rsidP="00BA7A02">
      <w:pPr>
        <w:adjustRightInd w:val="0"/>
        <w:snapToGrid w:val="0"/>
        <w:jc w:val="center"/>
        <w:rPr>
          <w:rFonts w:ascii="彩虹粗仿宋" w:eastAsia="彩虹粗仿宋" w:hAnsi="宋体" w:cs="Arial"/>
          <w:sz w:val="24"/>
        </w:rPr>
      </w:pPr>
    </w:p>
    <w:p w14:paraId="4722AF3C" w14:textId="77777777" w:rsidR="00BA7A02" w:rsidRPr="004565B1" w:rsidRDefault="00BA7A02" w:rsidP="00BA7A02">
      <w:pPr>
        <w:adjustRightInd w:val="0"/>
        <w:snapToGrid w:val="0"/>
        <w:jc w:val="center"/>
        <w:rPr>
          <w:rFonts w:ascii="彩虹粗仿宋" w:eastAsia="彩虹粗仿宋" w:hAnsi="宋体" w:cs="Arial"/>
          <w:sz w:val="24"/>
        </w:rPr>
      </w:pPr>
    </w:p>
    <w:p w14:paraId="18A9714F" w14:textId="77777777" w:rsidR="00BA7A02" w:rsidRPr="004565B1" w:rsidRDefault="00BA7A02" w:rsidP="00BA7A02">
      <w:pPr>
        <w:adjustRightInd w:val="0"/>
        <w:snapToGrid w:val="0"/>
        <w:jc w:val="center"/>
        <w:rPr>
          <w:rFonts w:ascii="彩虹粗仿宋" w:eastAsia="彩虹粗仿宋" w:hAnsi="宋体" w:cs="Arial"/>
          <w:sz w:val="24"/>
        </w:rPr>
      </w:pPr>
    </w:p>
    <w:p w14:paraId="376C9561" w14:textId="77777777" w:rsidR="00BA7A02" w:rsidRPr="004565B1" w:rsidRDefault="00BA7A02" w:rsidP="00BA7A02">
      <w:pPr>
        <w:adjustRightInd w:val="0"/>
        <w:snapToGrid w:val="0"/>
        <w:jc w:val="center"/>
        <w:rPr>
          <w:rFonts w:ascii="彩虹粗仿宋" w:eastAsia="彩虹粗仿宋" w:hAnsi="宋体" w:cs="Arial"/>
          <w:sz w:val="24"/>
        </w:rPr>
      </w:pPr>
    </w:p>
    <w:p w14:paraId="5AAC8AD4" w14:textId="77777777" w:rsidR="00BA7A02" w:rsidRPr="004565B1" w:rsidRDefault="00BA7A02" w:rsidP="00BA7A02">
      <w:pPr>
        <w:adjustRightInd w:val="0"/>
        <w:snapToGrid w:val="0"/>
        <w:jc w:val="center"/>
        <w:rPr>
          <w:rFonts w:ascii="彩虹粗仿宋" w:eastAsia="彩虹粗仿宋" w:hAnsi="宋体" w:cs="Arial"/>
          <w:sz w:val="24"/>
        </w:rPr>
      </w:pPr>
    </w:p>
    <w:p w14:paraId="2856D29D" w14:textId="77777777" w:rsidR="00BA7A02" w:rsidRPr="004565B1" w:rsidRDefault="00BA7A02" w:rsidP="00BA7A02">
      <w:pPr>
        <w:adjustRightInd w:val="0"/>
        <w:snapToGrid w:val="0"/>
        <w:jc w:val="center"/>
        <w:rPr>
          <w:rFonts w:ascii="彩虹粗仿宋" w:eastAsia="彩虹粗仿宋" w:hAnsi="宋体" w:cs="Arial"/>
          <w:sz w:val="24"/>
        </w:rPr>
      </w:pPr>
    </w:p>
    <w:p w14:paraId="25DAA495" w14:textId="77777777" w:rsidR="00BA7A02" w:rsidRPr="004565B1" w:rsidRDefault="00BA7A02" w:rsidP="00BA7A02">
      <w:pPr>
        <w:adjustRightInd w:val="0"/>
        <w:snapToGrid w:val="0"/>
        <w:jc w:val="center"/>
        <w:rPr>
          <w:rFonts w:ascii="彩虹粗仿宋" w:eastAsia="彩虹粗仿宋" w:hAnsi="宋体" w:cs="Arial"/>
          <w:sz w:val="24"/>
        </w:rPr>
      </w:pPr>
    </w:p>
    <w:p w14:paraId="4FE8AFE9" w14:textId="77777777" w:rsidR="00BA7A02" w:rsidRPr="004565B1" w:rsidRDefault="00BA7A02" w:rsidP="00BA7A02">
      <w:pPr>
        <w:adjustRightInd w:val="0"/>
        <w:snapToGrid w:val="0"/>
        <w:jc w:val="center"/>
        <w:rPr>
          <w:rFonts w:ascii="彩虹粗仿宋" w:eastAsia="彩虹粗仿宋" w:hAnsi="宋体" w:cs="Arial"/>
          <w:sz w:val="24"/>
        </w:rPr>
      </w:pPr>
    </w:p>
    <w:p w14:paraId="2CB157EF" w14:textId="77777777" w:rsidR="00BA7A02" w:rsidRPr="004565B1" w:rsidRDefault="00BA7A02" w:rsidP="00BA7A02">
      <w:pPr>
        <w:adjustRightInd w:val="0"/>
        <w:snapToGrid w:val="0"/>
        <w:jc w:val="center"/>
        <w:rPr>
          <w:rFonts w:ascii="彩虹粗仿宋" w:eastAsia="彩虹粗仿宋" w:hAnsi="宋体" w:cs="Arial"/>
          <w:sz w:val="24"/>
        </w:rPr>
      </w:pPr>
    </w:p>
    <w:p w14:paraId="3E60DB8F" w14:textId="1E067622" w:rsidR="00424A10" w:rsidRDefault="00BA7A02" w:rsidP="00C420D5">
      <w:pPr>
        <w:adjustRightInd w:val="0"/>
        <w:snapToGrid w:val="0"/>
        <w:jc w:val="center"/>
        <w:rPr>
          <w:rFonts w:ascii="彩虹粗仿宋" w:eastAsia="彩虹粗仿宋" w:hAnsi="宋体" w:cs="Arial"/>
          <w:b/>
          <w:sz w:val="44"/>
        </w:rPr>
      </w:pPr>
      <w:r w:rsidRPr="00A404FE">
        <w:rPr>
          <w:rFonts w:ascii="彩虹粗仿宋" w:eastAsia="彩虹粗仿宋" w:hAnsi="宋体" w:cs="Arial" w:hint="eastAsia"/>
          <w:b/>
          <w:sz w:val="44"/>
        </w:rPr>
        <w:t>易方达</w:t>
      </w:r>
      <w:r w:rsidR="00C241F1">
        <w:rPr>
          <w:rFonts w:ascii="彩虹粗仿宋" w:eastAsia="彩虹粗仿宋" w:hAnsi="宋体" w:cs="Arial" w:hint="eastAsia"/>
          <w:b/>
          <w:sz w:val="44"/>
        </w:rPr>
        <w:t>ESG</w:t>
      </w:r>
      <w:r w:rsidR="00F92131">
        <w:rPr>
          <w:rFonts w:ascii="彩虹粗仿宋" w:eastAsia="彩虹粗仿宋" w:hAnsi="宋体" w:cs="Arial" w:hint="eastAsia"/>
          <w:b/>
          <w:sz w:val="44"/>
        </w:rPr>
        <w:t>责任投资股票型</w:t>
      </w:r>
      <w:r w:rsidR="00C241F1">
        <w:rPr>
          <w:rFonts w:ascii="彩虹粗仿宋" w:eastAsia="彩虹粗仿宋" w:hAnsi="宋体" w:cs="Arial" w:hint="eastAsia"/>
          <w:b/>
          <w:sz w:val="44"/>
        </w:rPr>
        <w:t>发起式</w:t>
      </w:r>
      <w:r w:rsidRPr="004565B1">
        <w:rPr>
          <w:rFonts w:ascii="彩虹粗仿宋" w:eastAsia="彩虹粗仿宋" w:hAnsi="宋体" w:cs="Arial" w:hint="eastAsia"/>
          <w:b/>
          <w:sz w:val="44"/>
        </w:rPr>
        <w:t>证券投资基金托管协议</w:t>
      </w:r>
    </w:p>
    <w:p w14:paraId="40FAB23D"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6C94AB25"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4621D448"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1AD9AC1E"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2BACCC32"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1F227714"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083EF6BD" w14:textId="77777777" w:rsidR="00BA7A02" w:rsidRDefault="00BA7A02" w:rsidP="00BA7A02">
      <w:pPr>
        <w:adjustRightInd w:val="0"/>
        <w:snapToGrid w:val="0"/>
        <w:jc w:val="center"/>
        <w:outlineLvl w:val="0"/>
        <w:rPr>
          <w:rFonts w:ascii="彩虹粗仿宋" w:eastAsia="彩虹粗仿宋" w:hAnsi="宋体" w:cs="Arial"/>
          <w:sz w:val="24"/>
        </w:rPr>
      </w:pPr>
    </w:p>
    <w:p w14:paraId="728C542C"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0C861FF0"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1083E8B9" w14:textId="77777777" w:rsidR="00BA7A02" w:rsidRPr="004565B1" w:rsidRDefault="00BA7A02" w:rsidP="00BA7A0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2F83ACF7" w14:textId="77777777" w:rsidR="00BA7A02" w:rsidRPr="004565B1" w:rsidRDefault="00BA7A02" w:rsidP="00BA7A0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698F5C90"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3BDF028A"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75713621" w14:textId="77777777" w:rsidR="00BA7A02" w:rsidRPr="004565B1" w:rsidRDefault="00BA7A02" w:rsidP="00BA7A02">
      <w:pPr>
        <w:adjustRightInd w:val="0"/>
        <w:snapToGrid w:val="0"/>
        <w:jc w:val="center"/>
        <w:outlineLvl w:val="0"/>
        <w:rPr>
          <w:rFonts w:ascii="彩虹粗仿宋" w:eastAsia="彩虹粗仿宋" w:hAnsi="宋体" w:cs="Arial"/>
          <w:sz w:val="24"/>
        </w:rPr>
      </w:pPr>
      <w:bookmarkStart w:id="0" w:name="_GoBack"/>
      <w:bookmarkEnd w:id="0"/>
    </w:p>
    <w:p w14:paraId="13369391" w14:textId="77777777" w:rsidR="00BA7A02" w:rsidRPr="001E6580" w:rsidRDefault="00BA7A02" w:rsidP="00BA7A02">
      <w:pPr>
        <w:adjustRightInd w:val="0"/>
        <w:snapToGrid w:val="0"/>
        <w:jc w:val="center"/>
        <w:outlineLvl w:val="0"/>
        <w:rPr>
          <w:rFonts w:ascii="彩虹粗仿宋" w:eastAsia="彩虹粗仿宋" w:hAnsi="宋体" w:cs="Arial"/>
          <w:sz w:val="24"/>
        </w:rPr>
      </w:pPr>
    </w:p>
    <w:p w14:paraId="2FC7D3A7"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4E790111" w14:textId="77777777" w:rsidR="009A6DF5" w:rsidRDefault="00BA7A02" w:rsidP="009A6DF5">
      <w:pPr>
        <w:rPr>
          <w:b/>
          <w:bCs/>
          <w:sz w:val="32"/>
        </w:rPr>
      </w:pPr>
      <w:r w:rsidRPr="004565B1">
        <w:rPr>
          <w:rFonts w:ascii="彩虹粗仿宋" w:eastAsia="彩虹粗仿宋" w:hAnsi="宋体" w:cs="Arial" w:hint="eastAsia"/>
          <w:sz w:val="24"/>
        </w:rPr>
        <w:t xml:space="preserve">                            </w:t>
      </w:r>
      <w:r w:rsidR="009A6DF5" w:rsidRPr="00B25ED6">
        <w:rPr>
          <w:rFonts w:hint="eastAsia"/>
          <w:b/>
          <w:bCs/>
          <w:sz w:val="32"/>
        </w:rPr>
        <w:t>二〇一九年八月</w:t>
      </w:r>
    </w:p>
    <w:p w14:paraId="200F8D6E" w14:textId="3661514E" w:rsidR="00BA7A02" w:rsidRPr="004565B1" w:rsidRDefault="00BA7A02" w:rsidP="00BA7A02">
      <w:pPr>
        <w:adjustRightInd w:val="0"/>
        <w:snapToGrid w:val="0"/>
        <w:outlineLvl w:val="0"/>
        <w:rPr>
          <w:rFonts w:ascii="彩虹粗仿宋" w:eastAsia="彩虹粗仿宋" w:hAnsi="宋体" w:cs="Arial"/>
          <w:sz w:val="24"/>
        </w:rPr>
      </w:pPr>
    </w:p>
    <w:p w14:paraId="0FB16DAF" w14:textId="77777777" w:rsidR="00BA7A02" w:rsidRPr="004565B1" w:rsidRDefault="00BA7A02" w:rsidP="00BA7A02">
      <w:pPr>
        <w:adjustRightInd w:val="0"/>
        <w:snapToGrid w:val="0"/>
        <w:jc w:val="center"/>
        <w:outlineLvl w:val="0"/>
        <w:rPr>
          <w:rFonts w:ascii="彩虹粗仿宋" w:eastAsia="彩虹粗仿宋" w:hAnsi="宋体" w:cs="Arial"/>
          <w:sz w:val="24"/>
        </w:rPr>
      </w:pPr>
    </w:p>
    <w:p w14:paraId="24C9994F" w14:textId="77777777" w:rsidR="00BA7A02" w:rsidRPr="004565B1" w:rsidRDefault="00BA7A02" w:rsidP="00BA7A02">
      <w:pPr>
        <w:adjustRightInd w:val="0"/>
        <w:snapToGrid w:val="0"/>
        <w:jc w:val="center"/>
        <w:rPr>
          <w:rFonts w:ascii="彩虹粗仿宋" w:eastAsia="彩虹粗仿宋" w:hAnsi="宋体" w:cs="Arial"/>
          <w:bCs/>
          <w:sz w:val="24"/>
        </w:rPr>
        <w:sectPr w:rsidR="00BA7A02" w:rsidRPr="004565B1">
          <w:footerReference w:type="even" r:id="rId10"/>
          <w:footerReference w:type="default" r:id="rId11"/>
          <w:pgSz w:w="11906" w:h="16838" w:code="9"/>
          <w:pgMar w:top="1418" w:right="1701" w:bottom="1418" w:left="1701" w:header="851" w:footer="992" w:gutter="0"/>
          <w:cols w:space="425"/>
          <w:docGrid w:type="lines" w:linePitch="312"/>
        </w:sectPr>
      </w:pPr>
    </w:p>
    <w:p w14:paraId="650B3128" w14:textId="77777777" w:rsidR="00BA7A02" w:rsidRPr="004565B1" w:rsidRDefault="00BA7A02" w:rsidP="00BA7A02">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7969B3FA" w14:textId="77777777" w:rsidR="00BA7A02" w:rsidRPr="004565B1" w:rsidRDefault="00BA7A02" w:rsidP="007A3B7D">
      <w:pPr>
        <w:pStyle w:val="21"/>
        <w:rPr>
          <w:noProof/>
        </w:rPr>
      </w:pPr>
      <w:r w:rsidRPr="004565B1">
        <w:rPr>
          <w:rFonts w:hint="eastAsia"/>
        </w:rPr>
        <w:fldChar w:fldCharType="begin"/>
      </w:r>
      <w:r w:rsidRPr="004565B1">
        <w:rPr>
          <w:rFonts w:hint="eastAsia"/>
        </w:rPr>
        <w:instrText xml:space="preserve"> TOC \o "1-2" \h \z </w:instrText>
      </w:r>
      <w:r w:rsidRPr="004565B1">
        <w:rPr>
          <w:rFonts w:hint="eastAsia"/>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hint="eastAsia"/>
            <w:noProof/>
            <w:webHidden/>
          </w:rPr>
          <w:tab/>
        </w:r>
        <w:r w:rsidRPr="004565B1">
          <w:rPr>
            <w:rFonts w:hint="eastAsia"/>
            <w:noProof/>
            <w:webHidden/>
          </w:rPr>
          <w:fldChar w:fldCharType="begin"/>
        </w:r>
        <w:r w:rsidRPr="004565B1">
          <w:rPr>
            <w:rFonts w:hint="eastAsia"/>
            <w:noProof/>
            <w:webHidden/>
          </w:rPr>
          <w:instrText xml:space="preserve"> PAGEREF _Toc124325885 \h </w:instrText>
        </w:r>
        <w:r w:rsidRPr="004565B1">
          <w:rPr>
            <w:rFonts w:hint="eastAsia"/>
            <w:noProof/>
            <w:webHidden/>
          </w:rPr>
        </w:r>
        <w:r w:rsidRPr="004565B1">
          <w:rPr>
            <w:rFonts w:hint="eastAsia"/>
            <w:noProof/>
            <w:webHidden/>
          </w:rPr>
          <w:fldChar w:fldCharType="separate"/>
        </w:r>
        <w:r w:rsidR="00B11891">
          <w:rPr>
            <w:noProof/>
            <w:webHidden/>
          </w:rPr>
          <w:t>3</w:t>
        </w:r>
        <w:r w:rsidRPr="004565B1">
          <w:rPr>
            <w:rFonts w:hint="eastAsia"/>
            <w:noProof/>
            <w:webHidden/>
          </w:rPr>
          <w:fldChar w:fldCharType="end"/>
        </w:r>
      </w:hyperlink>
    </w:p>
    <w:p w14:paraId="672A85F7" w14:textId="77777777" w:rsidR="00BA7A02" w:rsidRPr="004565B1" w:rsidRDefault="002E5B8B" w:rsidP="007A3B7D">
      <w:pPr>
        <w:pStyle w:val="21"/>
        <w:rPr>
          <w:noProof/>
        </w:rPr>
      </w:pPr>
      <w:hyperlink w:anchor="_Toc124325886" w:history="1">
        <w:r w:rsidR="00BA7A02" w:rsidRPr="004565B1">
          <w:rPr>
            <w:rStyle w:val="a9"/>
            <w:rFonts w:ascii="彩虹粗仿宋" w:eastAsia="彩虹粗仿宋" w:hAnsi="宋体" w:hint="eastAsia"/>
            <w:noProof/>
            <w:sz w:val="28"/>
            <w:szCs w:val="32"/>
          </w:rPr>
          <w:t>二、基金托管协议的依据、目的和原则</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_Toc124325886 \h </w:instrText>
        </w:r>
        <w:r w:rsidR="00BA7A02" w:rsidRPr="004565B1">
          <w:rPr>
            <w:rFonts w:hint="eastAsia"/>
            <w:noProof/>
            <w:webHidden/>
          </w:rPr>
        </w:r>
        <w:r w:rsidR="00BA7A02" w:rsidRPr="004565B1">
          <w:rPr>
            <w:rFonts w:hint="eastAsia"/>
            <w:noProof/>
            <w:webHidden/>
          </w:rPr>
          <w:fldChar w:fldCharType="separate"/>
        </w:r>
        <w:r w:rsidR="00B11891">
          <w:rPr>
            <w:noProof/>
            <w:webHidden/>
          </w:rPr>
          <w:t>4</w:t>
        </w:r>
        <w:r w:rsidR="00BA7A02" w:rsidRPr="004565B1">
          <w:rPr>
            <w:rFonts w:hint="eastAsia"/>
            <w:noProof/>
            <w:webHidden/>
          </w:rPr>
          <w:fldChar w:fldCharType="end"/>
        </w:r>
      </w:hyperlink>
    </w:p>
    <w:p w14:paraId="65623037" w14:textId="77777777" w:rsidR="00BA7A02" w:rsidRPr="004565B1" w:rsidRDefault="002E5B8B" w:rsidP="007A3B7D">
      <w:pPr>
        <w:pStyle w:val="21"/>
        <w:rPr>
          <w:noProof/>
        </w:rPr>
      </w:pPr>
      <w:hyperlink w:anchor="_Toc124325887" w:history="1">
        <w:r w:rsidR="00BA7A02" w:rsidRPr="004565B1">
          <w:rPr>
            <w:rStyle w:val="a9"/>
            <w:rFonts w:ascii="彩虹粗仿宋" w:eastAsia="彩虹粗仿宋" w:hAnsi="宋体" w:hint="eastAsia"/>
            <w:noProof/>
            <w:sz w:val="28"/>
            <w:szCs w:val="32"/>
          </w:rPr>
          <w:t>三、基金托管人对基金管理人的业务监督和核查</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_Toc124325887 \h </w:instrText>
        </w:r>
        <w:r w:rsidR="00BA7A02" w:rsidRPr="004565B1">
          <w:rPr>
            <w:rFonts w:hint="eastAsia"/>
            <w:noProof/>
            <w:webHidden/>
          </w:rPr>
        </w:r>
        <w:r w:rsidR="00BA7A02" w:rsidRPr="004565B1">
          <w:rPr>
            <w:rFonts w:hint="eastAsia"/>
            <w:noProof/>
            <w:webHidden/>
          </w:rPr>
          <w:fldChar w:fldCharType="separate"/>
        </w:r>
        <w:r w:rsidR="00B11891">
          <w:rPr>
            <w:noProof/>
            <w:webHidden/>
          </w:rPr>
          <w:t>4</w:t>
        </w:r>
        <w:r w:rsidR="00BA7A02" w:rsidRPr="004565B1">
          <w:rPr>
            <w:rFonts w:hint="eastAsia"/>
            <w:noProof/>
            <w:webHidden/>
          </w:rPr>
          <w:fldChar w:fldCharType="end"/>
        </w:r>
      </w:hyperlink>
    </w:p>
    <w:p w14:paraId="02E0A5DF" w14:textId="26CD5651" w:rsidR="00BA7A02" w:rsidRPr="004565B1" w:rsidRDefault="002E5B8B" w:rsidP="007A3B7D">
      <w:pPr>
        <w:pStyle w:val="21"/>
        <w:rPr>
          <w:noProof/>
        </w:rPr>
      </w:pPr>
      <w:hyperlink w:anchor="_Toc124325888" w:history="1">
        <w:r w:rsidR="00BA7A02" w:rsidRPr="004565B1">
          <w:rPr>
            <w:rStyle w:val="a9"/>
            <w:rFonts w:ascii="彩虹粗仿宋" w:eastAsia="彩虹粗仿宋" w:hAnsi="宋体" w:hint="eastAsia"/>
            <w:noProof/>
            <w:sz w:val="28"/>
            <w:szCs w:val="32"/>
          </w:rPr>
          <w:t>四、基金管理人对基金托管人的业务核查</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_Toc124325888 \h </w:instrText>
        </w:r>
        <w:r w:rsidR="00BA7A02" w:rsidRPr="004565B1">
          <w:rPr>
            <w:rFonts w:hint="eastAsia"/>
            <w:noProof/>
            <w:webHidden/>
          </w:rPr>
        </w:r>
        <w:r w:rsidR="00BA7A02" w:rsidRPr="004565B1">
          <w:rPr>
            <w:rFonts w:hint="eastAsia"/>
            <w:noProof/>
            <w:webHidden/>
          </w:rPr>
          <w:fldChar w:fldCharType="separate"/>
        </w:r>
        <w:r w:rsidR="00B11891">
          <w:rPr>
            <w:noProof/>
            <w:webHidden/>
          </w:rPr>
          <w:t>11</w:t>
        </w:r>
        <w:r w:rsidR="00BA7A02" w:rsidRPr="004565B1">
          <w:rPr>
            <w:rFonts w:hint="eastAsia"/>
            <w:noProof/>
            <w:webHidden/>
          </w:rPr>
          <w:fldChar w:fldCharType="end"/>
        </w:r>
      </w:hyperlink>
    </w:p>
    <w:p w14:paraId="7F480119" w14:textId="77777777" w:rsidR="00BA7A02" w:rsidRPr="004565B1" w:rsidRDefault="002E5B8B" w:rsidP="007A3B7D">
      <w:pPr>
        <w:pStyle w:val="21"/>
        <w:rPr>
          <w:noProof/>
        </w:rPr>
      </w:pPr>
      <w:hyperlink w:anchor="_Toc124325889" w:history="1">
        <w:r w:rsidR="00BA7A02" w:rsidRPr="004565B1">
          <w:rPr>
            <w:rStyle w:val="a9"/>
            <w:rFonts w:ascii="彩虹粗仿宋" w:eastAsia="彩虹粗仿宋" w:hAnsi="宋体" w:hint="eastAsia"/>
            <w:noProof/>
            <w:sz w:val="28"/>
            <w:szCs w:val="32"/>
          </w:rPr>
          <w:t>五、基金财产的保管</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_Toc124325889 \h </w:instrText>
        </w:r>
        <w:r w:rsidR="00BA7A02" w:rsidRPr="004565B1">
          <w:rPr>
            <w:rFonts w:hint="eastAsia"/>
            <w:noProof/>
            <w:webHidden/>
          </w:rPr>
        </w:r>
        <w:r w:rsidR="00BA7A02" w:rsidRPr="004565B1">
          <w:rPr>
            <w:rFonts w:hint="eastAsia"/>
            <w:noProof/>
            <w:webHidden/>
          </w:rPr>
          <w:fldChar w:fldCharType="separate"/>
        </w:r>
        <w:r w:rsidR="00B11891">
          <w:rPr>
            <w:noProof/>
            <w:webHidden/>
          </w:rPr>
          <w:t>12</w:t>
        </w:r>
        <w:r w:rsidR="00BA7A02" w:rsidRPr="004565B1">
          <w:rPr>
            <w:rFonts w:hint="eastAsia"/>
            <w:noProof/>
            <w:webHidden/>
          </w:rPr>
          <w:fldChar w:fldCharType="end"/>
        </w:r>
      </w:hyperlink>
    </w:p>
    <w:p w14:paraId="085F18EB" w14:textId="77777777" w:rsidR="00BA7A02" w:rsidRPr="004565B1" w:rsidRDefault="002E5B8B" w:rsidP="007A3B7D">
      <w:pPr>
        <w:pStyle w:val="21"/>
        <w:rPr>
          <w:noProof/>
        </w:rPr>
      </w:pPr>
      <w:hyperlink w:anchor="_Toc124325890" w:history="1">
        <w:r w:rsidR="00BA7A02" w:rsidRPr="004565B1">
          <w:rPr>
            <w:rStyle w:val="a9"/>
            <w:rFonts w:ascii="彩虹粗仿宋" w:eastAsia="彩虹粗仿宋" w:hAnsi="宋体" w:hint="eastAsia"/>
            <w:noProof/>
            <w:sz w:val="28"/>
            <w:szCs w:val="32"/>
          </w:rPr>
          <w:t>六、指令的发送、确认及执行</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_Toc124325890 \h </w:instrText>
        </w:r>
        <w:r w:rsidR="00BA7A02" w:rsidRPr="004565B1">
          <w:rPr>
            <w:rFonts w:hint="eastAsia"/>
            <w:noProof/>
            <w:webHidden/>
          </w:rPr>
        </w:r>
        <w:r w:rsidR="00BA7A02" w:rsidRPr="004565B1">
          <w:rPr>
            <w:rFonts w:hint="eastAsia"/>
            <w:noProof/>
            <w:webHidden/>
          </w:rPr>
          <w:fldChar w:fldCharType="separate"/>
        </w:r>
        <w:r w:rsidR="00B11891">
          <w:rPr>
            <w:noProof/>
            <w:webHidden/>
          </w:rPr>
          <w:t>14</w:t>
        </w:r>
        <w:r w:rsidR="00BA7A02" w:rsidRPr="004565B1">
          <w:rPr>
            <w:rFonts w:hint="eastAsia"/>
            <w:noProof/>
            <w:webHidden/>
          </w:rPr>
          <w:fldChar w:fldCharType="end"/>
        </w:r>
      </w:hyperlink>
    </w:p>
    <w:p w14:paraId="434BAB17" w14:textId="77777777" w:rsidR="00BA7A02" w:rsidRPr="004565B1" w:rsidRDefault="002E5B8B" w:rsidP="007A3B7D">
      <w:pPr>
        <w:pStyle w:val="21"/>
        <w:rPr>
          <w:noProof/>
        </w:rPr>
      </w:pPr>
      <w:hyperlink w:anchor="_Toc124325891" w:history="1">
        <w:r w:rsidR="00BA7A02" w:rsidRPr="004565B1">
          <w:rPr>
            <w:rStyle w:val="a9"/>
            <w:rFonts w:ascii="彩虹粗仿宋" w:eastAsia="彩虹粗仿宋" w:hAnsi="宋体" w:hint="eastAsia"/>
            <w:noProof/>
            <w:sz w:val="28"/>
            <w:szCs w:val="32"/>
          </w:rPr>
          <w:t>七、交易及清算交收安排</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_Toc124325891 \h </w:instrText>
        </w:r>
        <w:r w:rsidR="00BA7A02" w:rsidRPr="004565B1">
          <w:rPr>
            <w:rFonts w:hint="eastAsia"/>
            <w:noProof/>
            <w:webHidden/>
          </w:rPr>
        </w:r>
        <w:r w:rsidR="00BA7A02" w:rsidRPr="004565B1">
          <w:rPr>
            <w:rFonts w:hint="eastAsia"/>
            <w:noProof/>
            <w:webHidden/>
          </w:rPr>
          <w:fldChar w:fldCharType="separate"/>
        </w:r>
        <w:r w:rsidR="00B11891">
          <w:rPr>
            <w:noProof/>
            <w:webHidden/>
          </w:rPr>
          <w:t>17</w:t>
        </w:r>
        <w:r w:rsidR="00BA7A02" w:rsidRPr="004565B1">
          <w:rPr>
            <w:rFonts w:hint="eastAsia"/>
            <w:noProof/>
            <w:webHidden/>
          </w:rPr>
          <w:fldChar w:fldCharType="end"/>
        </w:r>
      </w:hyperlink>
    </w:p>
    <w:p w14:paraId="48EF6247" w14:textId="77777777" w:rsidR="00BA7A02" w:rsidRPr="004565B1" w:rsidRDefault="002E5B8B" w:rsidP="007A3B7D">
      <w:pPr>
        <w:pStyle w:val="21"/>
        <w:rPr>
          <w:noProof/>
        </w:rPr>
      </w:pPr>
      <w:hyperlink w:anchor="_Toc124325892" w:history="1">
        <w:r w:rsidR="00BA7A02" w:rsidRPr="004565B1">
          <w:rPr>
            <w:rStyle w:val="a9"/>
            <w:rFonts w:ascii="彩虹粗仿宋" w:eastAsia="彩虹粗仿宋" w:hAnsi="宋体" w:hint="eastAsia"/>
            <w:noProof/>
            <w:sz w:val="28"/>
            <w:szCs w:val="32"/>
          </w:rPr>
          <w:t>八、基金资产净值计算和会计核算</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_Toc124325892 \h </w:instrText>
        </w:r>
        <w:r w:rsidR="00BA7A02" w:rsidRPr="004565B1">
          <w:rPr>
            <w:rFonts w:hint="eastAsia"/>
            <w:noProof/>
            <w:webHidden/>
          </w:rPr>
        </w:r>
        <w:r w:rsidR="00BA7A02" w:rsidRPr="004565B1">
          <w:rPr>
            <w:rFonts w:hint="eastAsia"/>
            <w:noProof/>
            <w:webHidden/>
          </w:rPr>
          <w:fldChar w:fldCharType="separate"/>
        </w:r>
        <w:r w:rsidR="00B11891">
          <w:rPr>
            <w:noProof/>
            <w:webHidden/>
          </w:rPr>
          <w:t>22</w:t>
        </w:r>
        <w:r w:rsidR="00BA7A02" w:rsidRPr="004565B1">
          <w:rPr>
            <w:rFonts w:hint="eastAsia"/>
            <w:noProof/>
            <w:webHidden/>
          </w:rPr>
          <w:fldChar w:fldCharType="end"/>
        </w:r>
      </w:hyperlink>
    </w:p>
    <w:p w14:paraId="229A1E3A" w14:textId="2CBBE306" w:rsidR="00BA7A02" w:rsidRPr="004565B1" w:rsidRDefault="002E5B8B" w:rsidP="007A3B7D">
      <w:pPr>
        <w:pStyle w:val="21"/>
        <w:rPr>
          <w:noProof/>
        </w:rPr>
      </w:pPr>
      <w:hyperlink w:anchor="_Toc124325893" w:history="1">
        <w:r w:rsidR="00BA7A02" w:rsidRPr="004565B1">
          <w:rPr>
            <w:rStyle w:val="a9"/>
            <w:rFonts w:ascii="彩虹粗仿宋" w:eastAsia="彩虹粗仿宋" w:hAnsi="宋体" w:hint="eastAsia"/>
            <w:noProof/>
            <w:sz w:val="28"/>
            <w:szCs w:val="32"/>
          </w:rPr>
          <w:t>九、基金收益分配</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_Toc124325893 \h </w:instrText>
        </w:r>
        <w:r w:rsidR="00BA7A02" w:rsidRPr="004565B1">
          <w:rPr>
            <w:rFonts w:hint="eastAsia"/>
            <w:noProof/>
            <w:webHidden/>
          </w:rPr>
        </w:r>
        <w:r w:rsidR="00BA7A02" w:rsidRPr="004565B1">
          <w:rPr>
            <w:rFonts w:hint="eastAsia"/>
            <w:noProof/>
            <w:webHidden/>
          </w:rPr>
          <w:fldChar w:fldCharType="separate"/>
        </w:r>
        <w:r w:rsidR="00B11891">
          <w:rPr>
            <w:noProof/>
            <w:webHidden/>
          </w:rPr>
          <w:t>27</w:t>
        </w:r>
        <w:r w:rsidR="00BA7A02" w:rsidRPr="004565B1">
          <w:rPr>
            <w:rFonts w:hint="eastAsia"/>
            <w:noProof/>
            <w:webHidden/>
          </w:rPr>
          <w:fldChar w:fldCharType="end"/>
        </w:r>
      </w:hyperlink>
    </w:p>
    <w:p w14:paraId="0D866825" w14:textId="3F012C28" w:rsidR="00BA7A02" w:rsidRPr="004565B1" w:rsidRDefault="002E5B8B" w:rsidP="007A3B7D">
      <w:pPr>
        <w:pStyle w:val="21"/>
        <w:rPr>
          <w:noProof/>
        </w:rPr>
      </w:pPr>
      <w:hyperlink w:anchor="_Toc124325894" w:history="1">
        <w:r w:rsidR="00BA7A02" w:rsidRPr="004565B1">
          <w:rPr>
            <w:rStyle w:val="a9"/>
            <w:rFonts w:ascii="彩虹粗仿宋" w:eastAsia="彩虹粗仿宋" w:hAnsi="宋体" w:hint="eastAsia"/>
            <w:noProof/>
            <w:sz w:val="28"/>
            <w:szCs w:val="32"/>
          </w:rPr>
          <w:t>十、基金信息披露</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_Toc124325894 \h </w:instrText>
        </w:r>
        <w:r w:rsidR="00BA7A02" w:rsidRPr="004565B1">
          <w:rPr>
            <w:rFonts w:hint="eastAsia"/>
            <w:noProof/>
            <w:webHidden/>
          </w:rPr>
        </w:r>
        <w:r w:rsidR="00BA7A02" w:rsidRPr="004565B1">
          <w:rPr>
            <w:rFonts w:hint="eastAsia"/>
            <w:noProof/>
            <w:webHidden/>
          </w:rPr>
          <w:fldChar w:fldCharType="separate"/>
        </w:r>
        <w:r w:rsidR="00B11891">
          <w:rPr>
            <w:noProof/>
            <w:webHidden/>
          </w:rPr>
          <w:t>27</w:t>
        </w:r>
        <w:r w:rsidR="00BA7A02" w:rsidRPr="004565B1">
          <w:rPr>
            <w:rFonts w:hint="eastAsia"/>
            <w:noProof/>
            <w:webHidden/>
          </w:rPr>
          <w:fldChar w:fldCharType="end"/>
        </w:r>
      </w:hyperlink>
    </w:p>
    <w:p w14:paraId="78561B72" w14:textId="5C483889" w:rsidR="00BA7A02" w:rsidRPr="004565B1" w:rsidRDefault="002E5B8B" w:rsidP="007A3B7D">
      <w:pPr>
        <w:pStyle w:val="21"/>
        <w:rPr>
          <w:noProof/>
        </w:rPr>
      </w:pPr>
      <w:hyperlink w:anchor="_Toc124325895" w:history="1">
        <w:r w:rsidR="00BA7A02" w:rsidRPr="004565B1">
          <w:rPr>
            <w:rStyle w:val="a9"/>
            <w:rFonts w:ascii="彩虹粗仿宋" w:eastAsia="彩虹粗仿宋" w:hAnsi="宋体" w:hint="eastAsia"/>
            <w:noProof/>
            <w:sz w:val="28"/>
            <w:szCs w:val="32"/>
          </w:rPr>
          <w:t>十一、基金费用</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_Toc124325895 \h </w:instrText>
        </w:r>
        <w:r w:rsidR="00BA7A02" w:rsidRPr="004565B1">
          <w:rPr>
            <w:rFonts w:hint="eastAsia"/>
            <w:noProof/>
            <w:webHidden/>
          </w:rPr>
        </w:r>
        <w:r w:rsidR="00BA7A02" w:rsidRPr="004565B1">
          <w:rPr>
            <w:rFonts w:hint="eastAsia"/>
            <w:noProof/>
            <w:webHidden/>
          </w:rPr>
          <w:fldChar w:fldCharType="separate"/>
        </w:r>
        <w:r w:rsidR="00B11891">
          <w:rPr>
            <w:noProof/>
            <w:webHidden/>
          </w:rPr>
          <w:t>29</w:t>
        </w:r>
        <w:r w:rsidR="00BA7A02" w:rsidRPr="004565B1">
          <w:rPr>
            <w:rFonts w:hint="eastAsia"/>
            <w:noProof/>
            <w:webHidden/>
          </w:rPr>
          <w:fldChar w:fldCharType="end"/>
        </w:r>
      </w:hyperlink>
    </w:p>
    <w:p w14:paraId="1A67D39C" w14:textId="2B07BF3E" w:rsidR="00BA7A02" w:rsidRPr="004565B1" w:rsidRDefault="002E5B8B" w:rsidP="007A3B7D">
      <w:pPr>
        <w:pStyle w:val="21"/>
        <w:rPr>
          <w:noProof/>
        </w:rPr>
      </w:pPr>
      <w:hyperlink w:anchor="_Toc124325896" w:history="1">
        <w:r w:rsidR="00BA7A02" w:rsidRPr="004565B1">
          <w:rPr>
            <w:rStyle w:val="a9"/>
            <w:rFonts w:ascii="彩虹粗仿宋" w:eastAsia="彩虹粗仿宋" w:hAnsi="宋体" w:hint="eastAsia"/>
            <w:noProof/>
            <w:sz w:val="28"/>
            <w:szCs w:val="32"/>
          </w:rPr>
          <w:t>十二、基金份额持有人名册的保管</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_Toc124325896 \h </w:instrText>
        </w:r>
        <w:r w:rsidR="00BA7A02" w:rsidRPr="004565B1">
          <w:rPr>
            <w:rFonts w:hint="eastAsia"/>
            <w:noProof/>
            <w:webHidden/>
          </w:rPr>
        </w:r>
        <w:r w:rsidR="00BA7A02" w:rsidRPr="004565B1">
          <w:rPr>
            <w:rFonts w:hint="eastAsia"/>
            <w:noProof/>
            <w:webHidden/>
          </w:rPr>
          <w:fldChar w:fldCharType="separate"/>
        </w:r>
        <w:r w:rsidR="00B11891">
          <w:rPr>
            <w:noProof/>
            <w:webHidden/>
          </w:rPr>
          <w:t>30</w:t>
        </w:r>
        <w:r w:rsidR="00BA7A02" w:rsidRPr="004565B1">
          <w:rPr>
            <w:rFonts w:hint="eastAsia"/>
            <w:noProof/>
            <w:webHidden/>
          </w:rPr>
          <w:fldChar w:fldCharType="end"/>
        </w:r>
      </w:hyperlink>
    </w:p>
    <w:p w14:paraId="1C2DD06E" w14:textId="634076A7" w:rsidR="00BA7A02" w:rsidRPr="004565B1" w:rsidRDefault="002E5B8B" w:rsidP="007A3B7D">
      <w:pPr>
        <w:pStyle w:val="21"/>
        <w:rPr>
          <w:noProof/>
        </w:rPr>
      </w:pPr>
      <w:hyperlink w:anchor="_Toc124325897" w:history="1">
        <w:r w:rsidR="00BA7A02" w:rsidRPr="004565B1">
          <w:rPr>
            <w:rStyle w:val="a9"/>
            <w:rFonts w:ascii="彩虹粗仿宋" w:eastAsia="彩虹粗仿宋" w:hAnsi="宋体" w:hint="eastAsia"/>
            <w:noProof/>
            <w:sz w:val="28"/>
            <w:szCs w:val="32"/>
          </w:rPr>
          <w:t>十三、基金有关文件档案的保存</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_Toc124325897 \h </w:instrText>
        </w:r>
        <w:r w:rsidR="00BA7A02" w:rsidRPr="004565B1">
          <w:rPr>
            <w:rFonts w:hint="eastAsia"/>
            <w:noProof/>
            <w:webHidden/>
          </w:rPr>
        </w:r>
        <w:r w:rsidR="00BA7A02" w:rsidRPr="004565B1">
          <w:rPr>
            <w:rFonts w:hint="eastAsia"/>
            <w:noProof/>
            <w:webHidden/>
          </w:rPr>
          <w:fldChar w:fldCharType="separate"/>
        </w:r>
        <w:r w:rsidR="00B11891">
          <w:rPr>
            <w:noProof/>
            <w:webHidden/>
          </w:rPr>
          <w:t>31</w:t>
        </w:r>
        <w:r w:rsidR="00BA7A02" w:rsidRPr="004565B1">
          <w:rPr>
            <w:rFonts w:hint="eastAsia"/>
            <w:noProof/>
            <w:webHidden/>
          </w:rPr>
          <w:fldChar w:fldCharType="end"/>
        </w:r>
      </w:hyperlink>
    </w:p>
    <w:p w14:paraId="24A1CDC0" w14:textId="3B14C94C" w:rsidR="00BA7A02" w:rsidRPr="004565B1" w:rsidRDefault="002E5B8B" w:rsidP="007A3B7D">
      <w:pPr>
        <w:pStyle w:val="21"/>
        <w:rPr>
          <w:noProof/>
        </w:rPr>
      </w:pPr>
      <w:hyperlink w:anchor="_Toc124325898" w:history="1">
        <w:r w:rsidR="00BA7A02" w:rsidRPr="004565B1">
          <w:rPr>
            <w:rStyle w:val="a9"/>
            <w:rFonts w:ascii="彩虹粗仿宋" w:eastAsia="彩虹粗仿宋" w:hAnsi="宋体" w:hint="eastAsia"/>
            <w:noProof/>
            <w:sz w:val="28"/>
            <w:szCs w:val="32"/>
          </w:rPr>
          <w:t>十四、基金管理人和基金托管人的更换</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_Toc124325898 \h </w:instrText>
        </w:r>
        <w:r w:rsidR="00BA7A02" w:rsidRPr="004565B1">
          <w:rPr>
            <w:rFonts w:hint="eastAsia"/>
            <w:noProof/>
            <w:webHidden/>
          </w:rPr>
        </w:r>
        <w:r w:rsidR="00BA7A02" w:rsidRPr="004565B1">
          <w:rPr>
            <w:rFonts w:hint="eastAsia"/>
            <w:noProof/>
            <w:webHidden/>
          </w:rPr>
          <w:fldChar w:fldCharType="separate"/>
        </w:r>
        <w:r w:rsidR="00B11891">
          <w:rPr>
            <w:noProof/>
            <w:webHidden/>
          </w:rPr>
          <w:t>31</w:t>
        </w:r>
        <w:r w:rsidR="00BA7A02" w:rsidRPr="004565B1">
          <w:rPr>
            <w:rFonts w:hint="eastAsia"/>
            <w:noProof/>
            <w:webHidden/>
          </w:rPr>
          <w:fldChar w:fldCharType="end"/>
        </w:r>
      </w:hyperlink>
    </w:p>
    <w:p w14:paraId="6E5F04A8" w14:textId="277B4047" w:rsidR="00BA7A02" w:rsidRPr="004565B1" w:rsidRDefault="002E5B8B" w:rsidP="007A3B7D">
      <w:pPr>
        <w:pStyle w:val="21"/>
        <w:rPr>
          <w:noProof/>
        </w:rPr>
      </w:pPr>
      <w:hyperlink w:anchor="_Toc124325899" w:history="1">
        <w:r w:rsidR="00BA7A02" w:rsidRPr="004565B1">
          <w:rPr>
            <w:rStyle w:val="a9"/>
            <w:rFonts w:ascii="彩虹粗仿宋" w:eastAsia="彩虹粗仿宋" w:hAnsi="宋体" w:hint="eastAsia"/>
            <w:noProof/>
            <w:sz w:val="28"/>
            <w:szCs w:val="32"/>
          </w:rPr>
          <w:t>十五、禁止行为</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_Toc124325899 \h </w:instrText>
        </w:r>
        <w:r w:rsidR="00BA7A02" w:rsidRPr="004565B1">
          <w:rPr>
            <w:rFonts w:hint="eastAsia"/>
            <w:noProof/>
            <w:webHidden/>
          </w:rPr>
        </w:r>
        <w:r w:rsidR="00BA7A02" w:rsidRPr="004565B1">
          <w:rPr>
            <w:rFonts w:hint="eastAsia"/>
            <w:noProof/>
            <w:webHidden/>
          </w:rPr>
          <w:fldChar w:fldCharType="separate"/>
        </w:r>
        <w:r w:rsidR="00B11891">
          <w:rPr>
            <w:noProof/>
            <w:webHidden/>
          </w:rPr>
          <w:t>33</w:t>
        </w:r>
        <w:r w:rsidR="00BA7A02" w:rsidRPr="004565B1">
          <w:rPr>
            <w:rFonts w:hint="eastAsia"/>
            <w:noProof/>
            <w:webHidden/>
          </w:rPr>
          <w:fldChar w:fldCharType="end"/>
        </w:r>
      </w:hyperlink>
    </w:p>
    <w:p w14:paraId="4E428CED" w14:textId="3E5DAB33" w:rsidR="00BA7A02" w:rsidRPr="004565B1" w:rsidRDefault="002E5B8B" w:rsidP="007A3B7D">
      <w:pPr>
        <w:pStyle w:val="21"/>
        <w:rPr>
          <w:noProof/>
        </w:rPr>
      </w:pPr>
      <w:hyperlink w:anchor="_Toc124325900" w:history="1">
        <w:r w:rsidR="00BA7A02" w:rsidRPr="004565B1">
          <w:rPr>
            <w:rStyle w:val="a9"/>
            <w:rFonts w:ascii="彩虹粗仿宋" w:eastAsia="彩虹粗仿宋" w:hAnsi="宋体" w:hint="eastAsia"/>
            <w:noProof/>
            <w:sz w:val="28"/>
            <w:szCs w:val="32"/>
          </w:rPr>
          <w:t>十六、托管协议的变更、终止与基金财产的清算</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_Toc124325900 \h </w:instrText>
        </w:r>
        <w:r w:rsidR="00BA7A02" w:rsidRPr="004565B1">
          <w:rPr>
            <w:rFonts w:hint="eastAsia"/>
            <w:noProof/>
            <w:webHidden/>
          </w:rPr>
        </w:r>
        <w:r w:rsidR="00BA7A02" w:rsidRPr="004565B1">
          <w:rPr>
            <w:rFonts w:hint="eastAsia"/>
            <w:noProof/>
            <w:webHidden/>
          </w:rPr>
          <w:fldChar w:fldCharType="separate"/>
        </w:r>
        <w:r w:rsidR="00B11891">
          <w:rPr>
            <w:noProof/>
            <w:webHidden/>
          </w:rPr>
          <w:t>34</w:t>
        </w:r>
        <w:r w:rsidR="00BA7A02" w:rsidRPr="004565B1">
          <w:rPr>
            <w:rFonts w:hint="eastAsia"/>
            <w:noProof/>
            <w:webHidden/>
          </w:rPr>
          <w:fldChar w:fldCharType="end"/>
        </w:r>
      </w:hyperlink>
    </w:p>
    <w:p w14:paraId="6A254F84" w14:textId="2A7DA157" w:rsidR="00BA7A02" w:rsidRPr="004565B1" w:rsidRDefault="002E5B8B" w:rsidP="007A3B7D">
      <w:pPr>
        <w:pStyle w:val="21"/>
        <w:rPr>
          <w:noProof/>
        </w:rPr>
      </w:pPr>
      <w:hyperlink w:anchor="_Toc124325901" w:history="1">
        <w:r w:rsidR="00BA7A02" w:rsidRPr="004565B1">
          <w:rPr>
            <w:rStyle w:val="a9"/>
            <w:rFonts w:ascii="彩虹粗仿宋" w:eastAsia="彩虹粗仿宋" w:hAnsi="宋体" w:hint="eastAsia"/>
            <w:noProof/>
            <w:sz w:val="28"/>
            <w:szCs w:val="32"/>
          </w:rPr>
          <w:t>十七、违约责任</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_Toc124325901 \h </w:instrText>
        </w:r>
        <w:r w:rsidR="00BA7A02" w:rsidRPr="004565B1">
          <w:rPr>
            <w:rFonts w:hint="eastAsia"/>
            <w:noProof/>
            <w:webHidden/>
          </w:rPr>
        </w:r>
        <w:r w:rsidR="00BA7A02" w:rsidRPr="004565B1">
          <w:rPr>
            <w:rFonts w:hint="eastAsia"/>
            <w:noProof/>
            <w:webHidden/>
          </w:rPr>
          <w:fldChar w:fldCharType="separate"/>
        </w:r>
        <w:r w:rsidR="00B11891">
          <w:rPr>
            <w:noProof/>
            <w:webHidden/>
          </w:rPr>
          <w:t>36</w:t>
        </w:r>
        <w:r w:rsidR="00BA7A02" w:rsidRPr="004565B1">
          <w:rPr>
            <w:rFonts w:hint="eastAsia"/>
            <w:noProof/>
            <w:webHidden/>
          </w:rPr>
          <w:fldChar w:fldCharType="end"/>
        </w:r>
      </w:hyperlink>
    </w:p>
    <w:p w14:paraId="3468589D" w14:textId="30A349F8" w:rsidR="00BA7A02" w:rsidRPr="004565B1" w:rsidRDefault="002E5B8B" w:rsidP="007A3B7D">
      <w:pPr>
        <w:pStyle w:val="21"/>
        <w:rPr>
          <w:noProof/>
        </w:rPr>
      </w:pPr>
      <w:hyperlink w:anchor="_Toc124325902" w:history="1">
        <w:r w:rsidR="00BA7A02" w:rsidRPr="004565B1">
          <w:rPr>
            <w:rStyle w:val="a9"/>
            <w:rFonts w:ascii="彩虹粗仿宋" w:eastAsia="彩虹粗仿宋" w:hAnsi="宋体" w:hint="eastAsia"/>
            <w:noProof/>
            <w:sz w:val="28"/>
            <w:szCs w:val="32"/>
          </w:rPr>
          <w:t>十八、争议解决方式</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_Toc124325902 \h </w:instrText>
        </w:r>
        <w:r w:rsidR="00BA7A02" w:rsidRPr="004565B1">
          <w:rPr>
            <w:rFonts w:hint="eastAsia"/>
            <w:noProof/>
            <w:webHidden/>
          </w:rPr>
        </w:r>
        <w:r w:rsidR="00BA7A02" w:rsidRPr="004565B1">
          <w:rPr>
            <w:rFonts w:hint="eastAsia"/>
            <w:noProof/>
            <w:webHidden/>
          </w:rPr>
          <w:fldChar w:fldCharType="separate"/>
        </w:r>
        <w:r w:rsidR="00B11891">
          <w:rPr>
            <w:noProof/>
            <w:webHidden/>
          </w:rPr>
          <w:t>37</w:t>
        </w:r>
        <w:r w:rsidR="00BA7A02" w:rsidRPr="004565B1">
          <w:rPr>
            <w:rFonts w:hint="eastAsia"/>
            <w:noProof/>
            <w:webHidden/>
          </w:rPr>
          <w:fldChar w:fldCharType="end"/>
        </w:r>
      </w:hyperlink>
    </w:p>
    <w:p w14:paraId="221C5AD3" w14:textId="59ADD9C0" w:rsidR="00BA7A02" w:rsidRPr="004565B1" w:rsidRDefault="002E5B8B" w:rsidP="007A3B7D">
      <w:pPr>
        <w:pStyle w:val="21"/>
        <w:rPr>
          <w:noProof/>
        </w:rPr>
      </w:pPr>
      <w:hyperlink w:anchor="_Toc124325903" w:history="1">
        <w:r w:rsidR="00BA7A02" w:rsidRPr="004565B1">
          <w:rPr>
            <w:rStyle w:val="a9"/>
            <w:rFonts w:ascii="彩虹粗仿宋" w:eastAsia="彩虹粗仿宋" w:hAnsi="宋体" w:hint="eastAsia"/>
            <w:noProof/>
            <w:sz w:val="28"/>
            <w:szCs w:val="32"/>
          </w:rPr>
          <w:t>十九、托管协议的效力</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_Toc124325903 \h </w:instrText>
        </w:r>
        <w:r w:rsidR="00BA7A02" w:rsidRPr="004565B1">
          <w:rPr>
            <w:rFonts w:hint="eastAsia"/>
            <w:noProof/>
            <w:webHidden/>
          </w:rPr>
        </w:r>
        <w:r w:rsidR="00BA7A02" w:rsidRPr="004565B1">
          <w:rPr>
            <w:rFonts w:hint="eastAsia"/>
            <w:noProof/>
            <w:webHidden/>
          </w:rPr>
          <w:fldChar w:fldCharType="separate"/>
        </w:r>
        <w:r w:rsidR="00B11891">
          <w:rPr>
            <w:noProof/>
            <w:webHidden/>
          </w:rPr>
          <w:t>37</w:t>
        </w:r>
        <w:r w:rsidR="00BA7A02" w:rsidRPr="004565B1">
          <w:rPr>
            <w:rFonts w:hint="eastAsia"/>
            <w:noProof/>
            <w:webHidden/>
          </w:rPr>
          <w:fldChar w:fldCharType="end"/>
        </w:r>
      </w:hyperlink>
    </w:p>
    <w:p w14:paraId="34D517AF" w14:textId="03596DE3" w:rsidR="00BA7A02" w:rsidRPr="004565B1" w:rsidRDefault="002E5B8B" w:rsidP="007A3B7D">
      <w:pPr>
        <w:pStyle w:val="21"/>
        <w:rPr>
          <w:noProof/>
        </w:rPr>
      </w:pPr>
      <w:hyperlink w:anchor="_Toc124325904" w:history="1">
        <w:r w:rsidR="00BA7A02" w:rsidRPr="004565B1">
          <w:rPr>
            <w:rStyle w:val="a9"/>
            <w:rFonts w:ascii="彩虹粗仿宋" w:eastAsia="彩虹粗仿宋" w:hAnsi="宋体" w:hint="eastAsia"/>
            <w:noProof/>
            <w:sz w:val="28"/>
            <w:szCs w:val="32"/>
          </w:rPr>
          <w:t>二十、其他事项</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_Toc124325904 \h </w:instrText>
        </w:r>
        <w:r w:rsidR="00BA7A02" w:rsidRPr="004565B1">
          <w:rPr>
            <w:rFonts w:hint="eastAsia"/>
            <w:noProof/>
            <w:webHidden/>
          </w:rPr>
        </w:r>
        <w:r w:rsidR="00BA7A02" w:rsidRPr="004565B1">
          <w:rPr>
            <w:rFonts w:hint="eastAsia"/>
            <w:noProof/>
            <w:webHidden/>
          </w:rPr>
          <w:fldChar w:fldCharType="separate"/>
        </w:r>
        <w:r w:rsidR="00B11891">
          <w:rPr>
            <w:noProof/>
            <w:webHidden/>
          </w:rPr>
          <w:t>37</w:t>
        </w:r>
        <w:r w:rsidR="00BA7A02" w:rsidRPr="004565B1">
          <w:rPr>
            <w:rFonts w:hint="eastAsia"/>
            <w:noProof/>
            <w:webHidden/>
          </w:rPr>
          <w:fldChar w:fldCharType="end"/>
        </w:r>
      </w:hyperlink>
    </w:p>
    <w:p w14:paraId="6DFA75E7" w14:textId="18D9592F" w:rsidR="00BA7A02" w:rsidRPr="004565B1" w:rsidRDefault="002E5B8B" w:rsidP="007A3B7D">
      <w:pPr>
        <w:pStyle w:val="21"/>
        <w:rPr>
          <w:noProof/>
        </w:rPr>
      </w:pPr>
      <w:hyperlink w:anchor="_Toc124325905" w:history="1">
        <w:r w:rsidR="00BA7A02" w:rsidRPr="004565B1">
          <w:rPr>
            <w:rStyle w:val="a9"/>
            <w:rFonts w:ascii="彩虹粗仿宋" w:eastAsia="彩虹粗仿宋" w:hAnsi="宋体" w:hint="eastAsia"/>
            <w:noProof/>
            <w:sz w:val="28"/>
            <w:szCs w:val="32"/>
          </w:rPr>
          <w:t>二十一、托管协议的签订</w:t>
        </w:r>
        <w:r w:rsidR="00BA7A02" w:rsidRPr="004565B1">
          <w:rPr>
            <w:rFonts w:hint="eastAsia"/>
            <w:noProof/>
            <w:webHidden/>
          </w:rPr>
          <w:tab/>
        </w:r>
        <w:r w:rsidR="00BA7A02" w:rsidRPr="004565B1">
          <w:rPr>
            <w:rFonts w:hint="eastAsia"/>
            <w:noProof/>
            <w:webHidden/>
          </w:rPr>
          <w:fldChar w:fldCharType="begin"/>
        </w:r>
        <w:r w:rsidR="00BA7A02" w:rsidRPr="004565B1">
          <w:rPr>
            <w:rFonts w:hint="eastAsia"/>
            <w:noProof/>
            <w:webHidden/>
          </w:rPr>
          <w:instrText xml:space="preserve"> PAGEREF _Toc124325905 \h </w:instrText>
        </w:r>
        <w:r w:rsidR="00BA7A02" w:rsidRPr="004565B1">
          <w:rPr>
            <w:rFonts w:hint="eastAsia"/>
            <w:noProof/>
            <w:webHidden/>
          </w:rPr>
        </w:r>
        <w:r w:rsidR="00BA7A02" w:rsidRPr="004565B1">
          <w:rPr>
            <w:rFonts w:hint="eastAsia"/>
            <w:noProof/>
            <w:webHidden/>
          </w:rPr>
          <w:fldChar w:fldCharType="separate"/>
        </w:r>
        <w:r w:rsidR="00B11891">
          <w:rPr>
            <w:noProof/>
            <w:webHidden/>
          </w:rPr>
          <w:t>38</w:t>
        </w:r>
        <w:r w:rsidR="00BA7A02" w:rsidRPr="004565B1">
          <w:rPr>
            <w:rFonts w:hint="eastAsia"/>
            <w:noProof/>
            <w:webHidden/>
          </w:rPr>
          <w:fldChar w:fldCharType="end"/>
        </w:r>
      </w:hyperlink>
    </w:p>
    <w:p w14:paraId="3C8A1D3F" w14:textId="77777777" w:rsidR="00BA7A02" w:rsidRPr="004565B1" w:rsidRDefault="00BA7A02" w:rsidP="00BA7A02">
      <w:pPr>
        <w:rPr>
          <w:rFonts w:ascii="彩虹粗仿宋" w:eastAsia="彩虹粗仿宋"/>
          <w:sz w:val="24"/>
        </w:rPr>
      </w:pPr>
      <w:r w:rsidRPr="004565B1">
        <w:rPr>
          <w:rFonts w:ascii="彩虹粗仿宋" w:eastAsia="彩虹粗仿宋" w:hAnsi="宋体" w:hint="eastAsia"/>
          <w:sz w:val="28"/>
        </w:rPr>
        <w:lastRenderedPageBreak/>
        <w:fldChar w:fldCharType="end"/>
      </w:r>
    </w:p>
    <w:p w14:paraId="1990DD52" w14:textId="1CABC0EB" w:rsidR="00BA7A02" w:rsidRPr="004565B1" w:rsidRDefault="00BA7A02" w:rsidP="00BA7A0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A404FE">
        <w:rPr>
          <w:rFonts w:ascii="彩虹粗仿宋" w:eastAsia="彩虹粗仿宋" w:hAnsi="宋体" w:cs="Arial" w:hint="eastAsia"/>
          <w:kern w:val="0"/>
          <w:sz w:val="24"/>
        </w:rPr>
        <w:t>易方达</w:t>
      </w:r>
      <w:r w:rsidR="00C241F1">
        <w:rPr>
          <w:rFonts w:ascii="彩虹粗仿宋" w:eastAsia="彩虹粗仿宋" w:hAnsi="宋体" w:cs="Arial" w:hint="eastAsia"/>
          <w:kern w:val="0"/>
          <w:sz w:val="24"/>
        </w:rPr>
        <w:t>ESG</w:t>
      </w:r>
      <w:r w:rsidR="00F92131">
        <w:rPr>
          <w:rFonts w:ascii="彩虹粗仿宋" w:eastAsia="彩虹粗仿宋" w:hAnsi="宋体" w:cs="Arial" w:hint="eastAsia"/>
          <w:kern w:val="0"/>
          <w:sz w:val="24"/>
        </w:rPr>
        <w:t>责任投资股票型</w:t>
      </w:r>
      <w:r w:rsidR="00C241F1">
        <w:rPr>
          <w:rFonts w:ascii="彩虹粗仿宋" w:eastAsia="彩虹粗仿宋" w:hAnsi="宋体" w:cs="Arial" w:hint="eastAsia"/>
          <w:kern w:val="0"/>
          <w:sz w:val="24"/>
        </w:rPr>
        <w:t>发起式</w:t>
      </w:r>
      <w:r w:rsidRPr="00A404FE">
        <w:rPr>
          <w:rFonts w:ascii="彩虹粗仿宋" w:eastAsia="彩虹粗仿宋" w:hAnsi="宋体" w:cs="Arial"/>
          <w:kern w:val="0"/>
          <w:sz w:val="24"/>
        </w:rPr>
        <w:t>证券投资基金</w:t>
      </w:r>
      <w:r w:rsidRPr="004565B1">
        <w:rPr>
          <w:rFonts w:ascii="彩虹粗仿宋" w:eastAsia="彩虹粗仿宋" w:hAnsi="宋体" w:cs="Arial" w:hint="eastAsia"/>
          <w:kern w:val="0"/>
          <w:sz w:val="24"/>
        </w:rPr>
        <w:t>；</w:t>
      </w:r>
    </w:p>
    <w:p w14:paraId="658747B0" w14:textId="77777777" w:rsidR="00BA7A02" w:rsidRPr="004565B1" w:rsidRDefault="00BA7A02" w:rsidP="00BA7A0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1D60DEC" w14:textId="280D96F4" w:rsidR="00BA7A02" w:rsidRPr="004565B1" w:rsidRDefault="00BA7A02" w:rsidP="00BA7A0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Pr="00A404FE">
        <w:rPr>
          <w:rFonts w:ascii="彩虹粗仿宋" w:eastAsia="彩虹粗仿宋" w:hAnsi="宋体" w:cs="Arial" w:hint="eastAsia"/>
          <w:kern w:val="0"/>
          <w:sz w:val="24"/>
        </w:rPr>
        <w:t>易方达</w:t>
      </w:r>
      <w:r w:rsidR="00C241F1">
        <w:rPr>
          <w:rFonts w:ascii="彩虹粗仿宋" w:eastAsia="彩虹粗仿宋" w:hAnsi="宋体" w:cs="Arial" w:hint="eastAsia"/>
          <w:kern w:val="0"/>
          <w:sz w:val="24"/>
        </w:rPr>
        <w:t>ESG</w:t>
      </w:r>
      <w:r w:rsidR="00F92131">
        <w:rPr>
          <w:rFonts w:ascii="彩虹粗仿宋" w:eastAsia="彩虹粗仿宋" w:hAnsi="宋体" w:cs="Arial" w:hint="eastAsia"/>
          <w:kern w:val="0"/>
          <w:sz w:val="24"/>
        </w:rPr>
        <w:t>责任投资股票型</w:t>
      </w:r>
      <w:r w:rsidR="00C241F1">
        <w:rPr>
          <w:rFonts w:ascii="彩虹粗仿宋" w:eastAsia="彩虹粗仿宋" w:hAnsi="宋体" w:cs="Arial" w:hint="eastAsia"/>
          <w:kern w:val="0"/>
          <w:sz w:val="24"/>
        </w:rPr>
        <w:t>发起式</w:t>
      </w:r>
      <w:r w:rsidRPr="00A404FE">
        <w:rPr>
          <w:rFonts w:ascii="彩虹粗仿宋" w:eastAsia="彩虹粗仿宋" w:hAnsi="宋体" w:cs="Arial"/>
          <w:kern w:val="0"/>
          <w:sz w:val="24"/>
        </w:rPr>
        <w:t>证券投资基金</w:t>
      </w:r>
      <w:r w:rsidRPr="004565B1">
        <w:rPr>
          <w:rFonts w:ascii="彩虹粗仿宋" w:eastAsia="彩虹粗仿宋" w:hAnsi="宋体" w:cs="Arial" w:hint="eastAsia"/>
          <w:kern w:val="0"/>
          <w:sz w:val="24"/>
        </w:rPr>
        <w:t>的基金管理人，中国建设银行股份有限公司拟担任</w:t>
      </w:r>
      <w:r w:rsidRPr="00A404FE">
        <w:rPr>
          <w:rFonts w:ascii="彩虹粗仿宋" w:eastAsia="彩虹粗仿宋" w:hAnsi="宋体" w:cs="Arial" w:hint="eastAsia"/>
          <w:kern w:val="0"/>
          <w:sz w:val="24"/>
        </w:rPr>
        <w:t>易方达</w:t>
      </w:r>
      <w:r w:rsidR="00C241F1">
        <w:rPr>
          <w:rFonts w:ascii="彩虹粗仿宋" w:eastAsia="彩虹粗仿宋" w:hAnsi="宋体" w:cs="Arial" w:hint="eastAsia"/>
          <w:kern w:val="0"/>
          <w:sz w:val="24"/>
        </w:rPr>
        <w:t>ESG</w:t>
      </w:r>
      <w:r w:rsidR="00F92131">
        <w:rPr>
          <w:rFonts w:ascii="彩虹粗仿宋" w:eastAsia="彩虹粗仿宋" w:hAnsi="宋体" w:cs="Arial" w:hint="eastAsia"/>
          <w:kern w:val="0"/>
          <w:sz w:val="24"/>
        </w:rPr>
        <w:t>责任投资股票型</w:t>
      </w:r>
      <w:r w:rsidR="00C241F1">
        <w:rPr>
          <w:rFonts w:ascii="彩虹粗仿宋" w:eastAsia="彩虹粗仿宋" w:hAnsi="宋体" w:cs="Arial" w:hint="eastAsia"/>
          <w:kern w:val="0"/>
          <w:sz w:val="24"/>
        </w:rPr>
        <w:t>发起式</w:t>
      </w:r>
      <w:r w:rsidRPr="00A404FE">
        <w:rPr>
          <w:rFonts w:ascii="彩虹粗仿宋" w:eastAsia="彩虹粗仿宋" w:hAnsi="宋体" w:cs="Arial"/>
          <w:kern w:val="0"/>
          <w:sz w:val="24"/>
        </w:rPr>
        <w:t>证券投资基金</w:t>
      </w:r>
      <w:r w:rsidRPr="004565B1">
        <w:rPr>
          <w:rFonts w:ascii="彩虹粗仿宋" w:eastAsia="彩虹粗仿宋" w:hAnsi="宋体" w:cs="Arial" w:hint="eastAsia"/>
          <w:kern w:val="0"/>
          <w:sz w:val="24"/>
        </w:rPr>
        <w:t>的基金托管人；</w:t>
      </w:r>
    </w:p>
    <w:p w14:paraId="5BE0C830" w14:textId="77777777" w:rsidR="00BA7A02" w:rsidRPr="004565B1" w:rsidRDefault="00BA7A02" w:rsidP="00BA7A0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为明确证券投资基金的基金管理人和基金托管人之间的权利义务关系，特制订本托管协议；</w:t>
      </w:r>
    </w:p>
    <w:p w14:paraId="596CAEC8" w14:textId="2C64DCF1" w:rsidR="00BA7A02" w:rsidRPr="004565B1" w:rsidRDefault="00BA7A02" w:rsidP="00BA7A0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A404FE">
        <w:rPr>
          <w:rFonts w:ascii="彩虹粗仿宋" w:eastAsia="彩虹粗仿宋" w:hAnsi="宋体" w:cs="Arial" w:hint="eastAsia"/>
          <w:kern w:val="0"/>
          <w:sz w:val="24"/>
          <w:lang w:val="en-GB"/>
        </w:rPr>
        <w:t>易方达</w:t>
      </w:r>
      <w:r w:rsidR="00C241F1">
        <w:rPr>
          <w:rFonts w:ascii="彩虹粗仿宋" w:eastAsia="彩虹粗仿宋" w:hAnsi="宋体" w:cs="Arial" w:hint="eastAsia"/>
          <w:kern w:val="0"/>
          <w:sz w:val="24"/>
        </w:rPr>
        <w:t>ESG</w:t>
      </w:r>
      <w:r w:rsidR="00F92131">
        <w:rPr>
          <w:rFonts w:ascii="彩虹粗仿宋" w:eastAsia="彩虹粗仿宋" w:hAnsi="宋体" w:cs="Arial" w:hint="eastAsia"/>
          <w:kern w:val="0"/>
          <w:sz w:val="24"/>
        </w:rPr>
        <w:t>责任投资股票型</w:t>
      </w:r>
      <w:r w:rsidR="00C241F1">
        <w:rPr>
          <w:rFonts w:ascii="彩虹粗仿宋" w:eastAsia="彩虹粗仿宋" w:hAnsi="宋体" w:cs="Arial" w:hint="eastAsia"/>
          <w:kern w:val="0"/>
          <w:sz w:val="24"/>
        </w:rPr>
        <w:t>发起式</w:t>
      </w:r>
      <w:r w:rsidRPr="00A404FE">
        <w:rPr>
          <w:rFonts w:ascii="彩虹粗仿宋" w:eastAsia="彩虹粗仿宋" w:hAnsi="宋体" w:cs="Arial"/>
          <w:kern w:val="0"/>
          <w:sz w:val="24"/>
          <w:lang w:val="en-GB"/>
        </w:rPr>
        <w:t>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397A043A" w14:textId="77777777" w:rsidR="00BA7A02" w:rsidRPr="004565B1" w:rsidRDefault="00BA7A02" w:rsidP="00BA7A02">
      <w:pPr>
        <w:rPr>
          <w:rFonts w:ascii="彩虹粗仿宋" w:eastAsia="彩虹粗仿宋"/>
          <w:sz w:val="24"/>
          <w:lang w:val="en-GB"/>
        </w:rPr>
      </w:pPr>
    </w:p>
    <w:p w14:paraId="1900E92F" w14:textId="77777777" w:rsidR="00BA7A02" w:rsidRPr="004565B1" w:rsidRDefault="00BA7A02" w:rsidP="00BA7A02">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52FE67D2"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4E1C287"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名称：易方达基金管理有限公司</w:t>
      </w:r>
    </w:p>
    <w:p w14:paraId="63F06359" w14:textId="54F64E16"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注册地址：</w:t>
      </w:r>
      <w:r w:rsidR="00985381" w:rsidRPr="00AA0916">
        <w:rPr>
          <w:rFonts w:ascii="彩虹粗仿宋" w:eastAsia="彩虹粗仿宋" w:hAnsi="宋体" w:cs="Arial" w:hint="eastAsia"/>
          <w:kern w:val="0"/>
          <w:sz w:val="24"/>
        </w:rPr>
        <w:t>广东省珠海市横琴新区宝华路</w:t>
      </w:r>
      <w:r w:rsidR="00985381" w:rsidRPr="00AA0916">
        <w:rPr>
          <w:rFonts w:ascii="彩虹粗仿宋" w:eastAsia="彩虹粗仿宋" w:hAnsi="宋体" w:cs="Arial"/>
          <w:kern w:val="0"/>
          <w:sz w:val="24"/>
        </w:rPr>
        <w:t>6号105室-42891（集中办公区）</w:t>
      </w:r>
    </w:p>
    <w:p w14:paraId="182030EA"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办公地址：广东省广州市珠江新城珠江东路30号广州银行大厦40-43楼</w:t>
      </w:r>
    </w:p>
    <w:p w14:paraId="260143D9"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邮政编码：510620</w:t>
      </w:r>
    </w:p>
    <w:p w14:paraId="19949036"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法定代表人：刘晓艳</w:t>
      </w:r>
    </w:p>
    <w:p w14:paraId="736D19D1"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成立日期：2001</w:t>
      </w:r>
      <w:r w:rsidRPr="00A404FE">
        <w:rPr>
          <w:rFonts w:ascii="彩虹粗仿宋" w:eastAsia="彩虹粗仿宋" w:hAnsi="宋体" w:cs="Arial" w:hint="eastAsia"/>
          <w:kern w:val="0"/>
          <w:sz w:val="24"/>
        </w:rPr>
        <w:t>年4月17日</w:t>
      </w:r>
    </w:p>
    <w:p w14:paraId="3B845B97"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批准设立机关及批准设立文号：中国证监会</w:t>
      </w:r>
      <w:proofErr w:type="gramStart"/>
      <w:r w:rsidRPr="0073507D">
        <w:rPr>
          <w:rFonts w:ascii="彩虹粗仿宋" w:eastAsia="彩虹粗仿宋" w:hAnsi="宋体" w:cs="Arial" w:hint="eastAsia"/>
          <w:kern w:val="0"/>
          <w:sz w:val="24"/>
        </w:rPr>
        <w:t>证监基字</w:t>
      </w:r>
      <w:proofErr w:type="gramEnd"/>
      <w:r w:rsidRPr="00A404FE">
        <w:rPr>
          <w:rFonts w:ascii="彩虹粗仿宋" w:eastAsia="彩虹粗仿宋" w:hAnsi="宋体" w:cs="Arial" w:hint="eastAsia"/>
          <w:kern w:val="0"/>
          <w:sz w:val="24"/>
        </w:rPr>
        <w:t>[2001]4</w:t>
      </w:r>
      <w:r w:rsidRPr="0073507D">
        <w:rPr>
          <w:rFonts w:ascii="彩虹粗仿宋" w:eastAsia="彩虹粗仿宋" w:hAnsi="宋体" w:cs="Arial" w:hint="eastAsia"/>
          <w:kern w:val="0"/>
          <w:sz w:val="24"/>
        </w:rPr>
        <w:t>号</w:t>
      </w:r>
    </w:p>
    <w:p w14:paraId="5FBA82A6"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组织形式：有限责任公司</w:t>
      </w:r>
    </w:p>
    <w:p w14:paraId="11330F7F"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注册资本：</w:t>
      </w:r>
      <w:r w:rsidRPr="00A404FE">
        <w:rPr>
          <w:rFonts w:ascii="彩虹粗仿宋" w:eastAsia="彩虹粗仿宋" w:hAnsi="宋体" w:cs="Arial" w:hint="eastAsia"/>
          <w:kern w:val="0"/>
          <w:sz w:val="24"/>
        </w:rPr>
        <w:t>12,000万元人民币</w:t>
      </w:r>
    </w:p>
    <w:p w14:paraId="6EE631E8" w14:textId="77777777"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存续期间：持续经营</w:t>
      </w:r>
    </w:p>
    <w:p w14:paraId="10158905" w14:textId="081E95D6" w:rsidR="00BA7A02" w:rsidRPr="0073507D" w:rsidRDefault="00BA7A02" w:rsidP="00BA7A02">
      <w:pPr>
        <w:widowControl/>
        <w:adjustRightInd w:val="0"/>
        <w:snapToGrid w:val="0"/>
        <w:ind w:firstLineChars="200" w:firstLine="480"/>
        <w:rPr>
          <w:rFonts w:ascii="彩虹粗仿宋" w:eastAsia="彩虹粗仿宋" w:hAnsi="宋体" w:cs="Arial"/>
          <w:kern w:val="0"/>
          <w:sz w:val="24"/>
        </w:rPr>
      </w:pPr>
      <w:r w:rsidRPr="0073507D">
        <w:rPr>
          <w:rFonts w:ascii="彩虹粗仿宋" w:eastAsia="彩虹粗仿宋" w:hAnsi="宋体" w:cs="Arial" w:hint="eastAsia"/>
          <w:kern w:val="0"/>
          <w:sz w:val="24"/>
        </w:rPr>
        <w:t>经营范围：</w:t>
      </w:r>
      <w:r w:rsidR="00985381" w:rsidRPr="00AA0916">
        <w:rPr>
          <w:rFonts w:ascii="彩虹粗仿宋" w:eastAsia="彩虹粗仿宋" w:hAnsi="宋体" w:cs="Arial" w:hint="eastAsia"/>
          <w:kern w:val="0"/>
          <w:sz w:val="24"/>
        </w:rPr>
        <w:t>公开募集证券投资基金管理、基金销售、特定客户资产管理</w:t>
      </w:r>
    </w:p>
    <w:p w14:paraId="2536427C"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2DA1555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21535FE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169288A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0E90DB1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6632B1B6"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41D88C9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2B95CE1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2D108819"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6E41F9F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741EDB6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ED50A6A" w14:textId="77777777" w:rsidR="00BA7A02" w:rsidRPr="004565B1" w:rsidRDefault="00BA7A02" w:rsidP="00BA7A0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14:paraId="2DFD5D4D" w14:textId="77777777" w:rsidR="00BA7A02" w:rsidRPr="004565B1" w:rsidRDefault="00BA7A02" w:rsidP="00BA7A02">
      <w:pPr>
        <w:rPr>
          <w:rFonts w:ascii="彩虹粗仿宋" w:eastAsia="彩虹粗仿宋"/>
          <w:sz w:val="24"/>
        </w:rPr>
      </w:pPr>
    </w:p>
    <w:p w14:paraId="6BF10FD0" w14:textId="77777777" w:rsidR="00BA7A02" w:rsidRPr="004565B1" w:rsidRDefault="00BA7A02" w:rsidP="00BA7A02">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19F88B49" w14:textId="77777777" w:rsidR="00BA7A02" w:rsidRPr="004565B1" w:rsidRDefault="00BA7A02" w:rsidP="00BA7A0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6F04389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0FFB3D1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34626AC0" w14:textId="77777777" w:rsidR="00BA7A02" w:rsidRPr="004565B1" w:rsidRDefault="00BA7A02" w:rsidP="00BA7A0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EA61CB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05A897F0"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FD9848A" w14:textId="77777777" w:rsidR="00BA7A02" w:rsidRPr="004565B1" w:rsidRDefault="00BA7A02" w:rsidP="00BA7A02">
      <w:pPr>
        <w:rPr>
          <w:rFonts w:ascii="彩虹粗仿宋" w:eastAsia="彩虹粗仿宋"/>
          <w:sz w:val="24"/>
        </w:rPr>
      </w:pPr>
    </w:p>
    <w:p w14:paraId="46BE7E5F" w14:textId="77777777" w:rsidR="00BA7A02" w:rsidRPr="004565B1" w:rsidRDefault="00BA7A02" w:rsidP="00BA7A02">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1502CCF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77EF4E1" w14:textId="351B3149" w:rsidR="00BA7A02" w:rsidRPr="00840AD5" w:rsidRDefault="00BA7A02" w:rsidP="00BA7A02">
      <w:pPr>
        <w:adjustRightInd w:val="0"/>
        <w:snapToGrid w:val="0"/>
        <w:ind w:firstLineChars="200" w:firstLine="480"/>
        <w:rPr>
          <w:rFonts w:ascii="彩虹粗仿宋" w:eastAsia="彩虹粗仿宋" w:hAnsi="宋体" w:cs="Arial"/>
          <w:sz w:val="24"/>
        </w:rPr>
      </w:pPr>
      <w:r w:rsidRPr="00840AD5">
        <w:rPr>
          <w:rFonts w:ascii="彩虹粗仿宋" w:eastAsia="彩虹粗仿宋" w:hAnsi="宋体" w:cs="Arial" w:hint="eastAsia"/>
          <w:sz w:val="24"/>
        </w:rPr>
        <w:t>本基金的投资范围包括国内依法发行、上市的股票（包括创业板、中小板以及其他依法发行、上市的股票）、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股指期货、国债期货、股票期权及法律法规或中国证监会允许基金投资的其他金融工具。</w:t>
      </w:r>
    </w:p>
    <w:p w14:paraId="4C8535F4" w14:textId="77777777" w:rsidR="00BA7A02" w:rsidRPr="004565B1" w:rsidRDefault="00BA7A02" w:rsidP="00BA7A02">
      <w:pPr>
        <w:adjustRightInd w:val="0"/>
        <w:snapToGrid w:val="0"/>
        <w:ind w:firstLineChars="200" w:firstLine="480"/>
        <w:rPr>
          <w:rFonts w:ascii="彩虹粗仿宋" w:eastAsia="彩虹粗仿宋"/>
          <w:sz w:val="24"/>
          <w:szCs w:val="30"/>
        </w:rPr>
      </w:pPr>
      <w:r w:rsidRPr="00840AD5">
        <w:rPr>
          <w:rFonts w:ascii="彩虹粗仿宋" w:eastAsia="彩虹粗仿宋" w:hAnsi="宋体" w:cs="Arial" w:hint="eastAsia"/>
          <w:sz w:val="24"/>
        </w:rPr>
        <w:t>如法律法规或监管机构以后允许基金投资其他品种，本基金可以将其纳入投资范围。</w:t>
      </w:r>
    </w:p>
    <w:p w14:paraId="2D739FCB" w14:textId="77777777" w:rsidR="00BA7A02" w:rsidRPr="004565B1" w:rsidRDefault="00BA7A02" w:rsidP="00BA7A0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9156E70"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（1）本基金股票资产占基金资产的比例为80%-95%；其中投资于港股通股票的比例不超过股票资产的50%；本基金非现金资产中不低于80%的资产将投资于通过ESG责任投资方法选择的股票。</w:t>
      </w:r>
    </w:p>
    <w:p w14:paraId="263AB454"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2）每个交易日日终，扣除股指期货、国债期货、股票期权合约需缴纳的交易保证金后，保持不低于基金资产净值5％的现金或者到期日在一年以内的政府债券，现金不包括结算备付金、存出保证金、应收申购款等；</w:t>
      </w:r>
    </w:p>
    <w:p w14:paraId="3524B4BC"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（3）本基金持有一家公司发行的证券，其市值不超过基金资产净值的10％；</w:t>
      </w:r>
    </w:p>
    <w:p w14:paraId="5C366F4E" w14:textId="0724C0E4"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lastRenderedPageBreak/>
        <w:t>（4）本基金管理人管理</w:t>
      </w:r>
      <w:r w:rsidR="00223E74">
        <w:rPr>
          <w:rFonts w:ascii="彩虹粗仿宋" w:eastAsia="彩虹粗仿宋" w:hint="eastAsia"/>
          <w:sz w:val="24"/>
        </w:rPr>
        <w:t>且由本基金托管人托管</w:t>
      </w:r>
      <w:r w:rsidRPr="00F92131">
        <w:rPr>
          <w:rFonts w:ascii="彩虹粗仿宋" w:eastAsia="彩虹粗仿宋" w:hint="eastAsia"/>
          <w:sz w:val="24"/>
        </w:rPr>
        <w:t>的全部基金持有一家公司发行的证券，不超过该证券的10％；</w:t>
      </w:r>
    </w:p>
    <w:p w14:paraId="2F58E977"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（5）本基金投资于同一原始权益人的各类资产支持证券的比例，不得超过基金资产净值的10％；</w:t>
      </w:r>
    </w:p>
    <w:p w14:paraId="010143D0"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（6）本基金持有的全部资产支持证券，其市值不得超过基金资产净值的20％；</w:t>
      </w:r>
    </w:p>
    <w:p w14:paraId="28934447"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（7）本基金持有的同一(指同一信用级别)资产支持证券的比例，不得超过该资产支持证券规模的10％；</w:t>
      </w:r>
    </w:p>
    <w:p w14:paraId="34AF16BC" w14:textId="004D0DA6"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（8）本基金管理人管理</w:t>
      </w:r>
      <w:r w:rsidR="00223E74">
        <w:rPr>
          <w:rFonts w:ascii="彩虹粗仿宋" w:eastAsia="彩虹粗仿宋" w:hint="eastAsia"/>
          <w:sz w:val="24"/>
        </w:rPr>
        <w:t>且由本基金托管人托管</w:t>
      </w:r>
      <w:r w:rsidRPr="00F92131">
        <w:rPr>
          <w:rFonts w:ascii="彩虹粗仿宋" w:eastAsia="彩虹粗仿宋" w:hint="eastAsia"/>
          <w:sz w:val="24"/>
        </w:rPr>
        <w:t>的全部基金投资于同一原始权益人的各类资产支持证券，不得超过其各类资产支持证券合计规模的10％；</w:t>
      </w:r>
    </w:p>
    <w:p w14:paraId="3C07FF74"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9DFDC79"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3C19C927"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（11）本基金进入全国银行间同业市场进行债券回购的资金余额不得超过基金资产净值的40%；在全国银行间同业市场的债券回购最长期限为1年，债券回购到期后不得展期；</w:t>
      </w:r>
    </w:p>
    <w:p w14:paraId="4446A3AD"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（12）本基金总资产不得超过基金净资产的140%；</w:t>
      </w:r>
    </w:p>
    <w:p w14:paraId="6501FAC3"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13）本基金投资于股指期货，还应遵循如下投资组合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14:paraId="17FDFFA8"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14）本基金投资于国债期货，还应遵循如下投资组合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06458A54"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15）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4D87821"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（16）基金参与融资业务后，在任何交易日日终，持有的融资买入股票与其他有价证券市值之和，不得超过基金资产净值的95%；</w:t>
      </w:r>
    </w:p>
    <w:p w14:paraId="6F856BFE" w14:textId="24D8A85B"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（17）本基金管理人管理</w:t>
      </w:r>
      <w:r w:rsidR="00223E74">
        <w:rPr>
          <w:rFonts w:ascii="彩虹粗仿宋" w:eastAsia="彩虹粗仿宋" w:hint="eastAsia"/>
          <w:sz w:val="24"/>
        </w:rPr>
        <w:t>且由本基金托管人托管</w:t>
      </w:r>
      <w:r w:rsidRPr="00F92131">
        <w:rPr>
          <w:rFonts w:ascii="彩虹粗仿宋" w:eastAsia="彩虹粗仿宋" w:hint="eastAsia"/>
          <w:sz w:val="24"/>
        </w:rPr>
        <w:t>的全部开放式基金持有一家上市公司发行的可流通股票，不得超过该上市公司可流通股票的15%；本基金管理</w:t>
      </w:r>
      <w:r w:rsidRPr="00F92131">
        <w:rPr>
          <w:rFonts w:ascii="彩虹粗仿宋" w:eastAsia="彩虹粗仿宋" w:hint="eastAsia"/>
          <w:sz w:val="24"/>
        </w:rPr>
        <w:lastRenderedPageBreak/>
        <w:t>人管理</w:t>
      </w:r>
      <w:r w:rsidR="00223E74">
        <w:rPr>
          <w:rFonts w:ascii="彩虹粗仿宋" w:eastAsia="彩虹粗仿宋" w:hint="eastAsia"/>
          <w:sz w:val="24"/>
        </w:rPr>
        <w:t>且由本基金托管人托管</w:t>
      </w:r>
      <w:r w:rsidRPr="00F92131">
        <w:rPr>
          <w:rFonts w:ascii="彩虹粗仿宋" w:eastAsia="彩虹粗仿宋" w:hint="eastAsia"/>
          <w:sz w:val="24"/>
        </w:rPr>
        <w:t>的全部投资组合持有一家上市公司发行的可流通股票，不得超过该上市公司可流通股票的30%。</w:t>
      </w:r>
    </w:p>
    <w:p w14:paraId="6C8CDF97"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（18）本基金主动投资于流动性受限资产的市值合计不得超过该基金资产净值的15%。</w:t>
      </w:r>
    </w:p>
    <w:p w14:paraId="736A887B" w14:textId="77777777"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14:paraId="5902D4C9" w14:textId="77777777" w:rsid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（19）本基金与私募类证券资管产品及中国证监会认定的其他主体为交易对手开展逆回购交易的，可接受质押品的资质要求应当与基金合同约定的投资范围保持一致。</w:t>
      </w:r>
    </w:p>
    <w:p w14:paraId="4EAABBFA" w14:textId="11FF2070" w:rsidR="00223E74" w:rsidRPr="00223E74" w:rsidRDefault="00223E74" w:rsidP="00223E74">
      <w:pPr>
        <w:adjustRightInd w:val="0"/>
        <w:snapToGrid w:val="0"/>
        <w:ind w:firstLineChars="200" w:firstLine="480"/>
        <w:rPr>
          <w:rFonts w:ascii="彩虹粗仿宋" w:eastAsia="彩虹粗仿宋"/>
          <w:sz w:val="24"/>
        </w:rPr>
      </w:pPr>
      <w:r>
        <w:rPr>
          <w:rFonts w:ascii="彩虹粗仿宋" w:eastAsia="彩虹粗仿宋" w:hint="eastAsia"/>
          <w:sz w:val="24"/>
        </w:rPr>
        <w:t>（20）</w:t>
      </w:r>
      <w:r w:rsidRPr="00DE03C0">
        <w:rPr>
          <w:rFonts w:ascii="彩虹粗仿宋" w:eastAsia="彩虹粗仿宋" w:hint="eastAsia"/>
          <w:sz w:val="24"/>
        </w:rPr>
        <w:t>本基金投资的所有流通受限证券，其公允价值合计不得超过本基金资产净值的</w:t>
      </w:r>
      <w:r>
        <w:rPr>
          <w:rFonts w:ascii="彩虹粗仿宋" w:eastAsia="彩虹粗仿宋" w:hint="eastAsia"/>
          <w:sz w:val="24"/>
        </w:rPr>
        <w:t>15</w:t>
      </w:r>
      <w:r w:rsidRPr="00DE03C0">
        <w:rPr>
          <w:rFonts w:ascii="彩虹粗仿宋" w:eastAsia="彩虹粗仿宋" w:hint="eastAsia"/>
          <w:sz w:val="24"/>
        </w:rPr>
        <w:t>%；本基金持有的单个流通受限证券，其公允价值不得超过本基金资产净值的</w:t>
      </w:r>
      <w:r>
        <w:rPr>
          <w:rFonts w:ascii="彩虹粗仿宋" w:eastAsia="彩虹粗仿宋" w:hint="eastAsia"/>
          <w:sz w:val="24"/>
        </w:rPr>
        <w:t>10</w:t>
      </w:r>
      <w:r w:rsidRPr="00DE03C0">
        <w:rPr>
          <w:rFonts w:ascii="彩虹粗仿宋" w:eastAsia="彩虹粗仿宋" w:hint="eastAsia"/>
          <w:sz w:val="24"/>
        </w:rPr>
        <w:t>%；</w:t>
      </w:r>
    </w:p>
    <w:p w14:paraId="5CAA17D5" w14:textId="5450E7F4" w:rsidR="00F92131" w:rsidRPr="00F92131" w:rsidRDefault="00F92131" w:rsidP="00F92131">
      <w:pPr>
        <w:adjustRightInd w:val="0"/>
        <w:snapToGrid w:val="0"/>
        <w:ind w:firstLineChars="200" w:firstLine="480"/>
        <w:rPr>
          <w:rFonts w:ascii="彩虹粗仿宋" w:eastAsia="彩虹粗仿宋"/>
          <w:sz w:val="24"/>
        </w:rPr>
      </w:pPr>
      <w:r w:rsidRPr="00F92131">
        <w:rPr>
          <w:rFonts w:ascii="彩虹粗仿宋" w:eastAsia="彩虹粗仿宋" w:hint="eastAsia"/>
          <w:sz w:val="24"/>
        </w:rPr>
        <w:t>（</w:t>
      </w:r>
      <w:r w:rsidR="00223E74" w:rsidRPr="00F92131">
        <w:rPr>
          <w:rFonts w:ascii="彩虹粗仿宋" w:eastAsia="彩虹粗仿宋" w:hint="eastAsia"/>
          <w:sz w:val="24"/>
        </w:rPr>
        <w:t>2</w:t>
      </w:r>
      <w:r w:rsidR="00223E74">
        <w:rPr>
          <w:rFonts w:ascii="彩虹粗仿宋" w:eastAsia="彩虹粗仿宋" w:hint="eastAsia"/>
          <w:sz w:val="24"/>
        </w:rPr>
        <w:t>1</w:t>
      </w:r>
      <w:r w:rsidRPr="00F92131">
        <w:rPr>
          <w:rFonts w:ascii="彩虹粗仿宋" w:eastAsia="彩虹粗仿宋" w:hint="eastAsia"/>
          <w:sz w:val="24"/>
        </w:rPr>
        <w:t>）法律法规及中国证监会规定的其他投资比例限制。</w:t>
      </w:r>
    </w:p>
    <w:p w14:paraId="2ABD0A3E" w14:textId="536C66A2" w:rsidR="00BA7A02" w:rsidRPr="00A404FE" w:rsidRDefault="00BA7A02" w:rsidP="00BA7A02">
      <w:pPr>
        <w:adjustRightInd w:val="0"/>
        <w:snapToGrid w:val="0"/>
        <w:ind w:firstLineChars="200" w:firstLine="480"/>
        <w:rPr>
          <w:rFonts w:ascii="彩虹粗仿宋" w:eastAsia="彩虹粗仿宋"/>
          <w:sz w:val="24"/>
        </w:rPr>
      </w:pPr>
      <w:r w:rsidRPr="00A404FE">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313EB32F" w14:textId="77777777" w:rsidR="00BA7A02" w:rsidRPr="004565B1" w:rsidRDefault="00BA7A02" w:rsidP="00BA7A02">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法律法规对上述投资组合比例限制进行变更的，以变更后的规定为准。法律法规或监管部门取消上述限制，本基金投资不再受相关限制。</w:t>
      </w:r>
    </w:p>
    <w:p w14:paraId="4D6CD090" w14:textId="174968D4" w:rsidR="00BA7A02" w:rsidRDefault="00BA7A02" w:rsidP="00BA7A02">
      <w:pPr>
        <w:adjustRightInd w:val="0"/>
        <w:snapToGrid w:val="0"/>
        <w:ind w:firstLineChars="200" w:firstLine="480"/>
        <w:rPr>
          <w:rFonts w:ascii="彩虹粗仿宋" w:eastAsia="彩虹粗仿宋"/>
          <w:sz w:val="24"/>
        </w:rPr>
      </w:pPr>
      <w:r w:rsidRPr="00A404FE">
        <w:rPr>
          <w:rFonts w:ascii="彩虹粗仿宋" w:eastAsia="彩虹粗仿宋" w:hint="eastAsia"/>
          <w:sz w:val="24"/>
        </w:rPr>
        <w:t>除上述第（2）、（</w:t>
      </w:r>
      <w:r w:rsidR="00F92131">
        <w:rPr>
          <w:rFonts w:ascii="彩虹粗仿宋" w:eastAsia="彩虹粗仿宋" w:hint="eastAsia"/>
          <w:sz w:val="24"/>
        </w:rPr>
        <w:t>9</w:t>
      </w:r>
      <w:r w:rsidRPr="00A404FE">
        <w:rPr>
          <w:rFonts w:ascii="彩虹粗仿宋" w:eastAsia="彩虹粗仿宋" w:hint="eastAsia"/>
          <w:sz w:val="24"/>
        </w:rPr>
        <w:t>）、（1</w:t>
      </w:r>
      <w:r w:rsidR="00F92131">
        <w:rPr>
          <w:rFonts w:ascii="彩虹粗仿宋" w:eastAsia="彩虹粗仿宋" w:hint="eastAsia"/>
          <w:sz w:val="24"/>
        </w:rPr>
        <w:t>0</w:t>
      </w:r>
      <w:r w:rsidRPr="00A404FE">
        <w:rPr>
          <w:rFonts w:ascii="彩虹粗仿宋" w:eastAsia="彩虹粗仿宋" w:hint="eastAsia"/>
          <w:sz w:val="24"/>
        </w:rPr>
        <w:t>）、（</w:t>
      </w:r>
      <w:r w:rsidR="00F92131">
        <w:rPr>
          <w:rFonts w:ascii="彩虹粗仿宋" w:eastAsia="彩虹粗仿宋" w:hint="eastAsia"/>
          <w:sz w:val="24"/>
        </w:rPr>
        <w:t>18</w:t>
      </w:r>
      <w:r w:rsidRPr="00A404FE">
        <w:rPr>
          <w:rFonts w:ascii="彩虹粗仿宋" w:eastAsia="彩虹粗仿宋" w:hint="eastAsia"/>
          <w:sz w:val="24"/>
        </w:rPr>
        <w:t>）、（</w:t>
      </w:r>
      <w:r w:rsidR="00F92131">
        <w:rPr>
          <w:rFonts w:ascii="彩虹粗仿宋" w:eastAsia="彩虹粗仿宋" w:hint="eastAsia"/>
          <w:sz w:val="24"/>
        </w:rPr>
        <w:t>19</w:t>
      </w:r>
      <w:r w:rsidRPr="00A404FE">
        <w:rPr>
          <w:rFonts w:ascii="彩虹粗仿宋" w:eastAsia="彩虹粗仿宋" w:hint="eastAsia"/>
          <w:sz w:val="24"/>
        </w:rPr>
        <w:t>）项外，</w:t>
      </w:r>
      <w:r w:rsidRPr="004565B1">
        <w:rPr>
          <w:rFonts w:ascii="彩虹粗仿宋" w:eastAsia="彩虹粗仿宋" w:hint="eastAsia"/>
          <w:sz w:val="24"/>
        </w:rPr>
        <w:t>因证券市场波动、</w:t>
      </w:r>
      <w:r w:rsidRPr="00A404FE">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14:paraId="628A10E2" w14:textId="77777777" w:rsidR="00BA7A02" w:rsidRPr="00244CC3" w:rsidRDefault="00BA7A02" w:rsidP="00BA7A02">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5B68F82" w14:textId="77777777" w:rsidR="00BA7A02"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27AC4D2A" w14:textId="77777777" w:rsidR="00BA7A02" w:rsidRDefault="00BA7A02" w:rsidP="00BA7A02">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1818FD0E" w14:textId="77777777" w:rsidR="00BA7A02" w:rsidRPr="004565B1" w:rsidRDefault="00BA7A02" w:rsidP="00BA7A0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1B0CFCA" w14:textId="11CB7D69" w:rsidR="00BA7A02" w:rsidRPr="004565B1" w:rsidRDefault="00BA7A02" w:rsidP="00BA7A0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w:t>
      </w:r>
      <w:r>
        <w:rPr>
          <w:rFonts w:ascii="彩虹粗仿宋" w:eastAsia="彩虹粗仿宋" w:hint="eastAsia"/>
          <w:sz w:val="24"/>
        </w:rPr>
        <w:t>及损失</w:t>
      </w:r>
      <w:r w:rsidRPr="004565B1">
        <w:rPr>
          <w:rFonts w:ascii="彩虹粗仿宋" w:eastAsia="彩虹粗仿宋" w:hint="eastAsia"/>
          <w:sz w:val="24"/>
        </w:rPr>
        <w:t>，基金托管人不承担由此造成的任何法律责任及损失。若未履约的交易对手在基金托管人与基金管理人确定的时间前仍未承担违约责任及其他相关法律责任的，基金管理人</w:t>
      </w:r>
      <w:r w:rsidRPr="00386836">
        <w:rPr>
          <w:rFonts w:ascii="彩虹粗仿宋" w:eastAsia="彩虹粗仿宋" w:hint="eastAsia"/>
          <w:sz w:val="24"/>
        </w:rPr>
        <w:t>可以对相应损失先行予以承担，然后再</w:t>
      </w:r>
      <w:r w:rsidRPr="004565B1">
        <w:rPr>
          <w:rFonts w:ascii="彩虹粗仿宋" w:eastAsia="彩虹粗仿宋" w:hint="eastAsia"/>
          <w:sz w:val="24"/>
        </w:rPr>
        <w:t>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72039B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3A5330AB"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47EEE62" w14:textId="77777777" w:rsidR="00BA7A02" w:rsidRPr="004565B1" w:rsidRDefault="00BA7A02" w:rsidP="00BA7A0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48BEC69"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76F94492" w14:textId="77777777" w:rsidR="00BA7A02" w:rsidRDefault="00BA7A02" w:rsidP="00BA7A0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53C8795E" w14:textId="77777777" w:rsidR="00DE03C0" w:rsidRPr="004565B1" w:rsidRDefault="00DE03C0" w:rsidP="00BA7A02">
      <w:pPr>
        <w:adjustRightInd w:val="0"/>
        <w:snapToGrid w:val="0"/>
        <w:ind w:firstLineChars="200" w:firstLine="480"/>
        <w:rPr>
          <w:rFonts w:ascii="彩虹粗仿宋" w:eastAsia="彩虹粗仿宋"/>
          <w:sz w:val="24"/>
        </w:rPr>
      </w:pPr>
      <w:r w:rsidRPr="00DE03C0">
        <w:rPr>
          <w:rFonts w:ascii="彩虹粗仿宋" w:eastAsia="彩虹粗仿宋" w:hint="eastAsia"/>
          <w:sz w:val="24"/>
        </w:rPr>
        <w:t>本基金投资流通受限证券，不得预付任何形式的保证金。</w:t>
      </w:r>
    </w:p>
    <w:p w14:paraId="4CE4ED61"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0573811A"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3B2C7446"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3757341"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3BD34594"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lastRenderedPageBreak/>
        <w:t>（2）非公开发行股票有关发行数量、发行价格、锁定期等发行资料。</w:t>
      </w:r>
    </w:p>
    <w:p w14:paraId="332104C0"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14C0064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25BCB08D" w14:textId="77777777" w:rsidR="00BA7A02" w:rsidRDefault="00BA7A02" w:rsidP="00BA7A02">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52CDC8E5" w14:textId="77777777" w:rsidR="00BA7A02" w:rsidRPr="004565B1" w:rsidRDefault="00BA7A02" w:rsidP="00BA7A02">
      <w:pPr>
        <w:ind w:firstLineChars="200" w:firstLine="480"/>
        <w:rPr>
          <w:rFonts w:ascii="彩虹粗仿宋" w:eastAsia="彩虹粗仿宋"/>
          <w:sz w:val="24"/>
        </w:rPr>
      </w:pPr>
      <w:r w:rsidRPr="00386836">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3BA0D175"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23904E4C"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72187673"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2F850680"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1D57258F"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（4）信息披露情况。</w:t>
      </w:r>
    </w:p>
    <w:p w14:paraId="3348963F" w14:textId="77777777" w:rsidR="00BA7A02" w:rsidRDefault="00BA7A02" w:rsidP="00BA7A0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7D083A12" w14:textId="0816F9BA" w:rsidR="00BA7A02" w:rsidRPr="004565B1"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int="eastAsia"/>
          <w:sz w:val="24"/>
        </w:rPr>
        <w:t>（</w:t>
      </w:r>
      <w:r w:rsidR="00DF569E">
        <w:rPr>
          <w:rFonts w:ascii="彩虹粗仿宋" w:eastAsia="彩虹粗仿宋"/>
          <w:sz w:val="24"/>
        </w:rPr>
        <w:t>六</w:t>
      </w:r>
      <w:r w:rsidRPr="00A404FE">
        <w:rPr>
          <w:rFonts w:ascii="彩虹粗仿宋" w:eastAsia="彩虹粗仿宋" w:hint="eastAsia"/>
          <w:sz w:val="24"/>
        </w:rPr>
        <w:t>）</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FA8B380" w14:textId="74770053"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F569E">
        <w:rPr>
          <w:rFonts w:ascii="彩虹粗仿宋" w:eastAsia="彩虹粗仿宋" w:hAnsi="宋体" w:cs="Arial"/>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5FB0081" w14:textId="1454735B"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F569E">
        <w:rPr>
          <w:rFonts w:ascii="彩虹粗仿宋" w:eastAsia="彩虹粗仿宋" w:hAnsi="宋体" w:cs="Arial"/>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94F27E2" w14:textId="06DA1FA3"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F569E">
        <w:rPr>
          <w:rFonts w:ascii="彩虹粗仿宋" w:eastAsia="彩虹粗仿宋" w:hAnsi="宋体" w:cs="Arial"/>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7CB9ECD4" w14:textId="78FC5ED1"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3BF7828" w14:textId="77777777" w:rsidR="00BA7A02" w:rsidRPr="004565B1" w:rsidRDefault="00BA7A02" w:rsidP="00BA7A02">
      <w:pPr>
        <w:rPr>
          <w:rFonts w:ascii="彩虹粗仿宋" w:eastAsia="彩虹粗仿宋"/>
          <w:sz w:val="24"/>
        </w:rPr>
      </w:pPr>
    </w:p>
    <w:p w14:paraId="637142D0" w14:textId="77777777" w:rsidR="00BA7A02" w:rsidRPr="004565B1" w:rsidRDefault="00BA7A02" w:rsidP="00BA7A0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B1D0CD1"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74816CF0"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43D2A2D"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987C4E8" w14:textId="77777777" w:rsidR="00BA7A02" w:rsidRPr="004565B1" w:rsidRDefault="00BA7A02" w:rsidP="00BA7A02">
      <w:pPr>
        <w:rPr>
          <w:rFonts w:ascii="彩虹粗仿宋" w:eastAsia="彩虹粗仿宋"/>
          <w:sz w:val="24"/>
        </w:rPr>
      </w:pPr>
    </w:p>
    <w:p w14:paraId="4899D9D6" w14:textId="77777777" w:rsidR="00BA7A02" w:rsidRPr="004565B1" w:rsidRDefault="00BA7A02" w:rsidP="00BA7A0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146D39D"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253104F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6497D317"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F89FA0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5B492B11"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1060D2F"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00348E08" w14:textId="4E209A11"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B39871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69009AC7"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573EC4A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1.基金募集期间募集的资金应存于基金募集专户。该账户由基金管理人开立并管理。</w:t>
      </w:r>
    </w:p>
    <w:p w14:paraId="1E0ACD8D"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F7C6B5F"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032FEA7D"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6043821E"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18E3A866"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0BFFFF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10CB4EF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2A14866"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606355C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5DDDD21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1D265D3" w14:textId="77777777" w:rsidR="00BA7A02"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1F99077A" w14:textId="77777777" w:rsidR="00BA7A02" w:rsidRPr="00FB0C91" w:rsidRDefault="00BA7A02" w:rsidP="00BA7A0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CC09329"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12DA5C72" w14:textId="77777777" w:rsidR="00BA7A02" w:rsidRDefault="00BA7A02" w:rsidP="00BA7A0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E193F0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992EF0B"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64E93F21" w14:textId="3C8E6D40"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sidRPr="004565B1">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14:paraId="6327AF6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0481CBA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26EA47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69A7C75C"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649810BA" w14:textId="77777777" w:rsidR="00BA7A02" w:rsidRPr="004565B1" w:rsidRDefault="00BA7A02" w:rsidP="00BA7A0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38C6AD87"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38FBD47B" w14:textId="2EC6107B" w:rsidR="00BA7A02" w:rsidRPr="004565B1" w:rsidRDefault="00BA7A02" w:rsidP="00BA7A0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4E4752" w:rsidRPr="004E4752">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3013549E" w14:textId="77777777" w:rsidR="00BA7A02" w:rsidRPr="004565B1" w:rsidRDefault="00BA7A02" w:rsidP="00BA7A02">
      <w:pPr>
        <w:rPr>
          <w:rFonts w:ascii="彩虹粗仿宋" w:eastAsia="彩虹粗仿宋"/>
          <w:sz w:val="24"/>
        </w:rPr>
      </w:pPr>
    </w:p>
    <w:p w14:paraId="70A1F462" w14:textId="77777777" w:rsidR="00BA7A02" w:rsidRPr="004565B1" w:rsidRDefault="00BA7A02" w:rsidP="00BA7A0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0293C4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8FA403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37D6DD1"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0DEAD8D9"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58DC23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A609977"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6EC29C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3D0B459B"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747A196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w:t>
      </w:r>
      <w:r w:rsidRPr="004565B1">
        <w:rPr>
          <w:rFonts w:ascii="彩虹粗仿宋" w:eastAsia="彩虹粗仿宋" w:hAnsi="宋体" w:cs="Arial" w:hint="eastAsia"/>
          <w:sz w:val="24"/>
        </w:rPr>
        <w:lastRenderedPageBreak/>
        <w:t>金额、账户等，加盖预留印鉴并由被授权人签字。</w:t>
      </w:r>
    </w:p>
    <w:p w14:paraId="0B2CA8C9"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4B53D4F3"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6A1D5560"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026141AF"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68218913"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69948813" w14:textId="77777777" w:rsidR="00BA7A02" w:rsidRPr="004565B1" w:rsidRDefault="00BA7A02" w:rsidP="00BA7A0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235408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4FF87B8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0AA74AF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4EF32E82" w14:textId="62C94B22" w:rsidR="00BA7A02" w:rsidRPr="004565B1" w:rsidRDefault="00BA7A02" w:rsidP="00BA7A02">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w:t>
      </w:r>
      <w:r w:rsidRPr="00386836">
        <w:rPr>
          <w:rFonts w:ascii="彩虹粗仿宋" w:eastAsia="彩虹粗仿宋" w:hAnsi="宋体" w:cs="Arial" w:hint="eastAsia"/>
          <w:szCs w:val="24"/>
        </w:rPr>
        <w:t>，包括赔偿在</w:t>
      </w:r>
      <w:r w:rsidR="00DE03C0">
        <w:rPr>
          <w:rFonts w:ascii="彩虹粗仿宋" w:eastAsia="彩虹粗仿宋" w:hAnsi="宋体" w:cs="Arial" w:hint="eastAsia"/>
          <w:szCs w:val="24"/>
        </w:rPr>
        <w:t>该</w:t>
      </w:r>
      <w:r w:rsidRPr="00386836">
        <w:rPr>
          <w:rFonts w:ascii="彩虹粗仿宋" w:eastAsia="彩虹粗仿宋" w:hAnsi="宋体" w:cs="Arial" w:hint="eastAsia"/>
          <w:szCs w:val="24"/>
        </w:rPr>
        <w:t>市场引起其他托管客户交易失败、赔偿因占用结算参与人最低备付金带来的利息损失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624C1016" w14:textId="77777777" w:rsidR="00BA7A02" w:rsidRPr="004565B1" w:rsidRDefault="00BA7A02" w:rsidP="00BA7A02">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1B11F42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1AD180E6"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24AB88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7958C4D"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7F34329F"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（六）基金托管人未按照基金管理人指令执行的处理方法</w:t>
      </w:r>
    </w:p>
    <w:p w14:paraId="1086F700"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24BE6A9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380B96B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2FA1DA5A"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6F426970"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61D3D71C"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6F03CE5" w14:textId="77777777" w:rsidR="00BA7A02" w:rsidRPr="004565B1" w:rsidRDefault="00BA7A02" w:rsidP="00BA7A02">
      <w:pPr>
        <w:adjustRightInd w:val="0"/>
        <w:snapToGrid w:val="0"/>
        <w:rPr>
          <w:rFonts w:ascii="彩虹粗仿宋" w:eastAsia="彩虹粗仿宋" w:hAnsi="宋体" w:cs="Arial"/>
          <w:sz w:val="24"/>
        </w:rPr>
      </w:pPr>
    </w:p>
    <w:p w14:paraId="195CCA00" w14:textId="77777777" w:rsidR="00BA7A02" w:rsidRPr="004565B1" w:rsidRDefault="00BA7A02" w:rsidP="00BA7A0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7BE2D4E"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75DCD1DD" w14:textId="77777777" w:rsidR="00BA7A02"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36C04E5"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52049789"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15365483"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054F516" w14:textId="77777777" w:rsidR="00BA7A02" w:rsidRPr="004565B1" w:rsidRDefault="00BA7A02" w:rsidP="00BA7A0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364B427B" w14:textId="77777777" w:rsidR="00BA7A02" w:rsidRPr="004565B1" w:rsidRDefault="00BA7A02" w:rsidP="00BA7A02">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00423B5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w:t>
      </w:r>
      <w:r w:rsidRPr="004565B1">
        <w:rPr>
          <w:rFonts w:ascii="彩虹粗仿宋" w:eastAsia="彩虹粗仿宋" w:hint="eastAsia"/>
          <w:sz w:val="24"/>
        </w:rPr>
        <w:lastRenderedPageBreak/>
        <w:t>责任公司确定的实际最低备付金、结算保证金数据为依据安排资金运作，调整所需的现金头寸。</w:t>
      </w:r>
    </w:p>
    <w:p w14:paraId="07EAECC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A8A0095" w14:textId="30D0FC3A"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w:t>
      </w:r>
      <w:r w:rsidRPr="00276604">
        <w:rPr>
          <w:rFonts w:ascii="彩虹粗仿宋" w:eastAsia="彩虹粗仿宋" w:hAnsi="宋体" w:cs="Arial" w:hint="eastAsia"/>
          <w:sz w:val="24"/>
        </w:rPr>
        <w:t>；据此引发的任何证券、资金交收违约事件，由责任方按照监管部门的有关规定、要求及双方签署的《托管银行证券资金结算协议》承担相应赔偿责任</w:t>
      </w:r>
      <w:r w:rsidRPr="004565B1">
        <w:rPr>
          <w:rFonts w:ascii="彩虹粗仿宋" w:eastAsia="彩虹粗仿宋" w:hAnsi="宋体" w:cs="Arial" w:hint="eastAsia"/>
          <w:sz w:val="24"/>
        </w:rPr>
        <w:t>。</w:t>
      </w:r>
    </w:p>
    <w:p w14:paraId="7B453320" w14:textId="45E022FB" w:rsidR="00BA7A02" w:rsidRPr="004565B1" w:rsidRDefault="00BA7A02" w:rsidP="00BA7A0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w:t>
      </w:r>
      <w:r w:rsidR="00DE03C0" w:rsidRPr="00DE03C0">
        <w:rPr>
          <w:rFonts w:ascii="彩虹粗仿宋" w:eastAsia="彩虹粗仿宋" w:hAnsi="宋体" w:cs="宋体" w:hint="eastAsia"/>
          <w:color w:val="000000"/>
          <w:kern w:val="0"/>
          <w:sz w:val="24"/>
        </w:rPr>
        <w:t>基金托管人、</w:t>
      </w:r>
      <w:r>
        <w:rPr>
          <w:rFonts w:ascii="彩虹粗仿宋" w:eastAsia="彩虹粗仿宋" w:hAnsi="宋体" w:cs="宋体" w:hint="eastAsia"/>
          <w:color w:val="000000"/>
          <w:kern w:val="0"/>
          <w:sz w:val="24"/>
        </w:rPr>
        <w:t>本</w:t>
      </w:r>
      <w:r>
        <w:rPr>
          <w:rFonts w:ascii="彩虹粗仿宋" w:eastAsia="彩虹粗仿宋" w:hAnsi="宋体" w:cs="宋体"/>
          <w:color w:val="000000"/>
          <w:kern w:val="0"/>
          <w:sz w:val="24"/>
        </w:rPr>
        <w:t>基金</w:t>
      </w:r>
      <w:r w:rsidRPr="004565B1">
        <w:rPr>
          <w:rFonts w:ascii="彩虹粗仿宋" w:eastAsia="彩虹粗仿宋" w:hAnsi="宋体" w:cs="宋体" w:hint="eastAsia"/>
          <w:color w:val="000000"/>
          <w:kern w:val="0"/>
          <w:sz w:val="24"/>
        </w:rPr>
        <w:t>造成的直接损失由基金管理人负责</w:t>
      </w:r>
      <w:r>
        <w:rPr>
          <w:rFonts w:ascii="彩虹粗仿宋" w:eastAsia="彩虹粗仿宋" w:hAnsi="宋体" w:cs="宋体" w:hint="eastAsia"/>
          <w:color w:val="000000"/>
          <w:kern w:val="0"/>
          <w:sz w:val="24"/>
        </w:rPr>
        <w:t>；</w:t>
      </w:r>
      <w:r w:rsidRPr="00276604">
        <w:rPr>
          <w:rFonts w:ascii="彩虹粗仿宋" w:eastAsia="彩虹粗仿宋" w:hAnsi="宋体" w:cs="宋体" w:hint="eastAsia"/>
          <w:color w:val="000000"/>
          <w:kern w:val="0"/>
          <w:sz w:val="24"/>
        </w:rPr>
        <w:t>据此引发的任何证券、资金交收违约事件，由责任方按照监管部门的有关规定</w:t>
      </w:r>
      <w:r>
        <w:rPr>
          <w:rFonts w:ascii="彩虹粗仿宋" w:eastAsia="彩虹粗仿宋" w:hAnsi="宋体" w:cs="宋体" w:hint="eastAsia"/>
          <w:color w:val="000000"/>
          <w:kern w:val="0"/>
          <w:sz w:val="24"/>
        </w:rPr>
        <w:t>、要求及双方签署的《托管银行证券资金结算协议》承担相应赔偿责任</w:t>
      </w:r>
      <w:r w:rsidRPr="004565B1">
        <w:rPr>
          <w:rFonts w:ascii="彩虹粗仿宋" w:eastAsia="彩虹粗仿宋" w:hAnsi="宋体" w:cs="宋体" w:hint="eastAsia"/>
          <w:color w:val="000000"/>
          <w:kern w:val="0"/>
          <w:sz w:val="24"/>
        </w:rPr>
        <w:t>。</w:t>
      </w:r>
    </w:p>
    <w:p w14:paraId="28C74FD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014E65F1"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37A96D9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79DD5B8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3C0CEEAF" w14:textId="42AAD824"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w:t>
      </w:r>
      <w:r w:rsidR="00C262EF" w:rsidRPr="00C262EF">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572D82AB"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07FAC4D3"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3A5D78F1"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2EF5886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1C7F6D08" w14:textId="77777777" w:rsidR="00BA7A02" w:rsidRPr="004565B1" w:rsidRDefault="00BA7A02" w:rsidP="00BA7A0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5F867E8E"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负责。</w:t>
      </w:r>
    </w:p>
    <w:p w14:paraId="45B205B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w:t>
      </w:r>
      <w:r w:rsidRPr="004565B1">
        <w:rPr>
          <w:rFonts w:ascii="彩虹粗仿宋" w:eastAsia="彩虹粗仿宋" w:hAnsi="宋体" w:cs="Arial" w:hint="eastAsia"/>
          <w:sz w:val="24"/>
        </w:rPr>
        <w:lastRenderedPageBreak/>
        <w:t>负责。基金托管人应及时查收申购及转入资金的到账情况并根据基金管理人指令及时划付赎回及转出款项。</w:t>
      </w:r>
    </w:p>
    <w:p w14:paraId="59915E05"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每个工作日15:00前向基金托管人发送前一开放日上述有关数据，并保证相关数据的准确、完整。</w:t>
      </w:r>
    </w:p>
    <w:p w14:paraId="38D0D649"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EB97AA6"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CA2FAC2"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437AD71E"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管理。</w:t>
      </w:r>
    </w:p>
    <w:p w14:paraId="5A9B7070"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8357106"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553DC21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D4B5D5F"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0F49D2C4"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E276719"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68AADEE8"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7E36464A"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w:t>
      </w:r>
      <w:r>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基金托管账户；当存在托管账户净应付额时，基金管理人应在T日</w:t>
      </w:r>
      <w:r>
        <w:rPr>
          <w:rFonts w:ascii="彩虹粗仿宋" w:eastAsia="彩虹粗仿宋" w:hAnsi="宋体" w:cs="Arial" w:hint="eastAsia"/>
          <w:sz w:val="24"/>
        </w:rPr>
        <w:t>1</w:t>
      </w:r>
      <w:r>
        <w:rPr>
          <w:rFonts w:ascii="彩虹粗仿宋" w:eastAsia="彩虹粗仿宋" w:hAnsi="宋体" w:cs="Arial"/>
          <w:sz w:val="24"/>
        </w:rPr>
        <w:t>0：00</w:t>
      </w:r>
      <w:r>
        <w:rPr>
          <w:rFonts w:ascii="彩虹粗仿宋" w:eastAsia="彩虹粗仿宋" w:hAnsi="宋体" w:cs="Arial" w:hint="eastAsia"/>
          <w:sz w:val="24"/>
        </w:rPr>
        <w:t>之前</w:t>
      </w:r>
      <w:r w:rsidRPr="004565B1">
        <w:rPr>
          <w:rFonts w:ascii="彩虹粗仿宋" w:eastAsia="彩虹粗仿宋" w:hAnsi="宋体" w:cs="Arial" w:hint="eastAsia"/>
          <w:sz w:val="24"/>
        </w:rPr>
        <w:t>将划款指令发送给基金托管人，基金托管人按基金管理人的划款指令将托管账户净应付额在T日</w:t>
      </w:r>
      <w:r>
        <w:rPr>
          <w:rFonts w:ascii="彩虹粗仿宋" w:eastAsia="彩虹粗仿宋" w:hAnsi="宋体" w:cs="Arial" w:hint="eastAsia"/>
          <w:sz w:val="24"/>
        </w:rPr>
        <w:t>15</w:t>
      </w:r>
      <w:r w:rsidRPr="004565B1">
        <w:rPr>
          <w:rFonts w:ascii="彩虹粗仿宋" w:eastAsia="彩虹粗仿宋" w:hAnsi="宋体" w:cs="Arial" w:hint="eastAsia"/>
          <w:sz w:val="24"/>
        </w:rPr>
        <w:t>:00之前划往基金清算账户。</w:t>
      </w:r>
    </w:p>
    <w:p w14:paraId="03338730" w14:textId="77777777" w:rsidR="00BA7A02" w:rsidRPr="00276604" w:rsidRDefault="00BA7A02" w:rsidP="00BA7A02">
      <w:pPr>
        <w:adjustRightInd w:val="0"/>
        <w:snapToGrid w:val="0"/>
        <w:ind w:firstLine="480"/>
        <w:rPr>
          <w:rFonts w:ascii="彩虹粗仿宋" w:eastAsia="彩虹粗仿宋" w:hAnsi="宋体" w:cs="Arial"/>
          <w:sz w:val="24"/>
        </w:rPr>
      </w:pPr>
      <w:r w:rsidRPr="00276604">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6AD5EB1E"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）基金转换</w:t>
      </w:r>
    </w:p>
    <w:p w14:paraId="2BA9BDF6"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9E94BAD" w14:textId="77777777" w:rsidR="00BA7A02" w:rsidRPr="004565B1" w:rsidRDefault="00BA7A02" w:rsidP="00BA7A0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7609065C" w14:textId="77777777" w:rsidR="00BA7A02" w:rsidRPr="004565B1" w:rsidRDefault="00BA7A02" w:rsidP="00BA7A0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w:t>
      </w:r>
      <w:r w:rsidRPr="004565B1">
        <w:rPr>
          <w:rFonts w:ascii="彩虹粗仿宋" w:eastAsia="彩虹粗仿宋" w:hAnsi="宋体" w:cs="Arial" w:hint="eastAsia"/>
          <w:sz w:val="24"/>
        </w:rPr>
        <w:lastRenderedPageBreak/>
        <w:t>行公告。</w:t>
      </w:r>
    </w:p>
    <w:p w14:paraId="5345E172" w14:textId="77777777" w:rsidR="00BA7A02" w:rsidRPr="004565B1" w:rsidRDefault="00BA7A02" w:rsidP="00BA7A0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3AE6AD27"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3E8D89BC"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6E9BF99" w14:textId="77777777" w:rsidR="00BA7A02" w:rsidRPr="004565B1" w:rsidRDefault="00BA7A02" w:rsidP="00BA7A02">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068234D" w14:textId="77777777" w:rsidR="00BA7A02" w:rsidRDefault="00BA7A02" w:rsidP="00BA7A02">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161F2F32" w14:textId="538AD816" w:rsidR="00BA7A02" w:rsidRPr="002C779F" w:rsidRDefault="00BA7A02" w:rsidP="00BA7A02">
      <w:pPr>
        <w:ind w:firstLine="480"/>
        <w:rPr>
          <w:rFonts w:ascii="彩虹粗仿宋" w:eastAsia="彩虹粗仿宋" w:hAnsi="宋体" w:cs="Arial"/>
          <w:sz w:val="24"/>
        </w:rPr>
      </w:pPr>
      <w:r w:rsidRPr="002C779F">
        <w:rPr>
          <w:rFonts w:ascii="彩虹粗仿宋" w:eastAsia="彩虹粗仿宋" w:hAnsi="宋体" w:cs="Arial" w:hint="eastAsia"/>
          <w:sz w:val="24"/>
        </w:rPr>
        <w:t>1.本基金投资银行存款前，基金管理人应与存款银行签订具体存款协议，包括但不限于以下内容：</w:t>
      </w:r>
    </w:p>
    <w:p w14:paraId="45624C0F" w14:textId="77777777" w:rsidR="00BA7A02" w:rsidRPr="002C779F" w:rsidRDefault="00BA7A02" w:rsidP="00BA7A02">
      <w:pPr>
        <w:ind w:firstLine="480"/>
        <w:rPr>
          <w:rFonts w:ascii="彩虹粗仿宋" w:eastAsia="彩虹粗仿宋" w:hAnsi="宋体" w:cs="Arial"/>
          <w:sz w:val="24"/>
        </w:rPr>
      </w:pPr>
      <w:r w:rsidRPr="002C779F">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670CAC72" w14:textId="77777777" w:rsidR="00BA7A02" w:rsidRPr="002C779F" w:rsidRDefault="00BA7A02" w:rsidP="00BA7A02">
      <w:pPr>
        <w:ind w:firstLine="480"/>
        <w:rPr>
          <w:rFonts w:ascii="彩虹粗仿宋" w:eastAsia="彩虹粗仿宋" w:hAnsi="宋体" w:cs="Arial"/>
          <w:sz w:val="24"/>
        </w:rPr>
      </w:pPr>
      <w:r w:rsidRPr="002C779F">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C4078D0" w14:textId="77777777" w:rsidR="00BA7A02" w:rsidRDefault="00BA7A02" w:rsidP="00BA7A02">
      <w:pPr>
        <w:ind w:firstLine="480"/>
        <w:rPr>
          <w:rFonts w:ascii="彩虹粗仿宋" w:eastAsia="彩虹粗仿宋" w:hAnsi="宋体" w:cs="Arial"/>
          <w:sz w:val="24"/>
        </w:rPr>
      </w:pPr>
      <w:r w:rsidRPr="002C779F">
        <w:rPr>
          <w:rFonts w:ascii="彩虹粗仿宋" w:eastAsia="彩虹粗仿宋" w:hAnsi="宋体" w:cs="Arial" w:hint="eastAsia"/>
          <w:sz w:val="24"/>
        </w:rPr>
        <w:t>（3）约定存款证实书的具体传递交接方式及交接期限。</w:t>
      </w:r>
    </w:p>
    <w:p w14:paraId="0067B6E2" w14:textId="05FB47D1" w:rsidR="00A85933" w:rsidRPr="00FB0C91" w:rsidRDefault="00A85933" w:rsidP="00BA7A02">
      <w:pPr>
        <w:ind w:firstLine="480"/>
        <w:rPr>
          <w:rFonts w:ascii="彩虹粗仿宋" w:eastAsia="彩虹粗仿宋" w:hAnsi="宋体" w:cs="Arial"/>
          <w:sz w:val="24"/>
        </w:rPr>
      </w:pPr>
      <w:r>
        <w:rPr>
          <w:rFonts w:ascii="彩虹粗仿宋" w:eastAsia="彩虹粗仿宋" w:hAnsi="宋体" w:cs="Arial" w:hint="eastAsia"/>
          <w:sz w:val="24"/>
        </w:rPr>
        <w:t>（4）</w:t>
      </w:r>
      <w:r w:rsidRPr="00A85933">
        <w:rPr>
          <w:rFonts w:ascii="彩虹粗仿宋" w:eastAsia="彩虹粗仿宋" w:hAnsi="宋体" w:cs="Arial" w:hint="eastAsia"/>
          <w:sz w:val="24"/>
        </w:rPr>
        <w:t>资金划转过程中需要使用存款银行过渡账户的，存款银行须保证资金在过渡账户中不出现滞留，不被挪用。</w:t>
      </w:r>
    </w:p>
    <w:p w14:paraId="25DF9E32" w14:textId="77777777" w:rsidR="00BA7A02" w:rsidRPr="00FB0C91" w:rsidRDefault="00BA7A02" w:rsidP="00BA7A0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sidRPr="00FB0C91">
        <w:rPr>
          <w:rFonts w:ascii="彩虹粗仿宋" w:eastAsia="彩虹粗仿宋" w:hAnsi="宋体" w:cs="Arial" w:hint="eastAsia"/>
          <w:sz w:val="24"/>
        </w:rPr>
        <w:t>.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EC4B072" w14:textId="77777777" w:rsidR="00BA7A02" w:rsidRDefault="00BA7A02" w:rsidP="00BA7A02">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sidRPr="00FB0C91">
        <w:rPr>
          <w:rFonts w:ascii="彩虹粗仿宋" w:eastAsia="彩虹粗仿宋" w:hAnsi="宋体" w:cs="Arial" w:hint="eastAsia"/>
          <w:sz w:val="24"/>
        </w:rPr>
        <w:t>.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728E470" w14:textId="77777777" w:rsidR="00CD552A" w:rsidRPr="00C84775" w:rsidRDefault="00CD552A" w:rsidP="00CD552A">
      <w:pPr>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09C66C4D" w14:textId="77777777" w:rsidR="00CD552A" w:rsidRPr="00FB0C91" w:rsidRDefault="00CD552A" w:rsidP="00BA7A02">
      <w:pPr>
        <w:adjustRightInd w:val="0"/>
        <w:snapToGrid w:val="0"/>
        <w:ind w:firstLineChars="200" w:firstLine="480"/>
        <w:rPr>
          <w:rFonts w:ascii="彩虹粗仿宋" w:eastAsia="彩虹粗仿宋" w:hAnsi="宋体" w:cs="Arial"/>
          <w:sz w:val="24"/>
        </w:rPr>
      </w:pPr>
    </w:p>
    <w:p w14:paraId="2AB1C3D5" w14:textId="77777777" w:rsidR="00BA7A02" w:rsidRPr="004565B1" w:rsidRDefault="00BA7A02" w:rsidP="00BA7A02">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00B2819F"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5B236FE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w:t>
      </w:r>
      <w:r w:rsidRPr="004565B1">
        <w:rPr>
          <w:rFonts w:ascii="彩虹粗仿宋" w:eastAsia="彩虹粗仿宋" w:hAnsi="宋体" w:cs="Arial" w:hint="eastAsia"/>
          <w:sz w:val="24"/>
        </w:rPr>
        <w:lastRenderedPageBreak/>
        <w:t>每个交易日闭市后，基金资产净值除以当日基金份额的余额数量计算，精确到0.00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7989B5A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330ADC2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42AD84C9" w14:textId="77777777" w:rsidR="00BA7A02" w:rsidRPr="004565B1" w:rsidRDefault="00BA7A02" w:rsidP="00BA7A0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15CBF61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4CAC15B0" w14:textId="77777777" w:rsidR="00BA7A02" w:rsidRPr="00A404FE" w:rsidRDefault="00BA7A02" w:rsidP="00BA7A02">
      <w:pPr>
        <w:adjustRightInd w:val="0"/>
        <w:snapToGrid w:val="0"/>
        <w:ind w:firstLine="480"/>
        <w:rPr>
          <w:rFonts w:ascii="彩虹粗仿宋" w:eastAsia="彩虹粗仿宋" w:hAnsi="宋体" w:cs="Arial"/>
          <w:sz w:val="24"/>
        </w:rPr>
      </w:pPr>
      <w:r w:rsidRPr="005923FD">
        <w:rPr>
          <w:rFonts w:ascii="彩虹粗仿宋" w:eastAsia="彩虹粗仿宋" w:hAnsi="宋体" w:cs="Arial" w:hint="eastAsia"/>
          <w:sz w:val="24"/>
        </w:rPr>
        <w:t>基金所拥有的股票、债券、衍生工具和银行存款本息、应收款项、其它投资等资产及负债。</w:t>
      </w:r>
    </w:p>
    <w:p w14:paraId="00C8D22A" w14:textId="77777777" w:rsidR="00BA7A02" w:rsidRPr="004565B1" w:rsidRDefault="00BA7A02" w:rsidP="00BA7A0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333344D7"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sz w:val="24"/>
        </w:rPr>
        <w:t>1</w:t>
      </w:r>
      <w:r>
        <w:rPr>
          <w:rFonts w:ascii="彩虹粗仿宋" w:eastAsia="彩虹粗仿宋" w:hAnsi="宋体" w:cs="Arial" w:hint="eastAsia"/>
          <w:sz w:val="24"/>
        </w:rPr>
        <w:t>）</w:t>
      </w:r>
      <w:r w:rsidRPr="00A404FE">
        <w:rPr>
          <w:rFonts w:ascii="彩虹粗仿宋" w:eastAsia="彩虹粗仿宋" w:hAnsi="宋体" w:cs="Arial"/>
          <w:sz w:val="24"/>
        </w:rPr>
        <w:t>证券交易所上市的有价证券的估值</w:t>
      </w:r>
    </w:p>
    <w:p w14:paraId="1F575736" w14:textId="04CE7762" w:rsidR="0050245C" w:rsidRPr="0050245C" w:rsidRDefault="0050245C" w:rsidP="0050245C">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4B984BC" w14:textId="0A216581" w:rsidR="0050245C" w:rsidRPr="0050245C" w:rsidRDefault="0050245C" w:rsidP="0050245C">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2）交易所上市交易或挂牌转让的不含权固定收益品种，选取估值日第三方估值机构提供的相应品种当日的估值净价进行估值；</w:t>
      </w:r>
    </w:p>
    <w:p w14:paraId="0C262380" w14:textId="3E3FAD0D" w:rsidR="0050245C" w:rsidRPr="0050245C" w:rsidRDefault="0050245C" w:rsidP="0050245C">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3）交易所上市交易或挂牌转让的含权固定收益品种，选取估值日第三方估值机构提供的相应品种当日的唯一估值净价或推荐估值净价进行估值；</w:t>
      </w:r>
    </w:p>
    <w:p w14:paraId="2E2C9B13" w14:textId="2BDEA57D" w:rsidR="0050245C" w:rsidRPr="0050245C" w:rsidRDefault="0050245C" w:rsidP="0050245C">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4）交易所上市交易的可转换债券以每日收盘价作为估值全价；</w:t>
      </w:r>
    </w:p>
    <w:p w14:paraId="0045FCE0" w14:textId="177F771E" w:rsidR="0050245C" w:rsidRPr="0050245C" w:rsidRDefault="0050245C" w:rsidP="0050245C">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5）交易所上市不存在活跃市场的有价证券，采用估值技术确定公允价值。交易所市场挂牌转让的资产支持证券，采用估值技术确定公允价值；</w:t>
      </w:r>
    </w:p>
    <w:p w14:paraId="6B848325" w14:textId="437BC112" w:rsidR="00BA7A02" w:rsidRPr="00A404FE" w:rsidRDefault="0050245C" w:rsidP="00BA7A02">
      <w:pPr>
        <w:adjustRightInd w:val="0"/>
        <w:snapToGrid w:val="0"/>
        <w:ind w:firstLine="480"/>
        <w:rPr>
          <w:rFonts w:ascii="彩虹粗仿宋" w:eastAsia="彩虹粗仿宋" w:hAnsi="宋体" w:cs="Arial"/>
          <w:sz w:val="24"/>
        </w:rPr>
      </w:pPr>
      <w:r w:rsidRPr="0050245C">
        <w:rPr>
          <w:rFonts w:ascii="彩虹粗仿宋" w:eastAsia="彩虹粗仿宋" w:hAnsi="宋体" w:cs="Arial"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5A80FFD"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sz w:val="24"/>
        </w:rPr>
        <w:t>2</w:t>
      </w:r>
      <w:r>
        <w:rPr>
          <w:rFonts w:ascii="彩虹粗仿宋" w:eastAsia="彩虹粗仿宋" w:hAnsi="宋体" w:cs="Arial" w:hint="eastAsia"/>
          <w:sz w:val="24"/>
        </w:rPr>
        <w:t>）</w:t>
      </w:r>
      <w:r w:rsidRPr="00A404FE">
        <w:rPr>
          <w:rFonts w:ascii="彩虹粗仿宋" w:eastAsia="彩虹粗仿宋" w:hAnsi="宋体" w:cs="Arial"/>
          <w:sz w:val="24"/>
        </w:rPr>
        <w:t>处于未上市期间的有价证券应区分如下情况处理：</w:t>
      </w:r>
    </w:p>
    <w:p w14:paraId="2B7A3434" w14:textId="77777777" w:rsidR="00BA7A02" w:rsidRPr="00A404FE" w:rsidRDefault="00BA7A02" w:rsidP="00BA7A02">
      <w:pPr>
        <w:adjustRightInd w:val="0"/>
        <w:snapToGrid w:val="0"/>
        <w:ind w:firstLine="480"/>
        <w:rPr>
          <w:rFonts w:ascii="彩虹粗仿宋" w:eastAsia="彩虹粗仿宋" w:hAnsi="宋体" w:cs="Arial"/>
          <w:sz w:val="24"/>
        </w:rPr>
      </w:pPr>
      <w:r w:rsidRPr="00A404FE">
        <w:rPr>
          <w:rFonts w:ascii="彩虹粗仿宋" w:eastAsia="彩虹粗仿宋" w:hAnsi="宋体" w:cs="Arial"/>
          <w:sz w:val="24"/>
        </w:rPr>
        <w:t>1）</w:t>
      </w:r>
      <w:r w:rsidRPr="005923FD">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0A3179D3" w14:textId="0182F8C1" w:rsidR="00BA7A02" w:rsidRPr="00A404FE" w:rsidRDefault="00BA7A02" w:rsidP="00BA7A02">
      <w:pPr>
        <w:adjustRightInd w:val="0"/>
        <w:snapToGrid w:val="0"/>
        <w:ind w:firstLine="480"/>
        <w:rPr>
          <w:rFonts w:ascii="彩虹粗仿宋" w:eastAsia="彩虹粗仿宋" w:hAnsi="宋体" w:cs="Arial"/>
          <w:sz w:val="24"/>
        </w:rPr>
      </w:pPr>
      <w:r w:rsidRPr="00A404FE">
        <w:rPr>
          <w:rFonts w:ascii="彩虹粗仿宋" w:eastAsia="彩虹粗仿宋" w:hAnsi="宋体" w:cs="Arial"/>
          <w:sz w:val="24"/>
        </w:rPr>
        <w:t>2）</w:t>
      </w:r>
      <w:r w:rsidRPr="005923FD">
        <w:rPr>
          <w:rFonts w:ascii="彩虹粗仿宋" w:eastAsia="彩虹粗仿宋" w:hAnsi="宋体" w:cs="Arial" w:hint="eastAsia"/>
          <w:sz w:val="24"/>
        </w:rPr>
        <w:t>首次公开发行未上市的股票</w:t>
      </w:r>
      <w:r w:rsidR="00DF569E">
        <w:rPr>
          <w:rFonts w:ascii="彩虹粗仿宋" w:eastAsia="彩虹粗仿宋" w:hAnsi="宋体" w:cs="Arial" w:hint="eastAsia"/>
          <w:sz w:val="24"/>
        </w:rPr>
        <w:t>和</w:t>
      </w:r>
      <w:r w:rsidRPr="005923FD">
        <w:rPr>
          <w:rFonts w:ascii="彩虹粗仿宋" w:eastAsia="彩虹粗仿宋" w:hAnsi="宋体" w:cs="Arial" w:hint="eastAsia"/>
          <w:sz w:val="24"/>
        </w:rPr>
        <w:t>债券，采用估值技术确定公允价值，在估值技术难以可靠计量公允价值的情况下，按成本估值；</w:t>
      </w:r>
    </w:p>
    <w:p w14:paraId="271B3958" w14:textId="703C10AA" w:rsidR="00BA7A02" w:rsidRPr="00A404FE" w:rsidRDefault="00BA7A02" w:rsidP="00BA7A02">
      <w:pPr>
        <w:adjustRightInd w:val="0"/>
        <w:snapToGrid w:val="0"/>
        <w:ind w:firstLine="480"/>
        <w:rPr>
          <w:rFonts w:ascii="彩虹粗仿宋" w:eastAsia="彩虹粗仿宋" w:hAnsi="宋体" w:cs="Arial"/>
          <w:sz w:val="24"/>
        </w:rPr>
      </w:pPr>
      <w:r w:rsidRPr="00A404FE">
        <w:rPr>
          <w:rFonts w:ascii="彩虹粗仿宋" w:eastAsia="彩虹粗仿宋" w:hAnsi="宋体" w:cs="Arial"/>
          <w:sz w:val="24"/>
        </w:rPr>
        <w:t>3）</w:t>
      </w:r>
      <w:r w:rsidRPr="005923FD">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w:t>
      </w:r>
      <w:r w:rsidR="0050245C" w:rsidRPr="0050245C">
        <w:rPr>
          <w:rFonts w:ascii="彩虹粗仿宋" w:eastAsia="彩虹粗仿宋" w:hAnsi="宋体" w:cs="Arial" w:hint="eastAsia"/>
          <w:sz w:val="24"/>
        </w:rPr>
        <w:t>不包括停牌、新发行未上市、回购交易中的质押券等流通受限股票，</w:t>
      </w:r>
      <w:r w:rsidRPr="005923FD">
        <w:rPr>
          <w:rFonts w:ascii="彩虹粗仿宋" w:eastAsia="彩虹粗仿宋" w:hAnsi="宋体" w:cs="Arial" w:hint="eastAsia"/>
          <w:sz w:val="24"/>
        </w:rPr>
        <w:t>按监管机构或行业协会有关规定确定公允价值。</w:t>
      </w:r>
    </w:p>
    <w:p w14:paraId="5A73A674" w14:textId="7DAAA87A"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sz w:val="24"/>
        </w:rPr>
        <w:t>3</w:t>
      </w:r>
      <w:r>
        <w:rPr>
          <w:rFonts w:ascii="彩虹粗仿宋" w:eastAsia="彩虹粗仿宋" w:hAnsi="宋体" w:cs="Arial" w:hint="eastAsia"/>
          <w:sz w:val="24"/>
        </w:rPr>
        <w:t>）</w:t>
      </w:r>
      <w:r w:rsidR="0050245C" w:rsidRPr="0050245C">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w:t>
      </w:r>
      <w:r w:rsidR="0050245C" w:rsidRPr="0050245C">
        <w:rPr>
          <w:rFonts w:ascii="彩虹粗仿宋" w:eastAsia="彩虹粗仿宋" w:hAnsi="宋体" w:cs="Arial" w:hint="eastAsia"/>
          <w:sz w:val="24"/>
        </w:rPr>
        <w:lastRenderedPageBreak/>
        <w:t>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1C5A6E7"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hint="eastAsia"/>
          <w:sz w:val="24"/>
        </w:rPr>
        <w:t>4</w:t>
      </w:r>
      <w:r>
        <w:rPr>
          <w:rFonts w:ascii="彩虹粗仿宋" w:eastAsia="彩虹粗仿宋" w:hAnsi="宋体" w:cs="Arial" w:hint="eastAsia"/>
          <w:sz w:val="24"/>
        </w:rPr>
        <w:t>）</w:t>
      </w:r>
      <w:r w:rsidRPr="005923FD">
        <w:rPr>
          <w:rFonts w:ascii="彩虹粗仿宋" w:eastAsia="彩虹粗仿宋" w:hAnsi="宋体" w:cs="Arial" w:hint="eastAsia"/>
          <w:sz w:val="24"/>
        </w:rPr>
        <w:t>同一债券同时在两个或两个以上市场交易的，按债券所处的市场分别估值。</w:t>
      </w:r>
    </w:p>
    <w:p w14:paraId="36A0C1F0"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sz w:val="24"/>
        </w:rPr>
        <w:t>5</w:t>
      </w:r>
      <w:r>
        <w:rPr>
          <w:rFonts w:ascii="彩虹粗仿宋" w:eastAsia="彩虹粗仿宋" w:hAnsi="宋体" w:cs="Arial" w:hint="eastAsia"/>
          <w:sz w:val="24"/>
        </w:rPr>
        <w:t>）</w:t>
      </w:r>
      <w:r w:rsidRPr="005923FD">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503CDBBE"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hint="eastAsia"/>
          <w:sz w:val="24"/>
        </w:rPr>
        <w:t>6</w:t>
      </w:r>
      <w:r>
        <w:rPr>
          <w:rFonts w:ascii="彩虹粗仿宋" w:eastAsia="彩虹粗仿宋" w:hAnsi="宋体" w:cs="Arial" w:hint="eastAsia"/>
          <w:sz w:val="24"/>
        </w:rPr>
        <w:t>）</w:t>
      </w:r>
      <w:r w:rsidRPr="00A404FE">
        <w:rPr>
          <w:rFonts w:ascii="彩虹粗仿宋" w:eastAsia="彩虹粗仿宋" w:hAnsi="宋体" w:cs="Arial" w:hint="eastAsia"/>
          <w:sz w:val="24"/>
        </w:rPr>
        <w:t>汇率</w:t>
      </w:r>
    </w:p>
    <w:p w14:paraId="49C6F3C5" w14:textId="77777777" w:rsidR="00BA7A02" w:rsidRPr="00A404FE" w:rsidRDefault="00BA7A02" w:rsidP="00BA7A02">
      <w:pPr>
        <w:adjustRightInd w:val="0"/>
        <w:snapToGrid w:val="0"/>
        <w:ind w:firstLine="480"/>
        <w:rPr>
          <w:rFonts w:ascii="彩虹粗仿宋" w:eastAsia="彩虹粗仿宋" w:hAnsi="宋体" w:cs="Arial"/>
          <w:sz w:val="24"/>
        </w:rPr>
      </w:pPr>
      <w:r w:rsidRPr="005923FD">
        <w:rPr>
          <w:rFonts w:ascii="彩虹粗仿宋" w:eastAsia="彩虹粗仿宋" w:hAnsi="宋体" w:cs="Arial" w:hint="eastAsia"/>
          <w:sz w:val="24"/>
        </w:rPr>
        <w:t>如本基金投资股票市场交易互联互通机制允许买卖的境外证券市场上市的股票，涉及相关货币对人民币汇率的，汇率来源详见招募说明书。</w:t>
      </w:r>
    </w:p>
    <w:p w14:paraId="7082AE0C"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hint="eastAsia"/>
          <w:sz w:val="24"/>
        </w:rPr>
        <w:t>7</w:t>
      </w:r>
      <w:r>
        <w:rPr>
          <w:rFonts w:ascii="彩虹粗仿宋" w:eastAsia="彩虹粗仿宋" w:hAnsi="宋体" w:cs="Arial" w:hint="eastAsia"/>
          <w:sz w:val="24"/>
        </w:rPr>
        <w:t>）</w:t>
      </w:r>
      <w:r w:rsidRPr="00A404FE">
        <w:rPr>
          <w:rFonts w:ascii="彩虹粗仿宋" w:eastAsia="彩虹粗仿宋" w:hAnsi="宋体" w:cs="Arial" w:hint="eastAsia"/>
          <w:sz w:val="24"/>
        </w:rPr>
        <w:t>税收</w:t>
      </w:r>
    </w:p>
    <w:p w14:paraId="605BE843" w14:textId="77777777" w:rsidR="00BA7A02" w:rsidRPr="00A404FE" w:rsidRDefault="00BA7A02" w:rsidP="00BA7A02">
      <w:pPr>
        <w:adjustRightInd w:val="0"/>
        <w:snapToGrid w:val="0"/>
        <w:ind w:firstLine="480"/>
        <w:rPr>
          <w:rFonts w:ascii="彩虹粗仿宋" w:eastAsia="彩虹粗仿宋" w:hAnsi="宋体" w:cs="Arial"/>
          <w:sz w:val="24"/>
        </w:rPr>
      </w:pPr>
      <w:r w:rsidRPr="005923FD">
        <w:rPr>
          <w:rFonts w:ascii="彩虹粗仿宋" w:eastAsia="彩虹粗仿宋"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0EA2D61"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hint="eastAsia"/>
          <w:sz w:val="24"/>
        </w:rPr>
        <w:t>8</w:t>
      </w:r>
      <w:r>
        <w:rPr>
          <w:rFonts w:ascii="彩虹粗仿宋" w:eastAsia="彩虹粗仿宋" w:hAnsi="宋体" w:cs="Arial" w:hint="eastAsia"/>
          <w:sz w:val="24"/>
        </w:rPr>
        <w:t>）</w:t>
      </w:r>
      <w:r w:rsidRPr="005923FD">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72DBB050" w14:textId="77777777" w:rsidR="00BA7A02" w:rsidRPr="00A404FE" w:rsidRDefault="00BA7A02" w:rsidP="00BA7A0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A404FE">
        <w:rPr>
          <w:rFonts w:ascii="彩虹粗仿宋" w:eastAsia="彩虹粗仿宋" w:hAnsi="宋体" w:cs="Arial" w:hint="eastAsia"/>
          <w:sz w:val="24"/>
        </w:rPr>
        <w:t>9</w:t>
      </w:r>
      <w:r>
        <w:rPr>
          <w:rFonts w:ascii="彩虹粗仿宋" w:eastAsia="彩虹粗仿宋" w:hAnsi="宋体" w:cs="Arial" w:hint="eastAsia"/>
          <w:sz w:val="24"/>
        </w:rPr>
        <w:t>）</w:t>
      </w:r>
      <w:r w:rsidRPr="005923FD">
        <w:rPr>
          <w:rFonts w:ascii="彩虹粗仿宋" w:eastAsia="彩虹粗仿宋" w:hAnsi="宋体" w:cs="Arial" w:hint="eastAsia"/>
          <w:sz w:val="24"/>
        </w:rPr>
        <w:t>相关法律法规以及监管部门有强制规定的，从其规定。如有新增事项，按国家最新规定估值。</w:t>
      </w:r>
    </w:p>
    <w:p w14:paraId="7107D13D" w14:textId="77777777" w:rsidR="00BA7A02" w:rsidRPr="005923FD" w:rsidRDefault="00BA7A02" w:rsidP="00BA7A02">
      <w:pPr>
        <w:adjustRightInd w:val="0"/>
        <w:snapToGrid w:val="0"/>
        <w:ind w:firstLine="480"/>
        <w:rPr>
          <w:rFonts w:ascii="彩虹粗仿宋" w:eastAsia="彩虹粗仿宋" w:hAnsi="宋体" w:cs="Arial"/>
          <w:sz w:val="24"/>
        </w:rPr>
      </w:pPr>
      <w:r w:rsidRPr="005923FD">
        <w:rPr>
          <w:rFonts w:ascii="彩虹粗仿宋" w:eastAsia="彩虹粗仿宋" w:hAnsi="宋体" w:cs="Arial" w:hint="eastAsia"/>
          <w:sz w:val="24"/>
        </w:rPr>
        <w:t>当本基金发生大额申购或赎回情形时，基金管理人可以对本基金采用摆动定价机制，以确保基金估值的公平性。</w:t>
      </w:r>
    </w:p>
    <w:p w14:paraId="53F30BD1" w14:textId="77777777" w:rsidR="00BA7A02" w:rsidRPr="005923FD" w:rsidRDefault="00BA7A02" w:rsidP="00BA7A02">
      <w:pPr>
        <w:adjustRightInd w:val="0"/>
        <w:snapToGrid w:val="0"/>
        <w:ind w:firstLine="480"/>
        <w:rPr>
          <w:rFonts w:ascii="彩虹粗仿宋" w:eastAsia="彩虹粗仿宋" w:hAnsi="宋体" w:cs="Arial"/>
          <w:sz w:val="24"/>
        </w:rPr>
      </w:pPr>
      <w:r w:rsidRPr="005923F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E19381A" w14:textId="2B8A4D20" w:rsidR="00BA7A02" w:rsidRPr="004565B1" w:rsidRDefault="00BA7A02" w:rsidP="00BA7A02">
      <w:pPr>
        <w:adjustRightInd w:val="0"/>
        <w:snapToGrid w:val="0"/>
        <w:ind w:firstLine="480"/>
        <w:rPr>
          <w:rFonts w:ascii="彩虹粗仿宋" w:eastAsia="彩虹粗仿宋"/>
          <w:sz w:val="24"/>
          <w:szCs w:val="21"/>
        </w:rPr>
      </w:pPr>
      <w:r w:rsidRPr="005923FD">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A85933" w:rsidRPr="00A85933">
        <w:rPr>
          <w:rFonts w:ascii="彩虹粗仿宋" w:eastAsia="彩虹粗仿宋" w:hAnsi="宋体" w:cs="Arial" w:hint="eastAsia"/>
          <w:sz w:val="24"/>
        </w:rPr>
        <w:t>基金管理人向基金托管人出具加盖公章的说明后，</w:t>
      </w:r>
      <w:r w:rsidRPr="005923FD">
        <w:rPr>
          <w:rFonts w:ascii="彩虹粗仿宋" w:eastAsia="彩虹粗仿宋" w:hAnsi="宋体" w:cs="Arial" w:hint="eastAsia"/>
          <w:sz w:val="24"/>
        </w:rPr>
        <w:t>按照基金管理人对基金资产净值的计算结果对外予以公布。</w:t>
      </w:r>
    </w:p>
    <w:p w14:paraId="188A1BDC" w14:textId="77777777" w:rsidR="00BA7A02" w:rsidRPr="004565B1" w:rsidRDefault="00BA7A02" w:rsidP="00BA7A0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055B754E" w14:textId="77777777" w:rsidR="00BA7A02" w:rsidRPr="004565B1" w:rsidRDefault="00BA7A02" w:rsidP="00BA7A0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20AFF586" w14:textId="77777777" w:rsidR="00BA7A02" w:rsidRPr="004565B1" w:rsidRDefault="00BA7A02" w:rsidP="00BA7A0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196AD466" w14:textId="77777777" w:rsidR="00BA7A02" w:rsidRPr="00276604" w:rsidRDefault="00BA7A02" w:rsidP="00BA7A02">
      <w:pPr>
        <w:adjustRightInd w:val="0"/>
        <w:snapToGrid w:val="0"/>
        <w:ind w:firstLineChars="200" w:firstLine="480"/>
        <w:rPr>
          <w:rStyle w:val="read"/>
          <w:rFonts w:ascii="彩虹粗仿宋" w:eastAsia="彩虹粗仿宋"/>
          <w:sz w:val="24"/>
        </w:rPr>
      </w:pPr>
      <w:r w:rsidRPr="00276604">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276604">
        <w:rPr>
          <w:rFonts w:ascii="彩虹粗仿宋" w:eastAsia="彩虹粗仿宋" w:cs="Arial" w:hint="eastAsia"/>
          <w:sz w:val="24"/>
        </w:rPr>
        <w:t>；错误偏差达到基金份额净值的</w:t>
      </w:r>
      <w:r w:rsidRPr="00276604">
        <w:rPr>
          <w:rFonts w:ascii="彩虹粗仿宋" w:eastAsia="彩虹粗仿宋" w:hAnsi="宋体" w:hint="eastAsia"/>
          <w:sz w:val="24"/>
        </w:rPr>
        <w:t>0.5%时，基金管理人应当公告，并报中国证监会备案</w:t>
      </w:r>
      <w:r w:rsidRPr="00276604">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26301CE" w14:textId="77777777" w:rsidR="00BA7A02" w:rsidRPr="00276604" w:rsidRDefault="00BA7A02" w:rsidP="00BA7A02">
      <w:pPr>
        <w:adjustRightInd w:val="0"/>
        <w:snapToGrid w:val="0"/>
        <w:ind w:firstLineChars="200" w:firstLine="480"/>
        <w:rPr>
          <w:rStyle w:val="read"/>
          <w:rFonts w:ascii="彩虹粗仿宋" w:eastAsia="彩虹粗仿宋"/>
          <w:sz w:val="24"/>
        </w:rPr>
      </w:pPr>
      <w:r w:rsidRPr="0027660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B4910E2" w14:textId="7D84F2BC"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Style w:val="read"/>
          <w:rFonts w:ascii="彩虹粗仿宋" w:eastAsia="彩虹粗仿宋" w:hint="eastAsia"/>
          <w:sz w:val="24"/>
        </w:rPr>
        <w:t>(1)本基金的基金会计责任方由基金管理人担任，与本基金有关的会计问题，</w:t>
      </w:r>
      <w:r w:rsidRPr="00276604">
        <w:rPr>
          <w:rStyle w:val="read"/>
          <w:rFonts w:ascii="彩虹粗仿宋" w:eastAsia="彩虹粗仿宋" w:hint="eastAsia"/>
          <w:sz w:val="24"/>
        </w:rPr>
        <w:lastRenderedPageBreak/>
        <w:t>如经双方在平等基础上充分讨论后，尚不能达成一致时，按基金管理人的建议执行，由此给基金份额持有人和基金财产造成的</w:t>
      </w:r>
      <w:r w:rsidRPr="00276604">
        <w:rPr>
          <w:rFonts w:ascii="彩虹粗仿宋" w:eastAsia="彩虹粗仿宋" w:hAnsi="宋体" w:cs="Arial" w:hint="eastAsia"/>
          <w:sz w:val="24"/>
        </w:rPr>
        <w:t>损失，由基金管理人负责赔付。</w:t>
      </w:r>
    </w:p>
    <w:p w14:paraId="5D1967CB" w14:textId="77777777"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(2)</w:t>
      </w:r>
      <w:r w:rsidRPr="0027660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2AFD1B4" w14:textId="70612110"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E0CC301" w14:textId="77777777"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(4)</w:t>
      </w:r>
      <w:r w:rsidRPr="0027660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AA1C451" w14:textId="77777777"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3.由于证券交易所及登记结算公司</w:t>
      </w:r>
      <w:r w:rsidRPr="00A404FE">
        <w:rPr>
          <w:rFonts w:ascii="彩虹粗仿宋" w:eastAsia="彩虹粗仿宋" w:hAnsi="宋体" w:cs="Arial" w:hint="eastAsia"/>
          <w:sz w:val="24"/>
        </w:rPr>
        <w:t>等第三方机构</w:t>
      </w:r>
      <w:r w:rsidRPr="00276604">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AF55827" w14:textId="77777777"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4.基金管理人和基金托管人由于各自技术系统设置而产生的净值计算尾差，以基金管理人计算结果为准。</w:t>
      </w:r>
    </w:p>
    <w:p w14:paraId="1143AC42" w14:textId="77777777" w:rsidR="00BA7A02" w:rsidRPr="00276604" w:rsidRDefault="00BA7A02" w:rsidP="00BA7A02">
      <w:pPr>
        <w:adjustRightInd w:val="0"/>
        <w:snapToGrid w:val="0"/>
        <w:ind w:firstLineChars="200" w:firstLine="480"/>
        <w:rPr>
          <w:rFonts w:ascii="彩虹粗仿宋" w:eastAsia="彩虹粗仿宋" w:hAnsi="宋体" w:cs="Arial"/>
          <w:sz w:val="24"/>
        </w:rPr>
      </w:pPr>
      <w:r w:rsidRPr="0027660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C341C84"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2636EB2A" w14:textId="77777777" w:rsidR="00BA7A02" w:rsidRPr="005923FD" w:rsidRDefault="00BA7A02" w:rsidP="00BA7A02">
      <w:pPr>
        <w:adjustRightInd w:val="0"/>
        <w:snapToGrid w:val="0"/>
        <w:ind w:firstLineChars="200" w:firstLine="480"/>
        <w:outlineLvl w:val="0"/>
        <w:rPr>
          <w:rFonts w:ascii="彩虹粗仿宋" w:eastAsia="彩虹粗仿宋" w:hAnsi="宋体" w:cs="Arial"/>
          <w:sz w:val="24"/>
        </w:rPr>
      </w:pPr>
      <w:r w:rsidRPr="005923FD">
        <w:rPr>
          <w:rFonts w:ascii="彩虹粗仿宋" w:eastAsia="彩虹粗仿宋" w:hAnsi="宋体" w:cs="Arial" w:hint="eastAsia"/>
          <w:sz w:val="24"/>
        </w:rPr>
        <w:t>1、基金投资所涉及的证券交易市场遇法定节假日或因其他原因暂停营业时；</w:t>
      </w:r>
    </w:p>
    <w:p w14:paraId="23E883CD" w14:textId="77777777" w:rsidR="00BA7A02" w:rsidRPr="005923FD" w:rsidRDefault="00BA7A02" w:rsidP="00BA7A02">
      <w:pPr>
        <w:adjustRightInd w:val="0"/>
        <w:snapToGrid w:val="0"/>
        <w:ind w:firstLineChars="200" w:firstLine="480"/>
        <w:outlineLvl w:val="0"/>
        <w:rPr>
          <w:rFonts w:ascii="彩虹粗仿宋" w:eastAsia="彩虹粗仿宋" w:hAnsi="宋体" w:cs="Arial"/>
          <w:sz w:val="24"/>
        </w:rPr>
      </w:pPr>
      <w:r w:rsidRPr="005923FD">
        <w:rPr>
          <w:rFonts w:ascii="彩虹粗仿宋" w:eastAsia="彩虹粗仿宋" w:hAnsi="宋体" w:cs="Arial" w:hint="eastAsia"/>
          <w:sz w:val="24"/>
        </w:rPr>
        <w:t>2、因不可抗力致使基金管理人、基金托管人无法准确评估基金资产价值时；</w:t>
      </w:r>
    </w:p>
    <w:p w14:paraId="2A150546" w14:textId="1E3B4FCE" w:rsidR="00BA7A02" w:rsidRPr="005923FD" w:rsidRDefault="00BA7A02" w:rsidP="00BA7A02">
      <w:pPr>
        <w:adjustRightInd w:val="0"/>
        <w:snapToGrid w:val="0"/>
        <w:ind w:firstLineChars="200" w:firstLine="480"/>
        <w:outlineLvl w:val="0"/>
        <w:rPr>
          <w:rFonts w:ascii="彩虹粗仿宋" w:eastAsia="彩虹粗仿宋" w:hAnsi="宋体" w:cs="Arial"/>
          <w:sz w:val="24"/>
        </w:rPr>
      </w:pPr>
      <w:r w:rsidRPr="005923FD">
        <w:rPr>
          <w:rFonts w:ascii="彩虹粗仿宋" w:eastAsia="彩虹粗仿宋" w:hAnsi="宋体" w:cs="Arial" w:hint="eastAsia"/>
          <w:sz w:val="24"/>
        </w:rPr>
        <w:t>3、</w:t>
      </w:r>
      <w:r w:rsidR="0050245C" w:rsidRPr="0050245C">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50%以上的资产出现无可参考的活跃市场价格且采用估值技术仍导致公允价值存在重大不确定性时，经与基金托管人协商确认后，基金管理人应当暂停估值</w:t>
      </w:r>
      <w:r w:rsidRPr="005923FD">
        <w:rPr>
          <w:rFonts w:ascii="彩虹粗仿宋" w:eastAsia="彩虹粗仿宋" w:hAnsi="宋体" w:cs="Arial" w:hint="eastAsia"/>
          <w:sz w:val="24"/>
        </w:rPr>
        <w:t>；</w:t>
      </w:r>
    </w:p>
    <w:p w14:paraId="037811F2"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5923FD">
        <w:rPr>
          <w:rFonts w:ascii="彩虹粗仿宋" w:eastAsia="彩虹粗仿宋" w:hAnsi="宋体" w:cs="Arial" w:hint="eastAsia"/>
          <w:sz w:val="24"/>
        </w:rPr>
        <w:t>4、法律法规规定、中国证监会和基金合同认定的其它情形。</w:t>
      </w:r>
    </w:p>
    <w:p w14:paraId="30551747"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4B6AD8A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5D059086"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39863E12" w14:textId="323455A1"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C262EF" w:rsidRPr="00C262EF">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E0806C3"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4F858F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06797B0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7D72AFE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33D45A96"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w:t>
      </w:r>
      <w:r w:rsidRPr="004565B1">
        <w:rPr>
          <w:rFonts w:ascii="彩虹粗仿宋" w:eastAsia="彩虹粗仿宋" w:hAnsi="宋体" w:cs="Arial" w:hint="eastAsia"/>
          <w:sz w:val="24"/>
        </w:rPr>
        <w:lastRenderedPageBreak/>
        <w:t>一致。</w:t>
      </w:r>
    </w:p>
    <w:p w14:paraId="74A4029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5304030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5BF4981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517B191F" w14:textId="77777777" w:rsidR="00BA7A02" w:rsidRPr="004565B1" w:rsidRDefault="00BA7A02" w:rsidP="00BA7A0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7A7F9CA4" w14:textId="77777777" w:rsidR="00BA7A02" w:rsidRPr="004565B1" w:rsidRDefault="00BA7A02" w:rsidP="00BA7A0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CA92C61" w14:textId="77777777" w:rsidR="00BA7A02" w:rsidRPr="004565B1" w:rsidRDefault="00BA7A02" w:rsidP="00BA7A0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51182ED3" w14:textId="77777777" w:rsidR="00BA7A02" w:rsidRPr="004565B1" w:rsidRDefault="00BA7A02" w:rsidP="00BA7A0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27C9273A" w14:textId="77777777" w:rsidR="00BA7A02" w:rsidRPr="004565B1" w:rsidRDefault="00BA7A02" w:rsidP="00BA7A02">
      <w:pPr>
        <w:pStyle w:val="a0"/>
        <w:adjustRightInd w:val="0"/>
        <w:snapToGrid w:val="0"/>
        <w:ind w:firstLineChars="0" w:firstLine="0"/>
        <w:rPr>
          <w:rFonts w:ascii="彩虹粗仿宋" w:eastAsia="彩虹粗仿宋" w:hAnsi="宋体" w:cs="Arial"/>
          <w:sz w:val="24"/>
        </w:rPr>
      </w:pPr>
    </w:p>
    <w:p w14:paraId="6AF295FD" w14:textId="77777777" w:rsidR="00BA7A02" w:rsidRPr="004565B1" w:rsidRDefault="00BA7A02" w:rsidP="00BA7A02">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7770F46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435D3065"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69165AD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19A80D9A"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1</w:t>
      </w:r>
      <w:r>
        <w:rPr>
          <w:rFonts w:ascii="彩虹粗仿宋" w:eastAsia="彩虹粗仿宋" w:hAnsi="宋体" w:cs="Arial" w:hint="eastAsia"/>
          <w:sz w:val="24"/>
        </w:rPr>
        <w:t>．</w:t>
      </w:r>
      <w:r w:rsidRPr="00A404FE">
        <w:rPr>
          <w:rFonts w:ascii="彩虹粗仿宋" w:eastAsia="彩虹粗仿宋" w:hAnsi="宋体" w:cs="Arial"/>
          <w:sz w:val="24"/>
        </w:rPr>
        <w:t>在符合有关基金分红条件的前提下，基金管理人可以根据实际情况进行收益分配，具体分配方案以公告为准，若《基金合同》生效不满3个月可不进行收益分配；</w:t>
      </w:r>
    </w:p>
    <w:p w14:paraId="5F1E8D75"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2</w:t>
      </w:r>
      <w:r>
        <w:rPr>
          <w:rFonts w:ascii="彩虹粗仿宋" w:eastAsia="彩虹粗仿宋" w:hAnsi="宋体" w:cs="Arial" w:hint="eastAsia"/>
          <w:sz w:val="24"/>
        </w:rPr>
        <w:t>．</w:t>
      </w:r>
      <w:r w:rsidRPr="005923FD">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14:paraId="3225AA68"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3</w:t>
      </w:r>
      <w:r>
        <w:rPr>
          <w:rFonts w:ascii="彩虹粗仿宋" w:eastAsia="彩虹粗仿宋" w:hAnsi="宋体" w:cs="Arial" w:hint="eastAsia"/>
          <w:sz w:val="24"/>
        </w:rPr>
        <w:t>．</w:t>
      </w:r>
      <w:r w:rsidRPr="005923FD">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6A0716A5"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4</w:t>
      </w:r>
      <w:r>
        <w:rPr>
          <w:rFonts w:ascii="彩虹粗仿宋" w:eastAsia="彩虹粗仿宋" w:hAnsi="宋体" w:cs="Arial" w:hint="eastAsia"/>
          <w:sz w:val="24"/>
        </w:rPr>
        <w:t>．</w:t>
      </w:r>
      <w:r w:rsidRPr="00A404FE">
        <w:rPr>
          <w:rFonts w:ascii="彩虹粗仿宋" w:eastAsia="彩虹粗仿宋" w:hAnsi="宋体" w:cs="Arial" w:hint="eastAsia"/>
          <w:sz w:val="24"/>
        </w:rPr>
        <w:t>同一类别的</w:t>
      </w:r>
      <w:r w:rsidRPr="00A404FE">
        <w:rPr>
          <w:rFonts w:ascii="彩虹粗仿宋" w:eastAsia="彩虹粗仿宋" w:hAnsi="宋体" w:cs="Arial"/>
          <w:sz w:val="24"/>
        </w:rPr>
        <w:t>每一基金份额享有同等分配权；</w:t>
      </w:r>
    </w:p>
    <w:p w14:paraId="2CFCA0FE"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5</w:t>
      </w:r>
      <w:r>
        <w:rPr>
          <w:rFonts w:ascii="彩虹粗仿宋" w:eastAsia="彩虹粗仿宋" w:hAnsi="宋体" w:cs="Arial" w:hint="eastAsia"/>
          <w:sz w:val="24"/>
        </w:rPr>
        <w:t>．</w:t>
      </w:r>
      <w:r w:rsidRPr="005923FD">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14:paraId="72B8FD12"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hint="eastAsia"/>
          <w:sz w:val="24"/>
        </w:rPr>
        <w:t>6</w:t>
      </w:r>
      <w:r>
        <w:rPr>
          <w:rFonts w:ascii="彩虹粗仿宋" w:eastAsia="彩虹粗仿宋" w:hAnsi="宋体" w:cs="Arial" w:hint="eastAsia"/>
          <w:sz w:val="24"/>
        </w:rPr>
        <w:t>．</w:t>
      </w:r>
      <w:r w:rsidRPr="00A404FE">
        <w:rPr>
          <w:rFonts w:ascii="彩虹粗仿宋" w:eastAsia="彩虹粗仿宋" w:hAnsi="宋体" w:cs="Arial"/>
          <w:sz w:val="24"/>
        </w:rPr>
        <w:t>法律法规或监管机关另有规定的，从其规定。</w:t>
      </w:r>
    </w:p>
    <w:p w14:paraId="3DD1A2B6"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2E5BEDAB" w14:textId="2ECA0F9B"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17B992E3"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登记机构</w:t>
      </w:r>
      <w:r w:rsidRPr="004565B1">
        <w:rPr>
          <w:rFonts w:ascii="彩虹粗仿宋" w:eastAsia="彩虹粗仿宋" w:hAnsi="宋体" w:cs="Arial" w:hint="eastAsia"/>
          <w:sz w:val="24"/>
        </w:rPr>
        <w:t>可将基金份额持有人的现金红利自动转为基金份额。红利再投资的计算方法，依照《业务规则》执行。</w:t>
      </w:r>
    </w:p>
    <w:p w14:paraId="4544D92B" w14:textId="77777777" w:rsidR="00BA7A02" w:rsidRPr="004565B1" w:rsidRDefault="00BA7A02" w:rsidP="00BA7A02">
      <w:pPr>
        <w:adjustRightInd w:val="0"/>
        <w:snapToGrid w:val="0"/>
        <w:rPr>
          <w:rFonts w:ascii="彩虹粗仿宋" w:eastAsia="彩虹粗仿宋" w:hAnsi="宋体" w:cs="Arial"/>
          <w:sz w:val="24"/>
        </w:rPr>
      </w:pPr>
    </w:p>
    <w:p w14:paraId="7D4C2421" w14:textId="77777777" w:rsidR="00BA7A02" w:rsidRPr="004565B1" w:rsidRDefault="00BA7A02" w:rsidP="00BA7A02">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14:paraId="6D12FA33"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0C156C3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E647C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195CCBE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80632C2"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40D602E9" w14:textId="77777777" w:rsidR="00BA7A02" w:rsidRPr="004565B1" w:rsidRDefault="00BA7A02" w:rsidP="00BA7A0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6D3A7497"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7697BDC9"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658CED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0802F91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751A1CE0"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5D2A87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7D950CFB"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5A1FE4C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1498A03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3E46B2A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39414AC6"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18DE630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268AAA6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0B76870"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072E6DAD" w14:textId="77777777" w:rsidR="00BA7A02" w:rsidRPr="004565B1" w:rsidRDefault="00BA7A02" w:rsidP="00BA7A02">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w:t>
      </w:r>
      <w:r w:rsidRPr="004565B1">
        <w:rPr>
          <w:rFonts w:ascii="彩虹粗仿宋" w:eastAsia="彩虹粗仿宋" w:hAnsi="宋体" w:cs="Arial" w:hint="eastAsia"/>
          <w:sz w:val="24"/>
        </w:rPr>
        <w:lastRenderedPageBreak/>
        <w:t>阅。在支付工本费后可在合理时间获得上述文件的复制件或复印件。基金管理人和基金托管人应保证文本的内容与所公告的内容完全一致。</w:t>
      </w:r>
    </w:p>
    <w:p w14:paraId="1B324949" w14:textId="77777777" w:rsidR="00BA7A02" w:rsidRPr="004565B1" w:rsidRDefault="00BA7A02" w:rsidP="00BA7A02">
      <w:pPr>
        <w:pStyle w:val="a0"/>
        <w:ind w:firstLine="480"/>
        <w:rPr>
          <w:rFonts w:ascii="彩虹粗仿宋" w:eastAsia="彩虹粗仿宋" w:hAnsi="宋体" w:cs="Arial"/>
          <w:sz w:val="24"/>
        </w:rPr>
      </w:pPr>
      <w:r w:rsidRPr="00A404FE">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73323B46" w14:textId="77777777" w:rsidR="00BA7A02" w:rsidRPr="004565B1" w:rsidRDefault="00BA7A02" w:rsidP="00BA7A02">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6918F0C0"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7CD8ED8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w:t>
      </w:r>
      <w:r>
        <w:rPr>
          <w:rFonts w:ascii="彩虹粗仿宋" w:eastAsia="彩虹粗仿宋" w:hAnsi="宋体" w:cs="Arial"/>
          <w:sz w:val="24"/>
        </w:rPr>
        <w:t>.5</w:t>
      </w:r>
      <w:r w:rsidRPr="004565B1">
        <w:rPr>
          <w:rFonts w:ascii="彩虹粗仿宋" w:eastAsia="彩虹粗仿宋" w:hAnsi="宋体" w:cs="Arial" w:hint="eastAsia"/>
          <w:sz w:val="24"/>
        </w:rPr>
        <w:t>%年费率计提。管理费的计算方法如下：</w:t>
      </w:r>
    </w:p>
    <w:p w14:paraId="291E71C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100079D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7D4F526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6718E15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408A32DB"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w:t>
      </w:r>
      <w:r>
        <w:rPr>
          <w:rFonts w:ascii="彩虹粗仿宋" w:eastAsia="彩虹粗仿宋" w:hAnsi="宋体" w:cs="Arial"/>
          <w:sz w:val="24"/>
        </w:rPr>
        <w:t>.25</w:t>
      </w:r>
      <w:r w:rsidRPr="004565B1">
        <w:rPr>
          <w:rFonts w:ascii="彩虹粗仿宋" w:eastAsia="彩虹粗仿宋" w:hAnsi="宋体" w:cs="Arial" w:hint="eastAsia"/>
          <w:sz w:val="24"/>
        </w:rPr>
        <w:t>%年费率计提。托管费的计算方法如下：</w:t>
      </w:r>
    </w:p>
    <w:p w14:paraId="10CDCA6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1D9EEB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60A89A0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3F2A08C9"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A404FE">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4A9FE5BB"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733D012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06636881"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14:paraId="2EACDD3A" w14:textId="229E2B44"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w:t>
      </w:r>
      <w:r w:rsidR="00863EA4">
        <w:rPr>
          <w:rFonts w:ascii="彩虹粗仿宋" w:eastAsia="彩虹粗仿宋" w:hAnsi="宋体" w:cs="Arial" w:hint="eastAsia"/>
          <w:sz w:val="24"/>
        </w:rPr>
        <w:t>履行必要程序后</w:t>
      </w:r>
      <w:r w:rsidRPr="004565B1">
        <w:rPr>
          <w:rFonts w:ascii="彩虹粗仿宋" w:eastAsia="彩虹粗仿宋" w:hAnsi="宋体" w:cs="Arial" w:hint="eastAsia"/>
          <w:sz w:val="24"/>
        </w:rPr>
        <w:t>可协商酌情降低基金管理费和基金托管费。基金管理人必须最迟于新的费率实施前在指定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14:paraId="38AFD509"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4C8C8160"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454C282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15AE1A3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532FAD7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671E2B4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0B704C5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6E2C985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3FDE18ED" w14:textId="77777777" w:rsidR="00BA7A02" w:rsidRPr="004565B1" w:rsidRDefault="00BA7A02" w:rsidP="00BA7A02">
      <w:pPr>
        <w:adjustRightInd w:val="0"/>
        <w:snapToGrid w:val="0"/>
        <w:rPr>
          <w:rFonts w:ascii="彩虹粗仿宋" w:eastAsia="彩虹粗仿宋" w:hAnsi="宋体" w:cs="Arial"/>
          <w:sz w:val="24"/>
        </w:rPr>
      </w:pPr>
    </w:p>
    <w:p w14:paraId="466F20BA" w14:textId="77777777" w:rsidR="00BA7A02" w:rsidRPr="004565B1" w:rsidRDefault="00BA7A02" w:rsidP="00BA7A02">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3047573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根据基金管理人的指令编制和保管，基金管理人和基金托管人应分别保管基金份额持有人名册，保存期不少于15年。如不能妥善保管，则按相关法规承担责任。</w:t>
      </w:r>
    </w:p>
    <w:p w14:paraId="3BEA869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2F39467D" w14:textId="77777777" w:rsidR="00BA7A02" w:rsidRPr="004565B1" w:rsidRDefault="00BA7A02" w:rsidP="00BA7A02">
      <w:pPr>
        <w:adjustRightInd w:val="0"/>
        <w:snapToGrid w:val="0"/>
        <w:rPr>
          <w:rFonts w:ascii="彩虹粗仿宋" w:eastAsia="彩虹粗仿宋" w:hAnsi="宋体" w:cs="Arial"/>
          <w:sz w:val="24"/>
        </w:rPr>
      </w:pPr>
    </w:p>
    <w:p w14:paraId="4351ECC5" w14:textId="77777777" w:rsidR="00BA7A02" w:rsidRPr="004565B1" w:rsidRDefault="00BA7A02" w:rsidP="00BA7A02">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8F526B8"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2FDB42E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09A34F06"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591B533F"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08558F5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55682B28"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184C8CBA" w14:textId="77777777" w:rsidR="00BA7A02" w:rsidRPr="004565B1" w:rsidRDefault="00BA7A02" w:rsidP="00BA7A0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4BBF8453"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14:paraId="0D444C4E" w14:textId="77777777" w:rsidR="00BA7A02" w:rsidRPr="004565B1" w:rsidRDefault="00BA7A02" w:rsidP="00BA7A02">
      <w:pPr>
        <w:adjustRightInd w:val="0"/>
        <w:snapToGrid w:val="0"/>
        <w:rPr>
          <w:rFonts w:ascii="彩虹粗仿宋" w:eastAsia="彩虹粗仿宋"/>
          <w:sz w:val="30"/>
          <w:szCs w:val="30"/>
        </w:rPr>
      </w:pPr>
    </w:p>
    <w:p w14:paraId="1030123F" w14:textId="77777777" w:rsidR="00BA7A02" w:rsidRPr="004565B1" w:rsidRDefault="00BA7A02" w:rsidP="00BA7A02">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1F38C06C"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一</w:t>
      </w:r>
      <w:r w:rsidRPr="00A404FE">
        <w:rPr>
          <w:rFonts w:ascii="彩虹粗仿宋" w:eastAsia="彩虹粗仿宋" w:hAnsi="宋体" w:cs="Arial" w:hint="eastAsia"/>
          <w:sz w:val="24"/>
        </w:rPr>
        <w:t>）</w:t>
      </w:r>
      <w:r w:rsidRPr="00A404FE">
        <w:rPr>
          <w:rFonts w:ascii="彩虹粗仿宋" w:eastAsia="彩虹粗仿宋" w:hAnsi="宋体" w:cs="Arial"/>
          <w:sz w:val="24"/>
        </w:rPr>
        <w:t>基金管理人和基金托管人职责终止的情形</w:t>
      </w:r>
    </w:p>
    <w:p w14:paraId="5F3AB84A"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93" w:name="_Toc22005971"/>
      <w:r w:rsidRPr="00A404FE">
        <w:rPr>
          <w:rFonts w:ascii="彩虹粗仿宋" w:eastAsia="彩虹粗仿宋" w:hAnsi="宋体" w:cs="Arial" w:hint="eastAsia"/>
          <w:sz w:val="24"/>
        </w:rPr>
        <w:t>1</w:t>
      </w:r>
      <w:r>
        <w:rPr>
          <w:rFonts w:ascii="彩虹粗仿宋" w:eastAsia="彩虹粗仿宋" w:hAnsi="宋体" w:cs="Arial" w:hint="eastAsia"/>
          <w:sz w:val="24"/>
        </w:rPr>
        <w:t>．</w:t>
      </w:r>
      <w:r w:rsidRPr="00A404FE">
        <w:rPr>
          <w:rFonts w:ascii="彩虹粗仿宋" w:eastAsia="彩虹粗仿宋" w:hAnsi="宋体" w:cs="Arial"/>
          <w:sz w:val="24"/>
        </w:rPr>
        <w:t>基金管理人职责终止的情形</w:t>
      </w:r>
      <w:bookmarkEnd w:id="93"/>
    </w:p>
    <w:p w14:paraId="6ABCCC8A"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sz w:val="24"/>
        </w:rPr>
        <w:t>有下列情形之一的，基金管理人职责终止：</w:t>
      </w:r>
    </w:p>
    <w:p w14:paraId="67FFCC48"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1</w:t>
      </w:r>
      <w:r w:rsidRPr="00A404FE">
        <w:rPr>
          <w:rFonts w:ascii="彩虹粗仿宋" w:eastAsia="彩虹粗仿宋" w:hAnsi="宋体" w:cs="Arial" w:hint="eastAsia"/>
          <w:sz w:val="24"/>
        </w:rPr>
        <w:t>）</w:t>
      </w:r>
      <w:r w:rsidRPr="00A404FE">
        <w:rPr>
          <w:rFonts w:ascii="彩虹粗仿宋" w:eastAsia="彩虹粗仿宋" w:hAnsi="宋体" w:cs="Arial"/>
          <w:sz w:val="24"/>
        </w:rPr>
        <w:t>被依法取消基金管理资格；</w:t>
      </w:r>
    </w:p>
    <w:p w14:paraId="5B4CD38D"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2</w:t>
      </w:r>
      <w:r w:rsidRPr="00A404FE">
        <w:rPr>
          <w:rFonts w:ascii="彩虹粗仿宋" w:eastAsia="彩虹粗仿宋" w:hAnsi="宋体" w:cs="Arial" w:hint="eastAsia"/>
          <w:sz w:val="24"/>
        </w:rPr>
        <w:t>）</w:t>
      </w:r>
      <w:r w:rsidRPr="00A404FE">
        <w:rPr>
          <w:rFonts w:ascii="彩虹粗仿宋" w:eastAsia="彩虹粗仿宋" w:hAnsi="宋体" w:cs="Arial"/>
          <w:sz w:val="24"/>
        </w:rPr>
        <w:t>被基金份额持有人大会解任；</w:t>
      </w:r>
    </w:p>
    <w:p w14:paraId="2D5CA98E"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lastRenderedPageBreak/>
        <w:t>（</w:t>
      </w:r>
      <w:r w:rsidRPr="00A404FE">
        <w:rPr>
          <w:rFonts w:ascii="彩虹粗仿宋" w:eastAsia="彩虹粗仿宋" w:hAnsi="宋体" w:cs="Arial"/>
          <w:sz w:val="24"/>
        </w:rPr>
        <w:t>3</w:t>
      </w:r>
      <w:r w:rsidRPr="00A404FE">
        <w:rPr>
          <w:rFonts w:ascii="彩虹粗仿宋" w:eastAsia="彩虹粗仿宋" w:hAnsi="宋体" w:cs="Arial" w:hint="eastAsia"/>
          <w:sz w:val="24"/>
        </w:rPr>
        <w:t>）</w:t>
      </w:r>
      <w:r w:rsidRPr="00A404FE">
        <w:rPr>
          <w:rFonts w:ascii="彩虹粗仿宋" w:eastAsia="彩虹粗仿宋" w:hAnsi="宋体" w:cs="Arial"/>
          <w:sz w:val="24"/>
        </w:rPr>
        <w:t>依法解散、被依法撤销或被依法宣告破产；</w:t>
      </w:r>
    </w:p>
    <w:p w14:paraId="56E1848D"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4</w:t>
      </w:r>
      <w:r w:rsidRPr="00A404FE">
        <w:rPr>
          <w:rFonts w:ascii="彩虹粗仿宋" w:eastAsia="彩虹粗仿宋" w:hAnsi="宋体" w:cs="Arial" w:hint="eastAsia"/>
          <w:sz w:val="24"/>
        </w:rPr>
        <w:t>）法律法规及中国证监会规定的和《基金合同》约定的其他</w:t>
      </w:r>
      <w:r w:rsidRPr="00A404FE">
        <w:rPr>
          <w:rFonts w:ascii="彩虹粗仿宋" w:eastAsia="彩虹粗仿宋" w:hAnsi="宋体" w:cs="Arial"/>
          <w:sz w:val="24"/>
        </w:rPr>
        <w:t>情形。</w:t>
      </w:r>
    </w:p>
    <w:p w14:paraId="24A6F881"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94" w:name="_Toc22005972"/>
      <w:r w:rsidRPr="00A404FE">
        <w:rPr>
          <w:rFonts w:ascii="彩虹粗仿宋" w:eastAsia="彩虹粗仿宋" w:hAnsi="宋体" w:cs="Arial" w:hint="eastAsia"/>
          <w:sz w:val="24"/>
        </w:rPr>
        <w:t>2</w:t>
      </w:r>
      <w:r>
        <w:rPr>
          <w:rFonts w:ascii="彩虹粗仿宋" w:eastAsia="彩虹粗仿宋" w:hAnsi="宋体" w:cs="Arial" w:hint="eastAsia"/>
          <w:sz w:val="24"/>
        </w:rPr>
        <w:t>．</w:t>
      </w:r>
      <w:r w:rsidRPr="00A404FE">
        <w:rPr>
          <w:rFonts w:ascii="彩虹粗仿宋" w:eastAsia="彩虹粗仿宋" w:hAnsi="宋体" w:cs="Arial"/>
          <w:sz w:val="24"/>
        </w:rPr>
        <w:t>基金托管人职责终止的情形</w:t>
      </w:r>
      <w:bookmarkEnd w:id="94"/>
    </w:p>
    <w:p w14:paraId="34983A31"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sz w:val="24"/>
        </w:rPr>
        <w:t>有下列情形之一的，基金托管人职责终止：</w:t>
      </w:r>
    </w:p>
    <w:p w14:paraId="4EFD2EA9"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1</w:t>
      </w:r>
      <w:r w:rsidRPr="00A404FE">
        <w:rPr>
          <w:rFonts w:ascii="彩虹粗仿宋" w:eastAsia="彩虹粗仿宋" w:hAnsi="宋体" w:cs="Arial" w:hint="eastAsia"/>
          <w:sz w:val="24"/>
        </w:rPr>
        <w:t>）</w:t>
      </w:r>
      <w:r w:rsidRPr="00A404FE">
        <w:rPr>
          <w:rFonts w:ascii="彩虹粗仿宋" w:eastAsia="彩虹粗仿宋" w:hAnsi="宋体" w:cs="Arial"/>
          <w:sz w:val="24"/>
        </w:rPr>
        <w:t>被依法取消基金托管资格；</w:t>
      </w:r>
    </w:p>
    <w:p w14:paraId="61F3E076"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2</w:t>
      </w:r>
      <w:r w:rsidRPr="00A404FE">
        <w:rPr>
          <w:rFonts w:ascii="彩虹粗仿宋" w:eastAsia="彩虹粗仿宋" w:hAnsi="宋体" w:cs="Arial" w:hint="eastAsia"/>
          <w:sz w:val="24"/>
        </w:rPr>
        <w:t>）</w:t>
      </w:r>
      <w:r w:rsidRPr="00A404FE">
        <w:rPr>
          <w:rFonts w:ascii="彩虹粗仿宋" w:eastAsia="彩虹粗仿宋" w:hAnsi="宋体" w:cs="Arial"/>
          <w:sz w:val="24"/>
        </w:rPr>
        <w:t>被基金份额持有人大会解任；</w:t>
      </w:r>
    </w:p>
    <w:p w14:paraId="63F6EB40"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3</w:t>
      </w:r>
      <w:r w:rsidRPr="00A404FE">
        <w:rPr>
          <w:rFonts w:ascii="彩虹粗仿宋" w:eastAsia="彩虹粗仿宋" w:hAnsi="宋体" w:cs="Arial" w:hint="eastAsia"/>
          <w:sz w:val="24"/>
        </w:rPr>
        <w:t>）</w:t>
      </w:r>
      <w:r w:rsidRPr="00A404FE">
        <w:rPr>
          <w:rFonts w:ascii="彩虹粗仿宋" w:eastAsia="彩虹粗仿宋" w:hAnsi="宋体" w:cs="Arial"/>
          <w:sz w:val="24"/>
        </w:rPr>
        <w:t>依法解散、被依法撤销或被依法宣告破产；</w:t>
      </w:r>
    </w:p>
    <w:p w14:paraId="12ABF508"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4</w:t>
      </w:r>
      <w:r w:rsidRPr="00A404FE">
        <w:rPr>
          <w:rFonts w:ascii="彩虹粗仿宋" w:eastAsia="彩虹粗仿宋" w:hAnsi="宋体" w:cs="Arial" w:hint="eastAsia"/>
          <w:sz w:val="24"/>
        </w:rPr>
        <w:t>）法律法规及中国证监会规定的和《基金合同》约定的其他</w:t>
      </w:r>
      <w:r w:rsidRPr="00A404FE">
        <w:rPr>
          <w:rFonts w:ascii="彩虹粗仿宋" w:eastAsia="彩虹粗仿宋" w:hAnsi="宋体" w:cs="Arial"/>
          <w:sz w:val="24"/>
        </w:rPr>
        <w:t>情形。</w:t>
      </w:r>
    </w:p>
    <w:p w14:paraId="69E3F444"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A404FE">
        <w:rPr>
          <w:rFonts w:ascii="彩虹粗仿宋" w:eastAsia="彩虹粗仿宋" w:hAnsi="宋体" w:cs="Arial" w:hint="eastAsia"/>
          <w:sz w:val="24"/>
        </w:rPr>
        <w:t>（</w:t>
      </w:r>
      <w:r w:rsidRPr="00A404FE">
        <w:rPr>
          <w:rFonts w:ascii="彩虹粗仿宋" w:eastAsia="彩虹粗仿宋" w:hAnsi="宋体" w:cs="Arial"/>
          <w:sz w:val="24"/>
        </w:rPr>
        <w:t>二</w:t>
      </w:r>
      <w:r w:rsidRPr="00A404FE">
        <w:rPr>
          <w:rFonts w:ascii="彩虹粗仿宋" w:eastAsia="彩虹粗仿宋" w:hAnsi="宋体" w:cs="Arial" w:hint="eastAsia"/>
          <w:sz w:val="24"/>
        </w:rPr>
        <w:t>）</w:t>
      </w:r>
      <w:r w:rsidRPr="00A404FE">
        <w:rPr>
          <w:rFonts w:ascii="彩虹粗仿宋" w:eastAsia="彩虹粗仿宋" w:hAnsi="宋体" w:cs="Arial"/>
          <w:sz w:val="24"/>
        </w:rPr>
        <w:t>基金管理人和基金托管人的更换程序</w:t>
      </w:r>
      <w:bookmarkEnd w:id="95"/>
      <w:bookmarkEnd w:id="96"/>
      <w:bookmarkEnd w:id="97"/>
    </w:p>
    <w:p w14:paraId="691ED607"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98" w:name="_Toc22005974"/>
      <w:r w:rsidRPr="00A404FE">
        <w:rPr>
          <w:rFonts w:ascii="彩虹粗仿宋" w:eastAsia="彩虹粗仿宋" w:hAnsi="宋体" w:cs="Arial" w:hint="eastAsia"/>
          <w:sz w:val="24"/>
        </w:rPr>
        <w:t>1</w:t>
      </w:r>
      <w:r>
        <w:rPr>
          <w:rFonts w:ascii="彩虹粗仿宋" w:eastAsia="彩虹粗仿宋" w:hAnsi="宋体" w:cs="Arial" w:hint="eastAsia"/>
          <w:sz w:val="24"/>
        </w:rPr>
        <w:t>．</w:t>
      </w:r>
      <w:r w:rsidRPr="00A404FE">
        <w:rPr>
          <w:rFonts w:ascii="彩虹粗仿宋" w:eastAsia="彩虹粗仿宋" w:hAnsi="宋体" w:cs="Arial"/>
          <w:sz w:val="24"/>
        </w:rPr>
        <w:t>基金管理人的更换程序</w:t>
      </w:r>
      <w:bookmarkEnd w:id="98"/>
    </w:p>
    <w:p w14:paraId="5F05B803"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1</w:t>
      </w:r>
      <w:r w:rsidRPr="00A404FE">
        <w:rPr>
          <w:rFonts w:ascii="彩虹粗仿宋" w:eastAsia="彩虹粗仿宋" w:hAnsi="宋体" w:cs="Arial" w:hint="eastAsia"/>
          <w:sz w:val="24"/>
        </w:rPr>
        <w:t>）</w:t>
      </w:r>
      <w:r w:rsidRPr="00A404FE">
        <w:rPr>
          <w:rFonts w:ascii="彩虹粗仿宋" w:eastAsia="彩虹粗仿宋" w:hAnsi="宋体" w:cs="Arial"/>
          <w:sz w:val="24"/>
        </w:rPr>
        <w:t>提名：新任基金管理人由基金托管人或由单独或合计持有</w:t>
      </w:r>
      <w:r w:rsidRPr="00A404FE">
        <w:rPr>
          <w:rFonts w:ascii="彩虹粗仿宋" w:eastAsia="彩虹粗仿宋" w:hAnsi="宋体" w:cs="Arial" w:hint="eastAsia"/>
          <w:sz w:val="24"/>
        </w:rPr>
        <w:t>10%</w:t>
      </w:r>
      <w:r w:rsidRPr="00A404FE">
        <w:rPr>
          <w:rFonts w:ascii="彩虹粗仿宋" w:eastAsia="彩虹粗仿宋" w:hAnsi="宋体" w:cs="Arial"/>
          <w:sz w:val="24"/>
        </w:rPr>
        <w:t>以上（含</w:t>
      </w:r>
      <w:r w:rsidRPr="00A404FE">
        <w:rPr>
          <w:rFonts w:ascii="彩虹粗仿宋" w:eastAsia="彩虹粗仿宋" w:hAnsi="宋体" w:cs="Arial" w:hint="eastAsia"/>
          <w:sz w:val="24"/>
        </w:rPr>
        <w:t>10%</w:t>
      </w:r>
      <w:r w:rsidRPr="00A404FE">
        <w:rPr>
          <w:rFonts w:ascii="彩虹粗仿宋" w:eastAsia="彩虹粗仿宋" w:hAnsi="宋体" w:cs="Arial"/>
          <w:sz w:val="24"/>
        </w:rPr>
        <w:t>）基金份额的基金份额持有人提名；</w:t>
      </w:r>
    </w:p>
    <w:p w14:paraId="79713363" w14:textId="2CF49B0E"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2</w:t>
      </w:r>
      <w:r w:rsidRPr="00A404FE">
        <w:rPr>
          <w:rFonts w:ascii="彩虹粗仿宋" w:eastAsia="彩虹粗仿宋" w:hAnsi="宋体" w:cs="Arial" w:hint="eastAsia"/>
          <w:sz w:val="24"/>
        </w:rPr>
        <w:t>）</w:t>
      </w:r>
      <w:r w:rsidRPr="00A404FE">
        <w:rPr>
          <w:rFonts w:ascii="彩虹粗仿宋" w:eastAsia="彩虹粗仿宋" w:hAnsi="宋体" w:cs="Arial"/>
          <w:sz w:val="24"/>
        </w:rPr>
        <w:t>决议：基金份额持有人大会在基金管理人职责终止后</w:t>
      </w:r>
      <w:r w:rsidRPr="00A404FE">
        <w:rPr>
          <w:rFonts w:ascii="彩虹粗仿宋" w:eastAsia="彩虹粗仿宋" w:hAnsi="宋体" w:cs="Arial" w:hint="eastAsia"/>
          <w:sz w:val="24"/>
        </w:rPr>
        <w:t>6</w:t>
      </w:r>
      <w:r w:rsidRPr="00A404FE">
        <w:rPr>
          <w:rFonts w:ascii="彩虹粗仿宋" w:eastAsia="彩虹粗仿宋" w:hAnsi="宋体" w:cs="Arial"/>
          <w:sz w:val="24"/>
        </w:rPr>
        <w:t>个月内对被提名的基金管理人形成决议，该决议需经参加大会的基金份额持有人所持表决权的</w:t>
      </w:r>
      <w:r w:rsidRPr="00A404FE">
        <w:rPr>
          <w:rFonts w:ascii="彩虹粗仿宋" w:eastAsia="彩虹粗仿宋" w:hAnsi="宋体" w:cs="Arial" w:hint="eastAsia"/>
          <w:sz w:val="24"/>
        </w:rPr>
        <w:t>2/3</w:t>
      </w:r>
      <w:r w:rsidRPr="00A404FE">
        <w:rPr>
          <w:rFonts w:ascii="彩虹粗仿宋" w:eastAsia="彩虹粗仿宋" w:hAnsi="宋体" w:cs="Arial"/>
          <w:sz w:val="24"/>
        </w:rPr>
        <w:t>以上（含</w:t>
      </w:r>
      <w:r w:rsidRPr="00A404FE">
        <w:rPr>
          <w:rFonts w:ascii="彩虹粗仿宋" w:eastAsia="彩虹粗仿宋" w:hAnsi="宋体" w:cs="Arial" w:hint="eastAsia"/>
          <w:sz w:val="24"/>
        </w:rPr>
        <w:t>2/3</w:t>
      </w:r>
      <w:r w:rsidRPr="00A404FE">
        <w:rPr>
          <w:rFonts w:ascii="彩虹粗仿宋" w:eastAsia="彩虹粗仿宋" w:hAnsi="宋体" w:cs="Arial"/>
          <w:sz w:val="24"/>
        </w:rPr>
        <w:t>）表决通过</w:t>
      </w:r>
      <w:r w:rsidR="0050245C" w:rsidRPr="0050245C">
        <w:rPr>
          <w:rFonts w:ascii="彩虹粗仿宋" w:eastAsia="彩虹粗仿宋" w:hAnsi="宋体" w:cs="Arial" w:hint="eastAsia"/>
          <w:sz w:val="24"/>
        </w:rPr>
        <w:t>，决议自表决通过之日起生效</w:t>
      </w:r>
      <w:r w:rsidRPr="00A404FE">
        <w:rPr>
          <w:rFonts w:ascii="彩虹粗仿宋" w:eastAsia="彩虹粗仿宋" w:hAnsi="宋体" w:cs="Arial"/>
          <w:sz w:val="24"/>
        </w:rPr>
        <w:t>；</w:t>
      </w:r>
    </w:p>
    <w:p w14:paraId="06CD572D"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3</w:t>
      </w:r>
      <w:r w:rsidRPr="00A404FE">
        <w:rPr>
          <w:rFonts w:ascii="彩虹粗仿宋" w:eastAsia="彩虹粗仿宋" w:hAnsi="宋体" w:cs="Arial" w:hint="eastAsia"/>
          <w:sz w:val="24"/>
        </w:rPr>
        <w:t>）</w:t>
      </w:r>
      <w:r w:rsidRPr="00A404FE">
        <w:rPr>
          <w:rFonts w:ascii="彩虹粗仿宋" w:eastAsia="彩虹粗仿宋" w:hAnsi="宋体" w:cs="Arial"/>
          <w:sz w:val="24"/>
        </w:rPr>
        <w:t>临时基金管理人：新任基金管理人产生之前，由中国证监会指定临时基金管理人；</w:t>
      </w:r>
    </w:p>
    <w:p w14:paraId="0E9616B8"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4</w:t>
      </w:r>
      <w:r w:rsidRPr="00A404FE">
        <w:rPr>
          <w:rFonts w:ascii="彩虹粗仿宋" w:eastAsia="彩虹粗仿宋" w:hAnsi="宋体" w:cs="Arial" w:hint="eastAsia"/>
          <w:sz w:val="24"/>
        </w:rPr>
        <w:t>）备案</w:t>
      </w:r>
      <w:r w:rsidRPr="00A404FE">
        <w:rPr>
          <w:rFonts w:ascii="彩虹粗仿宋" w:eastAsia="彩虹粗仿宋" w:hAnsi="宋体" w:cs="Arial"/>
          <w:sz w:val="24"/>
        </w:rPr>
        <w:t>：基金份额持有人大会选任基金管理人的决议须</w:t>
      </w:r>
      <w:r w:rsidRPr="00A404FE">
        <w:rPr>
          <w:rFonts w:ascii="彩虹粗仿宋" w:eastAsia="彩虹粗仿宋" w:hAnsi="宋体" w:cs="Arial" w:hint="eastAsia"/>
          <w:sz w:val="24"/>
        </w:rPr>
        <w:t>经</w:t>
      </w:r>
      <w:r w:rsidRPr="00A404FE">
        <w:rPr>
          <w:rFonts w:ascii="彩虹粗仿宋" w:eastAsia="彩虹粗仿宋" w:hAnsi="宋体" w:cs="Arial"/>
          <w:sz w:val="24"/>
        </w:rPr>
        <w:t>中国证监会</w:t>
      </w:r>
      <w:r w:rsidRPr="00A404FE">
        <w:rPr>
          <w:rFonts w:ascii="彩虹粗仿宋" w:eastAsia="彩虹粗仿宋" w:hAnsi="宋体" w:cs="Arial" w:hint="eastAsia"/>
          <w:sz w:val="24"/>
        </w:rPr>
        <w:t>备案</w:t>
      </w:r>
      <w:r w:rsidRPr="00A404FE">
        <w:rPr>
          <w:rFonts w:ascii="彩虹粗仿宋" w:eastAsia="彩虹粗仿宋" w:hAnsi="宋体" w:cs="Arial"/>
          <w:sz w:val="24"/>
        </w:rPr>
        <w:t>；</w:t>
      </w:r>
    </w:p>
    <w:p w14:paraId="2EF23B41" w14:textId="111FBEFA"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5</w:t>
      </w:r>
      <w:r w:rsidRPr="00A404FE">
        <w:rPr>
          <w:rFonts w:ascii="彩虹粗仿宋" w:eastAsia="彩虹粗仿宋" w:hAnsi="宋体" w:cs="Arial" w:hint="eastAsia"/>
          <w:sz w:val="24"/>
        </w:rPr>
        <w:t>）</w:t>
      </w:r>
      <w:r w:rsidRPr="00A404FE">
        <w:rPr>
          <w:rFonts w:ascii="彩虹粗仿宋" w:eastAsia="彩虹粗仿宋" w:hAnsi="宋体" w:cs="Arial"/>
          <w:sz w:val="24"/>
        </w:rPr>
        <w:t>公告：基金管理人更换后，由基金托管人在</w:t>
      </w:r>
      <w:r w:rsidR="0050245C" w:rsidRPr="0050245C">
        <w:rPr>
          <w:rFonts w:ascii="彩虹粗仿宋" w:eastAsia="彩虹粗仿宋" w:hAnsi="宋体" w:cs="Arial" w:hint="eastAsia"/>
          <w:sz w:val="24"/>
        </w:rPr>
        <w:t>更换基金管理人的基金份额持有人大会决议生效后</w:t>
      </w:r>
      <w:r w:rsidRPr="00A404FE">
        <w:rPr>
          <w:rFonts w:ascii="彩虹粗仿宋" w:eastAsia="彩虹粗仿宋" w:hAnsi="宋体" w:cs="Arial"/>
          <w:sz w:val="24"/>
        </w:rPr>
        <w:t>2</w:t>
      </w:r>
      <w:r w:rsidRPr="00A404FE">
        <w:rPr>
          <w:rFonts w:ascii="彩虹粗仿宋" w:eastAsia="彩虹粗仿宋" w:hAnsi="宋体" w:cs="Arial" w:hint="eastAsia"/>
          <w:sz w:val="24"/>
        </w:rPr>
        <w:t>个工作</w:t>
      </w:r>
      <w:r w:rsidRPr="00A404FE">
        <w:rPr>
          <w:rFonts w:ascii="彩虹粗仿宋" w:eastAsia="彩虹粗仿宋" w:hAnsi="宋体" w:cs="Arial"/>
          <w:sz w:val="24"/>
        </w:rPr>
        <w:t>日内在</w:t>
      </w:r>
      <w:r w:rsidRPr="00A404FE">
        <w:rPr>
          <w:rFonts w:ascii="彩虹粗仿宋" w:eastAsia="彩虹粗仿宋" w:hAnsi="宋体" w:cs="Arial" w:hint="eastAsia"/>
          <w:sz w:val="24"/>
        </w:rPr>
        <w:t>指定媒介</w:t>
      </w:r>
      <w:r w:rsidRPr="00A404FE">
        <w:rPr>
          <w:rFonts w:ascii="彩虹粗仿宋" w:eastAsia="彩虹粗仿宋" w:hAnsi="宋体" w:cs="Arial"/>
          <w:sz w:val="24"/>
        </w:rPr>
        <w:t>公告。</w:t>
      </w:r>
    </w:p>
    <w:p w14:paraId="1DD7FF1D"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6</w:t>
      </w:r>
      <w:r w:rsidRPr="00A404FE">
        <w:rPr>
          <w:rFonts w:ascii="彩虹粗仿宋" w:eastAsia="彩虹粗仿宋" w:hAnsi="宋体" w:cs="Arial" w:hint="eastAsia"/>
          <w:sz w:val="24"/>
        </w:rPr>
        <w:t>）</w:t>
      </w:r>
      <w:r w:rsidRPr="00A404FE">
        <w:rPr>
          <w:rFonts w:ascii="彩虹粗仿宋" w:eastAsia="彩虹粗仿宋" w:hAnsi="宋体" w:cs="Arial"/>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A404FE">
        <w:rPr>
          <w:rFonts w:ascii="彩虹粗仿宋" w:eastAsia="彩虹粗仿宋" w:hAnsi="宋体" w:cs="Arial" w:hint="eastAsia"/>
          <w:sz w:val="24"/>
        </w:rPr>
        <w:t>临时基金管理人或</w:t>
      </w:r>
      <w:r w:rsidRPr="00A404FE">
        <w:rPr>
          <w:rFonts w:ascii="彩虹粗仿宋" w:eastAsia="彩虹粗仿宋" w:hAnsi="宋体" w:cs="Arial"/>
          <w:sz w:val="24"/>
        </w:rPr>
        <w:t>新任基金管理人应与基金托管人核对基金资产总值；</w:t>
      </w:r>
    </w:p>
    <w:p w14:paraId="0262AE7E"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7</w:t>
      </w:r>
      <w:r w:rsidRPr="00A404FE">
        <w:rPr>
          <w:rFonts w:ascii="彩虹粗仿宋" w:eastAsia="彩虹粗仿宋" w:hAnsi="宋体" w:cs="Arial" w:hint="eastAsia"/>
          <w:sz w:val="24"/>
        </w:rPr>
        <w:t>）</w:t>
      </w:r>
      <w:r w:rsidRPr="00A404FE">
        <w:rPr>
          <w:rFonts w:ascii="彩虹粗仿宋" w:eastAsia="彩虹粗仿宋" w:hAnsi="宋体" w:cs="Arial"/>
          <w:sz w:val="24"/>
        </w:rPr>
        <w:t>审计：基金管理人职责终止的，应当按照法律法规规定聘请会计师事务所对基金财产进行审计，并将审计结果予以公告，同时报中国证监会备案</w:t>
      </w:r>
      <w:r w:rsidRPr="00A404FE">
        <w:rPr>
          <w:rFonts w:ascii="彩虹粗仿宋" w:eastAsia="彩虹粗仿宋" w:hAnsi="宋体" w:cs="Arial" w:hint="eastAsia"/>
          <w:sz w:val="24"/>
        </w:rPr>
        <w:t>，审计费由基金财产承担</w:t>
      </w:r>
      <w:r w:rsidRPr="00A404FE">
        <w:rPr>
          <w:rFonts w:ascii="彩虹粗仿宋" w:eastAsia="彩虹粗仿宋" w:hAnsi="宋体" w:cs="Arial"/>
          <w:sz w:val="24"/>
        </w:rPr>
        <w:t>；</w:t>
      </w:r>
      <w:r w:rsidRPr="00A404FE" w:rsidDel="00885504">
        <w:rPr>
          <w:rFonts w:ascii="彩虹粗仿宋" w:eastAsia="彩虹粗仿宋" w:hAnsi="宋体" w:cs="Arial" w:hint="eastAsia"/>
          <w:sz w:val="24"/>
        </w:rPr>
        <w:t xml:space="preserve"> </w:t>
      </w:r>
    </w:p>
    <w:p w14:paraId="1ECCB8AB"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8</w:t>
      </w:r>
      <w:r w:rsidRPr="00A404FE">
        <w:rPr>
          <w:rFonts w:ascii="彩虹粗仿宋" w:eastAsia="彩虹粗仿宋" w:hAnsi="宋体" w:cs="Arial" w:hint="eastAsia"/>
          <w:sz w:val="24"/>
        </w:rPr>
        <w:t>）</w:t>
      </w:r>
      <w:r w:rsidRPr="00A404FE">
        <w:rPr>
          <w:rFonts w:ascii="彩虹粗仿宋" w:eastAsia="彩虹粗仿宋" w:hAnsi="宋体" w:cs="Arial"/>
          <w:sz w:val="24"/>
        </w:rPr>
        <w:t>基金名称变更：基金管理人更换后，如果原任或新任基金管理人要求，应按其要求替换或删除基金名称中与原基金管理人有关的名称字样。</w:t>
      </w:r>
    </w:p>
    <w:p w14:paraId="2ED54800"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99" w:name="_Toc22005975"/>
      <w:r w:rsidRPr="00A404FE">
        <w:rPr>
          <w:rFonts w:ascii="彩虹粗仿宋" w:eastAsia="彩虹粗仿宋" w:hAnsi="宋体" w:cs="Arial" w:hint="eastAsia"/>
          <w:sz w:val="24"/>
        </w:rPr>
        <w:t>2</w:t>
      </w:r>
      <w:r>
        <w:rPr>
          <w:rFonts w:ascii="彩虹粗仿宋" w:eastAsia="彩虹粗仿宋" w:hAnsi="宋体" w:cs="Arial" w:hint="eastAsia"/>
          <w:sz w:val="24"/>
        </w:rPr>
        <w:t>．</w:t>
      </w:r>
      <w:r w:rsidRPr="00A404FE">
        <w:rPr>
          <w:rFonts w:ascii="彩虹粗仿宋" w:eastAsia="彩虹粗仿宋" w:hAnsi="宋体" w:cs="Arial"/>
          <w:sz w:val="24"/>
        </w:rPr>
        <w:t>基金托管人的更换程序</w:t>
      </w:r>
      <w:bookmarkEnd w:id="99"/>
    </w:p>
    <w:p w14:paraId="4737E43E"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1</w:t>
      </w:r>
      <w:r w:rsidRPr="00A404FE">
        <w:rPr>
          <w:rFonts w:ascii="彩虹粗仿宋" w:eastAsia="彩虹粗仿宋" w:hAnsi="宋体" w:cs="Arial" w:hint="eastAsia"/>
          <w:sz w:val="24"/>
        </w:rPr>
        <w:t>）</w:t>
      </w:r>
      <w:r w:rsidRPr="00A404FE">
        <w:rPr>
          <w:rFonts w:ascii="彩虹粗仿宋" w:eastAsia="彩虹粗仿宋" w:hAnsi="宋体" w:cs="Arial"/>
          <w:sz w:val="24"/>
        </w:rPr>
        <w:t>提名：新任基金托管人由基金管理人或由单独或合计持有</w:t>
      </w:r>
      <w:r w:rsidRPr="00A404FE">
        <w:rPr>
          <w:rFonts w:ascii="彩虹粗仿宋" w:eastAsia="彩虹粗仿宋" w:hAnsi="宋体" w:cs="Arial" w:hint="eastAsia"/>
          <w:sz w:val="24"/>
        </w:rPr>
        <w:t>10%</w:t>
      </w:r>
      <w:r w:rsidRPr="00A404FE">
        <w:rPr>
          <w:rFonts w:ascii="彩虹粗仿宋" w:eastAsia="彩虹粗仿宋" w:hAnsi="宋体" w:cs="Arial"/>
          <w:sz w:val="24"/>
        </w:rPr>
        <w:t>以上（含</w:t>
      </w:r>
      <w:r w:rsidRPr="00A404FE">
        <w:rPr>
          <w:rFonts w:ascii="彩虹粗仿宋" w:eastAsia="彩虹粗仿宋" w:hAnsi="宋体" w:cs="Arial" w:hint="eastAsia"/>
          <w:sz w:val="24"/>
        </w:rPr>
        <w:t>10%</w:t>
      </w:r>
      <w:r w:rsidRPr="00A404FE">
        <w:rPr>
          <w:rFonts w:ascii="彩虹粗仿宋" w:eastAsia="彩虹粗仿宋" w:hAnsi="宋体" w:cs="Arial"/>
          <w:sz w:val="24"/>
        </w:rPr>
        <w:t>）基金份额的基金</w:t>
      </w:r>
      <w:r w:rsidRPr="00A404FE">
        <w:rPr>
          <w:rFonts w:ascii="彩虹粗仿宋" w:eastAsia="彩虹粗仿宋" w:hAnsi="宋体" w:cs="Arial" w:hint="eastAsia"/>
          <w:sz w:val="24"/>
        </w:rPr>
        <w:t>份额</w:t>
      </w:r>
      <w:r w:rsidRPr="00A404FE">
        <w:rPr>
          <w:rFonts w:ascii="彩虹粗仿宋" w:eastAsia="彩虹粗仿宋" w:hAnsi="宋体" w:cs="Arial"/>
          <w:sz w:val="24"/>
        </w:rPr>
        <w:t>持有人提名；</w:t>
      </w:r>
    </w:p>
    <w:p w14:paraId="463BF9DC" w14:textId="78463992"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2</w:t>
      </w:r>
      <w:r w:rsidRPr="00A404FE">
        <w:rPr>
          <w:rFonts w:ascii="彩虹粗仿宋" w:eastAsia="彩虹粗仿宋" w:hAnsi="宋体" w:cs="Arial" w:hint="eastAsia"/>
          <w:sz w:val="24"/>
        </w:rPr>
        <w:t>）</w:t>
      </w:r>
      <w:r w:rsidRPr="00A404FE">
        <w:rPr>
          <w:rFonts w:ascii="彩虹粗仿宋" w:eastAsia="彩虹粗仿宋" w:hAnsi="宋体" w:cs="Arial"/>
          <w:sz w:val="24"/>
        </w:rPr>
        <w:t>决议：基金份额持有人大会在基金托管人职责终止后</w:t>
      </w:r>
      <w:r w:rsidRPr="00A404FE">
        <w:rPr>
          <w:rFonts w:ascii="彩虹粗仿宋" w:eastAsia="彩虹粗仿宋" w:hAnsi="宋体" w:cs="Arial" w:hint="eastAsia"/>
          <w:sz w:val="24"/>
        </w:rPr>
        <w:t>六</w:t>
      </w:r>
      <w:r w:rsidRPr="00A404FE">
        <w:rPr>
          <w:rFonts w:ascii="彩虹粗仿宋" w:eastAsia="彩虹粗仿宋" w:hAnsi="宋体" w:cs="Arial"/>
          <w:sz w:val="24"/>
        </w:rPr>
        <w:t>个月内对被提名的基金托管人形成决议，该决议需经参加大会的基金份额持有人所持表决权的</w:t>
      </w:r>
      <w:r w:rsidRPr="00A404FE">
        <w:rPr>
          <w:rFonts w:ascii="彩虹粗仿宋" w:eastAsia="彩虹粗仿宋" w:hAnsi="宋体" w:cs="Arial" w:hint="eastAsia"/>
          <w:sz w:val="24"/>
        </w:rPr>
        <w:t>2/3</w:t>
      </w:r>
      <w:r w:rsidRPr="00A404FE">
        <w:rPr>
          <w:rFonts w:ascii="彩虹粗仿宋" w:eastAsia="彩虹粗仿宋" w:hAnsi="宋体" w:cs="Arial"/>
          <w:sz w:val="24"/>
        </w:rPr>
        <w:t xml:space="preserve">以上（含 </w:t>
      </w:r>
      <w:r w:rsidRPr="00A404FE">
        <w:rPr>
          <w:rFonts w:ascii="彩虹粗仿宋" w:eastAsia="彩虹粗仿宋" w:hAnsi="宋体" w:cs="Arial" w:hint="eastAsia"/>
          <w:sz w:val="24"/>
        </w:rPr>
        <w:t>2/3</w:t>
      </w:r>
      <w:r w:rsidRPr="00A404FE">
        <w:rPr>
          <w:rFonts w:ascii="彩虹粗仿宋" w:eastAsia="彩虹粗仿宋" w:hAnsi="宋体" w:cs="Arial"/>
          <w:sz w:val="24"/>
        </w:rPr>
        <w:t>）表决通过</w:t>
      </w:r>
      <w:r w:rsidR="0050245C" w:rsidRPr="0050245C">
        <w:rPr>
          <w:rFonts w:ascii="彩虹粗仿宋" w:eastAsia="彩虹粗仿宋" w:hAnsi="宋体" w:cs="Arial" w:hint="eastAsia"/>
          <w:sz w:val="24"/>
        </w:rPr>
        <w:t>，决议自表决通过之日起生效</w:t>
      </w:r>
      <w:r w:rsidRPr="00A404FE">
        <w:rPr>
          <w:rFonts w:ascii="彩虹粗仿宋" w:eastAsia="彩虹粗仿宋" w:hAnsi="宋体" w:cs="Arial"/>
          <w:sz w:val="24"/>
        </w:rPr>
        <w:t>；</w:t>
      </w:r>
    </w:p>
    <w:p w14:paraId="05ED56E0"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3</w:t>
      </w:r>
      <w:r w:rsidRPr="00A404FE">
        <w:rPr>
          <w:rFonts w:ascii="彩虹粗仿宋" w:eastAsia="彩虹粗仿宋" w:hAnsi="宋体" w:cs="Arial" w:hint="eastAsia"/>
          <w:sz w:val="24"/>
        </w:rPr>
        <w:t>）</w:t>
      </w:r>
      <w:r w:rsidRPr="00A404FE">
        <w:rPr>
          <w:rFonts w:ascii="彩虹粗仿宋" w:eastAsia="彩虹粗仿宋" w:hAnsi="宋体" w:cs="Arial"/>
          <w:sz w:val="24"/>
        </w:rPr>
        <w:t>临时基金托管人：新任基金托管人产生之前，由中国证监会指定临时基金托管人；</w:t>
      </w:r>
    </w:p>
    <w:p w14:paraId="7D2A7CB4"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4</w:t>
      </w:r>
      <w:r w:rsidRPr="00A404FE">
        <w:rPr>
          <w:rFonts w:ascii="彩虹粗仿宋" w:eastAsia="彩虹粗仿宋" w:hAnsi="宋体" w:cs="Arial" w:hint="eastAsia"/>
          <w:sz w:val="24"/>
        </w:rPr>
        <w:t>）备案</w:t>
      </w:r>
      <w:r w:rsidRPr="00A404FE">
        <w:rPr>
          <w:rFonts w:ascii="彩虹粗仿宋" w:eastAsia="彩虹粗仿宋" w:hAnsi="宋体" w:cs="Arial"/>
          <w:sz w:val="24"/>
        </w:rPr>
        <w:t>：基金份额持有人大会更换基金托管人的决议须</w:t>
      </w:r>
      <w:r w:rsidRPr="00A404FE">
        <w:rPr>
          <w:rFonts w:ascii="彩虹粗仿宋" w:eastAsia="彩虹粗仿宋" w:hAnsi="宋体" w:cs="Arial" w:hint="eastAsia"/>
          <w:sz w:val="24"/>
        </w:rPr>
        <w:t>经</w:t>
      </w:r>
      <w:r w:rsidRPr="00A404FE">
        <w:rPr>
          <w:rFonts w:ascii="彩虹粗仿宋" w:eastAsia="彩虹粗仿宋" w:hAnsi="宋体" w:cs="Arial"/>
          <w:sz w:val="24"/>
        </w:rPr>
        <w:t>中国证监会</w:t>
      </w:r>
      <w:r w:rsidRPr="00A404FE">
        <w:rPr>
          <w:rFonts w:ascii="彩虹粗仿宋" w:eastAsia="彩虹粗仿宋" w:hAnsi="宋体" w:cs="Arial" w:hint="eastAsia"/>
          <w:sz w:val="24"/>
        </w:rPr>
        <w:t>备案</w:t>
      </w:r>
      <w:r w:rsidRPr="00A404FE">
        <w:rPr>
          <w:rFonts w:ascii="彩虹粗仿宋" w:eastAsia="彩虹粗仿宋" w:hAnsi="宋体" w:cs="Arial"/>
          <w:sz w:val="24"/>
        </w:rPr>
        <w:t>；</w:t>
      </w:r>
    </w:p>
    <w:p w14:paraId="61FF0178" w14:textId="56FFA289"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5</w:t>
      </w:r>
      <w:r w:rsidRPr="00A404FE">
        <w:rPr>
          <w:rFonts w:ascii="彩虹粗仿宋" w:eastAsia="彩虹粗仿宋" w:hAnsi="宋体" w:cs="Arial" w:hint="eastAsia"/>
          <w:sz w:val="24"/>
        </w:rPr>
        <w:t>）</w:t>
      </w:r>
      <w:r w:rsidRPr="00A404FE">
        <w:rPr>
          <w:rFonts w:ascii="彩虹粗仿宋" w:eastAsia="彩虹粗仿宋" w:hAnsi="宋体" w:cs="Arial"/>
          <w:sz w:val="24"/>
        </w:rPr>
        <w:t>公告：基金托管人更换后，由基金管理人在</w:t>
      </w:r>
      <w:r w:rsidR="0050245C" w:rsidRPr="0050245C">
        <w:rPr>
          <w:rFonts w:ascii="彩虹粗仿宋" w:eastAsia="彩虹粗仿宋" w:hAnsi="宋体" w:cs="Arial" w:hint="eastAsia"/>
          <w:sz w:val="24"/>
        </w:rPr>
        <w:t>更换基金托管人的基金份额持有人大会决议生效后</w:t>
      </w:r>
      <w:r w:rsidRPr="00A404FE">
        <w:rPr>
          <w:rFonts w:ascii="彩虹粗仿宋" w:eastAsia="彩虹粗仿宋" w:hAnsi="宋体" w:cs="Arial" w:hint="eastAsia"/>
          <w:sz w:val="24"/>
        </w:rPr>
        <w:t>2个工作</w:t>
      </w:r>
      <w:r w:rsidRPr="00A404FE">
        <w:rPr>
          <w:rFonts w:ascii="彩虹粗仿宋" w:eastAsia="彩虹粗仿宋" w:hAnsi="宋体" w:cs="Arial"/>
          <w:sz w:val="24"/>
        </w:rPr>
        <w:t>日内在</w:t>
      </w:r>
      <w:r w:rsidRPr="00A404FE">
        <w:rPr>
          <w:rFonts w:ascii="彩虹粗仿宋" w:eastAsia="彩虹粗仿宋" w:hAnsi="宋体" w:cs="Arial" w:hint="eastAsia"/>
          <w:sz w:val="24"/>
        </w:rPr>
        <w:t>指定媒介</w:t>
      </w:r>
      <w:r w:rsidRPr="00A404FE">
        <w:rPr>
          <w:rFonts w:ascii="彩虹粗仿宋" w:eastAsia="彩虹粗仿宋" w:hAnsi="宋体" w:cs="Arial"/>
          <w:sz w:val="24"/>
        </w:rPr>
        <w:t>公告</w:t>
      </w:r>
      <w:r w:rsidRPr="00A404FE">
        <w:rPr>
          <w:rFonts w:ascii="彩虹粗仿宋" w:eastAsia="彩虹粗仿宋" w:hAnsi="宋体" w:cs="Arial" w:hint="eastAsia"/>
          <w:sz w:val="24"/>
        </w:rPr>
        <w:t>；</w:t>
      </w:r>
    </w:p>
    <w:p w14:paraId="0EE85102"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6</w:t>
      </w:r>
      <w:r w:rsidRPr="00A404FE">
        <w:rPr>
          <w:rFonts w:ascii="彩虹粗仿宋" w:eastAsia="彩虹粗仿宋" w:hAnsi="宋体" w:cs="Arial" w:hint="eastAsia"/>
          <w:sz w:val="24"/>
        </w:rPr>
        <w:t>）</w:t>
      </w:r>
      <w:r w:rsidRPr="00A404FE">
        <w:rPr>
          <w:rFonts w:ascii="彩虹粗仿宋" w:eastAsia="彩虹粗仿宋" w:hAnsi="宋体" w:cs="Arial"/>
          <w:sz w:val="24"/>
        </w:rPr>
        <w:t>交接：基金托管人职责终止的，应当妥善保管基金财产和基金托管业务资料，及时办理基金财产和基金托管业务的移交手续，新任基金托管人或者临时基金托管人应当及时接收。新任基金托管人</w:t>
      </w:r>
      <w:r w:rsidRPr="00A404FE">
        <w:rPr>
          <w:rFonts w:ascii="彩虹粗仿宋" w:eastAsia="彩虹粗仿宋" w:hAnsi="宋体" w:cs="Arial" w:hint="eastAsia"/>
          <w:sz w:val="24"/>
        </w:rPr>
        <w:t>或临时基金托管人</w:t>
      </w:r>
      <w:r w:rsidRPr="00A404FE">
        <w:rPr>
          <w:rFonts w:ascii="彩虹粗仿宋" w:eastAsia="彩虹粗仿宋" w:hAnsi="宋体" w:cs="Arial"/>
          <w:sz w:val="24"/>
        </w:rPr>
        <w:t xml:space="preserve">与基金管理人核对基金资产总值； </w:t>
      </w:r>
    </w:p>
    <w:p w14:paraId="0178693C"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lastRenderedPageBreak/>
        <w:t>（</w:t>
      </w:r>
      <w:r w:rsidRPr="00A404FE">
        <w:rPr>
          <w:rFonts w:ascii="彩虹粗仿宋" w:eastAsia="彩虹粗仿宋" w:hAnsi="宋体" w:cs="Arial"/>
          <w:sz w:val="24"/>
        </w:rPr>
        <w:t>7</w:t>
      </w:r>
      <w:r w:rsidRPr="00A404FE">
        <w:rPr>
          <w:rFonts w:ascii="彩虹粗仿宋" w:eastAsia="彩虹粗仿宋" w:hAnsi="宋体" w:cs="Arial" w:hint="eastAsia"/>
          <w:sz w:val="24"/>
        </w:rPr>
        <w:t>）</w:t>
      </w:r>
      <w:r w:rsidRPr="00A404FE">
        <w:rPr>
          <w:rFonts w:ascii="彩虹粗仿宋" w:eastAsia="彩虹粗仿宋" w:hAnsi="宋体" w:cs="Arial"/>
          <w:sz w:val="24"/>
        </w:rPr>
        <w:t>审计：基金托管人职责终止的，应当按照法律法规规定聘请会计师事务所对基金财产进行审计，并将审计结果予以公告，同时报中国证监会备案</w:t>
      </w:r>
      <w:r w:rsidRPr="00A404FE">
        <w:rPr>
          <w:rFonts w:ascii="彩虹粗仿宋" w:eastAsia="彩虹粗仿宋" w:hAnsi="宋体" w:cs="Arial" w:hint="eastAsia"/>
          <w:sz w:val="24"/>
        </w:rPr>
        <w:t>，审计费由基金财产承担。</w:t>
      </w:r>
    </w:p>
    <w:p w14:paraId="0369DC6C" w14:textId="77777777" w:rsidR="00BA7A02" w:rsidRPr="00A404FE" w:rsidRDefault="00BA7A02" w:rsidP="00BA7A02">
      <w:pPr>
        <w:adjustRightInd w:val="0"/>
        <w:snapToGrid w:val="0"/>
        <w:ind w:firstLineChars="200" w:firstLine="480"/>
        <w:rPr>
          <w:rFonts w:ascii="彩虹粗仿宋" w:eastAsia="彩虹粗仿宋" w:hAnsi="宋体" w:cs="Arial"/>
          <w:sz w:val="24"/>
        </w:rPr>
      </w:pPr>
      <w:bookmarkStart w:id="100" w:name="_Toc1357"/>
      <w:r w:rsidRPr="00A404FE">
        <w:rPr>
          <w:rFonts w:ascii="彩虹粗仿宋" w:eastAsia="彩虹粗仿宋" w:hAnsi="宋体" w:cs="Arial" w:hint="eastAsia"/>
          <w:sz w:val="24"/>
        </w:rPr>
        <w:t>3</w:t>
      </w:r>
      <w:r>
        <w:rPr>
          <w:rFonts w:ascii="彩虹粗仿宋" w:eastAsia="彩虹粗仿宋" w:hAnsi="宋体" w:cs="Arial" w:hint="eastAsia"/>
          <w:sz w:val="24"/>
        </w:rPr>
        <w:t>．</w:t>
      </w:r>
      <w:r w:rsidRPr="00A404FE">
        <w:rPr>
          <w:rFonts w:ascii="彩虹粗仿宋" w:eastAsia="彩虹粗仿宋" w:hAnsi="宋体" w:cs="Arial"/>
          <w:sz w:val="24"/>
        </w:rPr>
        <w:t>基金管理人与基金托管人同时更换的条件和程序。</w:t>
      </w:r>
      <w:bookmarkEnd w:id="100"/>
    </w:p>
    <w:p w14:paraId="0F39C280"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1</w:t>
      </w:r>
      <w:r w:rsidRPr="00A404FE">
        <w:rPr>
          <w:rFonts w:ascii="彩虹粗仿宋" w:eastAsia="彩虹粗仿宋" w:hAnsi="宋体" w:cs="Arial" w:hint="eastAsia"/>
          <w:sz w:val="24"/>
        </w:rPr>
        <w:t>）</w:t>
      </w:r>
      <w:r w:rsidRPr="00A404FE">
        <w:rPr>
          <w:rFonts w:ascii="彩虹粗仿宋" w:eastAsia="彩虹粗仿宋" w:hAnsi="宋体" w:cs="Arial"/>
          <w:sz w:val="24"/>
        </w:rPr>
        <w:t>提名：如果基金管理人和基金托管人同时更换，由单独或合计持有基金总份额</w:t>
      </w:r>
      <w:r w:rsidRPr="00A404FE">
        <w:rPr>
          <w:rFonts w:ascii="彩虹粗仿宋" w:eastAsia="彩虹粗仿宋" w:hAnsi="宋体" w:cs="Arial" w:hint="eastAsia"/>
          <w:sz w:val="24"/>
        </w:rPr>
        <w:t>10%</w:t>
      </w:r>
      <w:r w:rsidRPr="00A404FE">
        <w:rPr>
          <w:rFonts w:ascii="彩虹粗仿宋" w:eastAsia="彩虹粗仿宋" w:hAnsi="宋体" w:cs="Arial"/>
          <w:sz w:val="24"/>
        </w:rPr>
        <w:t>以上（含</w:t>
      </w:r>
      <w:r w:rsidRPr="00A404FE">
        <w:rPr>
          <w:rFonts w:ascii="彩虹粗仿宋" w:eastAsia="彩虹粗仿宋" w:hAnsi="宋体" w:cs="Arial" w:hint="eastAsia"/>
          <w:sz w:val="24"/>
        </w:rPr>
        <w:t>10%</w:t>
      </w:r>
      <w:r w:rsidRPr="00A404FE">
        <w:rPr>
          <w:rFonts w:ascii="彩虹粗仿宋" w:eastAsia="彩虹粗仿宋" w:hAnsi="宋体" w:cs="Arial"/>
          <w:sz w:val="24"/>
        </w:rPr>
        <w:t>）的基金份额持有人提名新的基金管理人和基金托管人；</w:t>
      </w:r>
    </w:p>
    <w:p w14:paraId="35E76E5E"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2</w:t>
      </w:r>
      <w:r w:rsidRPr="00A404FE">
        <w:rPr>
          <w:rFonts w:ascii="彩虹粗仿宋" w:eastAsia="彩虹粗仿宋" w:hAnsi="宋体" w:cs="Arial" w:hint="eastAsia"/>
          <w:sz w:val="24"/>
        </w:rPr>
        <w:t>）</w:t>
      </w:r>
      <w:r w:rsidRPr="00A404FE">
        <w:rPr>
          <w:rFonts w:ascii="彩虹粗仿宋" w:eastAsia="彩虹粗仿宋" w:hAnsi="宋体" w:cs="Arial"/>
          <w:sz w:val="24"/>
        </w:rPr>
        <w:t>基金管理人和基金托管人的更换分别按上述程序进行；</w:t>
      </w:r>
    </w:p>
    <w:p w14:paraId="0A81D9C2" w14:textId="77777777" w:rsidR="00BA7A02" w:rsidRPr="00A404FE" w:rsidRDefault="00BA7A02" w:rsidP="00BA7A02">
      <w:pPr>
        <w:adjustRightInd w:val="0"/>
        <w:snapToGrid w:val="0"/>
        <w:ind w:firstLineChars="200" w:firstLine="480"/>
        <w:rPr>
          <w:rFonts w:ascii="彩虹粗仿宋" w:eastAsia="彩虹粗仿宋" w:hAnsi="宋体" w:cs="Arial"/>
          <w:sz w:val="24"/>
        </w:rPr>
      </w:pPr>
      <w:r w:rsidRPr="00A404FE">
        <w:rPr>
          <w:rFonts w:ascii="彩虹粗仿宋" w:eastAsia="彩虹粗仿宋" w:hAnsi="宋体" w:cs="Arial" w:hint="eastAsia"/>
          <w:sz w:val="24"/>
        </w:rPr>
        <w:t>（</w:t>
      </w:r>
      <w:r w:rsidRPr="00A404FE">
        <w:rPr>
          <w:rFonts w:ascii="彩虹粗仿宋" w:eastAsia="彩虹粗仿宋" w:hAnsi="宋体" w:cs="Arial"/>
          <w:sz w:val="24"/>
        </w:rPr>
        <w:t>3</w:t>
      </w:r>
      <w:r w:rsidRPr="00A404FE">
        <w:rPr>
          <w:rFonts w:ascii="彩虹粗仿宋" w:eastAsia="彩虹粗仿宋" w:hAnsi="宋体" w:cs="Arial" w:hint="eastAsia"/>
          <w:sz w:val="24"/>
        </w:rPr>
        <w:t>）</w:t>
      </w:r>
      <w:r w:rsidRPr="00A404FE">
        <w:rPr>
          <w:rFonts w:ascii="彩虹粗仿宋" w:eastAsia="彩虹粗仿宋" w:hAnsi="宋体" w:cs="Arial"/>
          <w:sz w:val="24"/>
        </w:rPr>
        <w:t>公告：新任基金管理人和新任基金托管人应在更换基金管理人和基金托管人后2</w:t>
      </w:r>
      <w:r w:rsidRPr="00A404FE">
        <w:rPr>
          <w:rFonts w:ascii="彩虹粗仿宋" w:eastAsia="彩虹粗仿宋" w:hAnsi="宋体" w:cs="Arial" w:hint="eastAsia"/>
          <w:sz w:val="24"/>
        </w:rPr>
        <w:t>个工作</w:t>
      </w:r>
      <w:r w:rsidRPr="00A404FE">
        <w:rPr>
          <w:rFonts w:ascii="彩虹粗仿宋" w:eastAsia="彩虹粗仿宋" w:hAnsi="宋体" w:cs="Arial"/>
          <w:sz w:val="24"/>
        </w:rPr>
        <w:t>日内在指定媒介上联合公告。</w:t>
      </w:r>
    </w:p>
    <w:p w14:paraId="328BA9B7"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32FA9AD6" w14:textId="77777777" w:rsidR="00BA7A02" w:rsidRPr="004565B1" w:rsidRDefault="00BA7A02" w:rsidP="00BA7A02">
      <w:pPr>
        <w:adjustRightInd w:val="0"/>
        <w:snapToGrid w:val="0"/>
        <w:rPr>
          <w:rFonts w:ascii="彩虹粗仿宋" w:eastAsia="彩虹粗仿宋" w:hAnsi="宋体" w:cs="Arial"/>
          <w:sz w:val="24"/>
        </w:rPr>
      </w:pPr>
    </w:p>
    <w:p w14:paraId="5312D6E9" w14:textId="77777777" w:rsidR="00BA7A02" w:rsidRPr="004565B1" w:rsidRDefault="00BA7A02" w:rsidP="00BA7A02">
      <w:pPr>
        <w:pStyle w:val="2"/>
        <w:jc w:val="center"/>
        <w:rPr>
          <w:rFonts w:ascii="彩虹粗仿宋" w:eastAsia="彩虹粗仿宋"/>
          <w:sz w:val="30"/>
        </w:rPr>
      </w:pPr>
      <w:bookmarkStart w:id="101" w:name="_Toc124325899"/>
      <w:r w:rsidRPr="004565B1">
        <w:rPr>
          <w:rFonts w:ascii="彩虹粗仿宋" w:eastAsia="彩虹粗仿宋" w:hint="eastAsia"/>
          <w:sz w:val="30"/>
        </w:rPr>
        <w:t>十五、禁止行为</w:t>
      </w:r>
      <w:bookmarkEnd w:id="101"/>
    </w:p>
    <w:p w14:paraId="14CB9A50"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61EBB797"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2AEF1577" w14:textId="77777777" w:rsidR="00BA7A02" w:rsidRPr="004565B1" w:rsidRDefault="00BA7A02" w:rsidP="00BA7A02">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31174881"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65454145" w14:textId="77777777" w:rsidR="00BA7A02" w:rsidRPr="004565B1" w:rsidRDefault="00BA7A02" w:rsidP="00BA7A02">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2CE5EE0D"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0BEA377A" w14:textId="77777777" w:rsidR="00BA7A02" w:rsidRPr="004565B1" w:rsidRDefault="00BA7A02" w:rsidP="00BA7A02">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335EF320"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5CA1E81E" w14:textId="77777777" w:rsidR="00BA7A02" w:rsidRPr="004565B1" w:rsidRDefault="00BA7A02" w:rsidP="00BA7A0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4A52AA67" w14:textId="77777777" w:rsidR="00BA7A02" w:rsidRPr="004565B1" w:rsidRDefault="00BA7A02" w:rsidP="00BA7A02">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向他人贷款或者提供担保；3.从事承担无限责任的投资；4.向其基金管理人、基金托管人出资；</w:t>
      </w:r>
      <w:r>
        <w:rPr>
          <w:rFonts w:ascii="彩虹粗仿宋" w:eastAsia="彩虹粗仿宋"/>
          <w:sz w:val="24"/>
        </w:rPr>
        <w:t>5</w:t>
      </w:r>
      <w:r w:rsidRPr="004565B1">
        <w:rPr>
          <w:rFonts w:ascii="彩虹粗仿宋" w:eastAsia="彩虹粗仿宋" w:hint="eastAsia"/>
          <w:sz w:val="24"/>
        </w:rPr>
        <w:t>.从事内幕交易、操纵证券交易价格及其他不正当的证券交易活动；</w:t>
      </w:r>
      <w:r>
        <w:rPr>
          <w:rFonts w:ascii="彩虹粗仿宋" w:eastAsia="彩虹粗仿宋"/>
          <w:sz w:val="24"/>
        </w:rPr>
        <w:t>6</w:t>
      </w:r>
      <w:r w:rsidRPr="004565B1">
        <w:rPr>
          <w:rFonts w:ascii="彩虹粗仿宋" w:eastAsia="彩虹粗仿宋" w:hint="eastAsia"/>
          <w:sz w:val="24"/>
        </w:rPr>
        <w:t>.</w:t>
      </w:r>
      <w:r w:rsidRPr="00DA2DEF">
        <w:rPr>
          <w:rFonts w:ascii="彩虹粗仿宋" w:eastAsia="彩虹粗仿宋" w:hint="eastAsia"/>
          <w:sz w:val="24"/>
        </w:rPr>
        <w:t>法律、行政法规和国务院证券监督管理机构规定禁止的其他活动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法律法规或监管部门取消上述限制，则本基金投资不再受相关限制</w:t>
      </w:r>
      <w:r w:rsidRPr="004565B1">
        <w:rPr>
          <w:rFonts w:ascii="彩虹粗仿宋" w:eastAsia="彩虹粗仿宋" w:hint="eastAsia"/>
          <w:sz w:val="24"/>
        </w:rPr>
        <w:t>。</w:t>
      </w:r>
    </w:p>
    <w:p w14:paraId="606013A6"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60DEA62A" w14:textId="77777777" w:rsidR="00BA7A02" w:rsidRPr="004565B1" w:rsidRDefault="00BA7A02" w:rsidP="00BA7A02">
      <w:pPr>
        <w:adjustRightInd w:val="0"/>
        <w:snapToGrid w:val="0"/>
        <w:rPr>
          <w:rFonts w:ascii="彩虹粗仿宋" w:eastAsia="彩虹粗仿宋"/>
          <w:sz w:val="30"/>
          <w:szCs w:val="30"/>
        </w:rPr>
      </w:pPr>
    </w:p>
    <w:p w14:paraId="58997172" w14:textId="77777777" w:rsidR="00BA7A02" w:rsidRPr="004565B1" w:rsidRDefault="00BA7A02" w:rsidP="00BA7A02">
      <w:pPr>
        <w:pStyle w:val="2"/>
        <w:jc w:val="center"/>
        <w:rPr>
          <w:rFonts w:ascii="彩虹粗仿宋" w:eastAsia="彩虹粗仿宋"/>
          <w:sz w:val="30"/>
        </w:rPr>
      </w:pPr>
      <w:bookmarkStart w:id="102" w:name="_Toc124325900"/>
      <w:r w:rsidRPr="004565B1">
        <w:rPr>
          <w:rFonts w:ascii="彩虹粗仿宋" w:eastAsia="彩虹粗仿宋" w:hint="eastAsia"/>
          <w:sz w:val="30"/>
        </w:rPr>
        <w:lastRenderedPageBreak/>
        <w:t>十六、托管协议的变更、终止与基金财产的清算</w:t>
      </w:r>
      <w:bookmarkEnd w:id="102"/>
    </w:p>
    <w:p w14:paraId="11A21A9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12E346E9" w14:textId="77777777" w:rsidR="00BA7A02" w:rsidRPr="004565B1" w:rsidRDefault="00BA7A02" w:rsidP="00BA7A0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34241EA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68B7D2FD"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6F261F34"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2488124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1332793A"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12615F7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C983751"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1</w:t>
      </w:r>
      <w:r>
        <w:rPr>
          <w:rFonts w:ascii="彩虹粗仿宋" w:eastAsia="彩虹粗仿宋" w:hAnsi="宋体" w:cs="Arial" w:hint="eastAsia"/>
          <w:sz w:val="24"/>
        </w:rPr>
        <w:t>.</w:t>
      </w:r>
      <w:r w:rsidRPr="00A404FE">
        <w:rPr>
          <w:rFonts w:ascii="彩虹粗仿宋" w:eastAsia="彩虹粗仿宋" w:hAnsi="宋体" w:cs="Arial"/>
          <w:sz w:val="24"/>
        </w:rPr>
        <w:t>基金财产清算小组：自出现《基金合同》终止事由之日起30个工作日内成立清算小组，基金管理人组织基金财产清算小组并在中国证监会的监督下进行基金清算。</w:t>
      </w:r>
    </w:p>
    <w:p w14:paraId="368EE529"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2</w:t>
      </w:r>
      <w:r>
        <w:rPr>
          <w:rFonts w:ascii="彩虹粗仿宋" w:eastAsia="彩虹粗仿宋" w:hAnsi="宋体" w:cs="Arial" w:hint="eastAsia"/>
          <w:sz w:val="24"/>
        </w:rPr>
        <w:t>.</w:t>
      </w:r>
      <w:r w:rsidRPr="00A404FE">
        <w:rPr>
          <w:rFonts w:ascii="彩虹粗仿宋" w:eastAsia="彩虹粗仿宋" w:hAnsi="宋体" w:cs="Arial"/>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FA1B5B"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3</w:t>
      </w:r>
      <w:r>
        <w:rPr>
          <w:rFonts w:ascii="彩虹粗仿宋" w:eastAsia="彩虹粗仿宋" w:hAnsi="宋体" w:cs="Arial" w:hint="eastAsia"/>
          <w:sz w:val="24"/>
        </w:rPr>
        <w:t>.</w:t>
      </w:r>
      <w:r w:rsidRPr="00A404FE">
        <w:rPr>
          <w:rFonts w:ascii="彩虹粗仿宋" w:eastAsia="彩虹粗仿宋" w:hAnsi="宋体" w:cs="Arial"/>
          <w:sz w:val="24"/>
        </w:rPr>
        <w:t>基金财产清算小组职责：基金财产清算小组负责基金财产的保管、清理、估价、变现和分配。基金财产清算小组可以依法进行必要的民事活动。</w:t>
      </w:r>
    </w:p>
    <w:p w14:paraId="6FF83425"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4</w:t>
      </w:r>
      <w:r>
        <w:rPr>
          <w:rFonts w:ascii="彩虹粗仿宋" w:eastAsia="彩虹粗仿宋" w:hAnsi="宋体" w:cs="Arial" w:hint="eastAsia"/>
          <w:sz w:val="24"/>
        </w:rPr>
        <w:t>.</w:t>
      </w:r>
      <w:r w:rsidRPr="00A404FE">
        <w:rPr>
          <w:rFonts w:ascii="彩虹粗仿宋" w:eastAsia="彩虹粗仿宋" w:hAnsi="宋体" w:cs="Arial"/>
          <w:sz w:val="24"/>
        </w:rPr>
        <w:t>基金财产清算程序：</w:t>
      </w:r>
    </w:p>
    <w:p w14:paraId="1FF5513A"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（1）《基金合同》终止情形出现时，由基金财产清算小组统一接管基金；</w:t>
      </w:r>
    </w:p>
    <w:p w14:paraId="2139D332"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（2）对基金财产和债权债务进行清理和确认；</w:t>
      </w:r>
    </w:p>
    <w:p w14:paraId="4267F6B0"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（3）对基金财产进行估值和变现；</w:t>
      </w:r>
    </w:p>
    <w:p w14:paraId="296F8964"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（4）制作清算报告；</w:t>
      </w:r>
    </w:p>
    <w:p w14:paraId="36F697CC"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（5）聘请会计师事务所对清算报告进行外部审计，聘请律师事务所对清算报告出具法律意见书；</w:t>
      </w:r>
    </w:p>
    <w:p w14:paraId="2D2A381D"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（6）将清算报告报中国证监会备案并公告</w:t>
      </w:r>
      <w:r w:rsidRPr="00A404FE">
        <w:rPr>
          <w:rFonts w:ascii="彩虹粗仿宋" w:eastAsia="彩虹粗仿宋" w:hAnsi="宋体" w:cs="Arial" w:hint="eastAsia"/>
          <w:sz w:val="24"/>
        </w:rPr>
        <w:t>；</w:t>
      </w:r>
    </w:p>
    <w:p w14:paraId="47B7838E" w14:textId="6BD40AD2"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（7）对基金</w:t>
      </w:r>
      <w:r w:rsidR="0050245C">
        <w:rPr>
          <w:rFonts w:ascii="彩虹粗仿宋" w:eastAsia="彩虹粗仿宋" w:hAnsi="宋体" w:cs="Arial"/>
          <w:sz w:val="24"/>
        </w:rPr>
        <w:t>剩余</w:t>
      </w:r>
      <w:r w:rsidRPr="00A404FE">
        <w:rPr>
          <w:rFonts w:ascii="彩虹粗仿宋" w:eastAsia="彩虹粗仿宋" w:hAnsi="宋体" w:cs="Arial"/>
          <w:sz w:val="24"/>
        </w:rPr>
        <w:t>财产进行分配</w:t>
      </w:r>
      <w:r w:rsidRPr="00A404FE">
        <w:rPr>
          <w:rFonts w:ascii="彩虹粗仿宋" w:eastAsia="彩虹粗仿宋" w:hAnsi="宋体" w:cs="Arial" w:hint="eastAsia"/>
          <w:sz w:val="24"/>
        </w:rPr>
        <w:t>。</w:t>
      </w:r>
    </w:p>
    <w:p w14:paraId="663EC250"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5</w:t>
      </w:r>
      <w:r>
        <w:rPr>
          <w:rFonts w:ascii="彩虹粗仿宋" w:eastAsia="彩虹粗仿宋" w:hAnsi="宋体" w:cs="Arial" w:hint="eastAsia"/>
          <w:sz w:val="24"/>
        </w:rPr>
        <w:t>.</w:t>
      </w:r>
      <w:r w:rsidRPr="00A404FE">
        <w:rPr>
          <w:rFonts w:ascii="彩虹粗仿宋" w:eastAsia="彩虹粗仿宋" w:hAnsi="宋体" w:cs="Arial"/>
          <w:sz w:val="24"/>
        </w:rPr>
        <w:t>基金财产清算的期限为</w:t>
      </w:r>
      <w:r w:rsidRPr="00A404FE">
        <w:rPr>
          <w:rFonts w:ascii="彩虹粗仿宋" w:eastAsia="彩虹粗仿宋" w:hAnsi="宋体" w:cs="Arial" w:hint="eastAsia"/>
          <w:sz w:val="24"/>
        </w:rPr>
        <w:t>6</w:t>
      </w:r>
      <w:r w:rsidRPr="00A404FE">
        <w:rPr>
          <w:rFonts w:ascii="彩虹粗仿宋" w:eastAsia="彩虹粗仿宋" w:hAnsi="宋体" w:cs="Arial"/>
          <w:sz w:val="24"/>
        </w:rPr>
        <w:t>个月</w:t>
      </w:r>
      <w:r w:rsidRPr="00A404FE">
        <w:rPr>
          <w:rFonts w:ascii="彩虹粗仿宋" w:eastAsia="彩虹粗仿宋" w:hAnsi="宋体" w:cs="Arial" w:hint="eastAsia"/>
          <w:sz w:val="24"/>
        </w:rPr>
        <w:t>，但因本基金所持证券的流动性受到限制而不能及时变现的，清算期限相应顺延</w:t>
      </w:r>
      <w:r w:rsidRPr="00A404FE">
        <w:rPr>
          <w:rFonts w:ascii="彩虹粗仿宋" w:eastAsia="彩虹粗仿宋" w:hAnsi="宋体" w:cs="Arial"/>
          <w:sz w:val="24"/>
        </w:rPr>
        <w:t>。</w:t>
      </w:r>
    </w:p>
    <w:p w14:paraId="10B16E34"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sz w:val="24"/>
        </w:rPr>
        <w:t>.</w:t>
      </w:r>
      <w:r w:rsidRPr="00A404FE">
        <w:rPr>
          <w:rFonts w:ascii="彩虹粗仿宋" w:eastAsia="彩虹粗仿宋" w:hAnsi="宋体" w:cs="Arial"/>
          <w:sz w:val="24"/>
        </w:rPr>
        <w:t>清算费用</w:t>
      </w:r>
    </w:p>
    <w:p w14:paraId="01DD6D07"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清算费用是指基金财产清算小组在进行基金清算过程中发生的所有合理费用，清算费用由基金财产清算小组优先从基金财产中支付。</w:t>
      </w:r>
    </w:p>
    <w:p w14:paraId="26AC587F"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sz w:val="24"/>
        </w:rPr>
        <w:t>.</w:t>
      </w:r>
      <w:r w:rsidRPr="00A404FE">
        <w:rPr>
          <w:rFonts w:ascii="彩虹粗仿宋" w:eastAsia="彩虹粗仿宋" w:hAnsi="宋体" w:cs="Arial"/>
          <w:sz w:val="24"/>
        </w:rPr>
        <w:t>基金财产清算剩余资产的分配</w:t>
      </w:r>
    </w:p>
    <w:p w14:paraId="3CCBC765"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依据基金财产清算的分配方案，将基金财产清算后的全部剩余资产扣除基金财产清算费用、交纳所欠税款并清偿基金债务后，按基金份额持有人持有的基金份额比例进行分配。</w:t>
      </w:r>
    </w:p>
    <w:p w14:paraId="70AD5491"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sz w:val="24"/>
        </w:rPr>
        <w:t>.</w:t>
      </w:r>
      <w:r w:rsidRPr="00A404FE">
        <w:rPr>
          <w:rFonts w:ascii="彩虹粗仿宋" w:eastAsia="彩虹粗仿宋" w:hAnsi="宋体" w:cs="Arial"/>
          <w:sz w:val="24"/>
        </w:rPr>
        <w:t>基金财产清算的公告</w:t>
      </w:r>
    </w:p>
    <w:p w14:paraId="44922793"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04FE">
        <w:rPr>
          <w:rFonts w:ascii="彩虹粗仿宋" w:eastAsia="彩虹粗仿宋" w:hAnsi="宋体" w:cs="Arial" w:hint="eastAsia"/>
          <w:sz w:val="24"/>
        </w:rPr>
        <w:t>5</w:t>
      </w:r>
      <w:r w:rsidRPr="00A404FE">
        <w:rPr>
          <w:rFonts w:ascii="彩虹粗仿宋" w:eastAsia="彩虹粗仿宋" w:hAnsi="宋体" w:cs="Arial"/>
          <w:sz w:val="24"/>
        </w:rPr>
        <w:t>个工作日内由基金财产清算小组进行公告。</w:t>
      </w:r>
    </w:p>
    <w:p w14:paraId="360517A2"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sz w:val="24"/>
        </w:rPr>
        <w:t>.</w:t>
      </w:r>
      <w:r w:rsidRPr="00A404FE">
        <w:rPr>
          <w:rFonts w:ascii="彩虹粗仿宋" w:eastAsia="彩虹粗仿宋" w:hAnsi="宋体" w:cs="Arial"/>
          <w:sz w:val="24"/>
        </w:rPr>
        <w:t>基金财产清算账册及文件的保存</w:t>
      </w:r>
    </w:p>
    <w:p w14:paraId="7C686489" w14:textId="77777777" w:rsidR="00BA7A02" w:rsidRPr="00A404FE" w:rsidRDefault="00BA7A02" w:rsidP="00BA7A02">
      <w:pPr>
        <w:adjustRightInd w:val="0"/>
        <w:snapToGrid w:val="0"/>
        <w:ind w:firstLineChars="200" w:firstLine="480"/>
        <w:outlineLvl w:val="0"/>
        <w:rPr>
          <w:rFonts w:ascii="彩虹粗仿宋" w:eastAsia="彩虹粗仿宋" w:hAnsi="宋体" w:cs="Arial"/>
          <w:sz w:val="24"/>
        </w:rPr>
      </w:pPr>
      <w:r w:rsidRPr="00A404FE">
        <w:rPr>
          <w:rFonts w:ascii="彩虹粗仿宋" w:eastAsia="彩虹粗仿宋" w:hAnsi="宋体" w:cs="Arial"/>
          <w:sz w:val="24"/>
        </w:rPr>
        <w:lastRenderedPageBreak/>
        <w:t>基金财产清算账册及有关文件由基金托管人保存</w:t>
      </w:r>
      <w:r w:rsidRPr="00A404FE">
        <w:rPr>
          <w:rFonts w:ascii="彩虹粗仿宋" w:eastAsia="彩虹粗仿宋" w:hAnsi="宋体" w:cs="Arial" w:hint="eastAsia"/>
          <w:sz w:val="24"/>
        </w:rPr>
        <w:t>15</w:t>
      </w:r>
      <w:r w:rsidRPr="00A404FE">
        <w:rPr>
          <w:rFonts w:ascii="彩虹粗仿宋" w:eastAsia="彩虹粗仿宋" w:hAnsi="宋体" w:cs="Arial"/>
          <w:sz w:val="24"/>
        </w:rPr>
        <w:t>年以上。</w:t>
      </w:r>
    </w:p>
    <w:p w14:paraId="4BE5CEEF" w14:textId="77777777" w:rsidR="00BA7A02" w:rsidRPr="004565B1" w:rsidRDefault="00BA7A02" w:rsidP="00BA7A02">
      <w:pPr>
        <w:adjustRightInd w:val="0"/>
        <w:snapToGrid w:val="0"/>
        <w:rPr>
          <w:rFonts w:ascii="彩虹粗仿宋" w:eastAsia="彩虹粗仿宋" w:hAnsi="宋体" w:cs="Arial"/>
          <w:sz w:val="24"/>
        </w:rPr>
      </w:pPr>
    </w:p>
    <w:p w14:paraId="4A4087B5" w14:textId="77777777" w:rsidR="00BA7A02" w:rsidRPr="004565B1" w:rsidRDefault="00BA7A02" w:rsidP="00BA7A02">
      <w:pPr>
        <w:pStyle w:val="2"/>
        <w:jc w:val="center"/>
        <w:rPr>
          <w:rFonts w:ascii="彩虹粗仿宋" w:eastAsia="彩虹粗仿宋"/>
          <w:sz w:val="30"/>
        </w:rPr>
      </w:pPr>
      <w:bookmarkStart w:id="103" w:name="_Toc124325901"/>
      <w:r w:rsidRPr="004565B1">
        <w:rPr>
          <w:rFonts w:ascii="彩虹粗仿宋" w:eastAsia="彩虹粗仿宋" w:hint="eastAsia"/>
          <w:sz w:val="30"/>
        </w:rPr>
        <w:t>十七、违约责任</w:t>
      </w:r>
      <w:bookmarkEnd w:id="103"/>
    </w:p>
    <w:p w14:paraId="28A2FF46"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1027F613"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81801FA"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C10D42B"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2CA87B9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569A475D" w14:textId="77777777" w:rsidR="00BA7A02"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7B0B01F" w14:textId="77777777" w:rsidR="00BA7A02" w:rsidRPr="001750FA" w:rsidRDefault="00BA7A02" w:rsidP="00BA7A0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50618055"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47852C72"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B06FD02" w14:textId="77777777" w:rsidR="00BA7A02" w:rsidRPr="004565B1" w:rsidRDefault="00BA7A02" w:rsidP="00BA7A0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36252FA3" w14:textId="77777777" w:rsidR="00BA7A02" w:rsidRPr="004565B1" w:rsidRDefault="00BA7A02" w:rsidP="00BA7A02">
      <w:pPr>
        <w:adjustRightInd w:val="0"/>
        <w:snapToGrid w:val="0"/>
        <w:outlineLvl w:val="0"/>
        <w:rPr>
          <w:rFonts w:ascii="彩虹粗仿宋" w:eastAsia="彩虹粗仿宋" w:hAnsi="宋体" w:cs="Arial"/>
          <w:sz w:val="24"/>
        </w:rPr>
      </w:pPr>
    </w:p>
    <w:p w14:paraId="4BA147FF" w14:textId="77777777" w:rsidR="00BA7A02" w:rsidRPr="004565B1" w:rsidRDefault="00BA7A02" w:rsidP="00BA7A02">
      <w:pPr>
        <w:pStyle w:val="2"/>
        <w:jc w:val="center"/>
        <w:rPr>
          <w:rFonts w:ascii="彩虹粗仿宋" w:eastAsia="彩虹粗仿宋"/>
          <w:sz w:val="30"/>
        </w:rPr>
      </w:pPr>
      <w:bookmarkStart w:id="104" w:name="_Toc124325902"/>
      <w:r w:rsidRPr="004565B1">
        <w:rPr>
          <w:rFonts w:ascii="彩虹粗仿宋" w:eastAsia="彩虹粗仿宋" w:hint="eastAsia"/>
          <w:sz w:val="30"/>
        </w:rPr>
        <w:t>十八、争议解决方式</w:t>
      </w:r>
      <w:bookmarkEnd w:id="104"/>
    </w:p>
    <w:p w14:paraId="0553DBE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D28E836"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5616D02"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本协议受中国法律管辖。</w:t>
      </w:r>
    </w:p>
    <w:p w14:paraId="259FB647" w14:textId="77777777" w:rsidR="00BA7A02" w:rsidRPr="004565B1" w:rsidRDefault="00BA7A02" w:rsidP="00BA7A02">
      <w:pPr>
        <w:adjustRightInd w:val="0"/>
        <w:snapToGrid w:val="0"/>
        <w:rPr>
          <w:rFonts w:ascii="彩虹粗仿宋" w:eastAsia="彩虹粗仿宋" w:hAnsi="宋体" w:cs="Arial"/>
          <w:sz w:val="24"/>
        </w:rPr>
      </w:pPr>
    </w:p>
    <w:p w14:paraId="7B207F61" w14:textId="77777777" w:rsidR="00BA7A02" w:rsidRPr="004565B1" w:rsidRDefault="00BA7A02" w:rsidP="00BA7A02">
      <w:pPr>
        <w:pStyle w:val="2"/>
        <w:jc w:val="center"/>
        <w:rPr>
          <w:rFonts w:ascii="彩虹粗仿宋" w:eastAsia="彩虹粗仿宋"/>
          <w:sz w:val="30"/>
        </w:rPr>
      </w:pPr>
      <w:bookmarkStart w:id="105" w:name="_Toc124325903"/>
      <w:r w:rsidRPr="004565B1">
        <w:rPr>
          <w:rFonts w:ascii="彩虹粗仿宋" w:eastAsia="彩虹粗仿宋" w:hint="eastAsia"/>
          <w:sz w:val="30"/>
        </w:rPr>
        <w:t>十九、托管协议的效力</w:t>
      </w:r>
      <w:bookmarkEnd w:id="105"/>
    </w:p>
    <w:p w14:paraId="28C3B848"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7781685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3A8D9931"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53ACBBC"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1BA6CA75" w14:textId="77777777" w:rsidR="00BA7A02" w:rsidRPr="004565B1" w:rsidRDefault="00BA7A02" w:rsidP="00BA7A0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68B1B834" w14:textId="77777777" w:rsidR="00BA7A02" w:rsidRPr="004565B1" w:rsidRDefault="00BA7A02" w:rsidP="00BA7A02">
      <w:pPr>
        <w:adjustRightInd w:val="0"/>
        <w:snapToGrid w:val="0"/>
        <w:rPr>
          <w:rFonts w:ascii="彩虹粗仿宋" w:eastAsia="彩虹粗仿宋" w:hAnsi="宋体" w:cs="Arial"/>
          <w:sz w:val="24"/>
        </w:rPr>
      </w:pPr>
    </w:p>
    <w:p w14:paraId="04F48A98" w14:textId="77777777" w:rsidR="00BA7A02" w:rsidRPr="004565B1" w:rsidRDefault="00BA7A02" w:rsidP="00BA7A02">
      <w:pPr>
        <w:pStyle w:val="2"/>
        <w:jc w:val="center"/>
        <w:rPr>
          <w:rFonts w:ascii="彩虹粗仿宋" w:eastAsia="彩虹粗仿宋"/>
          <w:sz w:val="30"/>
        </w:rPr>
      </w:pPr>
      <w:bookmarkStart w:id="106" w:name="_Toc124325904"/>
      <w:r w:rsidRPr="004565B1">
        <w:rPr>
          <w:rFonts w:ascii="彩虹粗仿宋" w:eastAsia="彩虹粗仿宋" w:hint="eastAsia"/>
          <w:sz w:val="30"/>
        </w:rPr>
        <w:t>二十、其他事项</w:t>
      </w:r>
      <w:bookmarkEnd w:id="106"/>
    </w:p>
    <w:p w14:paraId="3475ABAE"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1481079" w14:textId="77777777" w:rsidR="00BA7A02" w:rsidRPr="004565B1" w:rsidRDefault="00BA7A02" w:rsidP="00BA7A0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4ACB8C3" w14:textId="77777777" w:rsidR="00BA7A02" w:rsidRPr="004565B1" w:rsidRDefault="00BA7A02" w:rsidP="00BA7A02">
      <w:pPr>
        <w:adjustRightInd w:val="0"/>
        <w:snapToGrid w:val="0"/>
        <w:rPr>
          <w:rFonts w:ascii="彩虹粗仿宋" w:eastAsia="彩虹粗仿宋"/>
          <w:b/>
          <w:bCs/>
        </w:rPr>
      </w:pPr>
    </w:p>
    <w:p w14:paraId="513903A1" w14:textId="77777777" w:rsidR="00BA7A02" w:rsidRPr="004565B1" w:rsidRDefault="00BA7A02" w:rsidP="00BA7A02">
      <w:pPr>
        <w:pStyle w:val="2"/>
        <w:jc w:val="center"/>
        <w:rPr>
          <w:rFonts w:ascii="彩虹粗仿宋" w:eastAsia="彩虹粗仿宋"/>
          <w:sz w:val="30"/>
        </w:rPr>
      </w:pPr>
      <w:bookmarkStart w:id="107" w:name="_Toc124325905"/>
      <w:r w:rsidRPr="004565B1">
        <w:rPr>
          <w:rFonts w:ascii="彩虹粗仿宋" w:eastAsia="彩虹粗仿宋" w:hint="eastAsia"/>
          <w:sz w:val="30"/>
        </w:rPr>
        <w:t>二十一、托管协议的签订</w:t>
      </w:r>
      <w:bookmarkEnd w:id="107"/>
    </w:p>
    <w:p w14:paraId="42F64B04" w14:textId="130C6306" w:rsidR="004E4752" w:rsidRPr="00BA7A02" w:rsidRDefault="00BA7A02">
      <w:r w:rsidRPr="004565B1">
        <w:rPr>
          <w:rFonts w:ascii="彩虹粗仿宋" w:eastAsia="彩虹粗仿宋" w:hAnsi="宋体" w:cs="Arial" w:hint="eastAsia"/>
          <w:sz w:val="24"/>
        </w:rPr>
        <w:t>本协议双方法定代表人或授权代表签章、签订地、签订日</w:t>
      </w:r>
    </w:p>
    <w:sectPr w:rsidR="004E4752" w:rsidRPr="00BA7A02" w:rsidSect="004E475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01BB" w14:textId="77777777" w:rsidR="002E5B8B" w:rsidRDefault="002E5B8B">
      <w:r>
        <w:separator/>
      </w:r>
    </w:p>
  </w:endnote>
  <w:endnote w:type="continuationSeparator" w:id="0">
    <w:p w14:paraId="565E2499" w14:textId="77777777" w:rsidR="002E5B8B" w:rsidRDefault="002E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AC86" w14:textId="77777777" w:rsidR="00F92131" w:rsidRDefault="00F921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176666" w14:textId="77777777" w:rsidR="00F92131" w:rsidRDefault="00F921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A04F" w14:textId="77777777" w:rsidR="00F92131" w:rsidRDefault="00F921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6DF5">
      <w:rPr>
        <w:rStyle w:val="a6"/>
        <w:noProof/>
      </w:rPr>
      <w:t>1</w:t>
    </w:r>
    <w:r>
      <w:rPr>
        <w:rStyle w:val="a6"/>
      </w:rPr>
      <w:fldChar w:fldCharType="end"/>
    </w:r>
  </w:p>
  <w:p w14:paraId="6B13FD0B" w14:textId="77777777" w:rsidR="00F92131" w:rsidRDefault="00F9213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940716"/>
      <w:docPartObj>
        <w:docPartGallery w:val="Page Numbers (Bottom of Page)"/>
        <w:docPartUnique/>
      </w:docPartObj>
    </w:sdtPr>
    <w:sdtEndPr/>
    <w:sdtContent>
      <w:p w14:paraId="7D1F7250" w14:textId="2DAFD523" w:rsidR="00F92131" w:rsidRDefault="00F92131">
        <w:pPr>
          <w:pStyle w:val="a5"/>
          <w:jc w:val="center"/>
        </w:pPr>
        <w:r>
          <w:fldChar w:fldCharType="begin"/>
        </w:r>
        <w:r>
          <w:instrText>PAGE   \* MERGEFORMAT</w:instrText>
        </w:r>
        <w:r>
          <w:fldChar w:fldCharType="separate"/>
        </w:r>
        <w:r w:rsidR="009A6DF5" w:rsidRPr="009A6DF5">
          <w:rPr>
            <w:noProof/>
            <w:lang w:val="zh-CN"/>
          </w:rPr>
          <w:t>28</w:t>
        </w:r>
        <w:r>
          <w:fldChar w:fldCharType="end"/>
        </w:r>
      </w:p>
    </w:sdtContent>
  </w:sdt>
  <w:p w14:paraId="725DCBF2" w14:textId="77777777" w:rsidR="00F92131" w:rsidRDefault="00F921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880F3" w14:textId="77777777" w:rsidR="002E5B8B" w:rsidRDefault="002E5B8B">
      <w:r>
        <w:separator/>
      </w:r>
    </w:p>
  </w:footnote>
  <w:footnote w:type="continuationSeparator" w:id="0">
    <w:p w14:paraId="54F62C67" w14:textId="77777777" w:rsidR="002E5B8B" w:rsidRDefault="002E5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6883" w14:textId="77777777" w:rsidR="00F92131" w:rsidRDefault="00F921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02"/>
    <w:rsid w:val="00005FFE"/>
    <w:rsid w:val="000366E0"/>
    <w:rsid w:val="000A3226"/>
    <w:rsid w:val="000E069B"/>
    <w:rsid w:val="00116CCF"/>
    <w:rsid w:val="001B26D3"/>
    <w:rsid w:val="001E6580"/>
    <w:rsid w:val="0021142B"/>
    <w:rsid w:val="00223E74"/>
    <w:rsid w:val="00227223"/>
    <w:rsid w:val="00241122"/>
    <w:rsid w:val="00255921"/>
    <w:rsid w:val="00256811"/>
    <w:rsid w:val="002D7138"/>
    <w:rsid w:val="002E5B8B"/>
    <w:rsid w:val="00314828"/>
    <w:rsid w:val="003247DE"/>
    <w:rsid w:val="00351E02"/>
    <w:rsid w:val="00367A08"/>
    <w:rsid w:val="003A3D36"/>
    <w:rsid w:val="00412D2B"/>
    <w:rsid w:val="0042452D"/>
    <w:rsid w:val="00424A10"/>
    <w:rsid w:val="00426679"/>
    <w:rsid w:val="00427D41"/>
    <w:rsid w:val="00483574"/>
    <w:rsid w:val="004C7932"/>
    <w:rsid w:val="004D4BE7"/>
    <w:rsid w:val="004D7177"/>
    <w:rsid w:val="004E0AA6"/>
    <w:rsid w:val="004E4752"/>
    <w:rsid w:val="0050245C"/>
    <w:rsid w:val="00567B39"/>
    <w:rsid w:val="005764B1"/>
    <w:rsid w:val="00595EFD"/>
    <w:rsid w:val="005A30D0"/>
    <w:rsid w:val="005C7437"/>
    <w:rsid w:val="005D55E8"/>
    <w:rsid w:val="00643191"/>
    <w:rsid w:val="006E2213"/>
    <w:rsid w:val="00712C64"/>
    <w:rsid w:val="007A3B7D"/>
    <w:rsid w:val="007B71FF"/>
    <w:rsid w:val="007B7FFB"/>
    <w:rsid w:val="00812875"/>
    <w:rsid w:val="008435B6"/>
    <w:rsid w:val="00863EA4"/>
    <w:rsid w:val="00864991"/>
    <w:rsid w:val="00961C0C"/>
    <w:rsid w:val="00985381"/>
    <w:rsid w:val="009877DA"/>
    <w:rsid w:val="00995C40"/>
    <w:rsid w:val="009A3B24"/>
    <w:rsid w:val="009A6DF5"/>
    <w:rsid w:val="009B5F2B"/>
    <w:rsid w:val="009E61D9"/>
    <w:rsid w:val="00A15677"/>
    <w:rsid w:val="00A320E0"/>
    <w:rsid w:val="00A42690"/>
    <w:rsid w:val="00A42F6E"/>
    <w:rsid w:val="00A85933"/>
    <w:rsid w:val="00AA0916"/>
    <w:rsid w:val="00AF2653"/>
    <w:rsid w:val="00B11891"/>
    <w:rsid w:val="00B147D0"/>
    <w:rsid w:val="00B24F13"/>
    <w:rsid w:val="00B3494A"/>
    <w:rsid w:val="00B56E77"/>
    <w:rsid w:val="00B702BF"/>
    <w:rsid w:val="00BA3FB6"/>
    <w:rsid w:val="00BA7A02"/>
    <w:rsid w:val="00BE3E8C"/>
    <w:rsid w:val="00C040C6"/>
    <w:rsid w:val="00C241F1"/>
    <w:rsid w:val="00C262EF"/>
    <w:rsid w:val="00C41C3E"/>
    <w:rsid w:val="00C420D5"/>
    <w:rsid w:val="00C56E19"/>
    <w:rsid w:val="00C7059B"/>
    <w:rsid w:val="00C857B5"/>
    <w:rsid w:val="00CD552A"/>
    <w:rsid w:val="00CD77B4"/>
    <w:rsid w:val="00D01298"/>
    <w:rsid w:val="00D0167F"/>
    <w:rsid w:val="00D07EF0"/>
    <w:rsid w:val="00D51087"/>
    <w:rsid w:val="00D84517"/>
    <w:rsid w:val="00D86359"/>
    <w:rsid w:val="00D911F3"/>
    <w:rsid w:val="00DC2395"/>
    <w:rsid w:val="00DE03C0"/>
    <w:rsid w:val="00DE42D9"/>
    <w:rsid w:val="00DF569E"/>
    <w:rsid w:val="00E47301"/>
    <w:rsid w:val="00E923DA"/>
    <w:rsid w:val="00F10360"/>
    <w:rsid w:val="00F9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E06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02"/>
    <w:pPr>
      <w:widowControl w:val="0"/>
      <w:jc w:val="both"/>
    </w:pPr>
    <w:rPr>
      <w:rFonts w:ascii="Times New Roman" w:eastAsia="宋体" w:hAnsi="Times New Roman" w:cs="Times New Roman"/>
      <w:szCs w:val="24"/>
    </w:rPr>
  </w:style>
  <w:style w:type="paragraph" w:styleId="2">
    <w:name w:val="heading 2"/>
    <w:basedOn w:val="a"/>
    <w:next w:val="a0"/>
    <w:link w:val="2Char"/>
    <w:qFormat/>
    <w:rsid w:val="00BA7A0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A7A02"/>
    <w:rPr>
      <w:rFonts w:ascii="Arial" w:eastAsia="黑体" w:hAnsi="Arial" w:cs="Times New Roman"/>
      <w:b/>
      <w:sz w:val="32"/>
      <w:szCs w:val="20"/>
    </w:rPr>
  </w:style>
  <w:style w:type="paragraph" w:styleId="a4">
    <w:name w:val="header"/>
    <w:basedOn w:val="a"/>
    <w:link w:val="Char"/>
    <w:unhideWhenUsed/>
    <w:rsid w:val="00BA7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A7A02"/>
    <w:rPr>
      <w:rFonts w:ascii="Times New Roman" w:eastAsia="宋体" w:hAnsi="Times New Roman" w:cs="Times New Roman"/>
      <w:sz w:val="18"/>
      <w:szCs w:val="18"/>
    </w:rPr>
  </w:style>
  <w:style w:type="paragraph" w:styleId="a5">
    <w:name w:val="footer"/>
    <w:basedOn w:val="a"/>
    <w:link w:val="Char0"/>
    <w:uiPriority w:val="99"/>
    <w:unhideWhenUsed/>
    <w:rsid w:val="00BA7A02"/>
    <w:pPr>
      <w:tabs>
        <w:tab w:val="center" w:pos="4153"/>
        <w:tab w:val="right" w:pos="8306"/>
      </w:tabs>
      <w:snapToGrid w:val="0"/>
      <w:jc w:val="left"/>
    </w:pPr>
    <w:rPr>
      <w:sz w:val="18"/>
      <w:szCs w:val="18"/>
    </w:rPr>
  </w:style>
  <w:style w:type="character" w:customStyle="1" w:styleId="Char0">
    <w:name w:val="页脚 Char"/>
    <w:basedOn w:val="a1"/>
    <w:link w:val="a5"/>
    <w:uiPriority w:val="99"/>
    <w:rsid w:val="00BA7A02"/>
    <w:rPr>
      <w:rFonts w:ascii="Times New Roman" w:eastAsia="宋体" w:hAnsi="Times New Roman" w:cs="Times New Roman"/>
      <w:sz w:val="18"/>
      <w:szCs w:val="18"/>
    </w:rPr>
  </w:style>
  <w:style w:type="character" w:styleId="a6">
    <w:name w:val="page number"/>
    <w:basedOn w:val="a1"/>
    <w:rsid w:val="00BA7A02"/>
  </w:style>
  <w:style w:type="paragraph" w:styleId="a7">
    <w:name w:val="Normal (Web)"/>
    <w:basedOn w:val="a"/>
    <w:rsid w:val="00BA7A0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A7A02"/>
    <w:rPr>
      <w:b/>
      <w:bCs/>
    </w:rPr>
  </w:style>
  <w:style w:type="character" w:styleId="a9">
    <w:name w:val="Hyperlink"/>
    <w:rsid w:val="00BA7A02"/>
    <w:rPr>
      <w:color w:val="0000FF"/>
      <w:u w:val="single"/>
    </w:rPr>
  </w:style>
  <w:style w:type="paragraph" w:customStyle="1" w:styleId="wz1">
    <w:name w:val="wz1"/>
    <w:basedOn w:val="a"/>
    <w:rsid w:val="00BA7A0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A7A0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A7A02"/>
    <w:rPr>
      <w:rFonts w:ascii="仿宋_GB2312" w:eastAsia="仿宋_GB2312" w:hAnsi="Times New Roman" w:cs="Times New Roman"/>
      <w:color w:val="000000"/>
      <w:kern w:val="0"/>
      <w:sz w:val="24"/>
      <w:szCs w:val="28"/>
    </w:rPr>
  </w:style>
  <w:style w:type="character" w:customStyle="1" w:styleId="read">
    <w:name w:val="read"/>
    <w:basedOn w:val="a1"/>
    <w:rsid w:val="00BA7A02"/>
  </w:style>
  <w:style w:type="paragraph" w:styleId="a0">
    <w:name w:val="Normal Indent"/>
    <w:basedOn w:val="a"/>
    <w:rsid w:val="00BA7A02"/>
    <w:pPr>
      <w:ind w:firstLineChars="200" w:firstLine="420"/>
    </w:pPr>
  </w:style>
  <w:style w:type="paragraph" w:styleId="ab">
    <w:name w:val="Body Text Indent"/>
    <w:basedOn w:val="a"/>
    <w:link w:val="Char2"/>
    <w:rsid w:val="00BA7A0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A7A02"/>
    <w:rPr>
      <w:rFonts w:ascii="Times New Roman" w:eastAsia="方正仿宋简体" w:hAnsi="Times New Roman" w:cs="Times New Roman"/>
      <w:sz w:val="24"/>
      <w:szCs w:val="30"/>
    </w:rPr>
  </w:style>
  <w:style w:type="paragraph" w:styleId="20">
    <w:name w:val="Body Text Indent 2"/>
    <w:basedOn w:val="a"/>
    <w:link w:val="2Char0"/>
    <w:rsid w:val="00BA7A02"/>
    <w:pPr>
      <w:spacing w:line="360" w:lineRule="auto"/>
      <w:ind w:firstLine="525"/>
    </w:pPr>
    <w:rPr>
      <w:rFonts w:ascii="宋体" w:hAnsi="宋体"/>
      <w:sz w:val="28"/>
      <w:szCs w:val="20"/>
    </w:rPr>
  </w:style>
  <w:style w:type="character" w:customStyle="1" w:styleId="2Char0">
    <w:name w:val="正文文本缩进 2 Char"/>
    <w:basedOn w:val="a1"/>
    <w:link w:val="20"/>
    <w:rsid w:val="00BA7A02"/>
    <w:rPr>
      <w:rFonts w:ascii="宋体" w:eastAsia="宋体" w:hAnsi="宋体" w:cs="Times New Roman"/>
      <w:sz w:val="28"/>
      <w:szCs w:val="20"/>
    </w:rPr>
  </w:style>
  <w:style w:type="paragraph" w:styleId="3">
    <w:name w:val="Body Text Indent 3"/>
    <w:basedOn w:val="a"/>
    <w:link w:val="3Char"/>
    <w:rsid w:val="00BA7A0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A7A02"/>
    <w:rPr>
      <w:rFonts w:ascii="仿宋_GB2312" w:eastAsia="仿宋_GB2312" w:hAnsi="宋体" w:cs="Arial"/>
      <w:color w:val="000000"/>
      <w:sz w:val="24"/>
      <w:szCs w:val="24"/>
    </w:rPr>
  </w:style>
  <w:style w:type="paragraph" w:styleId="1">
    <w:name w:val="toc 1"/>
    <w:basedOn w:val="a"/>
    <w:next w:val="a"/>
    <w:autoRedefine/>
    <w:semiHidden/>
    <w:rsid w:val="00BA7A02"/>
  </w:style>
  <w:style w:type="paragraph" w:styleId="21">
    <w:name w:val="toc 2"/>
    <w:basedOn w:val="a"/>
    <w:next w:val="a"/>
    <w:autoRedefine/>
    <w:semiHidden/>
    <w:rsid w:val="007A3B7D"/>
    <w:pPr>
      <w:tabs>
        <w:tab w:val="right" w:leader="dot" w:pos="8494"/>
      </w:tabs>
      <w:ind w:leftChars="200" w:left="420"/>
    </w:pPr>
  </w:style>
  <w:style w:type="paragraph" w:styleId="30">
    <w:name w:val="toc 3"/>
    <w:basedOn w:val="a"/>
    <w:next w:val="a"/>
    <w:autoRedefine/>
    <w:semiHidden/>
    <w:rsid w:val="00BA7A02"/>
    <w:pPr>
      <w:ind w:leftChars="400" w:left="840"/>
    </w:pPr>
  </w:style>
  <w:style w:type="paragraph" w:styleId="4">
    <w:name w:val="toc 4"/>
    <w:basedOn w:val="a"/>
    <w:next w:val="a"/>
    <w:autoRedefine/>
    <w:semiHidden/>
    <w:rsid w:val="00BA7A02"/>
    <w:pPr>
      <w:ind w:leftChars="600" w:left="1260"/>
    </w:pPr>
  </w:style>
  <w:style w:type="paragraph" w:styleId="5">
    <w:name w:val="toc 5"/>
    <w:basedOn w:val="a"/>
    <w:next w:val="a"/>
    <w:autoRedefine/>
    <w:semiHidden/>
    <w:rsid w:val="00BA7A02"/>
    <w:pPr>
      <w:ind w:leftChars="800" w:left="1680"/>
    </w:pPr>
  </w:style>
  <w:style w:type="paragraph" w:styleId="6">
    <w:name w:val="toc 6"/>
    <w:basedOn w:val="a"/>
    <w:next w:val="a"/>
    <w:autoRedefine/>
    <w:semiHidden/>
    <w:rsid w:val="00BA7A02"/>
    <w:pPr>
      <w:ind w:leftChars="1000" w:left="2100"/>
    </w:pPr>
  </w:style>
  <w:style w:type="paragraph" w:styleId="7">
    <w:name w:val="toc 7"/>
    <w:basedOn w:val="a"/>
    <w:next w:val="a"/>
    <w:autoRedefine/>
    <w:semiHidden/>
    <w:rsid w:val="00BA7A02"/>
    <w:pPr>
      <w:ind w:leftChars="1200" w:left="2520"/>
    </w:pPr>
  </w:style>
  <w:style w:type="paragraph" w:styleId="8">
    <w:name w:val="toc 8"/>
    <w:basedOn w:val="a"/>
    <w:next w:val="a"/>
    <w:autoRedefine/>
    <w:semiHidden/>
    <w:rsid w:val="00BA7A02"/>
    <w:pPr>
      <w:ind w:leftChars="1400" w:left="2940"/>
    </w:pPr>
  </w:style>
  <w:style w:type="paragraph" w:styleId="9">
    <w:name w:val="toc 9"/>
    <w:basedOn w:val="a"/>
    <w:next w:val="a"/>
    <w:autoRedefine/>
    <w:semiHidden/>
    <w:rsid w:val="00BA7A02"/>
    <w:pPr>
      <w:ind w:leftChars="1600" w:left="3360"/>
    </w:pPr>
  </w:style>
  <w:style w:type="paragraph" w:styleId="ac">
    <w:name w:val="Balloon Text"/>
    <w:basedOn w:val="a"/>
    <w:link w:val="Char3"/>
    <w:semiHidden/>
    <w:rsid w:val="00BA7A02"/>
    <w:rPr>
      <w:sz w:val="18"/>
      <w:szCs w:val="18"/>
    </w:rPr>
  </w:style>
  <w:style w:type="character" w:customStyle="1" w:styleId="Char3">
    <w:name w:val="批注框文本 Char"/>
    <w:basedOn w:val="a1"/>
    <w:link w:val="ac"/>
    <w:semiHidden/>
    <w:rsid w:val="00BA7A02"/>
    <w:rPr>
      <w:rFonts w:ascii="Times New Roman" w:eastAsia="宋体" w:hAnsi="Times New Roman" w:cs="Times New Roman"/>
      <w:sz w:val="18"/>
      <w:szCs w:val="18"/>
    </w:rPr>
  </w:style>
  <w:style w:type="paragraph" w:customStyle="1" w:styleId="Char4">
    <w:name w:val="Char"/>
    <w:basedOn w:val="a"/>
    <w:rsid w:val="00BA7A02"/>
  </w:style>
  <w:style w:type="paragraph" w:customStyle="1" w:styleId="Char10">
    <w:name w:val="Char1"/>
    <w:basedOn w:val="a"/>
    <w:autoRedefine/>
    <w:rsid w:val="00BA7A0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A7A02"/>
  </w:style>
  <w:style w:type="character" w:styleId="ad">
    <w:name w:val="annotation reference"/>
    <w:semiHidden/>
    <w:rsid w:val="00BA7A02"/>
    <w:rPr>
      <w:sz w:val="21"/>
      <w:szCs w:val="21"/>
    </w:rPr>
  </w:style>
  <w:style w:type="paragraph" w:styleId="ae">
    <w:name w:val="annotation text"/>
    <w:basedOn w:val="a"/>
    <w:link w:val="Char5"/>
    <w:semiHidden/>
    <w:rsid w:val="00BA7A02"/>
    <w:pPr>
      <w:jc w:val="left"/>
    </w:pPr>
  </w:style>
  <w:style w:type="character" w:customStyle="1" w:styleId="Char5">
    <w:name w:val="批注文字 Char"/>
    <w:basedOn w:val="a1"/>
    <w:link w:val="ae"/>
    <w:semiHidden/>
    <w:rsid w:val="00BA7A0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A7A02"/>
  </w:style>
  <w:style w:type="paragraph" w:customStyle="1" w:styleId="CharChar">
    <w:name w:val="Char Char"/>
    <w:basedOn w:val="a"/>
    <w:rsid w:val="00BA7A02"/>
    <w:rPr>
      <w:szCs w:val="20"/>
    </w:rPr>
  </w:style>
  <w:style w:type="paragraph" w:styleId="HTML">
    <w:name w:val="HTML Preformatted"/>
    <w:basedOn w:val="a"/>
    <w:link w:val="HTMLChar"/>
    <w:uiPriority w:val="99"/>
    <w:unhideWhenUsed/>
    <w:rsid w:val="00BA7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A7A02"/>
    <w:rPr>
      <w:rFonts w:ascii="宋体" w:eastAsia="宋体" w:hAnsi="宋体" w:cs="宋体"/>
      <w:kern w:val="0"/>
      <w:sz w:val="24"/>
      <w:szCs w:val="24"/>
    </w:rPr>
  </w:style>
  <w:style w:type="paragraph" w:styleId="af">
    <w:name w:val="annotation subject"/>
    <w:basedOn w:val="ae"/>
    <w:next w:val="ae"/>
    <w:link w:val="Char6"/>
    <w:rsid w:val="00BA7A02"/>
    <w:rPr>
      <w:b/>
      <w:bCs/>
    </w:rPr>
  </w:style>
  <w:style w:type="character" w:customStyle="1" w:styleId="Char6">
    <w:name w:val="批注主题 Char"/>
    <w:basedOn w:val="Char5"/>
    <w:link w:val="af"/>
    <w:rsid w:val="00BA7A02"/>
    <w:rPr>
      <w:rFonts w:ascii="Times New Roman" w:eastAsia="宋体" w:hAnsi="Times New Roman" w:cs="Times New Roman"/>
      <w:b/>
      <w:bCs/>
      <w:szCs w:val="24"/>
    </w:rPr>
  </w:style>
  <w:style w:type="paragraph" w:customStyle="1" w:styleId="af0">
    <w:uiPriority w:val="99"/>
    <w:unhideWhenUsed/>
    <w:rsid w:val="00BA7A02"/>
    <w:pPr>
      <w:widowControl w:val="0"/>
      <w:jc w:val="both"/>
    </w:pPr>
    <w:rPr>
      <w:rFonts w:ascii="Times New Roman" w:eastAsia="宋体" w:hAnsi="Times New Roman" w:cs="Times New Roman"/>
      <w:szCs w:val="24"/>
    </w:rPr>
  </w:style>
  <w:style w:type="paragraph" w:styleId="af1">
    <w:name w:val="Revision"/>
    <w:hidden/>
    <w:uiPriority w:val="99"/>
    <w:semiHidden/>
    <w:rsid w:val="00BA7A02"/>
    <w:rPr>
      <w:rFonts w:ascii="Times New Roman" w:eastAsia="宋体" w:hAnsi="Times New Roman" w:cs="Times New Roman"/>
      <w:szCs w:val="24"/>
    </w:rPr>
  </w:style>
  <w:style w:type="character" w:styleId="af2">
    <w:name w:val="FollowedHyperlink"/>
    <w:basedOn w:val="a1"/>
    <w:uiPriority w:val="99"/>
    <w:semiHidden/>
    <w:unhideWhenUsed/>
    <w:rsid w:val="00BA7A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02"/>
    <w:pPr>
      <w:widowControl w:val="0"/>
      <w:jc w:val="both"/>
    </w:pPr>
    <w:rPr>
      <w:rFonts w:ascii="Times New Roman" w:eastAsia="宋体" w:hAnsi="Times New Roman" w:cs="Times New Roman"/>
      <w:szCs w:val="24"/>
    </w:rPr>
  </w:style>
  <w:style w:type="paragraph" w:styleId="2">
    <w:name w:val="heading 2"/>
    <w:basedOn w:val="a"/>
    <w:next w:val="a0"/>
    <w:link w:val="2Char"/>
    <w:qFormat/>
    <w:rsid w:val="00BA7A0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A7A02"/>
    <w:rPr>
      <w:rFonts w:ascii="Arial" w:eastAsia="黑体" w:hAnsi="Arial" w:cs="Times New Roman"/>
      <w:b/>
      <w:sz w:val="32"/>
      <w:szCs w:val="20"/>
    </w:rPr>
  </w:style>
  <w:style w:type="paragraph" w:styleId="a4">
    <w:name w:val="header"/>
    <w:basedOn w:val="a"/>
    <w:link w:val="Char"/>
    <w:unhideWhenUsed/>
    <w:rsid w:val="00BA7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A7A02"/>
    <w:rPr>
      <w:rFonts w:ascii="Times New Roman" w:eastAsia="宋体" w:hAnsi="Times New Roman" w:cs="Times New Roman"/>
      <w:sz w:val="18"/>
      <w:szCs w:val="18"/>
    </w:rPr>
  </w:style>
  <w:style w:type="paragraph" w:styleId="a5">
    <w:name w:val="footer"/>
    <w:basedOn w:val="a"/>
    <w:link w:val="Char0"/>
    <w:uiPriority w:val="99"/>
    <w:unhideWhenUsed/>
    <w:rsid w:val="00BA7A02"/>
    <w:pPr>
      <w:tabs>
        <w:tab w:val="center" w:pos="4153"/>
        <w:tab w:val="right" w:pos="8306"/>
      </w:tabs>
      <w:snapToGrid w:val="0"/>
      <w:jc w:val="left"/>
    </w:pPr>
    <w:rPr>
      <w:sz w:val="18"/>
      <w:szCs w:val="18"/>
    </w:rPr>
  </w:style>
  <w:style w:type="character" w:customStyle="1" w:styleId="Char0">
    <w:name w:val="页脚 Char"/>
    <w:basedOn w:val="a1"/>
    <w:link w:val="a5"/>
    <w:uiPriority w:val="99"/>
    <w:rsid w:val="00BA7A02"/>
    <w:rPr>
      <w:rFonts w:ascii="Times New Roman" w:eastAsia="宋体" w:hAnsi="Times New Roman" w:cs="Times New Roman"/>
      <w:sz w:val="18"/>
      <w:szCs w:val="18"/>
    </w:rPr>
  </w:style>
  <w:style w:type="character" w:styleId="a6">
    <w:name w:val="page number"/>
    <w:basedOn w:val="a1"/>
    <w:rsid w:val="00BA7A02"/>
  </w:style>
  <w:style w:type="paragraph" w:styleId="a7">
    <w:name w:val="Normal (Web)"/>
    <w:basedOn w:val="a"/>
    <w:rsid w:val="00BA7A0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A7A02"/>
    <w:rPr>
      <w:b/>
      <w:bCs/>
    </w:rPr>
  </w:style>
  <w:style w:type="character" w:styleId="a9">
    <w:name w:val="Hyperlink"/>
    <w:rsid w:val="00BA7A02"/>
    <w:rPr>
      <w:color w:val="0000FF"/>
      <w:u w:val="single"/>
    </w:rPr>
  </w:style>
  <w:style w:type="paragraph" w:customStyle="1" w:styleId="wz1">
    <w:name w:val="wz1"/>
    <w:basedOn w:val="a"/>
    <w:rsid w:val="00BA7A0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A7A0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A7A02"/>
    <w:rPr>
      <w:rFonts w:ascii="仿宋_GB2312" w:eastAsia="仿宋_GB2312" w:hAnsi="Times New Roman" w:cs="Times New Roman"/>
      <w:color w:val="000000"/>
      <w:kern w:val="0"/>
      <w:sz w:val="24"/>
      <w:szCs w:val="28"/>
    </w:rPr>
  </w:style>
  <w:style w:type="character" w:customStyle="1" w:styleId="read">
    <w:name w:val="read"/>
    <w:basedOn w:val="a1"/>
    <w:rsid w:val="00BA7A02"/>
  </w:style>
  <w:style w:type="paragraph" w:styleId="a0">
    <w:name w:val="Normal Indent"/>
    <w:basedOn w:val="a"/>
    <w:rsid w:val="00BA7A02"/>
    <w:pPr>
      <w:ind w:firstLineChars="200" w:firstLine="420"/>
    </w:pPr>
  </w:style>
  <w:style w:type="paragraph" w:styleId="ab">
    <w:name w:val="Body Text Indent"/>
    <w:basedOn w:val="a"/>
    <w:link w:val="Char2"/>
    <w:rsid w:val="00BA7A0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A7A02"/>
    <w:rPr>
      <w:rFonts w:ascii="Times New Roman" w:eastAsia="方正仿宋简体" w:hAnsi="Times New Roman" w:cs="Times New Roman"/>
      <w:sz w:val="24"/>
      <w:szCs w:val="30"/>
    </w:rPr>
  </w:style>
  <w:style w:type="paragraph" w:styleId="20">
    <w:name w:val="Body Text Indent 2"/>
    <w:basedOn w:val="a"/>
    <w:link w:val="2Char0"/>
    <w:rsid w:val="00BA7A02"/>
    <w:pPr>
      <w:spacing w:line="360" w:lineRule="auto"/>
      <w:ind w:firstLine="525"/>
    </w:pPr>
    <w:rPr>
      <w:rFonts w:ascii="宋体" w:hAnsi="宋体"/>
      <w:sz w:val="28"/>
      <w:szCs w:val="20"/>
    </w:rPr>
  </w:style>
  <w:style w:type="character" w:customStyle="1" w:styleId="2Char0">
    <w:name w:val="正文文本缩进 2 Char"/>
    <w:basedOn w:val="a1"/>
    <w:link w:val="20"/>
    <w:rsid w:val="00BA7A02"/>
    <w:rPr>
      <w:rFonts w:ascii="宋体" w:eastAsia="宋体" w:hAnsi="宋体" w:cs="Times New Roman"/>
      <w:sz w:val="28"/>
      <w:szCs w:val="20"/>
    </w:rPr>
  </w:style>
  <w:style w:type="paragraph" w:styleId="3">
    <w:name w:val="Body Text Indent 3"/>
    <w:basedOn w:val="a"/>
    <w:link w:val="3Char"/>
    <w:rsid w:val="00BA7A0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A7A02"/>
    <w:rPr>
      <w:rFonts w:ascii="仿宋_GB2312" w:eastAsia="仿宋_GB2312" w:hAnsi="宋体" w:cs="Arial"/>
      <w:color w:val="000000"/>
      <w:sz w:val="24"/>
      <w:szCs w:val="24"/>
    </w:rPr>
  </w:style>
  <w:style w:type="paragraph" w:styleId="1">
    <w:name w:val="toc 1"/>
    <w:basedOn w:val="a"/>
    <w:next w:val="a"/>
    <w:autoRedefine/>
    <w:semiHidden/>
    <w:rsid w:val="00BA7A02"/>
  </w:style>
  <w:style w:type="paragraph" w:styleId="21">
    <w:name w:val="toc 2"/>
    <w:basedOn w:val="a"/>
    <w:next w:val="a"/>
    <w:autoRedefine/>
    <w:semiHidden/>
    <w:rsid w:val="007A3B7D"/>
    <w:pPr>
      <w:tabs>
        <w:tab w:val="right" w:leader="dot" w:pos="8494"/>
      </w:tabs>
      <w:ind w:leftChars="200" w:left="420"/>
    </w:pPr>
  </w:style>
  <w:style w:type="paragraph" w:styleId="30">
    <w:name w:val="toc 3"/>
    <w:basedOn w:val="a"/>
    <w:next w:val="a"/>
    <w:autoRedefine/>
    <w:semiHidden/>
    <w:rsid w:val="00BA7A02"/>
    <w:pPr>
      <w:ind w:leftChars="400" w:left="840"/>
    </w:pPr>
  </w:style>
  <w:style w:type="paragraph" w:styleId="4">
    <w:name w:val="toc 4"/>
    <w:basedOn w:val="a"/>
    <w:next w:val="a"/>
    <w:autoRedefine/>
    <w:semiHidden/>
    <w:rsid w:val="00BA7A02"/>
    <w:pPr>
      <w:ind w:leftChars="600" w:left="1260"/>
    </w:pPr>
  </w:style>
  <w:style w:type="paragraph" w:styleId="5">
    <w:name w:val="toc 5"/>
    <w:basedOn w:val="a"/>
    <w:next w:val="a"/>
    <w:autoRedefine/>
    <w:semiHidden/>
    <w:rsid w:val="00BA7A02"/>
    <w:pPr>
      <w:ind w:leftChars="800" w:left="1680"/>
    </w:pPr>
  </w:style>
  <w:style w:type="paragraph" w:styleId="6">
    <w:name w:val="toc 6"/>
    <w:basedOn w:val="a"/>
    <w:next w:val="a"/>
    <w:autoRedefine/>
    <w:semiHidden/>
    <w:rsid w:val="00BA7A02"/>
    <w:pPr>
      <w:ind w:leftChars="1000" w:left="2100"/>
    </w:pPr>
  </w:style>
  <w:style w:type="paragraph" w:styleId="7">
    <w:name w:val="toc 7"/>
    <w:basedOn w:val="a"/>
    <w:next w:val="a"/>
    <w:autoRedefine/>
    <w:semiHidden/>
    <w:rsid w:val="00BA7A02"/>
    <w:pPr>
      <w:ind w:leftChars="1200" w:left="2520"/>
    </w:pPr>
  </w:style>
  <w:style w:type="paragraph" w:styleId="8">
    <w:name w:val="toc 8"/>
    <w:basedOn w:val="a"/>
    <w:next w:val="a"/>
    <w:autoRedefine/>
    <w:semiHidden/>
    <w:rsid w:val="00BA7A02"/>
    <w:pPr>
      <w:ind w:leftChars="1400" w:left="2940"/>
    </w:pPr>
  </w:style>
  <w:style w:type="paragraph" w:styleId="9">
    <w:name w:val="toc 9"/>
    <w:basedOn w:val="a"/>
    <w:next w:val="a"/>
    <w:autoRedefine/>
    <w:semiHidden/>
    <w:rsid w:val="00BA7A02"/>
    <w:pPr>
      <w:ind w:leftChars="1600" w:left="3360"/>
    </w:pPr>
  </w:style>
  <w:style w:type="paragraph" w:styleId="ac">
    <w:name w:val="Balloon Text"/>
    <w:basedOn w:val="a"/>
    <w:link w:val="Char3"/>
    <w:semiHidden/>
    <w:rsid w:val="00BA7A02"/>
    <w:rPr>
      <w:sz w:val="18"/>
      <w:szCs w:val="18"/>
    </w:rPr>
  </w:style>
  <w:style w:type="character" w:customStyle="1" w:styleId="Char3">
    <w:name w:val="批注框文本 Char"/>
    <w:basedOn w:val="a1"/>
    <w:link w:val="ac"/>
    <w:semiHidden/>
    <w:rsid w:val="00BA7A02"/>
    <w:rPr>
      <w:rFonts w:ascii="Times New Roman" w:eastAsia="宋体" w:hAnsi="Times New Roman" w:cs="Times New Roman"/>
      <w:sz w:val="18"/>
      <w:szCs w:val="18"/>
    </w:rPr>
  </w:style>
  <w:style w:type="paragraph" w:customStyle="1" w:styleId="Char4">
    <w:name w:val="Char"/>
    <w:basedOn w:val="a"/>
    <w:rsid w:val="00BA7A02"/>
  </w:style>
  <w:style w:type="paragraph" w:customStyle="1" w:styleId="Char10">
    <w:name w:val="Char1"/>
    <w:basedOn w:val="a"/>
    <w:autoRedefine/>
    <w:rsid w:val="00BA7A0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A7A02"/>
  </w:style>
  <w:style w:type="character" w:styleId="ad">
    <w:name w:val="annotation reference"/>
    <w:semiHidden/>
    <w:rsid w:val="00BA7A02"/>
    <w:rPr>
      <w:sz w:val="21"/>
      <w:szCs w:val="21"/>
    </w:rPr>
  </w:style>
  <w:style w:type="paragraph" w:styleId="ae">
    <w:name w:val="annotation text"/>
    <w:basedOn w:val="a"/>
    <w:link w:val="Char5"/>
    <w:semiHidden/>
    <w:rsid w:val="00BA7A02"/>
    <w:pPr>
      <w:jc w:val="left"/>
    </w:pPr>
  </w:style>
  <w:style w:type="character" w:customStyle="1" w:styleId="Char5">
    <w:name w:val="批注文字 Char"/>
    <w:basedOn w:val="a1"/>
    <w:link w:val="ae"/>
    <w:semiHidden/>
    <w:rsid w:val="00BA7A0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A7A02"/>
  </w:style>
  <w:style w:type="paragraph" w:customStyle="1" w:styleId="CharChar">
    <w:name w:val="Char Char"/>
    <w:basedOn w:val="a"/>
    <w:rsid w:val="00BA7A02"/>
    <w:rPr>
      <w:szCs w:val="20"/>
    </w:rPr>
  </w:style>
  <w:style w:type="paragraph" w:styleId="HTML">
    <w:name w:val="HTML Preformatted"/>
    <w:basedOn w:val="a"/>
    <w:link w:val="HTMLChar"/>
    <w:uiPriority w:val="99"/>
    <w:unhideWhenUsed/>
    <w:rsid w:val="00BA7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A7A02"/>
    <w:rPr>
      <w:rFonts w:ascii="宋体" w:eastAsia="宋体" w:hAnsi="宋体" w:cs="宋体"/>
      <w:kern w:val="0"/>
      <w:sz w:val="24"/>
      <w:szCs w:val="24"/>
    </w:rPr>
  </w:style>
  <w:style w:type="paragraph" w:styleId="af">
    <w:name w:val="annotation subject"/>
    <w:basedOn w:val="ae"/>
    <w:next w:val="ae"/>
    <w:link w:val="Char6"/>
    <w:rsid w:val="00BA7A02"/>
    <w:rPr>
      <w:b/>
      <w:bCs/>
    </w:rPr>
  </w:style>
  <w:style w:type="character" w:customStyle="1" w:styleId="Char6">
    <w:name w:val="批注主题 Char"/>
    <w:basedOn w:val="Char5"/>
    <w:link w:val="af"/>
    <w:rsid w:val="00BA7A02"/>
    <w:rPr>
      <w:rFonts w:ascii="Times New Roman" w:eastAsia="宋体" w:hAnsi="Times New Roman" w:cs="Times New Roman"/>
      <w:b/>
      <w:bCs/>
      <w:szCs w:val="24"/>
    </w:rPr>
  </w:style>
  <w:style w:type="paragraph" w:customStyle="1" w:styleId="af0">
    <w:uiPriority w:val="99"/>
    <w:unhideWhenUsed/>
    <w:rsid w:val="00BA7A02"/>
    <w:pPr>
      <w:widowControl w:val="0"/>
      <w:jc w:val="both"/>
    </w:pPr>
    <w:rPr>
      <w:rFonts w:ascii="Times New Roman" w:eastAsia="宋体" w:hAnsi="Times New Roman" w:cs="Times New Roman"/>
      <w:szCs w:val="24"/>
    </w:rPr>
  </w:style>
  <w:style w:type="paragraph" w:styleId="af1">
    <w:name w:val="Revision"/>
    <w:hidden/>
    <w:uiPriority w:val="99"/>
    <w:semiHidden/>
    <w:rsid w:val="00BA7A02"/>
    <w:rPr>
      <w:rFonts w:ascii="Times New Roman" w:eastAsia="宋体" w:hAnsi="Times New Roman" w:cs="Times New Roman"/>
      <w:szCs w:val="24"/>
    </w:rPr>
  </w:style>
  <w:style w:type="character" w:styleId="af2">
    <w:name w:val="FollowedHyperlink"/>
    <w:basedOn w:val="a1"/>
    <w:uiPriority w:val="99"/>
    <w:semiHidden/>
    <w:unhideWhenUsed/>
    <w:rsid w:val="00BA7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CD75-0E4D-4A0C-A594-CA0147B7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4652</Words>
  <Characters>26521</Characters>
  <Application>Microsoft Office Word</Application>
  <DocSecurity>0</DocSecurity>
  <Lines>221</Lines>
  <Paragraphs>62</Paragraphs>
  <ScaleCrop>false</ScaleCrop>
  <Company>E FUND</Company>
  <LinksUpToDate>false</LinksUpToDate>
  <CharactersWithSpaces>31111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yangyang@efunds.com.cn</dc:creator>
  <cp:keywords/>
  <dc:description/>
  <cp:lastModifiedBy>Administrator</cp:lastModifiedBy>
  <cp:revision>14</cp:revision>
  <dcterms:created xsi:type="dcterms:W3CDTF">2019-07-17T10:00:00Z</dcterms:created>
  <dcterms:modified xsi:type="dcterms:W3CDTF">2019-08-13T07:48:00Z</dcterms:modified>
</cp:coreProperties>
</file>