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71FC6" w14:textId="77777777" w:rsidR="00E17324" w:rsidRPr="004565B1" w:rsidRDefault="00E17324" w:rsidP="00E17324">
      <w:pPr>
        <w:adjustRightInd w:val="0"/>
        <w:snapToGrid w:val="0"/>
        <w:jc w:val="center"/>
        <w:rPr>
          <w:rFonts w:ascii="彩虹粗仿宋" w:eastAsia="彩虹粗仿宋" w:hAnsi="宋体" w:cs="Arial"/>
          <w:sz w:val="24"/>
        </w:rPr>
      </w:pPr>
    </w:p>
    <w:p w14:paraId="4DAADB47" w14:textId="77777777" w:rsidR="00E17324" w:rsidRPr="004565B1" w:rsidRDefault="00E17324" w:rsidP="00E17324">
      <w:pPr>
        <w:adjustRightInd w:val="0"/>
        <w:snapToGrid w:val="0"/>
        <w:jc w:val="center"/>
        <w:rPr>
          <w:rFonts w:ascii="彩虹粗仿宋" w:eastAsia="彩虹粗仿宋" w:hAnsi="宋体" w:cs="Arial"/>
          <w:sz w:val="24"/>
        </w:rPr>
      </w:pPr>
    </w:p>
    <w:p w14:paraId="2EAAFF72" w14:textId="77777777" w:rsidR="00E17324" w:rsidRPr="004565B1" w:rsidRDefault="00E17324" w:rsidP="00E17324">
      <w:pPr>
        <w:adjustRightInd w:val="0"/>
        <w:snapToGrid w:val="0"/>
        <w:jc w:val="center"/>
        <w:rPr>
          <w:rFonts w:ascii="彩虹粗仿宋" w:eastAsia="彩虹粗仿宋" w:hAnsi="宋体" w:cs="Arial"/>
          <w:sz w:val="24"/>
        </w:rPr>
      </w:pPr>
    </w:p>
    <w:p w14:paraId="71168B48" w14:textId="77777777" w:rsidR="00E17324" w:rsidRPr="004565B1" w:rsidRDefault="00E17324" w:rsidP="00E17324">
      <w:pPr>
        <w:adjustRightInd w:val="0"/>
        <w:snapToGrid w:val="0"/>
        <w:jc w:val="center"/>
        <w:rPr>
          <w:rFonts w:ascii="彩虹粗仿宋" w:eastAsia="彩虹粗仿宋" w:hAnsi="宋体" w:cs="Arial"/>
          <w:sz w:val="24"/>
        </w:rPr>
      </w:pPr>
    </w:p>
    <w:p w14:paraId="08EA4551" w14:textId="77777777" w:rsidR="00E17324" w:rsidRPr="004565B1" w:rsidRDefault="00E17324" w:rsidP="00E17324">
      <w:pPr>
        <w:adjustRightInd w:val="0"/>
        <w:snapToGrid w:val="0"/>
        <w:jc w:val="center"/>
        <w:rPr>
          <w:rFonts w:ascii="彩虹粗仿宋" w:eastAsia="彩虹粗仿宋" w:hAnsi="宋体" w:cs="Arial"/>
          <w:sz w:val="24"/>
        </w:rPr>
      </w:pPr>
    </w:p>
    <w:p w14:paraId="1E71E728" w14:textId="77777777" w:rsidR="00E17324" w:rsidRPr="004565B1" w:rsidRDefault="00E17324" w:rsidP="00E17324">
      <w:pPr>
        <w:adjustRightInd w:val="0"/>
        <w:snapToGrid w:val="0"/>
        <w:rPr>
          <w:rFonts w:ascii="彩虹粗仿宋" w:eastAsia="彩虹粗仿宋" w:hAnsi="宋体" w:cs="Arial"/>
          <w:sz w:val="24"/>
        </w:rPr>
      </w:pPr>
    </w:p>
    <w:p w14:paraId="12BD9BE3" w14:textId="77777777" w:rsidR="00E17324" w:rsidRPr="004565B1" w:rsidRDefault="00E17324" w:rsidP="00E17324">
      <w:pPr>
        <w:adjustRightInd w:val="0"/>
        <w:snapToGrid w:val="0"/>
        <w:jc w:val="center"/>
        <w:rPr>
          <w:rFonts w:ascii="彩虹粗仿宋" w:eastAsia="彩虹粗仿宋" w:hAnsi="宋体" w:cs="Arial"/>
          <w:sz w:val="24"/>
        </w:rPr>
      </w:pPr>
    </w:p>
    <w:p w14:paraId="0F120957" w14:textId="77777777" w:rsidR="00E17324" w:rsidRPr="004565B1" w:rsidRDefault="00E17324" w:rsidP="00E17324">
      <w:pPr>
        <w:adjustRightInd w:val="0"/>
        <w:snapToGrid w:val="0"/>
        <w:jc w:val="center"/>
        <w:rPr>
          <w:rFonts w:ascii="彩虹粗仿宋" w:eastAsia="彩虹粗仿宋" w:hAnsi="宋体" w:cs="Arial"/>
          <w:sz w:val="24"/>
        </w:rPr>
      </w:pPr>
    </w:p>
    <w:p w14:paraId="41FD1916" w14:textId="77777777" w:rsidR="00E17324" w:rsidRPr="004565B1" w:rsidRDefault="00E17324" w:rsidP="00E17324">
      <w:pPr>
        <w:adjustRightInd w:val="0"/>
        <w:snapToGrid w:val="0"/>
        <w:jc w:val="center"/>
        <w:rPr>
          <w:rFonts w:ascii="彩虹粗仿宋" w:eastAsia="彩虹粗仿宋" w:hAnsi="宋体" w:cs="Arial"/>
          <w:sz w:val="24"/>
        </w:rPr>
      </w:pPr>
    </w:p>
    <w:p w14:paraId="25B8299A" w14:textId="77777777" w:rsidR="00E17324" w:rsidRPr="00E17324" w:rsidRDefault="00E17324" w:rsidP="00E17324">
      <w:pPr>
        <w:jc w:val="center"/>
        <w:rPr>
          <w:rFonts w:ascii="彩虹粗仿宋" w:eastAsia="彩虹粗仿宋" w:hAnsi="宋体" w:cs="Arial"/>
          <w:b/>
          <w:sz w:val="44"/>
        </w:rPr>
      </w:pPr>
      <w:bookmarkStart w:id="0" w:name="_GoBack"/>
      <w:proofErr w:type="gramStart"/>
      <w:r w:rsidRPr="00E17324">
        <w:rPr>
          <w:rFonts w:ascii="彩虹粗仿宋" w:eastAsia="彩虹粗仿宋" w:hAnsi="宋体" w:cs="Arial" w:hint="eastAsia"/>
          <w:b/>
          <w:sz w:val="44"/>
        </w:rPr>
        <w:t>恒</w:t>
      </w:r>
      <w:proofErr w:type="gramEnd"/>
      <w:r w:rsidRPr="00E17324">
        <w:rPr>
          <w:rFonts w:ascii="彩虹粗仿宋" w:eastAsia="彩虹粗仿宋" w:hAnsi="宋体" w:cs="Arial" w:hint="eastAsia"/>
          <w:b/>
          <w:sz w:val="44"/>
        </w:rPr>
        <w:t>生</w:t>
      </w:r>
      <w:r w:rsidRPr="00E17324">
        <w:rPr>
          <w:rFonts w:ascii="彩虹粗仿宋" w:eastAsia="彩虹粗仿宋" w:hAnsi="宋体" w:cs="Arial"/>
          <w:b/>
          <w:sz w:val="44"/>
        </w:rPr>
        <w:t>前海</w:t>
      </w:r>
      <w:r w:rsidRPr="00E17324">
        <w:rPr>
          <w:rFonts w:ascii="彩虹粗仿宋" w:eastAsia="彩虹粗仿宋" w:hAnsi="宋体" w:cs="Arial" w:hint="eastAsia"/>
          <w:b/>
          <w:sz w:val="44"/>
        </w:rPr>
        <w:t>中证质量</w:t>
      </w:r>
      <w:proofErr w:type="gramStart"/>
      <w:r w:rsidRPr="00E17324">
        <w:rPr>
          <w:rFonts w:ascii="彩虹粗仿宋" w:eastAsia="彩虹粗仿宋" w:hAnsi="宋体" w:cs="Arial" w:hint="eastAsia"/>
          <w:b/>
          <w:sz w:val="44"/>
        </w:rPr>
        <w:t>成长低</w:t>
      </w:r>
      <w:proofErr w:type="gramEnd"/>
      <w:r w:rsidRPr="00E17324">
        <w:rPr>
          <w:rFonts w:ascii="彩虹粗仿宋" w:eastAsia="彩虹粗仿宋" w:hAnsi="宋体" w:cs="Arial" w:hint="eastAsia"/>
          <w:b/>
          <w:sz w:val="44"/>
        </w:rPr>
        <w:t>波动指数</w:t>
      </w:r>
      <w:bookmarkEnd w:id="0"/>
    </w:p>
    <w:p w14:paraId="2520ACCC" w14:textId="77777777" w:rsidR="00E17324" w:rsidRPr="00E17324" w:rsidRDefault="00E17324" w:rsidP="00E17324">
      <w:pPr>
        <w:adjustRightInd w:val="0"/>
        <w:snapToGrid w:val="0"/>
        <w:jc w:val="center"/>
        <w:rPr>
          <w:rFonts w:ascii="彩虹粗仿宋" w:eastAsia="彩虹粗仿宋" w:hAnsi="宋体" w:cs="Arial"/>
          <w:b/>
          <w:sz w:val="44"/>
        </w:rPr>
      </w:pPr>
      <w:r w:rsidRPr="00E17324">
        <w:rPr>
          <w:rFonts w:ascii="彩虹粗仿宋" w:eastAsia="彩虹粗仿宋" w:hAnsi="宋体" w:cs="Arial" w:hint="eastAsia"/>
          <w:b/>
          <w:sz w:val="44"/>
        </w:rPr>
        <w:t>证券投资基金</w:t>
      </w:r>
    </w:p>
    <w:p w14:paraId="7191DC42" w14:textId="159F5A0A" w:rsidR="00E17324" w:rsidRPr="00E17324" w:rsidRDefault="00E17324" w:rsidP="00E17324">
      <w:pPr>
        <w:adjustRightInd w:val="0"/>
        <w:snapToGrid w:val="0"/>
        <w:jc w:val="center"/>
        <w:rPr>
          <w:rFonts w:ascii="彩虹粗仿宋" w:eastAsia="彩虹粗仿宋" w:hAnsi="宋体" w:cs="Arial"/>
          <w:b/>
          <w:sz w:val="44"/>
        </w:rPr>
      </w:pPr>
      <w:r w:rsidRPr="00E17324">
        <w:rPr>
          <w:rFonts w:ascii="彩虹粗仿宋" w:eastAsia="彩虹粗仿宋" w:hAnsi="宋体" w:cs="Arial" w:hint="eastAsia"/>
          <w:b/>
          <w:sz w:val="44"/>
        </w:rPr>
        <w:t>托管协议</w:t>
      </w:r>
    </w:p>
    <w:p w14:paraId="03BBBB21" w14:textId="77777777" w:rsidR="00E17324" w:rsidRPr="00E17324" w:rsidRDefault="00E17324" w:rsidP="00E17324">
      <w:pPr>
        <w:adjustRightInd w:val="0"/>
        <w:snapToGrid w:val="0"/>
        <w:jc w:val="center"/>
        <w:outlineLvl w:val="0"/>
        <w:rPr>
          <w:rFonts w:ascii="彩虹粗仿宋" w:eastAsia="彩虹粗仿宋" w:hAnsi="宋体" w:cs="Arial"/>
          <w:sz w:val="24"/>
        </w:rPr>
      </w:pPr>
    </w:p>
    <w:p w14:paraId="54068ADF" w14:textId="77777777" w:rsidR="00E17324" w:rsidRPr="00E17324" w:rsidRDefault="00E17324" w:rsidP="00E17324">
      <w:pPr>
        <w:adjustRightInd w:val="0"/>
        <w:snapToGrid w:val="0"/>
        <w:jc w:val="center"/>
        <w:outlineLvl w:val="0"/>
        <w:rPr>
          <w:rFonts w:ascii="彩虹粗仿宋" w:eastAsia="彩虹粗仿宋" w:hAnsi="宋体" w:cs="Arial"/>
          <w:sz w:val="24"/>
        </w:rPr>
      </w:pPr>
    </w:p>
    <w:p w14:paraId="1A0A7B75" w14:textId="77777777" w:rsidR="00E17324" w:rsidRPr="00E17324" w:rsidRDefault="00E17324" w:rsidP="00E17324">
      <w:pPr>
        <w:adjustRightInd w:val="0"/>
        <w:snapToGrid w:val="0"/>
        <w:jc w:val="center"/>
        <w:outlineLvl w:val="0"/>
        <w:rPr>
          <w:rFonts w:ascii="彩虹粗仿宋" w:eastAsia="彩虹粗仿宋" w:hAnsi="宋体" w:cs="Arial"/>
          <w:sz w:val="24"/>
        </w:rPr>
      </w:pPr>
    </w:p>
    <w:p w14:paraId="1F2F074E" w14:textId="77777777" w:rsidR="00E17324" w:rsidRPr="00E17324" w:rsidRDefault="00E17324" w:rsidP="00E17324">
      <w:pPr>
        <w:adjustRightInd w:val="0"/>
        <w:snapToGrid w:val="0"/>
        <w:jc w:val="center"/>
        <w:outlineLvl w:val="0"/>
        <w:rPr>
          <w:rFonts w:ascii="彩虹粗仿宋" w:eastAsia="彩虹粗仿宋" w:hAnsi="宋体" w:cs="Arial"/>
          <w:sz w:val="24"/>
        </w:rPr>
      </w:pPr>
    </w:p>
    <w:p w14:paraId="6A37FFF8" w14:textId="77777777" w:rsidR="00E17324" w:rsidRPr="00E17324" w:rsidRDefault="00E17324" w:rsidP="00E17324">
      <w:pPr>
        <w:adjustRightInd w:val="0"/>
        <w:snapToGrid w:val="0"/>
        <w:jc w:val="center"/>
        <w:outlineLvl w:val="0"/>
        <w:rPr>
          <w:rFonts w:ascii="彩虹粗仿宋" w:eastAsia="彩虹粗仿宋" w:hAnsi="宋体" w:cs="Arial"/>
          <w:sz w:val="24"/>
        </w:rPr>
      </w:pPr>
    </w:p>
    <w:p w14:paraId="0163B59F" w14:textId="77777777" w:rsidR="00E17324" w:rsidRPr="00E17324" w:rsidRDefault="00E17324" w:rsidP="00E17324">
      <w:pPr>
        <w:adjustRightInd w:val="0"/>
        <w:snapToGrid w:val="0"/>
        <w:jc w:val="center"/>
        <w:outlineLvl w:val="0"/>
        <w:rPr>
          <w:rFonts w:ascii="彩虹粗仿宋" w:eastAsia="彩虹粗仿宋" w:hAnsi="宋体" w:cs="Arial"/>
          <w:sz w:val="24"/>
        </w:rPr>
      </w:pPr>
    </w:p>
    <w:p w14:paraId="693B5725" w14:textId="77777777" w:rsidR="00E17324" w:rsidRPr="00E17324" w:rsidRDefault="00E17324" w:rsidP="00E17324">
      <w:pPr>
        <w:adjustRightInd w:val="0"/>
        <w:snapToGrid w:val="0"/>
        <w:jc w:val="center"/>
        <w:outlineLvl w:val="0"/>
        <w:rPr>
          <w:rFonts w:ascii="彩虹粗仿宋" w:eastAsia="彩虹粗仿宋" w:hAnsi="宋体" w:cs="Arial"/>
          <w:sz w:val="24"/>
        </w:rPr>
      </w:pPr>
    </w:p>
    <w:p w14:paraId="248B2419" w14:textId="77777777" w:rsidR="00E17324" w:rsidRPr="00E17324" w:rsidRDefault="00E17324" w:rsidP="00E17324">
      <w:pPr>
        <w:adjustRightInd w:val="0"/>
        <w:snapToGrid w:val="0"/>
        <w:jc w:val="center"/>
        <w:outlineLvl w:val="0"/>
        <w:rPr>
          <w:rFonts w:ascii="彩虹粗仿宋" w:eastAsia="彩虹粗仿宋" w:hAnsi="宋体" w:cs="Arial"/>
          <w:sz w:val="24"/>
        </w:rPr>
      </w:pPr>
    </w:p>
    <w:p w14:paraId="08F4A97A" w14:textId="77777777" w:rsidR="00E17324" w:rsidRPr="00E17324" w:rsidRDefault="00E17324" w:rsidP="00E17324">
      <w:pPr>
        <w:adjustRightInd w:val="0"/>
        <w:snapToGrid w:val="0"/>
        <w:outlineLvl w:val="0"/>
        <w:rPr>
          <w:rFonts w:ascii="彩虹粗仿宋" w:eastAsia="彩虹粗仿宋" w:hAnsi="宋体" w:cs="Arial"/>
          <w:sz w:val="24"/>
        </w:rPr>
      </w:pPr>
    </w:p>
    <w:p w14:paraId="2D16715B" w14:textId="77777777" w:rsidR="00E17324" w:rsidRPr="00E17324" w:rsidRDefault="00E17324" w:rsidP="00E17324">
      <w:pPr>
        <w:adjustRightInd w:val="0"/>
        <w:snapToGrid w:val="0"/>
        <w:jc w:val="center"/>
        <w:outlineLvl w:val="0"/>
        <w:rPr>
          <w:rFonts w:ascii="彩虹粗仿宋" w:eastAsia="彩虹粗仿宋" w:hAnsi="宋体" w:cs="Arial"/>
          <w:sz w:val="24"/>
        </w:rPr>
      </w:pPr>
    </w:p>
    <w:p w14:paraId="51078733" w14:textId="77777777" w:rsidR="00E17324" w:rsidRPr="00E17324" w:rsidRDefault="00E17324" w:rsidP="00E17324">
      <w:pPr>
        <w:adjustRightInd w:val="0"/>
        <w:snapToGrid w:val="0"/>
        <w:jc w:val="center"/>
        <w:outlineLvl w:val="0"/>
        <w:rPr>
          <w:rFonts w:ascii="彩虹粗仿宋" w:eastAsia="彩虹粗仿宋" w:hAnsi="宋体" w:cs="Arial"/>
          <w:b/>
          <w:bCs/>
          <w:sz w:val="28"/>
        </w:rPr>
      </w:pPr>
      <w:r w:rsidRPr="00E17324">
        <w:rPr>
          <w:rFonts w:ascii="彩虹粗仿宋" w:eastAsia="彩虹粗仿宋" w:hAnsi="宋体" w:cs="Arial" w:hint="eastAsia"/>
          <w:b/>
          <w:bCs/>
          <w:sz w:val="28"/>
        </w:rPr>
        <w:t>基金管理人：</w:t>
      </w:r>
      <w:proofErr w:type="gramStart"/>
      <w:r w:rsidRPr="00E17324">
        <w:rPr>
          <w:rFonts w:ascii="彩虹粗仿宋" w:eastAsia="彩虹粗仿宋" w:hAnsi="宋体" w:cs="Arial" w:hint="eastAsia"/>
          <w:b/>
          <w:bCs/>
          <w:sz w:val="28"/>
        </w:rPr>
        <w:t>恒</w:t>
      </w:r>
      <w:proofErr w:type="gramEnd"/>
      <w:r w:rsidRPr="00E17324">
        <w:rPr>
          <w:rFonts w:ascii="彩虹粗仿宋" w:eastAsia="彩虹粗仿宋" w:hAnsi="宋体" w:cs="Arial" w:hint="eastAsia"/>
          <w:b/>
          <w:bCs/>
          <w:sz w:val="28"/>
        </w:rPr>
        <w:t>生</w:t>
      </w:r>
      <w:r w:rsidRPr="00E17324">
        <w:rPr>
          <w:rFonts w:ascii="彩虹粗仿宋" w:eastAsia="彩虹粗仿宋" w:hAnsi="宋体" w:cs="Arial"/>
          <w:b/>
          <w:bCs/>
          <w:sz w:val="28"/>
        </w:rPr>
        <w:t>前</w:t>
      </w:r>
      <w:proofErr w:type="gramStart"/>
      <w:r w:rsidRPr="00E17324">
        <w:rPr>
          <w:rFonts w:ascii="彩虹粗仿宋" w:eastAsia="彩虹粗仿宋" w:hAnsi="宋体" w:cs="Arial"/>
          <w:b/>
          <w:bCs/>
          <w:sz w:val="28"/>
        </w:rPr>
        <w:t>海</w:t>
      </w:r>
      <w:r w:rsidRPr="00E17324">
        <w:rPr>
          <w:rFonts w:ascii="彩虹粗仿宋" w:eastAsia="彩虹粗仿宋" w:hAnsi="宋体" w:cs="Arial" w:hint="eastAsia"/>
          <w:b/>
          <w:bCs/>
          <w:sz w:val="28"/>
        </w:rPr>
        <w:t>基金</w:t>
      </w:r>
      <w:proofErr w:type="gramEnd"/>
      <w:r w:rsidRPr="00E17324">
        <w:rPr>
          <w:rFonts w:ascii="彩虹粗仿宋" w:eastAsia="彩虹粗仿宋" w:hAnsi="宋体" w:cs="Arial" w:hint="eastAsia"/>
          <w:b/>
          <w:bCs/>
          <w:sz w:val="28"/>
        </w:rPr>
        <w:t>管理有限公司</w:t>
      </w:r>
    </w:p>
    <w:p w14:paraId="28DA92E2" w14:textId="77777777" w:rsidR="00E17324" w:rsidRPr="00E17324" w:rsidRDefault="00E17324" w:rsidP="00E17324">
      <w:pPr>
        <w:adjustRightInd w:val="0"/>
        <w:snapToGrid w:val="0"/>
        <w:jc w:val="center"/>
        <w:outlineLvl w:val="0"/>
        <w:rPr>
          <w:rFonts w:ascii="彩虹粗仿宋" w:eastAsia="彩虹粗仿宋" w:hAnsi="宋体" w:cs="Arial"/>
          <w:b/>
          <w:bCs/>
          <w:sz w:val="28"/>
        </w:rPr>
      </w:pPr>
      <w:r w:rsidRPr="00E17324">
        <w:rPr>
          <w:rFonts w:ascii="彩虹粗仿宋" w:eastAsia="彩虹粗仿宋" w:hAnsi="宋体" w:cs="Arial" w:hint="eastAsia"/>
          <w:b/>
          <w:bCs/>
          <w:sz w:val="28"/>
        </w:rPr>
        <w:t>基金托管人：中国建设银行股份有限公司</w:t>
      </w:r>
    </w:p>
    <w:p w14:paraId="6441BC65" w14:textId="77777777" w:rsidR="00E17324" w:rsidRPr="00E17324" w:rsidRDefault="00E17324" w:rsidP="00E17324">
      <w:pPr>
        <w:adjustRightInd w:val="0"/>
        <w:snapToGrid w:val="0"/>
        <w:jc w:val="center"/>
        <w:outlineLvl w:val="0"/>
        <w:rPr>
          <w:rFonts w:ascii="彩虹粗仿宋" w:eastAsia="彩虹粗仿宋" w:hAnsi="宋体" w:cs="Arial"/>
          <w:sz w:val="24"/>
        </w:rPr>
      </w:pPr>
    </w:p>
    <w:p w14:paraId="48E555CB" w14:textId="77777777" w:rsidR="00E17324" w:rsidRPr="00E17324" w:rsidRDefault="00E17324" w:rsidP="00E17324">
      <w:pPr>
        <w:adjustRightInd w:val="0"/>
        <w:snapToGrid w:val="0"/>
        <w:outlineLvl w:val="0"/>
        <w:rPr>
          <w:rFonts w:ascii="彩虹粗仿宋" w:eastAsia="彩虹粗仿宋" w:hAnsi="宋体" w:cs="Arial"/>
          <w:sz w:val="24"/>
        </w:rPr>
      </w:pPr>
    </w:p>
    <w:p w14:paraId="21192431" w14:textId="77777777" w:rsidR="00E17324" w:rsidRPr="00E17324" w:rsidRDefault="00E17324" w:rsidP="00E17324">
      <w:pPr>
        <w:adjustRightInd w:val="0"/>
        <w:snapToGrid w:val="0"/>
        <w:jc w:val="center"/>
        <w:outlineLvl w:val="0"/>
        <w:rPr>
          <w:rFonts w:ascii="彩虹粗仿宋" w:eastAsia="彩虹粗仿宋" w:hAnsi="宋体" w:cs="Arial"/>
          <w:sz w:val="24"/>
        </w:rPr>
      </w:pPr>
    </w:p>
    <w:p w14:paraId="5C8E1E4D" w14:textId="51C8446B" w:rsidR="00E17324" w:rsidRPr="00E17324" w:rsidRDefault="00E17324" w:rsidP="00E17324">
      <w:pPr>
        <w:adjustRightInd w:val="0"/>
        <w:snapToGrid w:val="0"/>
        <w:outlineLvl w:val="0"/>
        <w:rPr>
          <w:rFonts w:ascii="彩虹粗仿宋" w:eastAsia="彩虹粗仿宋" w:hAnsi="宋体" w:cs="Arial"/>
          <w:sz w:val="24"/>
        </w:rPr>
      </w:pPr>
      <w:r w:rsidRPr="00E17324">
        <w:rPr>
          <w:rFonts w:ascii="彩虹粗仿宋" w:eastAsia="彩虹粗仿宋" w:hAnsi="宋体" w:cs="Arial" w:hint="eastAsia"/>
          <w:sz w:val="24"/>
        </w:rPr>
        <w:t xml:space="preserve">                            二零一</w:t>
      </w:r>
      <w:r w:rsidR="0052083F">
        <w:rPr>
          <w:rFonts w:ascii="彩虹粗仿宋" w:eastAsia="彩虹粗仿宋" w:hAnsi="宋体" w:cs="Arial" w:hint="eastAsia"/>
          <w:sz w:val="24"/>
        </w:rPr>
        <w:t>九</w:t>
      </w:r>
      <w:r w:rsidRPr="00E17324">
        <w:rPr>
          <w:rFonts w:ascii="彩虹粗仿宋" w:eastAsia="彩虹粗仿宋" w:hAnsi="宋体" w:cs="Arial" w:hint="eastAsia"/>
          <w:sz w:val="24"/>
        </w:rPr>
        <w:t>年</w:t>
      </w:r>
      <w:r w:rsidR="0052083F">
        <w:rPr>
          <w:rFonts w:ascii="彩虹粗仿宋" w:eastAsia="彩虹粗仿宋" w:hAnsi="宋体" w:cs="Arial" w:hint="eastAsia"/>
          <w:sz w:val="24"/>
        </w:rPr>
        <w:t>四</w:t>
      </w:r>
      <w:r w:rsidRPr="00E17324">
        <w:rPr>
          <w:rFonts w:ascii="彩虹粗仿宋" w:eastAsia="彩虹粗仿宋" w:hAnsi="宋体" w:cs="Arial" w:hint="eastAsia"/>
          <w:sz w:val="24"/>
        </w:rPr>
        <w:t>月</w:t>
      </w:r>
    </w:p>
    <w:p w14:paraId="532D5A25" w14:textId="77777777" w:rsidR="00E17324" w:rsidRPr="00E17324" w:rsidRDefault="00E17324" w:rsidP="00E17324">
      <w:pPr>
        <w:adjustRightInd w:val="0"/>
        <w:snapToGrid w:val="0"/>
        <w:jc w:val="center"/>
        <w:rPr>
          <w:rFonts w:ascii="彩虹粗仿宋" w:eastAsia="彩虹粗仿宋" w:hAnsi="宋体" w:cs="Arial"/>
          <w:bCs/>
          <w:sz w:val="24"/>
        </w:rPr>
      </w:pPr>
    </w:p>
    <w:p w14:paraId="0DE8260B" w14:textId="77777777" w:rsidR="00E17324" w:rsidRPr="00E17324" w:rsidRDefault="00E17324" w:rsidP="00E17324">
      <w:pPr>
        <w:adjustRightInd w:val="0"/>
        <w:snapToGrid w:val="0"/>
        <w:rPr>
          <w:rFonts w:ascii="彩虹粗仿宋" w:eastAsia="彩虹粗仿宋" w:hAnsi="宋体" w:cs="Arial"/>
          <w:bCs/>
          <w:sz w:val="24"/>
        </w:rPr>
        <w:sectPr w:rsidR="00E17324" w:rsidRPr="00E17324">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cols w:space="425"/>
          <w:docGrid w:type="lines" w:linePitch="312"/>
        </w:sectPr>
      </w:pPr>
    </w:p>
    <w:p w14:paraId="1E083D5A" w14:textId="77777777" w:rsidR="00E17324" w:rsidRPr="00E17324" w:rsidRDefault="00E17324" w:rsidP="00E17324">
      <w:pPr>
        <w:jc w:val="center"/>
        <w:rPr>
          <w:rFonts w:ascii="彩虹粗仿宋" w:eastAsia="彩虹粗仿宋"/>
          <w:b/>
          <w:bCs/>
          <w:sz w:val="30"/>
        </w:rPr>
      </w:pPr>
      <w:r w:rsidRPr="00E17324">
        <w:rPr>
          <w:rFonts w:ascii="彩虹粗仿宋" w:eastAsia="彩虹粗仿宋" w:hint="eastAsia"/>
          <w:b/>
          <w:bCs/>
          <w:sz w:val="30"/>
        </w:rPr>
        <w:lastRenderedPageBreak/>
        <w:t>目    录</w:t>
      </w:r>
    </w:p>
    <w:p w14:paraId="3D2678DE" w14:textId="77777777" w:rsidR="00E17324" w:rsidRPr="00E17324" w:rsidRDefault="00E17324" w:rsidP="00E17324">
      <w:pPr>
        <w:pStyle w:val="21"/>
        <w:tabs>
          <w:tab w:val="right" w:leader="dot" w:pos="8494"/>
        </w:tabs>
        <w:rPr>
          <w:rFonts w:ascii="彩虹粗仿宋" w:eastAsia="彩虹粗仿宋" w:hAnsi="宋体"/>
          <w:noProof/>
          <w:sz w:val="28"/>
        </w:rPr>
      </w:pPr>
      <w:r w:rsidRPr="00E17324">
        <w:rPr>
          <w:rFonts w:ascii="彩虹粗仿宋" w:eastAsia="彩虹粗仿宋" w:hAnsi="宋体" w:hint="eastAsia"/>
          <w:sz w:val="28"/>
        </w:rPr>
        <w:fldChar w:fldCharType="begin"/>
      </w:r>
      <w:r w:rsidRPr="00E17324">
        <w:rPr>
          <w:rFonts w:ascii="彩虹粗仿宋" w:eastAsia="彩虹粗仿宋" w:hAnsi="宋体" w:hint="eastAsia"/>
          <w:sz w:val="28"/>
        </w:rPr>
        <w:instrText xml:space="preserve"> TOC \o "1-2" \h \z </w:instrText>
      </w:r>
      <w:r w:rsidRPr="00E17324">
        <w:rPr>
          <w:rFonts w:ascii="彩虹粗仿宋" w:eastAsia="彩虹粗仿宋" w:hAnsi="宋体" w:hint="eastAsia"/>
          <w:sz w:val="28"/>
        </w:rPr>
        <w:fldChar w:fldCharType="separate"/>
      </w:r>
      <w:hyperlink w:anchor="_Toc124325885" w:history="1">
        <w:r w:rsidRPr="00E17324">
          <w:rPr>
            <w:rStyle w:val="a9"/>
            <w:rFonts w:ascii="彩虹粗仿宋" w:eastAsia="彩虹粗仿宋" w:hAnsi="宋体" w:hint="eastAsia"/>
            <w:noProof/>
            <w:sz w:val="28"/>
            <w:szCs w:val="32"/>
          </w:rPr>
          <w:t>一、基金托管协议当事人</w:t>
        </w:r>
        <w:r w:rsidRPr="00E17324">
          <w:rPr>
            <w:rFonts w:ascii="彩虹粗仿宋" w:eastAsia="彩虹粗仿宋" w:hAnsi="宋体" w:hint="eastAsia"/>
            <w:noProof/>
            <w:webHidden/>
            <w:sz w:val="28"/>
          </w:rPr>
          <w:tab/>
        </w:r>
        <w:r w:rsidRPr="00E17324">
          <w:rPr>
            <w:rFonts w:ascii="彩虹粗仿宋" w:eastAsia="彩虹粗仿宋" w:hAnsi="宋体" w:hint="eastAsia"/>
            <w:noProof/>
            <w:webHidden/>
            <w:sz w:val="28"/>
          </w:rPr>
          <w:fldChar w:fldCharType="begin"/>
        </w:r>
        <w:r w:rsidRPr="00E17324">
          <w:rPr>
            <w:rFonts w:ascii="彩虹粗仿宋" w:eastAsia="彩虹粗仿宋" w:hAnsi="宋体" w:hint="eastAsia"/>
            <w:noProof/>
            <w:webHidden/>
            <w:sz w:val="28"/>
          </w:rPr>
          <w:instrText xml:space="preserve"> PAGEREF _Toc124325885 \h </w:instrText>
        </w:r>
        <w:r w:rsidRPr="00E17324">
          <w:rPr>
            <w:rFonts w:ascii="彩虹粗仿宋" w:eastAsia="彩虹粗仿宋" w:hAnsi="宋体" w:hint="eastAsia"/>
            <w:noProof/>
            <w:webHidden/>
            <w:sz w:val="28"/>
          </w:rPr>
        </w:r>
        <w:r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3</w:t>
        </w:r>
        <w:r w:rsidRPr="00E17324">
          <w:rPr>
            <w:rFonts w:ascii="彩虹粗仿宋" w:eastAsia="彩虹粗仿宋" w:hAnsi="宋体" w:hint="eastAsia"/>
            <w:noProof/>
            <w:webHidden/>
            <w:sz w:val="28"/>
          </w:rPr>
          <w:fldChar w:fldCharType="end"/>
        </w:r>
      </w:hyperlink>
    </w:p>
    <w:p w14:paraId="07F7A7F5" w14:textId="77777777" w:rsidR="00E17324" w:rsidRPr="00E17324" w:rsidRDefault="00714DD6" w:rsidP="00E17324">
      <w:pPr>
        <w:pStyle w:val="21"/>
        <w:tabs>
          <w:tab w:val="right" w:leader="dot" w:pos="8494"/>
        </w:tabs>
        <w:rPr>
          <w:rFonts w:ascii="彩虹粗仿宋" w:eastAsia="彩虹粗仿宋" w:hAnsi="宋体"/>
          <w:noProof/>
          <w:sz w:val="28"/>
        </w:rPr>
      </w:pPr>
      <w:hyperlink w:anchor="_Toc124325886" w:history="1">
        <w:r w:rsidR="00E17324" w:rsidRPr="00E17324">
          <w:rPr>
            <w:rStyle w:val="a9"/>
            <w:rFonts w:ascii="彩虹粗仿宋" w:eastAsia="彩虹粗仿宋" w:hAnsi="宋体" w:hint="eastAsia"/>
            <w:noProof/>
            <w:sz w:val="28"/>
            <w:szCs w:val="32"/>
          </w:rPr>
          <w:t>二、基金托管协议的依据、目的和原则</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_Toc124325886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4</w:t>
        </w:r>
        <w:r w:rsidR="00E17324" w:rsidRPr="00E17324">
          <w:rPr>
            <w:rFonts w:ascii="彩虹粗仿宋" w:eastAsia="彩虹粗仿宋" w:hAnsi="宋体" w:hint="eastAsia"/>
            <w:noProof/>
            <w:webHidden/>
            <w:sz w:val="28"/>
          </w:rPr>
          <w:fldChar w:fldCharType="end"/>
        </w:r>
      </w:hyperlink>
    </w:p>
    <w:p w14:paraId="42F3042C" w14:textId="03133D6D" w:rsidR="00E17324" w:rsidRPr="00E17324" w:rsidRDefault="00714DD6" w:rsidP="00E17324">
      <w:pPr>
        <w:pStyle w:val="21"/>
        <w:tabs>
          <w:tab w:val="right" w:leader="dot" w:pos="8494"/>
        </w:tabs>
        <w:rPr>
          <w:rFonts w:ascii="彩虹粗仿宋" w:eastAsia="彩虹粗仿宋" w:hAnsi="宋体"/>
          <w:noProof/>
          <w:sz w:val="28"/>
        </w:rPr>
      </w:pPr>
      <w:hyperlink w:anchor="_Toc124325887" w:history="1">
        <w:r w:rsidR="00E17324" w:rsidRPr="00E17324">
          <w:rPr>
            <w:rStyle w:val="a9"/>
            <w:rFonts w:ascii="彩虹粗仿宋" w:eastAsia="彩虹粗仿宋" w:hAnsi="宋体" w:hint="eastAsia"/>
            <w:noProof/>
            <w:sz w:val="28"/>
            <w:szCs w:val="32"/>
          </w:rPr>
          <w:t>三、基金托管人对基金管理人的业务监督和核查</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_Toc124325887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4</w:t>
        </w:r>
        <w:r w:rsidR="00E17324" w:rsidRPr="00E17324">
          <w:rPr>
            <w:rFonts w:ascii="彩虹粗仿宋" w:eastAsia="彩虹粗仿宋" w:hAnsi="宋体" w:hint="eastAsia"/>
            <w:noProof/>
            <w:webHidden/>
            <w:sz w:val="28"/>
          </w:rPr>
          <w:fldChar w:fldCharType="end"/>
        </w:r>
      </w:hyperlink>
    </w:p>
    <w:p w14:paraId="7FF3DF3A" w14:textId="161CA109" w:rsidR="00E17324" w:rsidRPr="00E17324" w:rsidRDefault="00714DD6" w:rsidP="00E17324">
      <w:pPr>
        <w:pStyle w:val="21"/>
        <w:tabs>
          <w:tab w:val="right" w:leader="dot" w:pos="8494"/>
        </w:tabs>
        <w:rPr>
          <w:rFonts w:ascii="彩虹粗仿宋" w:eastAsia="彩虹粗仿宋" w:hAnsi="宋体"/>
          <w:noProof/>
          <w:sz w:val="28"/>
        </w:rPr>
      </w:pPr>
      <w:hyperlink w:anchor="_Toc124325888" w:history="1">
        <w:r w:rsidR="00E17324" w:rsidRPr="00E17324">
          <w:rPr>
            <w:rStyle w:val="a9"/>
            <w:rFonts w:ascii="彩虹粗仿宋" w:eastAsia="彩虹粗仿宋" w:hAnsi="宋体" w:hint="eastAsia"/>
            <w:noProof/>
            <w:sz w:val="28"/>
            <w:szCs w:val="32"/>
          </w:rPr>
          <w:t>四、基金管理人对基金托管人的业务核查</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_Toc124325888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8</w:t>
        </w:r>
        <w:r w:rsidR="00E17324" w:rsidRPr="00E17324">
          <w:rPr>
            <w:rFonts w:ascii="彩虹粗仿宋" w:eastAsia="彩虹粗仿宋" w:hAnsi="宋体" w:hint="eastAsia"/>
            <w:noProof/>
            <w:webHidden/>
            <w:sz w:val="28"/>
          </w:rPr>
          <w:fldChar w:fldCharType="end"/>
        </w:r>
      </w:hyperlink>
    </w:p>
    <w:p w14:paraId="49C7ACB4" w14:textId="635AA431" w:rsidR="00E17324" w:rsidRPr="00E17324" w:rsidRDefault="00714DD6" w:rsidP="00E17324">
      <w:pPr>
        <w:pStyle w:val="21"/>
        <w:tabs>
          <w:tab w:val="right" w:leader="dot" w:pos="8494"/>
        </w:tabs>
        <w:rPr>
          <w:rFonts w:ascii="彩虹粗仿宋" w:eastAsia="彩虹粗仿宋" w:hAnsi="宋体"/>
          <w:noProof/>
          <w:sz w:val="28"/>
        </w:rPr>
      </w:pPr>
      <w:hyperlink w:anchor="_Toc124325889" w:history="1">
        <w:r w:rsidR="00E17324" w:rsidRPr="00E17324">
          <w:rPr>
            <w:rStyle w:val="a9"/>
            <w:rFonts w:ascii="彩虹粗仿宋" w:eastAsia="彩虹粗仿宋" w:hAnsi="宋体" w:hint="eastAsia"/>
            <w:noProof/>
            <w:sz w:val="28"/>
            <w:szCs w:val="32"/>
          </w:rPr>
          <w:t>五、基金财产的保管</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_Toc124325889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9</w:t>
        </w:r>
        <w:r w:rsidR="00E17324" w:rsidRPr="00E17324">
          <w:rPr>
            <w:rFonts w:ascii="彩虹粗仿宋" w:eastAsia="彩虹粗仿宋" w:hAnsi="宋体" w:hint="eastAsia"/>
            <w:noProof/>
            <w:webHidden/>
            <w:sz w:val="28"/>
          </w:rPr>
          <w:fldChar w:fldCharType="end"/>
        </w:r>
      </w:hyperlink>
    </w:p>
    <w:p w14:paraId="0C396051" w14:textId="2759E869" w:rsidR="00E17324" w:rsidRPr="00E17324" w:rsidRDefault="00714DD6" w:rsidP="00E17324">
      <w:pPr>
        <w:pStyle w:val="21"/>
        <w:tabs>
          <w:tab w:val="right" w:leader="dot" w:pos="8494"/>
        </w:tabs>
        <w:rPr>
          <w:rFonts w:ascii="彩虹粗仿宋" w:eastAsia="彩虹粗仿宋" w:hAnsi="宋体"/>
          <w:noProof/>
          <w:sz w:val="28"/>
        </w:rPr>
      </w:pPr>
      <w:hyperlink w:anchor="_Toc124325890" w:history="1">
        <w:r w:rsidR="00E17324" w:rsidRPr="00E17324">
          <w:rPr>
            <w:rStyle w:val="a9"/>
            <w:rFonts w:ascii="彩虹粗仿宋" w:eastAsia="彩虹粗仿宋" w:hAnsi="宋体" w:hint="eastAsia"/>
            <w:noProof/>
            <w:sz w:val="28"/>
            <w:szCs w:val="32"/>
          </w:rPr>
          <w:t>六、指令的发送、确认及执行</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_Toc124325890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11</w:t>
        </w:r>
        <w:r w:rsidR="00E17324" w:rsidRPr="00E17324">
          <w:rPr>
            <w:rFonts w:ascii="彩虹粗仿宋" w:eastAsia="彩虹粗仿宋" w:hAnsi="宋体" w:hint="eastAsia"/>
            <w:noProof/>
            <w:webHidden/>
            <w:sz w:val="28"/>
          </w:rPr>
          <w:fldChar w:fldCharType="end"/>
        </w:r>
      </w:hyperlink>
    </w:p>
    <w:p w14:paraId="1030BE9F" w14:textId="3F35BA3E" w:rsidR="00E17324" w:rsidRPr="00E17324" w:rsidRDefault="00714DD6" w:rsidP="00E17324">
      <w:pPr>
        <w:pStyle w:val="21"/>
        <w:tabs>
          <w:tab w:val="right" w:leader="dot" w:pos="8494"/>
        </w:tabs>
        <w:rPr>
          <w:rFonts w:ascii="彩虹粗仿宋" w:eastAsia="彩虹粗仿宋" w:hAnsi="宋体"/>
          <w:noProof/>
          <w:sz w:val="28"/>
        </w:rPr>
      </w:pPr>
      <w:hyperlink w:anchor="_Toc124325891" w:history="1">
        <w:r w:rsidR="00E17324" w:rsidRPr="00E17324">
          <w:rPr>
            <w:rStyle w:val="a9"/>
            <w:rFonts w:ascii="彩虹粗仿宋" w:eastAsia="彩虹粗仿宋" w:hAnsi="宋体" w:hint="eastAsia"/>
            <w:noProof/>
            <w:sz w:val="28"/>
            <w:szCs w:val="32"/>
          </w:rPr>
          <w:t>七、交易及清算交收安排</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_Toc124325891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12</w:t>
        </w:r>
        <w:r w:rsidR="00E17324" w:rsidRPr="00E17324">
          <w:rPr>
            <w:rFonts w:ascii="彩虹粗仿宋" w:eastAsia="彩虹粗仿宋" w:hAnsi="宋体" w:hint="eastAsia"/>
            <w:noProof/>
            <w:webHidden/>
            <w:sz w:val="28"/>
          </w:rPr>
          <w:fldChar w:fldCharType="end"/>
        </w:r>
      </w:hyperlink>
    </w:p>
    <w:p w14:paraId="390DA045" w14:textId="0B36BBE9" w:rsidR="00E17324" w:rsidRPr="00E17324" w:rsidRDefault="00714DD6" w:rsidP="00E17324">
      <w:pPr>
        <w:pStyle w:val="21"/>
        <w:tabs>
          <w:tab w:val="right" w:leader="dot" w:pos="8494"/>
        </w:tabs>
        <w:rPr>
          <w:rFonts w:ascii="彩虹粗仿宋" w:eastAsia="彩虹粗仿宋" w:hAnsi="宋体"/>
          <w:noProof/>
          <w:sz w:val="28"/>
        </w:rPr>
      </w:pPr>
      <w:hyperlink w:anchor="_Toc124325892" w:history="1">
        <w:r w:rsidR="00E17324" w:rsidRPr="00E17324">
          <w:rPr>
            <w:rStyle w:val="a9"/>
            <w:rFonts w:ascii="彩虹粗仿宋" w:eastAsia="彩虹粗仿宋" w:hAnsi="宋体" w:hint="eastAsia"/>
            <w:noProof/>
            <w:sz w:val="28"/>
            <w:szCs w:val="32"/>
          </w:rPr>
          <w:t>八、基金资产净值计算和会计核算</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_Toc124325892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15</w:t>
        </w:r>
        <w:r w:rsidR="00E17324" w:rsidRPr="00E17324">
          <w:rPr>
            <w:rFonts w:ascii="彩虹粗仿宋" w:eastAsia="彩虹粗仿宋" w:hAnsi="宋体" w:hint="eastAsia"/>
            <w:noProof/>
            <w:webHidden/>
            <w:sz w:val="28"/>
          </w:rPr>
          <w:fldChar w:fldCharType="end"/>
        </w:r>
      </w:hyperlink>
    </w:p>
    <w:p w14:paraId="5ACA4DFB" w14:textId="4DD395E3" w:rsidR="00E17324" w:rsidRPr="00E17324" w:rsidRDefault="00714DD6" w:rsidP="00E17324">
      <w:pPr>
        <w:pStyle w:val="21"/>
        <w:tabs>
          <w:tab w:val="right" w:leader="dot" w:pos="8494"/>
        </w:tabs>
        <w:rPr>
          <w:rFonts w:ascii="彩虹粗仿宋" w:eastAsia="彩虹粗仿宋" w:hAnsi="宋体"/>
          <w:noProof/>
          <w:sz w:val="28"/>
        </w:rPr>
      </w:pPr>
      <w:hyperlink w:anchor="_Toc124325893" w:history="1">
        <w:r w:rsidR="00E17324" w:rsidRPr="00E17324">
          <w:rPr>
            <w:rStyle w:val="a9"/>
            <w:rFonts w:ascii="彩虹粗仿宋" w:eastAsia="彩虹粗仿宋" w:hAnsi="宋体" w:hint="eastAsia"/>
            <w:noProof/>
            <w:sz w:val="28"/>
            <w:szCs w:val="32"/>
          </w:rPr>
          <w:t>九、基金收益分配</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_Toc124325893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18</w:t>
        </w:r>
        <w:r w:rsidR="00E17324" w:rsidRPr="00E17324">
          <w:rPr>
            <w:rFonts w:ascii="彩虹粗仿宋" w:eastAsia="彩虹粗仿宋" w:hAnsi="宋体" w:hint="eastAsia"/>
            <w:noProof/>
            <w:webHidden/>
            <w:sz w:val="28"/>
          </w:rPr>
          <w:fldChar w:fldCharType="end"/>
        </w:r>
      </w:hyperlink>
    </w:p>
    <w:p w14:paraId="1E1E8B00" w14:textId="492A00CD" w:rsidR="00E17324" w:rsidRPr="00E17324" w:rsidRDefault="00714DD6" w:rsidP="00E17324">
      <w:pPr>
        <w:pStyle w:val="21"/>
        <w:tabs>
          <w:tab w:val="right" w:leader="dot" w:pos="8494"/>
        </w:tabs>
        <w:rPr>
          <w:rFonts w:ascii="彩虹粗仿宋" w:eastAsia="彩虹粗仿宋" w:hAnsi="宋体"/>
          <w:noProof/>
          <w:sz w:val="28"/>
        </w:rPr>
      </w:pPr>
      <w:hyperlink w:anchor="_Toc124325894" w:history="1">
        <w:r w:rsidR="00E17324" w:rsidRPr="00E17324">
          <w:rPr>
            <w:rStyle w:val="a9"/>
            <w:rFonts w:ascii="彩虹粗仿宋" w:eastAsia="彩虹粗仿宋" w:hAnsi="宋体" w:hint="eastAsia"/>
            <w:noProof/>
            <w:sz w:val="28"/>
            <w:szCs w:val="32"/>
          </w:rPr>
          <w:t>十、基金信息披露</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_Toc124325894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19</w:t>
        </w:r>
        <w:r w:rsidR="00E17324" w:rsidRPr="00E17324">
          <w:rPr>
            <w:rFonts w:ascii="彩虹粗仿宋" w:eastAsia="彩虹粗仿宋" w:hAnsi="宋体" w:hint="eastAsia"/>
            <w:noProof/>
            <w:webHidden/>
            <w:sz w:val="28"/>
          </w:rPr>
          <w:fldChar w:fldCharType="end"/>
        </w:r>
      </w:hyperlink>
    </w:p>
    <w:p w14:paraId="14C7394C" w14:textId="6B6DA26B" w:rsidR="00E17324" w:rsidRPr="00E17324" w:rsidRDefault="00714DD6" w:rsidP="00E17324">
      <w:pPr>
        <w:pStyle w:val="21"/>
        <w:tabs>
          <w:tab w:val="right" w:leader="dot" w:pos="8494"/>
        </w:tabs>
        <w:rPr>
          <w:rFonts w:ascii="彩虹粗仿宋" w:eastAsia="彩虹粗仿宋" w:hAnsi="宋体"/>
          <w:noProof/>
          <w:sz w:val="28"/>
        </w:rPr>
      </w:pPr>
      <w:hyperlink w:anchor="_Toc124325895" w:history="1">
        <w:r w:rsidR="00E17324" w:rsidRPr="00E17324">
          <w:rPr>
            <w:rStyle w:val="a9"/>
            <w:rFonts w:ascii="彩虹粗仿宋" w:eastAsia="彩虹粗仿宋" w:hAnsi="宋体" w:hint="eastAsia"/>
            <w:noProof/>
            <w:sz w:val="28"/>
            <w:szCs w:val="32"/>
          </w:rPr>
          <w:t>十一、基金费用</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_Toc124325895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20</w:t>
        </w:r>
        <w:r w:rsidR="00E17324" w:rsidRPr="00E17324">
          <w:rPr>
            <w:rFonts w:ascii="彩虹粗仿宋" w:eastAsia="彩虹粗仿宋" w:hAnsi="宋体" w:hint="eastAsia"/>
            <w:noProof/>
            <w:webHidden/>
            <w:sz w:val="28"/>
          </w:rPr>
          <w:fldChar w:fldCharType="end"/>
        </w:r>
      </w:hyperlink>
    </w:p>
    <w:p w14:paraId="39EDD839" w14:textId="67FCDCED" w:rsidR="00E17324" w:rsidRPr="00E17324" w:rsidRDefault="00714DD6" w:rsidP="00E17324">
      <w:pPr>
        <w:pStyle w:val="21"/>
        <w:tabs>
          <w:tab w:val="right" w:leader="dot" w:pos="8494"/>
        </w:tabs>
        <w:rPr>
          <w:rFonts w:ascii="彩虹粗仿宋" w:eastAsia="彩虹粗仿宋" w:hAnsi="宋体"/>
          <w:noProof/>
          <w:sz w:val="28"/>
        </w:rPr>
      </w:pPr>
      <w:hyperlink w:anchor="_Toc124325896" w:history="1">
        <w:r w:rsidR="00E17324" w:rsidRPr="00E17324">
          <w:rPr>
            <w:rStyle w:val="a9"/>
            <w:rFonts w:ascii="彩虹粗仿宋" w:eastAsia="彩虹粗仿宋" w:hAnsi="宋体" w:hint="eastAsia"/>
            <w:noProof/>
            <w:sz w:val="28"/>
            <w:szCs w:val="32"/>
          </w:rPr>
          <w:t>十二、基金份额持有人名册的保管</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_Toc124325896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22</w:t>
        </w:r>
        <w:r w:rsidR="00E17324" w:rsidRPr="00E17324">
          <w:rPr>
            <w:rFonts w:ascii="彩虹粗仿宋" w:eastAsia="彩虹粗仿宋" w:hAnsi="宋体" w:hint="eastAsia"/>
            <w:noProof/>
            <w:webHidden/>
            <w:sz w:val="28"/>
          </w:rPr>
          <w:fldChar w:fldCharType="end"/>
        </w:r>
      </w:hyperlink>
    </w:p>
    <w:p w14:paraId="748CE4B6" w14:textId="6AB46C40" w:rsidR="00E17324" w:rsidRPr="00E17324" w:rsidRDefault="00714DD6" w:rsidP="00E17324">
      <w:pPr>
        <w:pStyle w:val="21"/>
        <w:tabs>
          <w:tab w:val="right" w:leader="dot" w:pos="8494"/>
        </w:tabs>
        <w:rPr>
          <w:rFonts w:ascii="彩虹粗仿宋" w:eastAsia="彩虹粗仿宋" w:hAnsi="宋体"/>
          <w:noProof/>
          <w:sz w:val="28"/>
        </w:rPr>
      </w:pPr>
      <w:hyperlink w:anchor="_Toc124325897" w:history="1">
        <w:r w:rsidR="00E17324" w:rsidRPr="00E17324">
          <w:rPr>
            <w:rStyle w:val="a9"/>
            <w:rFonts w:ascii="彩虹粗仿宋" w:eastAsia="彩虹粗仿宋" w:hAnsi="宋体" w:hint="eastAsia"/>
            <w:noProof/>
            <w:sz w:val="28"/>
            <w:szCs w:val="32"/>
          </w:rPr>
          <w:t>十三、基金有关文件档案的保存</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_Toc124325897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22</w:t>
        </w:r>
        <w:r w:rsidR="00E17324" w:rsidRPr="00E17324">
          <w:rPr>
            <w:rFonts w:ascii="彩虹粗仿宋" w:eastAsia="彩虹粗仿宋" w:hAnsi="宋体" w:hint="eastAsia"/>
            <w:noProof/>
            <w:webHidden/>
            <w:sz w:val="28"/>
          </w:rPr>
          <w:fldChar w:fldCharType="end"/>
        </w:r>
      </w:hyperlink>
    </w:p>
    <w:p w14:paraId="5C2F0A6F" w14:textId="26A9D2A1" w:rsidR="00E17324" w:rsidRPr="00E17324" w:rsidRDefault="00714DD6" w:rsidP="00E17324">
      <w:pPr>
        <w:pStyle w:val="21"/>
        <w:tabs>
          <w:tab w:val="right" w:leader="dot" w:pos="8494"/>
        </w:tabs>
        <w:rPr>
          <w:rFonts w:ascii="彩虹粗仿宋" w:eastAsia="彩虹粗仿宋" w:hAnsi="宋体"/>
          <w:noProof/>
          <w:sz w:val="28"/>
        </w:rPr>
      </w:pPr>
      <w:hyperlink w:anchor="_Toc124325898" w:history="1">
        <w:r w:rsidR="00E17324" w:rsidRPr="00E17324">
          <w:rPr>
            <w:rStyle w:val="a9"/>
            <w:rFonts w:ascii="彩虹粗仿宋" w:eastAsia="彩虹粗仿宋" w:hAnsi="宋体" w:hint="eastAsia"/>
            <w:noProof/>
            <w:sz w:val="28"/>
            <w:szCs w:val="32"/>
          </w:rPr>
          <w:t>十四、基金管理人和基金托管人的更换</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_Toc124325898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22</w:t>
        </w:r>
        <w:r w:rsidR="00E17324" w:rsidRPr="00E17324">
          <w:rPr>
            <w:rFonts w:ascii="彩虹粗仿宋" w:eastAsia="彩虹粗仿宋" w:hAnsi="宋体" w:hint="eastAsia"/>
            <w:noProof/>
            <w:webHidden/>
            <w:sz w:val="28"/>
          </w:rPr>
          <w:fldChar w:fldCharType="end"/>
        </w:r>
      </w:hyperlink>
    </w:p>
    <w:p w14:paraId="13B028F5" w14:textId="5C023C3C" w:rsidR="00E17324" w:rsidRPr="00E17324" w:rsidRDefault="00714DD6" w:rsidP="00E17324">
      <w:pPr>
        <w:pStyle w:val="21"/>
        <w:tabs>
          <w:tab w:val="right" w:leader="dot" w:pos="8494"/>
        </w:tabs>
        <w:rPr>
          <w:rFonts w:ascii="彩虹粗仿宋" w:eastAsia="彩虹粗仿宋" w:hAnsi="宋体"/>
          <w:noProof/>
          <w:sz w:val="28"/>
        </w:rPr>
      </w:pPr>
      <w:hyperlink w:anchor="_Toc124325899" w:history="1">
        <w:r w:rsidR="00E17324" w:rsidRPr="00E17324">
          <w:rPr>
            <w:rStyle w:val="a9"/>
            <w:rFonts w:ascii="彩虹粗仿宋" w:eastAsia="彩虹粗仿宋" w:hAnsi="宋体" w:hint="eastAsia"/>
            <w:noProof/>
            <w:sz w:val="28"/>
            <w:szCs w:val="32"/>
          </w:rPr>
          <w:t>十五、禁止行为</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_Toc124325899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24</w:t>
        </w:r>
        <w:r w:rsidR="00E17324" w:rsidRPr="00E17324">
          <w:rPr>
            <w:rFonts w:ascii="彩虹粗仿宋" w:eastAsia="彩虹粗仿宋" w:hAnsi="宋体" w:hint="eastAsia"/>
            <w:noProof/>
            <w:webHidden/>
            <w:sz w:val="28"/>
          </w:rPr>
          <w:fldChar w:fldCharType="end"/>
        </w:r>
      </w:hyperlink>
    </w:p>
    <w:p w14:paraId="681FF04E" w14:textId="5CCDAA27" w:rsidR="00E17324" w:rsidRPr="00E17324" w:rsidRDefault="00714DD6" w:rsidP="00E17324">
      <w:pPr>
        <w:pStyle w:val="21"/>
        <w:tabs>
          <w:tab w:val="right" w:leader="dot" w:pos="8494"/>
        </w:tabs>
        <w:rPr>
          <w:rFonts w:ascii="彩虹粗仿宋" w:eastAsia="彩虹粗仿宋" w:hAnsi="宋体"/>
          <w:noProof/>
          <w:sz w:val="28"/>
        </w:rPr>
      </w:pPr>
      <w:hyperlink w:anchor="_Toc124325900" w:history="1">
        <w:r w:rsidR="00E17324" w:rsidRPr="00E17324">
          <w:rPr>
            <w:rStyle w:val="a9"/>
            <w:rFonts w:ascii="彩虹粗仿宋" w:eastAsia="彩虹粗仿宋" w:hAnsi="宋体" w:hint="eastAsia"/>
            <w:noProof/>
            <w:sz w:val="28"/>
            <w:szCs w:val="32"/>
          </w:rPr>
          <w:t>十六、托管协议的变更、终止与基金财产的清算</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_Toc124325900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25</w:t>
        </w:r>
        <w:r w:rsidR="00E17324" w:rsidRPr="00E17324">
          <w:rPr>
            <w:rFonts w:ascii="彩虹粗仿宋" w:eastAsia="彩虹粗仿宋" w:hAnsi="宋体" w:hint="eastAsia"/>
            <w:noProof/>
            <w:webHidden/>
            <w:sz w:val="28"/>
          </w:rPr>
          <w:fldChar w:fldCharType="end"/>
        </w:r>
      </w:hyperlink>
    </w:p>
    <w:p w14:paraId="2C52CE1B" w14:textId="59058AA2" w:rsidR="00E17324" w:rsidRPr="00E17324" w:rsidRDefault="00714DD6" w:rsidP="00E17324">
      <w:pPr>
        <w:pStyle w:val="21"/>
        <w:tabs>
          <w:tab w:val="right" w:leader="dot" w:pos="8494"/>
        </w:tabs>
        <w:rPr>
          <w:rFonts w:ascii="彩虹粗仿宋" w:eastAsia="彩虹粗仿宋" w:hAnsi="宋体"/>
          <w:noProof/>
          <w:sz w:val="28"/>
        </w:rPr>
      </w:pPr>
      <w:hyperlink w:anchor="_Toc124325901" w:history="1">
        <w:r w:rsidR="00E17324" w:rsidRPr="00E17324">
          <w:rPr>
            <w:rStyle w:val="a9"/>
            <w:rFonts w:ascii="彩虹粗仿宋" w:eastAsia="彩虹粗仿宋" w:hAnsi="宋体" w:hint="eastAsia"/>
            <w:noProof/>
            <w:sz w:val="28"/>
            <w:szCs w:val="32"/>
          </w:rPr>
          <w:t>十七、违约责任</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_Toc124325901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26</w:t>
        </w:r>
        <w:r w:rsidR="00E17324" w:rsidRPr="00E17324">
          <w:rPr>
            <w:rFonts w:ascii="彩虹粗仿宋" w:eastAsia="彩虹粗仿宋" w:hAnsi="宋体" w:hint="eastAsia"/>
            <w:noProof/>
            <w:webHidden/>
            <w:sz w:val="28"/>
          </w:rPr>
          <w:fldChar w:fldCharType="end"/>
        </w:r>
      </w:hyperlink>
    </w:p>
    <w:p w14:paraId="7FB9BF9E" w14:textId="44A45B58" w:rsidR="00E17324" w:rsidRPr="00E17324" w:rsidRDefault="00714DD6" w:rsidP="00E17324">
      <w:pPr>
        <w:pStyle w:val="21"/>
        <w:tabs>
          <w:tab w:val="right" w:leader="dot" w:pos="8494"/>
        </w:tabs>
        <w:rPr>
          <w:rFonts w:ascii="彩虹粗仿宋" w:eastAsia="彩虹粗仿宋" w:hAnsi="宋体"/>
          <w:noProof/>
          <w:sz w:val="28"/>
        </w:rPr>
      </w:pPr>
      <w:hyperlink w:anchor="_Toc124325902" w:history="1">
        <w:r w:rsidR="00E17324" w:rsidRPr="00E17324">
          <w:rPr>
            <w:rStyle w:val="a9"/>
            <w:rFonts w:ascii="彩虹粗仿宋" w:eastAsia="彩虹粗仿宋" w:hAnsi="宋体" w:hint="eastAsia"/>
            <w:noProof/>
            <w:sz w:val="28"/>
            <w:szCs w:val="32"/>
          </w:rPr>
          <w:t>十八、争议解决方式</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_Toc124325902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26</w:t>
        </w:r>
        <w:r w:rsidR="00E17324" w:rsidRPr="00E17324">
          <w:rPr>
            <w:rFonts w:ascii="彩虹粗仿宋" w:eastAsia="彩虹粗仿宋" w:hAnsi="宋体" w:hint="eastAsia"/>
            <w:noProof/>
            <w:webHidden/>
            <w:sz w:val="28"/>
          </w:rPr>
          <w:fldChar w:fldCharType="end"/>
        </w:r>
      </w:hyperlink>
    </w:p>
    <w:p w14:paraId="13F8FA20" w14:textId="7051076C" w:rsidR="00E17324" w:rsidRPr="00E17324" w:rsidRDefault="00714DD6" w:rsidP="00E17324">
      <w:pPr>
        <w:pStyle w:val="21"/>
        <w:tabs>
          <w:tab w:val="right" w:leader="dot" w:pos="8494"/>
        </w:tabs>
        <w:rPr>
          <w:rFonts w:ascii="彩虹粗仿宋" w:eastAsia="彩虹粗仿宋" w:hAnsi="宋体"/>
          <w:noProof/>
          <w:sz w:val="28"/>
        </w:rPr>
      </w:pPr>
      <w:hyperlink w:anchor="_Toc124325903" w:history="1">
        <w:r w:rsidR="00E17324" w:rsidRPr="00E17324">
          <w:rPr>
            <w:rStyle w:val="a9"/>
            <w:rFonts w:ascii="彩虹粗仿宋" w:eastAsia="彩虹粗仿宋" w:hAnsi="宋体" w:hint="eastAsia"/>
            <w:noProof/>
            <w:sz w:val="28"/>
            <w:szCs w:val="32"/>
          </w:rPr>
          <w:t>十九、托管协议的效力</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_Toc124325903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27</w:t>
        </w:r>
        <w:r w:rsidR="00E17324" w:rsidRPr="00E17324">
          <w:rPr>
            <w:rFonts w:ascii="彩虹粗仿宋" w:eastAsia="彩虹粗仿宋" w:hAnsi="宋体" w:hint="eastAsia"/>
            <w:noProof/>
            <w:webHidden/>
            <w:sz w:val="28"/>
          </w:rPr>
          <w:fldChar w:fldCharType="end"/>
        </w:r>
      </w:hyperlink>
    </w:p>
    <w:p w14:paraId="51A05C7D" w14:textId="6F96ACDF" w:rsidR="00E17324" w:rsidRPr="00E17324" w:rsidRDefault="00714DD6" w:rsidP="00E17324">
      <w:pPr>
        <w:pStyle w:val="21"/>
        <w:tabs>
          <w:tab w:val="right" w:leader="dot" w:pos="8494"/>
        </w:tabs>
        <w:rPr>
          <w:rFonts w:ascii="彩虹粗仿宋" w:eastAsia="彩虹粗仿宋" w:hAnsi="宋体"/>
          <w:noProof/>
          <w:sz w:val="28"/>
        </w:rPr>
      </w:pPr>
      <w:hyperlink w:anchor="_Toc124325904" w:history="1">
        <w:r w:rsidR="00E17324" w:rsidRPr="00E17324">
          <w:rPr>
            <w:rStyle w:val="a9"/>
            <w:rFonts w:ascii="彩虹粗仿宋" w:eastAsia="彩虹粗仿宋" w:hAnsi="宋体" w:hint="eastAsia"/>
            <w:noProof/>
            <w:sz w:val="28"/>
            <w:szCs w:val="32"/>
          </w:rPr>
          <w:t>二十、其他事项</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_Toc124325904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27</w:t>
        </w:r>
        <w:r w:rsidR="00E17324" w:rsidRPr="00E17324">
          <w:rPr>
            <w:rFonts w:ascii="彩虹粗仿宋" w:eastAsia="彩虹粗仿宋" w:hAnsi="宋体" w:hint="eastAsia"/>
            <w:noProof/>
            <w:webHidden/>
            <w:sz w:val="28"/>
          </w:rPr>
          <w:fldChar w:fldCharType="end"/>
        </w:r>
      </w:hyperlink>
    </w:p>
    <w:p w14:paraId="10091076" w14:textId="0272E3EC" w:rsidR="00E17324" w:rsidRPr="00E17324" w:rsidRDefault="00714DD6" w:rsidP="00E17324">
      <w:pPr>
        <w:pStyle w:val="21"/>
        <w:tabs>
          <w:tab w:val="right" w:leader="dot" w:pos="8494"/>
        </w:tabs>
        <w:rPr>
          <w:rFonts w:ascii="彩虹粗仿宋" w:eastAsia="彩虹粗仿宋" w:hAnsi="宋体"/>
          <w:noProof/>
          <w:sz w:val="28"/>
        </w:rPr>
      </w:pPr>
      <w:hyperlink w:anchor="_Toc124325905" w:history="1">
        <w:r w:rsidR="00E17324" w:rsidRPr="00E17324">
          <w:rPr>
            <w:rStyle w:val="a9"/>
            <w:rFonts w:ascii="彩虹粗仿宋" w:eastAsia="彩虹粗仿宋" w:hAnsi="宋体" w:hint="eastAsia"/>
            <w:noProof/>
            <w:sz w:val="28"/>
            <w:szCs w:val="32"/>
          </w:rPr>
          <w:t>二十一、托管协议的签订</w:t>
        </w:r>
        <w:r w:rsidR="00E17324" w:rsidRPr="00E17324">
          <w:rPr>
            <w:rFonts w:ascii="彩虹粗仿宋" w:eastAsia="彩虹粗仿宋" w:hAnsi="宋体" w:hint="eastAsia"/>
            <w:noProof/>
            <w:webHidden/>
            <w:sz w:val="28"/>
          </w:rPr>
          <w:tab/>
        </w:r>
        <w:r w:rsidR="00E17324" w:rsidRPr="00E17324">
          <w:rPr>
            <w:rFonts w:ascii="彩虹粗仿宋" w:eastAsia="彩虹粗仿宋" w:hAnsi="宋体" w:hint="eastAsia"/>
            <w:noProof/>
            <w:webHidden/>
            <w:sz w:val="28"/>
          </w:rPr>
          <w:fldChar w:fldCharType="begin"/>
        </w:r>
        <w:r w:rsidR="00E17324" w:rsidRPr="00E17324">
          <w:rPr>
            <w:rFonts w:ascii="彩虹粗仿宋" w:eastAsia="彩虹粗仿宋" w:hAnsi="宋体" w:hint="eastAsia"/>
            <w:noProof/>
            <w:webHidden/>
            <w:sz w:val="28"/>
          </w:rPr>
          <w:instrText xml:space="preserve"> PAGEREF _Toc124325905 \h </w:instrText>
        </w:r>
        <w:r w:rsidR="00E17324" w:rsidRPr="00E17324">
          <w:rPr>
            <w:rFonts w:ascii="彩虹粗仿宋" w:eastAsia="彩虹粗仿宋" w:hAnsi="宋体" w:hint="eastAsia"/>
            <w:noProof/>
            <w:webHidden/>
            <w:sz w:val="28"/>
          </w:rPr>
        </w:r>
        <w:r w:rsidR="00E17324" w:rsidRPr="00E17324">
          <w:rPr>
            <w:rFonts w:ascii="彩虹粗仿宋" w:eastAsia="彩虹粗仿宋" w:hAnsi="宋体" w:hint="eastAsia"/>
            <w:noProof/>
            <w:webHidden/>
            <w:sz w:val="28"/>
          </w:rPr>
          <w:fldChar w:fldCharType="separate"/>
        </w:r>
        <w:r w:rsidR="00702A4B">
          <w:rPr>
            <w:rFonts w:ascii="彩虹粗仿宋" w:eastAsia="彩虹粗仿宋" w:hAnsi="宋体"/>
            <w:noProof/>
            <w:webHidden/>
            <w:sz w:val="28"/>
          </w:rPr>
          <w:t>27</w:t>
        </w:r>
        <w:r w:rsidR="00E17324" w:rsidRPr="00E17324">
          <w:rPr>
            <w:rFonts w:ascii="彩虹粗仿宋" w:eastAsia="彩虹粗仿宋" w:hAnsi="宋体" w:hint="eastAsia"/>
            <w:noProof/>
            <w:webHidden/>
            <w:sz w:val="28"/>
          </w:rPr>
          <w:fldChar w:fldCharType="end"/>
        </w:r>
      </w:hyperlink>
    </w:p>
    <w:p w14:paraId="71B7F101" w14:textId="7FD7BE9E" w:rsidR="00E17324" w:rsidRPr="00D31D13" w:rsidRDefault="00E17324" w:rsidP="00E17324">
      <w:pPr>
        <w:rPr>
          <w:rFonts w:ascii="彩虹粗仿宋" w:eastAsia="彩虹粗仿宋" w:hAnsi="宋体"/>
          <w:sz w:val="28"/>
        </w:rPr>
      </w:pPr>
      <w:r w:rsidRPr="00E17324">
        <w:rPr>
          <w:rFonts w:ascii="彩虹粗仿宋" w:eastAsia="彩虹粗仿宋" w:hAnsi="宋体" w:hint="eastAsia"/>
          <w:sz w:val="28"/>
        </w:rPr>
        <w:lastRenderedPageBreak/>
        <w:fldChar w:fldCharType="end"/>
      </w:r>
    </w:p>
    <w:p w14:paraId="3368BFEE" w14:textId="77777777" w:rsidR="00E17324" w:rsidRPr="00E17324" w:rsidRDefault="00E17324" w:rsidP="00E17324">
      <w:pPr>
        <w:widowControl/>
        <w:adjustRightInd w:val="0"/>
        <w:snapToGrid w:val="0"/>
        <w:ind w:firstLineChars="200" w:firstLine="480"/>
        <w:rPr>
          <w:rFonts w:ascii="彩虹粗仿宋" w:eastAsia="彩虹粗仿宋" w:hAnsi="宋体" w:cs="Arial"/>
          <w:kern w:val="0"/>
          <w:sz w:val="24"/>
        </w:rPr>
      </w:pPr>
      <w:r w:rsidRPr="00E17324">
        <w:rPr>
          <w:rFonts w:ascii="彩虹粗仿宋" w:eastAsia="彩虹粗仿宋" w:hAnsi="宋体" w:cs="Arial" w:hint="eastAsia"/>
          <w:kern w:val="0"/>
          <w:sz w:val="24"/>
        </w:rPr>
        <w:t>鉴于</w:t>
      </w:r>
      <w:proofErr w:type="gramStart"/>
      <w:r w:rsidRPr="00E17324">
        <w:rPr>
          <w:rFonts w:ascii="彩虹粗仿宋" w:eastAsia="彩虹粗仿宋" w:hAnsi="宋体" w:cs="Arial" w:hint="eastAsia"/>
          <w:kern w:val="0"/>
          <w:sz w:val="24"/>
        </w:rPr>
        <w:t>恒</w:t>
      </w:r>
      <w:proofErr w:type="gramEnd"/>
      <w:r w:rsidRPr="00E17324">
        <w:rPr>
          <w:rFonts w:ascii="彩虹粗仿宋" w:eastAsia="彩虹粗仿宋" w:hAnsi="宋体" w:cs="Arial" w:hint="eastAsia"/>
          <w:kern w:val="0"/>
          <w:sz w:val="24"/>
        </w:rPr>
        <w:t>生</w:t>
      </w:r>
      <w:r w:rsidRPr="00E17324">
        <w:rPr>
          <w:rFonts w:ascii="彩虹粗仿宋" w:eastAsia="彩虹粗仿宋" w:hAnsi="宋体" w:cs="Arial"/>
          <w:kern w:val="0"/>
          <w:sz w:val="24"/>
        </w:rPr>
        <w:t>前</w:t>
      </w:r>
      <w:proofErr w:type="gramStart"/>
      <w:r w:rsidRPr="00E17324">
        <w:rPr>
          <w:rFonts w:ascii="彩虹粗仿宋" w:eastAsia="彩虹粗仿宋" w:hAnsi="宋体" w:cs="Arial"/>
          <w:kern w:val="0"/>
          <w:sz w:val="24"/>
        </w:rPr>
        <w:t>海</w:t>
      </w:r>
      <w:r w:rsidRPr="00E17324">
        <w:rPr>
          <w:rFonts w:ascii="彩虹粗仿宋" w:eastAsia="彩虹粗仿宋" w:hAnsi="宋体" w:cs="Arial" w:hint="eastAsia"/>
          <w:kern w:val="0"/>
          <w:sz w:val="24"/>
        </w:rPr>
        <w:t>基金</w:t>
      </w:r>
      <w:proofErr w:type="gramEnd"/>
      <w:r w:rsidRPr="00E17324">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管理有限公司系一家依照中国法律合法成立并有效存续的有限责任公司，按照相关法律法规的规定具备担任基金管理人的资格和能力，拟募集发行</w:t>
      </w:r>
      <w:proofErr w:type="gramStart"/>
      <w:r w:rsidRPr="00E17324">
        <w:rPr>
          <w:rFonts w:ascii="彩虹粗仿宋" w:eastAsia="彩虹粗仿宋" w:hAnsi="宋体" w:cs="Arial" w:hint="eastAsia"/>
          <w:sz w:val="24"/>
        </w:rPr>
        <w:t>恒</w:t>
      </w:r>
      <w:proofErr w:type="gramEnd"/>
      <w:r w:rsidRPr="00E17324">
        <w:rPr>
          <w:rFonts w:ascii="彩虹粗仿宋" w:eastAsia="彩虹粗仿宋" w:hAnsi="宋体" w:cs="Arial" w:hint="eastAsia"/>
          <w:sz w:val="24"/>
        </w:rPr>
        <w:t>生前海中证质量</w:t>
      </w:r>
      <w:proofErr w:type="gramStart"/>
      <w:r w:rsidRPr="00E17324">
        <w:rPr>
          <w:rFonts w:ascii="彩虹粗仿宋" w:eastAsia="彩虹粗仿宋" w:hAnsi="宋体" w:cs="Arial" w:hint="eastAsia"/>
          <w:sz w:val="24"/>
        </w:rPr>
        <w:t>成长低</w:t>
      </w:r>
      <w:proofErr w:type="gramEnd"/>
      <w:r w:rsidRPr="00E17324">
        <w:rPr>
          <w:rFonts w:ascii="彩虹粗仿宋" w:eastAsia="彩虹粗仿宋" w:hAnsi="宋体" w:cs="Arial" w:hint="eastAsia"/>
          <w:sz w:val="24"/>
        </w:rPr>
        <w:t>波动指数</w:t>
      </w:r>
      <w:r w:rsidRPr="00E17324">
        <w:rPr>
          <w:rFonts w:ascii="彩虹粗仿宋" w:eastAsia="彩虹粗仿宋" w:hAnsi="宋体" w:cs="Arial" w:hint="eastAsia"/>
          <w:kern w:val="0"/>
          <w:sz w:val="24"/>
        </w:rPr>
        <w:t>证券投资基金；</w:t>
      </w:r>
    </w:p>
    <w:p w14:paraId="5497DB03" w14:textId="77777777" w:rsidR="00E17324" w:rsidRPr="00E17324" w:rsidRDefault="00E17324" w:rsidP="00E17324">
      <w:pPr>
        <w:widowControl/>
        <w:adjustRightInd w:val="0"/>
        <w:snapToGrid w:val="0"/>
        <w:ind w:firstLineChars="200" w:firstLine="480"/>
        <w:rPr>
          <w:rFonts w:ascii="彩虹粗仿宋" w:eastAsia="彩虹粗仿宋" w:hAnsi="宋体" w:cs="Arial"/>
          <w:kern w:val="0"/>
          <w:sz w:val="24"/>
        </w:rPr>
      </w:pPr>
      <w:r w:rsidRPr="00E17324">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60B9DBDA" w14:textId="77777777" w:rsidR="00E17324" w:rsidRPr="00E17324" w:rsidRDefault="00E17324" w:rsidP="00E17324">
      <w:pPr>
        <w:widowControl/>
        <w:adjustRightInd w:val="0"/>
        <w:snapToGrid w:val="0"/>
        <w:ind w:firstLineChars="200" w:firstLine="480"/>
        <w:rPr>
          <w:rFonts w:ascii="彩虹粗仿宋" w:eastAsia="彩虹粗仿宋" w:hAnsi="宋体" w:cs="Arial"/>
          <w:kern w:val="0"/>
          <w:sz w:val="24"/>
        </w:rPr>
      </w:pPr>
      <w:r w:rsidRPr="00E17324">
        <w:rPr>
          <w:rFonts w:ascii="彩虹粗仿宋" w:eastAsia="彩虹粗仿宋" w:hAnsi="宋体" w:cs="Arial" w:hint="eastAsia"/>
          <w:kern w:val="0"/>
          <w:sz w:val="24"/>
        </w:rPr>
        <w:t>鉴于</w:t>
      </w:r>
      <w:proofErr w:type="gramStart"/>
      <w:r w:rsidRPr="00E17324">
        <w:rPr>
          <w:rFonts w:ascii="彩虹粗仿宋" w:eastAsia="彩虹粗仿宋" w:hAnsi="宋体" w:cs="Arial" w:hint="eastAsia"/>
          <w:kern w:val="0"/>
          <w:sz w:val="24"/>
        </w:rPr>
        <w:t>恒</w:t>
      </w:r>
      <w:proofErr w:type="gramEnd"/>
      <w:r w:rsidRPr="00E17324">
        <w:rPr>
          <w:rFonts w:ascii="彩虹粗仿宋" w:eastAsia="彩虹粗仿宋" w:hAnsi="宋体" w:cs="Arial" w:hint="eastAsia"/>
          <w:kern w:val="0"/>
          <w:sz w:val="24"/>
        </w:rPr>
        <w:t>生</w:t>
      </w:r>
      <w:r w:rsidRPr="00E17324">
        <w:rPr>
          <w:rFonts w:ascii="彩虹粗仿宋" w:eastAsia="彩虹粗仿宋" w:hAnsi="宋体" w:cs="Arial"/>
          <w:kern w:val="0"/>
          <w:sz w:val="24"/>
        </w:rPr>
        <w:t>前</w:t>
      </w:r>
      <w:proofErr w:type="gramStart"/>
      <w:r w:rsidRPr="00E17324">
        <w:rPr>
          <w:rFonts w:ascii="彩虹粗仿宋" w:eastAsia="彩虹粗仿宋" w:hAnsi="宋体" w:cs="Arial"/>
          <w:kern w:val="0"/>
          <w:sz w:val="24"/>
        </w:rPr>
        <w:t>海</w:t>
      </w:r>
      <w:r w:rsidRPr="00E17324">
        <w:rPr>
          <w:rFonts w:ascii="彩虹粗仿宋" w:eastAsia="彩虹粗仿宋" w:hAnsi="宋体" w:cs="Arial" w:hint="eastAsia"/>
          <w:kern w:val="0"/>
          <w:sz w:val="24"/>
        </w:rPr>
        <w:t>基金</w:t>
      </w:r>
      <w:proofErr w:type="gramEnd"/>
      <w:r w:rsidRPr="00E17324">
        <w:rPr>
          <w:rFonts w:ascii="彩虹粗仿宋" w:eastAsia="彩虹粗仿宋" w:hAnsi="宋体" w:cs="Arial" w:hint="eastAsia"/>
          <w:kern w:val="0"/>
          <w:sz w:val="24"/>
        </w:rPr>
        <w:t>管理有限公司拟担任</w:t>
      </w:r>
      <w:proofErr w:type="gramStart"/>
      <w:r w:rsidRPr="00E17324">
        <w:rPr>
          <w:rFonts w:ascii="彩虹粗仿宋" w:eastAsia="彩虹粗仿宋" w:hAnsi="宋体" w:cs="Arial" w:hint="eastAsia"/>
          <w:sz w:val="24"/>
        </w:rPr>
        <w:t>恒</w:t>
      </w:r>
      <w:proofErr w:type="gramEnd"/>
      <w:r w:rsidRPr="00E17324">
        <w:rPr>
          <w:rFonts w:ascii="彩虹粗仿宋" w:eastAsia="彩虹粗仿宋" w:hAnsi="宋体" w:cs="Arial" w:hint="eastAsia"/>
          <w:sz w:val="24"/>
        </w:rPr>
        <w:t>生前海中证质量</w:t>
      </w:r>
      <w:proofErr w:type="gramStart"/>
      <w:r w:rsidRPr="00E17324">
        <w:rPr>
          <w:rFonts w:ascii="彩虹粗仿宋" w:eastAsia="彩虹粗仿宋" w:hAnsi="宋体" w:cs="Arial" w:hint="eastAsia"/>
          <w:sz w:val="24"/>
        </w:rPr>
        <w:t>成长低</w:t>
      </w:r>
      <w:proofErr w:type="gramEnd"/>
      <w:r w:rsidRPr="00E17324">
        <w:rPr>
          <w:rFonts w:ascii="彩虹粗仿宋" w:eastAsia="彩虹粗仿宋" w:hAnsi="宋体" w:cs="Arial" w:hint="eastAsia"/>
          <w:sz w:val="24"/>
        </w:rPr>
        <w:t>波动指数</w:t>
      </w:r>
      <w:r w:rsidRPr="00E17324">
        <w:rPr>
          <w:rFonts w:ascii="彩虹粗仿宋" w:eastAsia="彩虹粗仿宋" w:hAnsi="宋体" w:cs="Arial" w:hint="eastAsia"/>
          <w:kern w:val="0"/>
          <w:sz w:val="24"/>
        </w:rPr>
        <w:t>证券投资基金的基金管理人，中国建设银行股份有限公司拟担任</w:t>
      </w:r>
      <w:proofErr w:type="gramStart"/>
      <w:r w:rsidRPr="00E17324">
        <w:rPr>
          <w:rFonts w:ascii="彩虹粗仿宋" w:eastAsia="彩虹粗仿宋" w:hAnsi="宋体" w:cs="Arial" w:hint="eastAsia"/>
          <w:sz w:val="24"/>
        </w:rPr>
        <w:t>恒</w:t>
      </w:r>
      <w:proofErr w:type="gramEnd"/>
      <w:r w:rsidRPr="00E17324">
        <w:rPr>
          <w:rFonts w:ascii="彩虹粗仿宋" w:eastAsia="彩虹粗仿宋" w:hAnsi="宋体" w:cs="Arial" w:hint="eastAsia"/>
          <w:sz w:val="24"/>
        </w:rPr>
        <w:t>生前海中证质量</w:t>
      </w:r>
      <w:proofErr w:type="gramStart"/>
      <w:r w:rsidRPr="00E17324">
        <w:rPr>
          <w:rFonts w:ascii="彩虹粗仿宋" w:eastAsia="彩虹粗仿宋" w:hAnsi="宋体" w:cs="Arial" w:hint="eastAsia"/>
          <w:sz w:val="24"/>
        </w:rPr>
        <w:t>成长低</w:t>
      </w:r>
      <w:proofErr w:type="gramEnd"/>
      <w:r w:rsidRPr="00E17324">
        <w:rPr>
          <w:rFonts w:ascii="彩虹粗仿宋" w:eastAsia="彩虹粗仿宋" w:hAnsi="宋体" w:cs="Arial" w:hint="eastAsia"/>
          <w:sz w:val="24"/>
        </w:rPr>
        <w:t>波动指数</w:t>
      </w:r>
      <w:r w:rsidRPr="00E17324">
        <w:rPr>
          <w:rFonts w:ascii="彩虹粗仿宋" w:eastAsia="彩虹粗仿宋" w:hAnsi="宋体" w:cs="Arial" w:hint="eastAsia"/>
          <w:kern w:val="0"/>
          <w:sz w:val="24"/>
        </w:rPr>
        <w:t>证券投资基金的基金托管人；</w:t>
      </w:r>
    </w:p>
    <w:p w14:paraId="55342B43" w14:textId="77777777" w:rsidR="00E17324" w:rsidRPr="00E17324" w:rsidRDefault="00E17324" w:rsidP="00E17324">
      <w:pPr>
        <w:widowControl/>
        <w:adjustRightInd w:val="0"/>
        <w:snapToGrid w:val="0"/>
        <w:ind w:firstLineChars="200" w:firstLine="480"/>
        <w:rPr>
          <w:rFonts w:ascii="彩虹粗仿宋" w:eastAsia="彩虹粗仿宋" w:hAnsi="宋体" w:cs="Arial"/>
          <w:kern w:val="0"/>
          <w:sz w:val="24"/>
        </w:rPr>
      </w:pPr>
      <w:r w:rsidRPr="00E17324">
        <w:rPr>
          <w:rFonts w:ascii="彩虹粗仿宋" w:eastAsia="彩虹粗仿宋" w:hAnsi="宋体" w:cs="Arial" w:hint="eastAsia"/>
          <w:kern w:val="0"/>
          <w:sz w:val="24"/>
        </w:rPr>
        <w:t>为明确</w:t>
      </w:r>
      <w:proofErr w:type="gramStart"/>
      <w:r w:rsidRPr="00E17324">
        <w:rPr>
          <w:rFonts w:ascii="彩虹粗仿宋" w:eastAsia="彩虹粗仿宋" w:hAnsi="宋体" w:cs="Arial" w:hint="eastAsia"/>
          <w:sz w:val="24"/>
        </w:rPr>
        <w:t>恒</w:t>
      </w:r>
      <w:proofErr w:type="gramEnd"/>
      <w:r w:rsidRPr="00E17324">
        <w:rPr>
          <w:rFonts w:ascii="彩虹粗仿宋" w:eastAsia="彩虹粗仿宋" w:hAnsi="宋体" w:cs="Arial" w:hint="eastAsia"/>
          <w:sz w:val="24"/>
        </w:rPr>
        <w:t>生前海中证质量</w:t>
      </w:r>
      <w:proofErr w:type="gramStart"/>
      <w:r w:rsidRPr="00E17324">
        <w:rPr>
          <w:rFonts w:ascii="彩虹粗仿宋" w:eastAsia="彩虹粗仿宋" w:hAnsi="宋体" w:cs="Arial" w:hint="eastAsia"/>
          <w:sz w:val="24"/>
        </w:rPr>
        <w:t>成长低</w:t>
      </w:r>
      <w:proofErr w:type="gramEnd"/>
      <w:r w:rsidRPr="00E17324">
        <w:rPr>
          <w:rFonts w:ascii="彩虹粗仿宋" w:eastAsia="彩虹粗仿宋" w:hAnsi="宋体" w:cs="Arial" w:hint="eastAsia"/>
          <w:sz w:val="24"/>
        </w:rPr>
        <w:t>波动指数</w:t>
      </w:r>
      <w:r w:rsidRPr="00E17324">
        <w:rPr>
          <w:rFonts w:ascii="彩虹粗仿宋" w:eastAsia="彩虹粗仿宋" w:hAnsi="宋体" w:cs="Arial" w:hint="eastAsia"/>
          <w:kern w:val="0"/>
          <w:sz w:val="24"/>
        </w:rPr>
        <w:t>证券投资基金的基金管理人和基金托管人之间的权利义务关系，特制订本托管协议；</w:t>
      </w:r>
    </w:p>
    <w:p w14:paraId="4D6C86DA" w14:textId="77777777" w:rsidR="00E17324" w:rsidRPr="00E17324" w:rsidRDefault="00E17324" w:rsidP="00E17324">
      <w:pPr>
        <w:widowControl/>
        <w:adjustRightInd w:val="0"/>
        <w:snapToGrid w:val="0"/>
        <w:ind w:firstLineChars="200" w:firstLine="480"/>
        <w:rPr>
          <w:rFonts w:ascii="彩虹粗仿宋" w:eastAsia="彩虹粗仿宋" w:hAnsi="宋体" w:cs="Arial"/>
          <w:kern w:val="0"/>
          <w:sz w:val="24"/>
          <w:lang w:val="en-GB"/>
        </w:rPr>
      </w:pPr>
      <w:r w:rsidRPr="00E17324">
        <w:rPr>
          <w:rFonts w:ascii="彩虹粗仿宋" w:eastAsia="彩虹粗仿宋" w:hAnsi="宋体" w:cs="Arial" w:hint="eastAsia"/>
          <w:kern w:val="0"/>
          <w:sz w:val="24"/>
          <w:lang w:val="en-GB"/>
        </w:rPr>
        <w:t>除非另有约定，《</w:t>
      </w:r>
      <w:r w:rsidRPr="00E17324">
        <w:rPr>
          <w:rFonts w:ascii="彩虹粗仿宋" w:eastAsia="彩虹粗仿宋" w:hAnsi="宋体" w:cs="Arial" w:hint="eastAsia"/>
          <w:sz w:val="24"/>
        </w:rPr>
        <w:t>恒生前海中证质量成长低波动指数</w:t>
      </w:r>
      <w:r w:rsidRPr="00E17324">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E17324">
        <w:rPr>
          <w:rFonts w:ascii="彩虹粗仿宋" w:eastAsia="彩虹粗仿宋" w:hAnsi="宋体" w:cs="Arial" w:hint="eastAsia"/>
          <w:kern w:val="0"/>
          <w:sz w:val="24"/>
        </w:rPr>
        <w:t>条款</w:t>
      </w:r>
      <w:r w:rsidRPr="00E17324">
        <w:rPr>
          <w:rFonts w:ascii="彩虹粗仿宋" w:eastAsia="彩虹粗仿宋" w:hAnsi="宋体" w:cs="Arial" w:hint="eastAsia"/>
          <w:kern w:val="0"/>
          <w:sz w:val="24"/>
          <w:lang w:val="en-GB"/>
        </w:rPr>
        <w:t>解释。</w:t>
      </w:r>
    </w:p>
    <w:p w14:paraId="577E270B" w14:textId="77777777" w:rsidR="00E17324" w:rsidRPr="00E17324" w:rsidRDefault="00E17324" w:rsidP="00E17324">
      <w:pPr>
        <w:rPr>
          <w:rFonts w:ascii="彩虹粗仿宋" w:eastAsia="彩虹粗仿宋"/>
          <w:sz w:val="24"/>
          <w:lang w:val="en-GB"/>
        </w:rPr>
      </w:pPr>
    </w:p>
    <w:p w14:paraId="1DACC6A3" w14:textId="77777777" w:rsidR="00E17324" w:rsidRPr="00E17324" w:rsidRDefault="00E17324" w:rsidP="00E17324">
      <w:pPr>
        <w:pStyle w:val="2"/>
        <w:jc w:val="center"/>
        <w:rPr>
          <w:rFonts w:ascii="彩虹粗仿宋" w:eastAsia="彩虹粗仿宋"/>
        </w:rPr>
      </w:pPr>
      <w:bookmarkStart w:id="1" w:name="_Toc124325885"/>
      <w:r w:rsidRPr="00E17324">
        <w:rPr>
          <w:rFonts w:ascii="彩虹粗仿宋" w:eastAsia="彩虹粗仿宋" w:hint="eastAsia"/>
        </w:rPr>
        <w:t>一、基金托管协议当事人</w:t>
      </w:r>
      <w:bookmarkEnd w:id="1"/>
    </w:p>
    <w:p w14:paraId="084D1570"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（一）基金管理人</w:t>
      </w:r>
    </w:p>
    <w:p w14:paraId="103C2256"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名称：</w:t>
      </w:r>
      <w:proofErr w:type="gramStart"/>
      <w:r w:rsidRPr="00E17324">
        <w:rPr>
          <w:rFonts w:ascii="彩虹粗仿宋" w:eastAsia="彩虹粗仿宋" w:hAnsi="宋体" w:cs="Arial" w:hint="eastAsia"/>
          <w:sz w:val="24"/>
        </w:rPr>
        <w:t>恒</w:t>
      </w:r>
      <w:proofErr w:type="gramEnd"/>
      <w:r w:rsidRPr="00E17324">
        <w:rPr>
          <w:rFonts w:ascii="彩虹粗仿宋" w:eastAsia="彩虹粗仿宋" w:hAnsi="宋体" w:cs="Arial" w:hint="eastAsia"/>
          <w:sz w:val="24"/>
        </w:rPr>
        <w:t>生</w:t>
      </w:r>
      <w:r w:rsidRPr="00E17324">
        <w:rPr>
          <w:rFonts w:ascii="彩虹粗仿宋" w:eastAsia="彩虹粗仿宋" w:hAnsi="宋体" w:cs="Arial"/>
          <w:sz w:val="24"/>
        </w:rPr>
        <w:t>前</w:t>
      </w:r>
      <w:proofErr w:type="gramStart"/>
      <w:r w:rsidRPr="00E17324">
        <w:rPr>
          <w:rFonts w:ascii="彩虹粗仿宋" w:eastAsia="彩虹粗仿宋" w:hAnsi="宋体" w:cs="Arial"/>
          <w:sz w:val="24"/>
        </w:rPr>
        <w:t>海</w:t>
      </w:r>
      <w:r w:rsidRPr="00E17324">
        <w:rPr>
          <w:rFonts w:ascii="彩虹粗仿宋" w:eastAsia="彩虹粗仿宋" w:hAnsi="宋体" w:cs="Arial" w:hint="eastAsia"/>
          <w:sz w:val="24"/>
        </w:rPr>
        <w:t>基金</w:t>
      </w:r>
      <w:proofErr w:type="gramEnd"/>
      <w:r w:rsidRPr="00E17324">
        <w:rPr>
          <w:rFonts w:ascii="彩虹粗仿宋" w:eastAsia="彩虹粗仿宋" w:hAnsi="宋体" w:cs="Arial" w:hint="eastAsia"/>
          <w:sz w:val="24"/>
        </w:rPr>
        <w:t>管理有限公司</w:t>
      </w:r>
    </w:p>
    <w:p w14:paraId="6DFDFD01" w14:textId="1BF43179"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注册地址：</w:t>
      </w:r>
      <w:r w:rsidR="00B9006B" w:rsidRPr="00B9006B">
        <w:rPr>
          <w:rFonts w:ascii="彩虹粗仿宋" w:eastAsia="彩虹粗仿宋" w:hAnsi="宋体" w:cs="Arial" w:hint="eastAsia"/>
          <w:sz w:val="24"/>
        </w:rPr>
        <w:t>深圳市前海深港合作</w:t>
      </w:r>
      <w:proofErr w:type="gramStart"/>
      <w:r w:rsidR="00B9006B" w:rsidRPr="00B9006B">
        <w:rPr>
          <w:rFonts w:ascii="彩虹粗仿宋" w:eastAsia="彩虹粗仿宋" w:hAnsi="宋体" w:cs="Arial" w:hint="eastAsia"/>
          <w:sz w:val="24"/>
        </w:rPr>
        <w:t>区桂湾五路</w:t>
      </w:r>
      <w:proofErr w:type="gramEnd"/>
      <w:r w:rsidR="00B9006B" w:rsidRPr="00B9006B">
        <w:rPr>
          <w:rFonts w:ascii="彩虹粗仿宋" w:eastAsia="彩虹粗仿宋" w:hAnsi="宋体" w:cs="Arial" w:hint="eastAsia"/>
          <w:sz w:val="24"/>
        </w:rPr>
        <w:t>128号前海深港基金小镇对冲基金中心209</w:t>
      </w:r>
      <w:r w:rsidR="00B9006B" w:rsidRPr="00E17324" w:rsidDel="00B9006B">
        <w:rPr>
          <w:rFonts w:ascii="彩虹粗仿宋" w:eastAsia="彩虹粗仿宋" w:hAnsi="宋体" w:cs="Arial" w:hint="eastAsia"/>
          <w:sz w:val="24"/>
        </w:rPr>
        <w:t xml:space="preserve"> </w:t>
      </w:r>
    </w:p>
    <w:p w14:paraId="43DFFF4E" w14:textId="625DE66D"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办公地址：</w:t>
      </w:r>
      <w:r w:rsidR="00B9006B" w:rsidRPr="00B9006B">
        <w:rPr>
          <w:rFonts w:ascii="彩虹粗仿宋" w:eastAsia="彩虹粗仿宋" w:hAnsi="宋体" w:cs="Arial" w:hint="eastAsia"/>
          <w:sz w:val="24"/>
        </w:rPr>
        <w:t>深圳市福田区中心四路1号嘉里建设广场第三座9楼903-904室</w:t>
      </w:r>
    </w:p>
    <w:p w14:paraId="03523B91"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邮政编码：51805</w:t>
      </w:r>
      <w:r w:rsidRPr="00E17324">
        <w:rPr>
          <w:rFonts w:ascii="彩虹粗仿宋" w:eastAsia="彩虹粗仿宋" w:hAnsi="宋体" w:cs="Arial"/>
          <w:sz w:val="24"/>
        </w:rPr>
        <w:t>2</w:t>
      </w:r>
    </w:p>
    <w:p w14:paraId="04C3D031"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法定代表人：刘宇</w:t>
      </w:r>
    </w:p>
    <w:p w14:paraId="6716A937"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成立日期：2016</w:t>
      </w:r>
      <w:r w:rsidRPr="00E17324">
        <w:rPr>
          <w:rStyle w:val="read"/>
          <w:rFonts w:ascii="彩虹粗仿宋" w:eastAsia="彩虹粗仿宋" w:hAnsi="宋体" w:cs="Arial" w:hint="eastAsia"/>
          <w:sz w:val="24"/>
        </w:rPr>
        <w:t>年07月01日</w:t>
      </w:r>
    </w:p>
    <w:p w14:paraId="6B668367" w14:textId="727CD10B"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批准设立机关及批准设立文号：中国证监会证监许可[2016]1297号</w:t>
      </w:r>
    </w:p>
    <w:p w14:paraId="56CBEE91"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组织形式：有限责任公司</w:t>
      </w:r>
    </w:p>
    <w:p w14:paraId="688C1D18" w14:textId="396C7BAC"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注册资本：</w:t>
      </w:r>
      <w:r w:rsidR="00666416" w:rsidRPr="00E17324">
        <w:rPr>
          <w:rFonts w:ascii="彩虹粗仿宋" w:eastAsia="彩虹粗仿宋" w:hint="eastAsia"/>
          <w:sz w:val="24"/>
        </w:rPr>
        <w:t>伍</w:t>
      </w:r>
      <w:r w:rsidRPr="00E17324">
        <w:rPr>
          <w:rFonts w:ascii="彩虹粗仿宋" w:eastAsia="彩虹粗仿宋" w:hAnsi="宋体" w:cs="Arial" w:hint="eastAsia"/>
          <w:sz w:val="24"/>
        </w:rPr>
        <w:t>亿</w:t>
      </w:r>
      <w:r w:rsidRPr="00E17324">
        <w:rPr>
          <w:rStyle w:val="read"/>
          <w:rFonts w:ascii="彩虹粗仿宋" w:eastAsia="彩虹粗仿宋" w:hAnsi="宋体" w:cs="Arial" w:hint="eastAsia"/>
          <w:sz w:val="24"/>
        </w:rPr>
        <w:t>元</w:t>
      </w:r>
      <w:r w:rsidRPr="00E17324">
        <w:rPr>
          <w:rFonts w:ascii="彩虹粗仿宋" w:eastAsia="彩虹粗仿宋" w:hint="eastAsia"/>
          <w:sz w:val="24"/>
        </w:rPr>
        <w:t>整</w:t>
      </w:r>
    </w:p>
    <w:p w14:paraId="62451B8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存续期间：持续经营</w:t>
      </w:r>
    </w:p>
    <w:p w14:paraId="103ED767"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经营范围：基金募集、基金销售、特定客户资产管理、资产管理和中国证监会许可的其他业务</w:t>
      </w:r>
    </w:p>
    <w:p w14:paraId="55DA4277"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（二）基金托管人</w:t>
      </w:r>
    </w:p>
    <w:p w14:paraId="3134A3FA"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名称：中国建设银行股份有限公司(简称：中国建设银行)</w:t>
      </w:r>
    </w:p>
    <w:p w14:paraId="4B837201"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住所：北京市西城区金融大街25号</w:t>
      </w:r>
    </w:p>
    <w:p w14:paraId="0CB97572"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办公地址：北京市西城区闹市口大街1号院1号楼</w:t>
      </w:r>
    </w:p>
    <w:p w14:paraId="41DB4B2A"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邮政编码：100033</w:t>
      </w:r>
    </w:p>
    <w:p w14:paraId="14DF5F4E"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法定代表人：田国立</w:t>
      </w:r>
    </w:p>
    <w:p w14:paraId="5857ED08"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E17324">
          <w:rPr>
            <w:rFonts w:ascii="彩虹粗仿宋" w:eastAsia="彩虹粗仿宋" w:hAnsi="宋体" w:cs="Arial" w:hint="eastAsia"/>
            <w:sz w:val="24"/>
          </w:rPr>
          <w:t>2004年09月17日</w:t>
        </w:r>
      </w:smartTag>
    </w:p>
    <w:p w14:paraId="402D208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基金托管业务批准文号：中国证监会证监基字[1998</w:t>
      </w:r>
      <w:bookmarkStart w:id="2" w:name="OLE_LINK3"/>
      <w:r w:rsidRPr="00E17324">
        <w:rPr>
          <w:rFonts w:ascii="彩虹粗仿宋" w:eastAsia="彩虹粗仿宋" w:hAnsi="宋体" w:cs="Arial" w:hint="eastAsia"/>
          <w:sz w:val="24"/>
        </w:rPr>
        <w:t>]</w:t>
      </w:r>
      <w:bookmarkEnd w:id="2"/>
      <w:r w:rsidRPr="00E17324">
        <w:rPr>
          <w:rFonts w:ascii="彩虹粗仿宋" w:eastAsia="彩虹粗仿宋" w:hAnsi="宋体" w:cs="Arial" w:hint="eastAsia"/>
          <w:sz w:val="24"/>
        </w:rPr>
        <w:t>12号</w:t>
      </w:r>
    </w:p>
    <w:p w14:paraId="1E44AB1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组织形式：股份有限公司</w:t>
      </w:r>
    </w:p>
    <w:p w14:paraId="4B653E7E"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注册资本：</w:t>
      </w:r>
      <w:r w:rsidRPr="00E17324">
        <w:rPr>
          <w:rFonts w:ascii="彩虹粗仿宋" w:eastAsia="彩虹粗仿宋" w:hint="eastAsia"/>
          <w:sz w:val="24"/>
        </w:rPr>
        <w:t>贰仟伍佰亿壹仟零玖拾柒万柒仟肆佰捌拾陆元整</w:t>
      </w:r>
    </w:p>
    <w:p w14:paraId="061B4224"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存续期间：持续经营</w:t>
      </w:r>
    </w:p>
    <w:p w14:paraId="5EC514CD" w14:textId="77777777" w:rsidR="00E17324" w:rsidRPr="00E17324" w:rsidRDefault="00E17324" w:rsidP="00E17324">
      <w:pPr>
        <w:tabs>
          <w:tab w:val="left" w:pos="540"/>
        </w:tabs>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lastRenderedPageBreak/>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49BBDF61" w14:textId="77777777" w:rsidR="00E17324" w:rsidRPr="00E17324" w:rsidRDefault="00E17324" w:rsidP="00E17324">
      <w:pPr>
        <w:rPr>
          <w:rFonts w:ascii="彩虹粗仿宋" w:eastAsia="彩虹粗仿宋"/>
          <w:sz w:val="24"/>
        </w:rPr>
      </w:pPr>
    </w:p>
    <w:p w14:paraId="47755D16" w14:textId="77777777" w:rsidR="00E17324" w:rsidRPr="00E17324" w:rsidRDefault="00E17324" w:rsidP="00E17324">
      <w:pPr>
        <w:pStyle w:val="2"/>
        <w:jc w:val="center"/>
        <w:rPr>
          <w:rFonts w:ascii="彩虹粗仿宋" w:eastAsia="彩虹粗仿宋"/>
          <w:sz w:val="30"/>
        </w:rPr>
      </w:pPr>
      <w:bookmarkStart w:id="3" w:name="_Toc124325886"/>
      <w:r w:rsidRPr="00E17324">
        <w:rPr>
          <w:rFonts w:ascii="彩虹粗仿宋" w:eastAsia="彩虹粗仿宋" w:hint="eastAsia"/>
          <w:sz w:val="30"/>
        </w:rPr>
        <w:t>二、基金托管协议的依据、目的和原则</w:t>
      </w:r>
      <w:bookmarkEnd w:id="3"/>
    </w:p>
    <w:p w14:paraId="7C80EE74" w14:textId="77777777" w:rsidR="00E17324" w:rsidRPr="00E17324" w:rsidRDefault="00E17324" w:rsidP="00E17324">
      <w:pPr>
        <w:adjustRightInd w:val="0"/>
        <w:snapToGrid w:val="0"/>
        <w:ind w:firstLineChars="200" w:firstLine="480"/>
        <w:rPr>
          <w:rFonts w:ascii="彩虹粗仿宋" w:eastAsia="彩虹粗仿宋"/>
          <w:sz w:val="24"/>
          <w:szCs w:val="30"/>
        </w:rPr>
      </w:pPr>
      <w:r w:rsidRPr="00E17324">
        <w:rPr>
          <w:rFonts w:ascii="彩虹粗仿宋" w:eastAsia="彩虹粗仿宋" w:hAnsi="宋体" w:cs="Arial" w:hint="eastAsia"/>
          <w:sz w:val="24"/>
        </w:rPr>
        <w:t>（一）订立托管协议的依据</w:t>
      </w:r>
    </w:p>
    <w:p w14:paraId="7948D3B2"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本协议依据《中华人民共和国证券投资基金法》(以下简称“《基金法》”)等有关法律法规、《基金合同》及其他有关规定制订。</w:t>
      </w:r>
    </w:p>
    <w:p w14:paraId="79EE41BB"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（二）订立托管协议的目的</w:t>
      </w:r>
    </w:p>
    <w:p w14:paraId="445C9CB1" w14:textId="77777777" w:rsidR="00E17324" w:rsidRPr="00E17324" w:rsidRDefault="00E17324" w:rsidP="00E17324">
      <w:pPr>
        <w:adjustRightInd w:val="0"/>
        <w:snapToGrid w:val="0"/>
        <w:ind w:firstLineChars="200" w:firstLine="480"/>
        <w:rPr>
          <w:rFonts w:ascii="彩虹粗仿宋" w:eastAsia="彩虹粗仿宋"/>
          <w:sz w:val="24"/>
          <w:szCs w:val="30"/>
        </w:rPr>
      </w:pPr>
      <w:r w:rsidRPr="00E17324">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FF41296"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（三）订立托管协议的原则</w:t>
      </w:r>
    </w:p>
    <w:p w14:paraId="4179C7A1"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77EC3BBC" w14:textId="77777777" w:rsidR="00E17324" w:rsidRPr="00E17324" w:rsidRDefault="00E17324" w:rsidP="00E17324">
      <w:pPr>
        <w:rPr>
          <w:rFonts w:ascii="彩虹粗仿宋" w:eastAsia="彩虹粗仿宋"/>
          <w:sz w:val="24"/>
        </w:rPr>
      </w:pPr>
    </w:p>
    <w:p w14:paraId="3CBC89BE" w14:textId="77777777" w:rsidR="00E17324" w:rsidRPr="00E17324" w:rsidRDefault="00E17324" w:rsidP="00E17324">
      <w:pPr>
        <w:pStyle w:val="2"/>
        <w:jc w:val="center"/>
        <w:rPr>
          <w:rFonts w:ascii="彩虹粗仿宋" w:eastAsia="彩虹粗仿宋"/>
          <w:sz w:val="30"/>
          <w:szCs w:val="24"/>
        </w:rPr>
      </w:pPr>
      <w:bookmarkStart w:id="4" w:name="_Toc124325887"/>
      <w:r w:rsidRPr="00E17324">
        <w:rPr>
          <w:rFonts w:ascii="彩虹粗仿宋" w:eastAsia="彩虹粗仿宋" w:hint="eastAsia"/>
          <w:sz w:val="30"/>
        </w:rPr>
        <w:t>三、基金托管人对基金管理人的业务监督和核查</w:t>
      </w:r>
      <w:bookmarkEnd w:id="4"/>
    </w:p>
    <w:p w14:paraId="27FD0DF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320DDC07" w14:textId="68D623E8"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本基金的投资范围包括标的指数成份股、备选成份股、其他非成份股（包括中国证监会核准发行并上市的股票）、债券（包括国债、央行票据、金融债券、企业债券、公司债券、中期票据、短期融资券、超短期融资券、次级债券、政府支持机构债券、政府支持债券、地方政府债券、可转换债券、可交换债</w:t>
      </w:r>
      <w:r w:rsidRPr="00E17324">
        <w:rPr>
          <w:rFonts w:ascii="彩虹粗仿宋" w:eastAsia="彩虹粗仿宋" w:hAnsi="宋体" w:cs="Arial" w:hint="eastAsia"/>
          <w:bCs/>
          <w:sz w:val="24"/>
        </w:rPr>
        <w:t>券</w:t>
      </w:r>
      <w:r w:rsidRPr="00E17324">
        <w:rPr>
          <w:rFonts w:ascii="彩虹粗仿宋" w:eastAsia="彩虹粗仿宋" w:hAnsi="宋体" w:cs="Arial" w:hint="eastAsia"/>
          <w:sz w:val="24"/>
        </w:rPr>
        <w:t>、可分离交易可转债及其他经中国证监会允许投资的债券）、资产支持证券、债券回购、银行存款、同业存单以及法律法规或中国证监会允许基金投资的其他金融工具(但须符合中国证监会相关规定)。</w:t>
      </w:r>
    </w:p>
    <w:p w14:paraId="58BED8D3"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如法律法规或监管机构以后允许基金投资其他品种，基金管理人在履行适当程序后，可以将其纳入投资范围。</w:t>
      </w:r>
    </w:p>
    <w:p w14:paraId="2C910027" w14:textId="167125D8"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基金的投资组合比例为：投资于标的指数成份股及其备选成份股的资产</w:t>
      </w:r>
      <w:r w:rsidR="00C762CD">
        <w:rPr>
          <w:rFonts w:hint="eastAsia"/>
          <w:bCs/>
          <w:sz w:val="24"/>
        </w:rPr>
        <w:t>不低于基金资产净值的</w:t>
      </w:r>
      <w:r w:rsidR="00C762CD">
        <w:rPr>
          <w:bCs/>
          <w:sz w:val="24"/>
        </w:rPr>
        <w:t>9</w:t>
      </w:r>
      <w:r w:rsidR="00C762CD">
        <w:rPr>
          <w:rFonts w:hint="eastAsia"/>
          <w:bCs/>
          <w:sz w:val="24"/>
        </w:rPr>
        <w:t>0%</w:t>
      </w:r>
      <w:r w:rsidR="00C762CD">
        <w:rPr>
          <w:rFonts w:hint="eastAsia"/>
          <w:bCs/>
          <w:sz w:val="24"/>
        </w:rPr>
        <w:t>且</w:t>
      </w:r>
      <w:r w:rsidRPr="00E17324">
        <w:rPr>
          <w:rFonts w:ascii="彩虹粗仿宋" w:eastAsia="彩虹粗仿宋" w:hAnsi="宋体" w:cs="Arial" w:hint="eastAsia"/>
          <w:sz w:val="24"/>
        </w:rPr>
        <w:t>不低于非现金基金资产的80%。现金或到期日在一年以内的政府债券的投资比例不低于基金资产净值的5%，其中现金不包括结算备付金、存出保证金、应收申购款等，其他金融工具的投资比例依照法律法规或监管机构的规定执行。</w:t>
      </w:r>
    </w:p>
    <w:p w14:paraId="51BFA86A" w14:textId="77777777" w:rsidR="00E17324" w:rsidRPr="00E17324" w:rsidRDefault="00E17324" w:rsidP="00E17324">
      <w:pPr>
        <w:adjustRightInd w:val="0"/>
        <w:snapToGrid w:val="0"/>
        <w:ind w:firstLineChars="200" w:firstLine="480"/>
        <w:rPr>
          <w:rFonts w:ascii="彩虹粗仿宋" w:eastAsia="彩虹粗仿宋"/>
          <w:sz w:val="24"/>
          <w:szCs w:val="30"/>
        </w:rPr>
      </w:pPr>
      <w:r w:rsidRPr="00E17324">
        <w:rPr>
          <w:rFonts w:ascii="彩虹粗仿宋" w:eastAsia="彩虹粗仿宋" w:hAnsi="宋体" w:cs="Arial" w:hint="eastAsia"/>
          <w:sz w:val="24"/>
        </w:rPr>
        <w:t>如法律法规或监管机构以后变更基金投资品种的投资比例限制，基金管理人</w:t>
      </w:r>
      <w:r w:rsidRPr="00E17324">
        <w:rPr>
          <w:rFonts w:ascii="彩虹粗仿宋" w:eastAsia="彩虹粗仿宋" w:hAnsi="宋体" w:cs="Arial" w:hint="eastAsia"/>
          <w:sz w:val="24"/>
        </w:rPr>
        <w:lastRenderedPageBreak/>
        <w:t>在履行适当程序后，可以做出相应调整。</w:t>
      </w:r>
    </w:p>
    <w:p w14:paraId="40ACD8F4" w14:textId="77777777" w:rsidR="00E17324" w:rsidRPr="00E17324" w:rsidRDefault="00E17324" w:rsidP="00E17324">
      <w:pPr>
        <w:adjustRightInd w:val="0"/>
        <w:snapToGrid w:val="0"/>
        <w:ind w:firstLineChars="200" w:firstLine="480"/>
        <w:rPr>
          <w:rFonts w:ascii="彩虹粗仿宋" w:eastAsia="彩虹粗仿宋"/>
          <w:sz w:val="24"/>
        </w:rPr>
      </w:pPr>
      <w:r w:rsidRPr="00E17324">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420BD871" w14:textId="0D69FC67" w:rsidR="00E17324" w:rsidRPr="00E17324" w:rsidRDefault="00E17324" w:rsidP="00E17324">
      <w:pPr>
        <w:adjustRightInd w:val="0"/>
        <w:snapToGrid w:val="0"/>
        <w:ind w:firstLineChars="200" w:firstLine="480"/>
        <w:rPr>
          <w:rFonts w:ascii="彩虹粗仿宋" w:eastAsia="彩虹粗仿宋"/>
          <w:i/>
          <w:sz w:val="24"/>
        </w:rPr>
      </w:pPr>
      <w:r w:rsidRPr="00E17324">
        <w:rPr>
          <w:rFonts w:ascii="彩虹粗仿宋" w:eastAsia="彩虹粗仿宋"/>
          <w:sz w:val="24"/>
        </w:rPr>
        <w:t>1.</w:t>
      </w:r>
      <w:r w:rsidRPr="00E17324">
        <w:rPr>
          <w:rFonts w:ascii="彩虹粗仿宋" w:eastAsia="彩虹粗仿宋" w:hAnsi="宋体" w:cs="Arial" w:hint="eastAsia"/>
          <w:sz w:val="24"/>
        </w:rPr>
        <w:t>投资于标的指数成份股及其备选成份股的资产</w:t>
      </w:r>
      <w:r w:rsidR="00571147">
        <w:rPr>
          <w:rFonts w:hint="eastAsia"/>
          <w:bCs/>
          <w:sz w:val="24"/>
        </w:rPr>
        <w:t>不低于基金资产净值的</w:t>
      </w:r>
      <w:r w:rsidR="00571147">
        <w:rPr>
          <w:bCs/>
          <w:sz w:val="24"/>
        </w:rPr>
        <w:t>9</w:t>
      </w:r>
      <w:r w:rsidR="00571147">
        <w:rPr>
          <w:rFonts w:hint="eastAsia"/>
          <w:bCs/>
          <w:sz w:val="24"/>
        </w:rPr>
        <w:t>0%</w:t>
      </w:r>
      <w:r w:rsidR="00571147">
        <w:rPr>
          <w:rFonts w:hint="eastAsia"/>
          <w:bCs/>
          <w:sz w:val="24"/>
        </w:rPr>
        <w:t>且</w:t>
      </w:r>
      <w:r w:rsidRPr="00E17324">
        <w:rPr>
          <w:rFonts w:ascii="彩虹粗仿宋" w:eastAsia="彩虹粗仿宋" w:hAnsi="宋体" w:cs="Arial" w:hint="eastAsia"/>
          <w:sz w:val="24"/>
        </w:rPr>
        <w:t>不低于非现金基金资产的80%</w:t>
      </w:r>
      <w:r w:rsidRPr="00E17324">
        <w:rPr>
          <w:rFonts w:ascii="彩虹粗仿宋" w:eastAsia="彩虹粗仿宋" w:hint="eastAsia"/>
          <w:sz w:val="24"/>
        </w:rPr>
        <w:t>；</w:t>
      </w:r>
    </w:p>
    <w:p w14:paraId="5B7B2BAF" w14:textId="77777777" w:rsidR="00E17324" w:rsidRPr="00E17324" w:rsidRDefault="00E17324" w:rsidP="00E17324">
      <w:pPr>
        <w:adjustRightInd w:val="0"/>
        <w:snapToGrid w:val="0"/>
        <w:ind w:firstLineChars="200" w:firstLine="480"/>
        <w:rPr>
          <w:rFonts w:ascii="彩虹粗仿宋" w:eastAsia="彩虹粗仿宋"/>
          <w:sz w:val="24"/>
        </w:rPr>
      </w:pPr>
      <w:r w:rsidRPr="00E17324">
        <w:rPr>
          <w:rFonts w:ascii="彩虹粗仿宋" w:eastAsia="彩虹粗仿宋" w:hint="eastAsia"/>
          <w:sz w:val="24"/>
        </w:rPr>
        <w:t>2.保持不低于基金资产净值5％的现金或者到期日在一年以内的政府债券，其中现金不包括结算备付金、存出保证金、应收申购款等；</w:t>
      </w:r>
    </w:p>
    <w:p w14:paraId="1F47C11A" w14:textId="77777777" w:rsidR="00E17324" w:rsidRPr="00E17324" w:rsidRDefault="00E17324" w:rsidP="00E17324">
      <w:pPr>
        <w:adjustRightInd w:val="0"/>
        <w:snapToGrid w:val="0"/>
        <w:ind w:firstLineChars="200" w:firstLine="480"/>
        <w:rPr>
          <w:rFonts w:ascii="彩虹粗仿宋" w:eastAsia="彩虹粗仿宋"/>
          <w:sz w:val="24"/>
        </w:rPr>
      </w:pPr>
      <w:r w:rsidRPr="00E17324">
        <w:rPr>
          <w:rFonts w:ascii="彩虹粗仿宋" w:eastAsia="彩虹粗仿宋"/>
          <w:sz w:val="24"/>
        </w:rPr>
        <w:t>3</w:t>
      </w:r>
      <w:r w:rsidRPr="00E17324">
        <w:rPr>
          <w:rFonts w:ascii="彩虹粗仿宋" w:eastAsia="彩虹粗仿宋" w:hint="eastAsia"/>
          <w:sz w:val="24"/>
        </w:rPr>
        <w:t>.本基金投资于同一原始权益人的各类资产支持证券的比例，不得超过基金资产净值的10％；</w:t>
      </w:r>
    </w:p>
    <w:p w14:paraId="1EC7C4D6" w14:textId="77777777" w:rsidR="00E17324" w:rsidRPr="00E17324" w:rsidRDefault="00E17324" w:rsidP="00E17324">
      <w:pPr>
        <w:adjustRightInd w:val="0"/>
        <w:snapToGrid w:val="0"/>
        <w:ind w:firstLineChars="200" w:firstLine="480"/>
        <w:rPr>
          <w:rFonts w:ascii="彩虹粗仿宋" w:eastAsia="彩虹粗仿宋"/>
          <w:sz w:val="24"/>
        </w:rPr>
      </w:pPr>
      <w:r w:rsidRPr="00E17324">
        <w:rPr>
          <w:rFonts w:ascii="彩虹粗仿宋" w:eastAsia="彩虹粗仿宋"/>
          <w:sz w:val="24"/>
        </w:rPr>
        <w:t>4</w:t>
      </w:r>
      <w:r w:rsidRPr="00E17324">
        <w:rPr>
          <w:rFonts w:ascii="彩虹粗仿宋" w:eastAsia="彩虹粗仿宋" w:hint="eastAsia"/>
          <w:sz w:val="24"/>
        </w:rPr>
        <w:t>.本基金持有的全部资产支持证券，其市值不得超过基金资产净值的20％；</w:t>
      </w:r>
    </w:p>
    <w:p w14:paraId="70D6F6AB" w14:textId="77777777" w:rsidR="00E17324" w:rsidRPr="00E17324" w:rsidRDefault="00E17324" w:rsidP="00E17324">
      <w:pPr>
        <w:adjustRightInd w:val="0"/>
        <w:snapToGrid w:val="0"/>
        <w:ind w:firstLineChars="200" w:firstLine="480"/>
        <w:rPr>
          <w:rFonts w:ascii="彩虹粗仿宋" w:eastAsia="彩虹粗仿宋"/>
          <w:sz w:val="24"/>
        </w:rPr>
      </w:pPr>
      <w:r w:rsidRPr="00E17324">
        <w:rPr>
          <w:rFonts w:ascii="彩虹粗仿宋" w:eastAsia="彩虹粗仿宋"/>
          <w:sz w:val="24"/>
        </w:rPr>
        <w:t>5</w:t>
      </w:r>
      <w:r w:rsidRPr="00E17324">
        <w:rPr>
          <w:rFonts w:ascii="彩虹粗仿宋" w:eastAsia="彩虹粗仿宋" w:hint="eastAsia"/>
          <w:sz w:val="24"/>
        </w:rPr>
        <w:t>.本基金持有的同一(指同一信用级别)资产支持证券的比例，不得超过该资产支持证券规模的10％；</w:t>
      </w:r>
    </w:p>
    <w:p w14:paraId="01C1EF6B" w14:textId="77777777" w:rsidR="00E17324" w:rsidRPr="00E17324" w:rsidRDefault="00E17324" w:rsidP="00E17324">
      <w:pPr>
        <w:adjustRightInd w:val="0"/>
        <w:snapToGrid w:val="0"/>
        <w:ind w:firstLineChars="200" w:firstLine="480"/>
        <w:rPr>
          <w:rFonts w:ascii="彩虹粗仿宋" w:eastAsia="彩虹粗仿宋"/>
          <w:sz w:val="24"/>
        </w:rPr>
      </w:pPr>
      <w:r w:rsidRPr="00E17324">
        <w:rPr>
          <w:rFonts w:ascii="彩虹粗仿宋" w:eastAsia="彩虹粗仿宋"/>
          <w:sz w:val="24"/>
        </w:rPr>
        <w:t>6.</w:t>
      </w:r>
      <w:r w:rsidRPr="00E17324">
        <w:rPr>
          <w:rFonts w:ascii="彩虹粗仿宋" w:eastAsia="彩虹粗仿宋" w:hAnsi="宋体" w:cs="Arial" w:hint="eastAsia"/>
          <w:sz w:val="24"/>
        </w:rPr>
        <w:t>本基金管理人管理的且由本基金托管人托管的全部基金投资于同一原始权益人的各类资产支持证券，不得超过其各类资产支持证券合计规模的10％；</w:t>
      </w:r>
    </w:p>
    <w:p w14:paraId="080A8190" w14:textId="77777777" w:rsidR="00E17324" w:rsidRPr="00E17324" w:rsidRDefault="00E17324" w:rsidP="00E17324">
      <w:pPr>
        <w:adjustRightInd w:val="0"/>
        <w:snapToGrid w:val="0"/>
        <w:ind w:firstLineChars="200" w:firstLine="480"/>
        <w:rPr>
          <w:rFonts w:ascii="彩虹粗仿宋" w:eastAsia="彩虹粗仿宋"/>
          <w:sz w:val="24"/>
        </w:rPr>
      </w:pPr>
      <w:r w:rsidRPr="00E17324">
        <w:rPr>
          <w:rFonts w:ascii="彩虹粗仿宋" w:eastAsia="彩虹粗仿宋"/>
          <w:sz w:val="24"/>
        </w:rPr>
        <w:t>7</w:t>
      </w:r>
      <w:r w:rsidRPr="00E17324">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161932CE" w14:textId="77777777" w:rsidR="00E17324" w:rsidRPr="00E17324" w:rsidRDefault="00E17324" w:rsidP="00E17324">
      <w:pPr>
        <w:adjustRightInd w:val="0"/>
        <w:snapToGrid w:val="0"/>
        <w:ind w:firstLineChars="200" w:firstLine="480"/>
        <w:rPr>
          <w:rFonts w:ascii="彩虹粗仿宋" w:eastAsia="彩虹粗仿宋"/>
          <w:sz w:val="24"/>
        </w:rPr>
      </w:pPr>
      <w:r w:rsidRPr="00E17324">
        <w:rPr>
          <w:rFonts w:ascii="彩虹粗仿宋" w:eastAsia="彩虹粗仿宋"/>
          <w:sz w:val="24"/>
        </w:rPr>
        <w:t>8</w:t>
      </w:r>
      <w:r w:rsidRPr="00E17324">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5FBEC9DD" w14:textId="77777777" w:rsidR="00E17324" w:rsidRPr="00E17324" w:rsidRDefault="00E17324" w:rsidP="00E17324">
      <w:pPr>
        <w:adjustRightInd w:val="0"/>
        <w:snapToGrid w:val="0"/>
        <w:ind w:firstLineChars="200" w:firstLine="480"/>
        <w:rPr>
          <w:rFonts w:ascii="彩虹粗仿宋" w:eastAsia="彩虹粗仿宋"/>
          <w:sz w:val="24"/>
        </w:rPr>
      </w:pPr>
      <w:r w:rsidRPr="00E17324">
        <w:rPr>
          <w:rFonts w:ascii="彩虹粗仿宋" w:eastAsia="彩虹粗仿宋"/>
          <w:sz w:val="24"/>
        </w:rPr>
        <w:t>9</w:t>
      </w:r>
      <w:r w:rsidRPr="00E17324">
        <w:rPr>
          <w:rFonts w:ascii="彩虹粗仿宋" w:eastAsia="彩虹粗仿宋" w:hint="eastAsia"/>
          <w:sz w:val="24"/>
        </w:rPr>
        <w:t>.本基金进入全国银行间同业市场进行债券回购的资金余额不得超过基金资产净值的40％；在全国银行间同业市场的债券回购最长期限为1年，债券回购到期后不得展期；</w:t>
      </w:r>
    </w:p>
    <w:p w14:paraId="3553075A" w14:textId="77777777" w:rsidR="00E17324" w:rsidRPr="00E17324" w:rsidRDefault="00E17324" w:rsidP="00E17324">
      <w:pPr>
        <w:adjustRightInd w:val="0"/>
        <w:snapToGrid w:val="0"/>
        <w:ind w:firstLineChars="200" w:firstLine="480"/>
        <w:rPr>
          <w:rFonts w:ascii="彩虹粗仿宋" w:eastAsia="彩虹粗仿宋"/>
          <w:sz w:val="24"/>
        </w:rPr>
      </w:pPr>
      <w:r w:rsidRPr="00E17324">
        <w:rPr>
          <w:rFonts w:ascii="彩虹粗仿宋" w:eastAsia="彩虹粗仿宋" w:hint="eastAsia"/>
          <w:sz w:val="24"/>
        </w:rPr>
        <w:t>1</w:t>
      </w:r>
      <w:r w:rsidRPr="00E17324">
        <w:rPr>
          <w:rFonts w:ascii="彩虹粗仿宋" w:eastAsia="彩虹粗仿宋"/>
          <w:sz w:val="24"/>
        </w:rPr>
        <w:t>0</w:t>
      </w:r>
      <w:r w:rsidRPr="00E17324">
        <w:rPr>
          <w:rFonts w:ascii="彩虹粗仿宋" w:eastAsia="彩虹粗仿宋" w:hint="eastAsia"/>
          <w:sz w:val="24"/>
        </w:rPr>
        <w:t>.本基金资产总值不得超过基金资产净值的140%；</w:t>
      </w:r>
    </w:p>
    <w:p w14:paraId="4D4DE49B"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sz w:val="24"/>
        </w:rPr>
        <w:t>11.</w:t>
      </w:r>
      <w:r w:rsidRPr="00E17324">
        <w:rPr>
          <w:rFonts w:ascii="彩虹粗仿宋" w:eastAsia="彩虹粗仿宋" w:hAnsi="宋体" w:cs="Arial" w:hint="eastAsia"/>
          <w:sz w:val="24"/>
        </w:rPr>
        <w:t>本基金主动投资于流动性受限资产的市值合计不得超过本基金资产净值的15%，因证券市场波动、上市公司股票停牌、基金规模变动等基金管理人之外的因素致使基金不符合本项所规定比例限制的，基金管理人不得主动新增流动性受限资产的投资；</w:t>
      </w:r>
    </w:p>
    <w:p w14:paraId="4047F124"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12.本基金与私募类证券资管产品及中国证监会认定的其他主体为交易对手开展逆回购交易的，可接受质押品的资质要求应当与基金合同约定的投资范围保持一致；</w:t>
      </w:r>
    </w:p>
    <w:p w14:paraId="22FABBF6"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13.本基金持有的所有流通受限证券，其公允价值不得超过本基金资产净值的</w:t>
      </w:r>
      <w:r w:rsidRPr="00E17324">
        <w:rPr>
          <w:rFonts w:ascii="彩虹粗仿宋" w:eastAsia="彩虹粗仿宋" w:hAnsi="宋体" w:cs="Arial"/>
          <w:sz w:val="24"/>
        </w:rPr>
        <w:t>15</w:t>
      </w:r>
      <w:r w:rsidRPr="00E17324">
        <w:rPr>
          <w:rFonts w:ascii="彩虹粗仿宋" w:eastAsia="彩虹粗仿宋" w:hAnsi="宋体" w:cs="Arial" w:hint="eastAsia"/>
          <w:sz w:val="24"/>
        </w:rPr>
        <w:t>%；本基金持有的同一流通受限证券，其公允价值不得超过本基金资产净值的</w:t>
      </w:r>
      <w:r w:rsidRPr="00E17324">
        <w:rPr>
          <w:rFonts w:ascii="彩虹粗仿宋" w:eastAsia="彩虹粗仿宋" w:hAnsi="宋体" w:cs="Arial"/>
          <w:sz w:val="24"/>
        </w:rPr>
        <w:t>5</w:t>
      </w:r>
      <w:r w:rsidRPr="00E17324">
        <w:rPr>
          <w:rFonts w:ascii="彩虹粗仿宋" w:eastAsia="彩虹粗仿宋" w:hAnsi="宋体" w:cs="Arial" w:hint="eastAsia"/>
          <w:sz w:val="24"/>
        </w:rPr>
        <w:t>%；</w:t>
      </w:r>
    </w:p>
    <w:p w14:paraId="08098398"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14.法律法规及中国证监会规定的和《基金合同》约定的其他投资限制。</w:t>
      </w:r>
    </w:p>
    <w:p w14:paraId="700A0CAC" w14:textId="77777777" w:rsidR="00E17324" w:rsidRPr="00E17324" w:rsidRDefault="00E17324" w:rsidP="00E17324">
      <w:pPr>
        <w:adjustRightInd w:val="0"/>
        <w:snapToGrid w:val="0"/>
        <w:ind w:firstLineChars="200" w:firstLine="480"/>
        <w:rPr>
          <w:rFonts w:ascii="彩虹粗仿宋" w:eastAsia="彩虹粗仿宋"/>
          <w:sz w:val="24"/>
        </w:rPr>
      </w:pPr>
      <w:r w:rsidRPr="00E17324">
        <w:rPr>
          <w:rFonts w:ascii="彩虹粗仿宋" w:eastAsia="彩虹粗仿宋" w:hint="eastAsia"/>
          <w:sz w:val="24"/>
        </w:rPr>
        <w:t>除上述第2、</w:t>
      </w:r>
      <w:r w:rsidRPr="00E17324">
        <w:rPr>
          <w:rFonts w:ascii="彩虹粗仿宋" w:eastAsia="彩虹粗仿宋" w:hAnsi="宋体" w:cs="Arial" w:hint="eastAsia"/>
          <w:sz w:val="24"/>
        </w:rPr>
        <w:t>7、11、12</w:t>
      </w:r>
      <w:r w:rsidRPr="00E17324">
        <w:rPr>
          <w:rFonts w:ascii="彩虹粗仿宋" w:eastAsia="彩虹粗仿宋" w:hint="eastAsia"/>
          <w:sz w:val="24"/>
        </w:rPr>
        <w:t>条外，因证券市场波动、</w:t>
      </w:r>
      <w:r w:rsidRPr="00E17324">
        <w:rPr>
          <w:rFonts w:ascii="彩虹粗仿宋" w:eastAsia="彩虹粗仿宋" w:hAnsi="宋体" w:cs="Arial" w:hint="eastAsia"/>
          <w:sz w:val="24"/>
        </w:rPr>
        <w:t>证券发行人</w:t>
      </w:r>
      <w:r w:rsidRPr="00E17324">
        <w:rPr>
          <w:rFonts w:ascii="彩虹粗仿宋" w:eastAsia="彩虹粗仿宋" w:hint="eastAsia"/>
          <w:sz w:val="24"/>
        </w:rPr>
        <w:t>合并、基金规模变动</w:t>
      </w:r>
      <w:r w:rsidRPr="00E17324">
        <w:rPr>
          <w:rFonts w:ascii="彩虹粗仿宋" w:eastAsia="彩虹粗仿宋" w:hAnsi="宋体" w:cs="Arial" w:hint="eastAsia"/>
          <w:sz w:val="24"/>
        </w:rPr>
        <w:t>、标的指数成份股调整、标的指数成份股流动性限制、申购或赎回数额较大</w:t>
      </w:r>
      <w:r w:rsidRPr="00E17324">
        <w:rPr>
          <w:rFonts w:ascii="彩虹粗仿宋" w:eastAsia="彩虹粗仿宋" w:hint="eastAsia"/>
          <w:sz w:val="24"/>
        </w:rPr>
        <w:t>等基金管理人之外的因素致使基金投资比例不符合上述规定投资比例的，基金管理人应当在10个交易日内进行调整，但中国证监会规定的特殊情形除外。</w:t>
      </w:r>
      <w:r w:rsidRPr="00E17324">
        <w:rPr>
          <w:rFonts w:ascii="彩虹粗仿宋" w:eastAsia="彩虹粗仿宋" w:hAnsi="宋体" w:cs="Arial" w:hint="eastAsia"/>
          <w:sz w:val="24"/>
        </w:rPr>
        <w:t>法律法规或监管部门另有规定的，从其规定。</w:t>
      </w:r>
    </w:p>
    <w:p w14:paraId="4C951400" w14:textId="77777777" w:rsidR="00E17324" w:rsidRPr="00E17324" w:rsidRDefault="00E17324" w:rsidP="00E17324">
      <w:pPr>
        <w:adjustRightInd w:val="0"/>
        <w:snapToGrid w:val="0"/>
        <w:ind w:firstLineChars="200" w:firstLine="480"/>
        <w:rPr>
          <w:rFonts w:ascii="彩虹粗仿宋" w:eastAsia="彩虹粗仿宋"/>
          <w:sz w:val="24"/>
        </w:rPr>
      </w:pPr>
      <w:r w:rsidRPr="00E17324">
        <w:rPr>
          <w:rFonts w:ascii="彩虹粗仿宋" w:eastAsia="彩虹粗仿宋" w:hint="eastAsia"/>
          <w:sz w:val="24"/>
        </w:rPr>
        <w:t>基金管理人应当自基金合同生效之日起</w:t>
      </w:r>
      <w:r w:rsidRPr="00E17324">
        <w:rPr>
          <w:rFonts w:ascii="彩虹粗仿宋" w:eastAsia="彩虹粗仿宋"/>
          <w:sz w:val="24"/>
        </w:rPr>
        <w:t>6</w:t>
      </w:r>
      <w:r w:rsidRPr="00E17324">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0E2D250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（三）基金托管人</w:t>
      </w:r>
      <w:bookmarkStart w:id="5" w:name="OLE_LINK1"/>
      <w:r w:rsidRPr="00E17324">
        <w:rPr>
          <w:rFonts w:ascii="彩虹粗仿宋" w:eastAsia="彩虹粗仿宋" w:hAnsi="宋体" w:cs="Arial" w:hint="eastAsia"/>
          <w:sz w:val="24"/>
        </w:rPr>
        <w:t>根据有关法律法规的规定及《基金合同》的约定，</w:t>
      </w:r>
      <w:bookmarkEnd w:id="5"/>
      <w:r w:rsidRPr="00E17324">
        <w:rPr>
          <w:rFonts w:ascii="彩虹粗仿宋" w:eastAsia="彩虹粗仿宋" w:hAnsi="宋体" w:cs="Arial" w:hint="eastAsia"/>
          <w:sz w:val="24"/>
        </w:rPr>
        <w:t>对本托管协议第十五条第九款基金投资禁止行为通过事后监督方式进行监督。</w:t>
      </w:r>
    </w:p>
    <w:p w14:paraId="74F2865C"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lastRenderedPageBreak/>
        <w:t>基金管理人运用基金财产买卖基金管理人、基金托管人及其控股股东、实际控制人或者与其有其他重大利害关系的公司发行的证券或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7196B3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四）法律法规或监管部门取消上述组合限制、禁止行为或关联交易规定，本基金可不受相关限制。法律法规或监管部门对上述组合限制、禁止行为或关联交易规定进行变更的，本基金可以变更后的规定为准。经与基金托管人协商一致，基金管理人可依据法律法规或监管部门规定直接对基金合同进行变更。</w:t>
      </w:r>
    </w:p>
    <w:p w14:paraId="4531DC57" w14:textId="77777777" w:rsidR="00E17324" w:rsidRPr="00E17324" w:rsidRDefault="00E17324" w:rsidP="00E17324">
      <w:pPr>
        <w:adjustRightInd w:val="0"/>
        <w:snapToGrid w:val="0"/>
        <w:ind w:firstLineChars="200" w:firstLine="480"/>
        <w:rPr>
          <w:rFonts w:ascii="彩虹粗仿宋" w:eastAsia="彩虹粗仿宋" w:hAnsi="宋体" w:cs="Arial"/>
        </w:rPr>
      </w:pPr>
      <w:r w:rsidRPr="00E17324">
        <w:rPr>
          <w:rFonts w:ascii="彩虹粗仿宋" w:eastAsia="彩虹粗仿宋" w:hAnsi="宋体" w:cs="Arial" w:hint="eastAsia"/>
          <w:sz w:val="24"/>
        </w:rPr>
        <w:t>（五）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24DECF85" w14:textId="77777777" w:rsidR="00E17324" w:rsidRPr="00E17324" w:rsidRDefault="00E17324" w:rsidP="00E17324">
      <w:pPr>
        <w:adjustRightInd w:val="0"/>
        <w:snapToGrid w:val="0"/>
        <w:ind w:firstLineChars="200" w:firstLine="480"/>
        <w:rPr>
          <w:rFonts w:ascii="彩虹粗仿宋" w:eastAsia="彩虹粗仿宋" w:hAnsi="宋体" w:cs="Arial"/>
        </w:rPr>
      </w:pPr>
      <w:r w:rsidRPr="00E17324">
        <w:rPr>
          <w:rFonts w:ascii="彩虹粗仿宋" w:eastAsia="彩虹粗仿宋" w:hAnsi="宋体" w:cs="Arial" w:hint="eastAsia"/>
          <w:color w:val="000000"/>
          <w:sz w:val="24"/>
        </w:rPr>
        <w:t>基金管理人负责对交易对手的资信控制，按银行间债券市场的交易规则进行交易，并</w:t>
      </w:r>
      <w:r w:rsidRPr="00E17324">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E17324">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2CBF9F6"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（六）基金托管人根据有关法律法规的规定及《基金合同》的约定，对基金管理人投资流通受限证券进行监督。</w:t>
      </w:r>
    </w:p>
    <w:p w14:paraId="36410146"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int="eastAsia"/>
          <w:sz w:val="24"/>
        </w:rPr>
        <w:t>基金管理人投资流通受限证券，应事先根据中国证监会相关规定，明确基金投资流通受限证券的比例，</w:t>
      </w:r>
      <w:r w:rsidRPr="00E17324">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76DAA907" w14:textId="77777777" w:rsidR="00E17324" w:rsidRPr="00E17324" w:rsidRDefault="00E17324" w:rsidP="00E17324">
      <w:pPr>
        <w:adjustRightInd w:val="0"/>
        <w:snapToGrid w:val="0"/>
        <w:ind w:firstLineChars="200" w:firstLine="480"/>
        <w:rPr>
          <w:rFonts w:ascii="彩虹粗仿宋" w:eastAsia="彩虹粗仿宋"/>
          <w:sz w:val="24"/>
        </w:rPr>
      </w:pPr>
      <w:r w:rsidRPr="00E17324">
        <w:rPr>
          <w:rFonts w:ascii="彩虹粗仿宋" w:eastAsia="彩虹粗仿宋" w:hAnsi="宋体" w:cs="Arial" w:hint="eastAsia"/>
          <w:sz w:val="24"/>
        </w:rPr>
        <w:t>1.本基金</w:t>
      </w:r>
      <w:r w:rsidRPr="00E17324">
        <w:rPr>
          <w:rFonts w:ascii="彩虹粗仿宋" w:eastAsia="彩虹粗仿宋" w:hint="eastAsia"/>
          <w:sz w:val="24"/>
        </w:rPr>
        <w:t>投资的流通受限证券与上文所述的流动性受限资产并不完全一致，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3D936023" w14:textId="77777777" w:rsidR="00E17324" w:rsidRPr="00E17324" w:rsidRDefault="00E17324" w:rsidP="00E17324">
      <w:pPr>
        <w:ind w:firstLineChars="200" w:firstLine="480"/>
        <w:rPr>
          <w:rFonts w:ascii="彩虹粗仿宋" w:eastAsia="彩虹粗仿宋"/>
          <w:sz w:val="24"/>
        </w:rPr>
      </w:pPr>
      <w:r w:rsidRPr="00E17324">
        <w:rPr>
          <w:rFonts w:ascii="彩虹粗仿宋" w:eastAsia="彩虹粗仿宋" w:hAnsi="宋体" w:cs="Arial" w:hint="eastAsia"/>
          <w:sz w:val="24"/>
        </w:rPr>
        <w:t>本基金</w:t>
      </w:r>
      <w:r w:rsidRPr="00E17324">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59DBFC73" w14:textId="77777777" w:rsidR="00E17324" w:rsidRPr="00E17324" w:rsidRDefault="00E17324" w:rsidP="00E17324">
      <w:pPr>
        <w:adjustRightInd w:val="0"/>
        <w:snapToGrid w:val="0"/>
        <w:ind w:firstLineChars="200" w:firstLine="480"/>
        <w:rPr>
          <w:rFonts w:ascii="彩虹粗仿宋" w:eastAsia="彩虹粗仿宋"/>
          <w:sz w:val="24"/>
        </w:rPr>
      </w:pPr>
      <w:r w:rsidRPr="00E17324">
        <w:rPr>
          <w:rFonts w:ascii="彩虹粗仿宋" w:eastAsia="彩虹粗仿宋" w:hAnsi="宋体" w:cs="Arial" w:hint="eastAsia"/>
          <w:sz w:val="24"/>
        </w:rPr>
        <w:lastRenderedPageBreak/>
        <w:t>本基金</w:t>
      </w:r>
      <w:r w:rsidRPr="00E17324">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6770AA88" w14:textId="77777777" w:rsidR="00E17324" w:rsidRPr="00E17324" w:rsidRDefault="00E17324" w:rsidP="00E17324">
      <w:pPr>
        <w:adjustRightInd w:val="0"/>
        <w:snapToGrid w:val="0"/>
        <w:ind w:firstLineChars="200" w:firstLine="480"/>
        <w:rPr>
          <w:rFonts w:ascii="彩虹粗仿宋" w:eastAsia="彩虹粗仿宋"/>
          <w:sz w:val="24"/>
        </w:rPr>
      </w:pPr>
      <w:r w:rsidRPr="00E17324">
        <w:rPr>
          <w:rFonts w:ascii="彩虹粗仿宋" w:eastAsia="彩虹粗仿宋" w:hAnsi="宋体" w:cs="Arial" w:hint="eastAsia"/>
          <w:sz w:val="24"/>
        </w:rPr>
        <w:t>本基金</w:t>
      </w:r>
      <w:r w:rsidRPr="00E17324">
        <w:rPr>
          <w:rFonts w:ascii="彩虹粗仿宋" w:eastAsia="彩虹粗仿宋" w:hint="eastAsia"/>
          <w:sz w:val="24"/>
        </w:rPr>
        <w:t>投资流通受限证券，不得预付任何形式的保证金。</w:t>
      </w:r>
    </w:p>
    <w:p w14:paraId="684B0CAE" w14:textId="77777777" w:rsidR="00E17324" w:rsidRPr="00E17324" w:rsidRDefault="00E17324" w:rsidP="00E17324">
      <w:pPr>
        <w:ind w:firstLineChars="200" w:firstLine="480"/>
        <w:rPr>
          <w:rFonts w:ascii="彩虹粗仿宋" w:eastAsia="彩虹粗仿宋"/>
          <w:sz w:val="24"/>
        </w:rPr>
      </w:pPr>
      <w:r w:rsidRPr="00E17324">
        <w:rPr>
          <w:rFonts w:ascii="彩虹粗仿宋" w:eastAsia="彩虹粗仿宋" w:hAnsi="宋体" w:cs="Arial" w:hint="eastAsia"/>
          <w:sz w:val="24"/>
        </w:rPr>
        <w:t>2.</w:t>
      </w:r>
      <w:r w:rsidRPr="00E17324">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E17324">
        <w:rPr>
          <w:rFonts w:ascii="彩虹粗仿宋" w:eastAsia="彩虹粗仿宋" w:hAnsi="宋体" w:cs="Arial" w:hint="eastAsia"/>
          <w:sz w:val="24"/>
        </w:rPr>
        <w:t>基金管理人应在首次投资流通受限证券前向基金托管人提供</w:t>
      </w:r>
      <w:r w:rsidRPr="00E17324">
        <w:rPr>
          <w:rFonts w:ascii="彩虹粗仿宋" w:eastAsia="彩虹粗仿宋" w:hint="eastAsia"/>
          <w:sz w:val="24"/>
        </w:rPr>
        <w:t>基金投资非公开发行股票相关流动性风险处置预案。</w:t>
      </w:r>
    </w:p>
    <w:p w14:paraId="223250EB" w14:textId="77777777" w:rsidR="00E17324" w:rsidRPr="00E17324" w:rsidRDefault="00E17324" w:rsidP="00E17324">
      <w:pPr>
        <w:ind w:firstLineChars="200" w:firstLine="480"/>
        <w:rPr>
          <w:rFonts w:ascii="彩虹粗仿宋" w:eastAsia="彩虹粗仿宋"/>
          <w:sz w:val="24"/>
        </w:rPr>
      </w:pPr>
      <w:r w:rsidRPr="00E17324">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7F571BD0" w14:textId="77777777" w:rsidR="00E17324" w:rsidRPr="00E17324" w:rsidRDefault="00E17324" w:rsidP="00E17324">
      <w:pPr>
        <w:ind w:firstLineChars="200" w:firstLine="480"/>
        <w:rPr>
          <w:rFonts w:ascii="彩虹粗仿宋" w:eastAsia="彩虹粗仿宋"/>
          <w:sz w:val="24"/>
        </w:rPr>
      </w:pPr>
      <w:r w:rsidRPr="00E17324">
        <w:rPr>
          <w:rFonts w:ascii="彩虹粗仿宋" w:eastAsia="彩虹粗仿宋" w:hAnsi="宋体" w:cs="Arial" w:hint="eastAsia"/>
          <w:sz w:val="24"/>
        </w:rPr>
        <w:t>3.</w:t>
      </w:r>
      <w:r w:rsidRPr="00E17324">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4BD2EF9A" w14:textId="77777777" w:rsidR="00E17324" w:rsidRPr="00E17324" w:rsidRDefault="00E17324" w:rsidP="00E17324">
      <w:pPr>
        <w:ind w:firstLineChars="200" w:firstLine="480"/>
        <w:rPr>
          <w:rFonts w:ascii="彩虹粗仿宋" w:eastAsia="彩虹粗仿宋"/>
          <w:sz w:val="24"/>
        </w:rPr>
      </w:pPr>
      <w:r w:rsidRPr="00E17324">
        <w:rPr>
          <w:rFonts w:ascii="彩虹粗仿宋" w:eastAsia="彩虹粗仿宋" w:hint="eastAsia"/>
          <w:sz w:val="24"/>
        </w:rPr>
        <w:t>（1）中国证监会批准发行非公开发行股票的批准文件。</w:t>
      </w:r>
    </w:p>
    <w:p w14:paraId="763EB64B" w14:textId="77777777" w:rsidR="00E17324" w:rsidRPr="00E17324" w:rsidRDefault="00E17324" w:rsidP="00E17324">
      <w:pPr>
        <w:ind w:firstLineChars="200" w:firstLine="480"/>
        <w:rPr>
          <w:rFonts w:ascii="彩虹粗仿宋" w:eastAsia="彩虹粗仿宋"/>
          <w:sz w:val="24"/>
        </w:rPr>
      </w:pPr>
      <w:r w:rsidRPr="00E17324">
        <w:rPr>
          <w:rFonts w:ascii="彩虹粗仿宋" w:eastAsia="彩虹粗仿宋" w:hint="eastAsia"/>
          <w:sz w:val="24"/>
        </w:rPr>
        <w:t>（2）非公开发行股票有关发行数量、发行价格、锁定期等发行资料。</w:t>
      </w:r>
    </w:p>
    <w:p w14:paraId="5EE442CC" w14:textId="77777777" w:rsidR="00E17324" w:rsidRPr="00E17324" w:rsidRDefault="00E17324" w:rsidP="00E17324">
      <w:pPr>
        <w:ind w:firstLineChars="200" w:firstLine="480"/>
        <w:rPr>
          <w:rFonts w:ascii="彩虹粗仿宋" w:eastAsia="彩虹粗仿宋"/>
          <w:sz w:val="24"/>
        </w:rPr>
      </w:pPr>
      <w:r w:rsidRPr="00E17324">
        <w:rPr>
          <w:rFonts w:ascii="彩虹粗仿宋" w:eastAsia="彩虹粗仿宋" w:hint="eastAsia"/>
          <w:sz w:val="24"/>
        </w:rPr>
        <w:t>（3）非公开发行股票发行人与中国证券登记结算有限责任公司或中央国债登记结算有限责任公司签订的证券登记及服务协议。</w:t>
      </w:r>
    </w:p>
    <w:p w14:paraId="75E36725"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int="eastAsia"/>
          <w:sz w:val="24"/>
        </w:rPr>
        <w:t>（4）基金拟认购的数量、价格、总成本、账面价值。</w:t>
      </w:r>
    </w:p>
    <w:p w14:paraId="2FF8EAE2" w14:textId="77777777" w:rsidR="00E17324" w:rsidRPr="00E17324" w:rsidRDefault="00E17324" w:rsidP="00E17324">
      <w:pPr>
        <w:ind w:firstLineChars="200" w:firstLine="480"/>
        <w:rPr>
          <w:rFonts w:ascii="彩虹粗仿宋" w:eastAsia="彩虹粗仿宋"/>
          <w:sz w:val="24"/>
        </w:rPr>
      </w:pPr>
      <w:r w:rsidRPr="00E17324">
        <w:rPr>
          <w:rFonts w:ascii="彩虹粗仿宋" w:eastAsia="彩虹粗仿宋" w:hAnsi="宋体" w:cs="Arial" w:hint="eastAsia"/>
          <w:sz w:val="24"/>
        </w:rPr>
        <w:t>4.</w:t>
      </w:r>
      <w:r w:rsidRPr="00E17324">
        <w:rPr>
          <w:rFonts w:ascii="彩虹粗仿宋" w:eastAsia="彩虹粗仿宋"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7B579E10" w14:textId="77777777" w:rsidR="00E17324" w:rsidRPr="00E17324" w:rsidRDefault="00E17324" w:rsidP="00E17324">
      <w:pPr>
        <w:ind w:firstLineChars="200" w:firstLine="480"/>
        <w:rPr>
          <w:rFonts w:ascii="彩虹粗仿宋" w:eastAsia="彩虹粗仿宋"/>
          <w:sz w:val="24"/>
        </w:rPr>
      </w:pPr>
      <w:r w:rsidRPr="00E17324">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14:paraId="6B57D454" w14:textId="77777777" w:rsidR="00E17324" w:rsidRPr="00E17324" w:rsidRDefault="00E17324" w:rsidP="00E17324">
      <w:pPr>
        <w:ind w:firstLineChars="200" w:firstLine="480"/>
        <w:rPr>
          <w:rFonts w:ascii="彩虹粗仿宋" w:eastAsia="彩虹粗仿宋"/>
          <w:sz w:val="24"/>
        </w:rPr>
      </w:pPr>
      <w:r w:rsidRPr="00E17324">
        <w:rPr>
          <w:rFonts w:ascii="彩虹粗仿宋" w:eastAsia="彩虹粗仿宋" w:hAnsi="宋体" w:cs="Arial" w:hint="eastAsia"/>
          <w:sz w:val="24"/>
        </w:rPr>
        <w:t>5.</w:t>
      </w:r>
      <w:r w:rsidRPr="00E17324">
        <w:rPr>
          <w:rFonts w:ascii="彩虹粗仿宋" w:eastAsia="彩虹粗仿宋" w:hint="eastAsia"/>
          <w:sz w:val="24"/>
        </w:rPr>
        <w:t>基金托管人根据有关规定有权对基金管理人进行以下事项监督：</w:t>
      </w:r>
    </w:p>
    <w:p w14:paraId="237998EC" w14:textId="77777777" w:rsidR="00E17324" w:rsidRPr="00E17324" w:rsidRDefault="00E17324" w:rsidP="00E17324">
      <w:pPr>
        <w:ind w:firstLineChars="200" w:firstLine="480"/>
        <w:rPr>
          <w:rFonts w:ascii="彩虹粗仿宋" w:eastAsia="彩虹粗仿宋"/>
          <w:sz w:val="24"/>
        </w:rPr>
      </w:pPr>
      <w:r w:rsidRPr="00E17324">
        <w:rPr>
          <w:rFonts w:ascii="彩虹粗仿宋" w:eastAsia="彩虹粗仿宋" w:hint="eastAsia"/>
          <w:sz w:val="24"/>
        </w:rPr>
        <w:t>（1）本基金投资流通受限证券时的法律法规遵守情况。</w:t>
      </w:r>
    </w:p>
    <w:p w14:paraId="0AEC59B3" w14:textId="77777777" w:rsidR="00E17324" w:rsidRPr="00E17324" w:rsidRDefault="00E17324" w:rsidP="00E17324">
      <w:pPr>
        <w:ind w:firstLineChars="200" w:firstLine="480"/>
        <w:rPr>
          <w:rFonts w:ascii="彩虹粗仿宋" w:eastAsia="彩虹粗仿宋"/>
          <w:sz w:val="24"/>
        </w:rPr>
      </w:pPr>
      <w:r w:rsidRPr="00E17324">
        <w:rPr>
          <w:rFonts w:ascii="彩虹粗仿宋" w:eastAsia="彩虹粗仿宋" w:hint="eastAsia"/>
          <w:sz w:val="24"/>
        </w:rPr>
        <w:t>（2）在基金投资流通受限证券管理工作方面有关制度、流动性风险处置预案的建立与完善情况。</w:t>
      </w:r>
    </w:p>
    <w:p w14:paraId="2839D1D7" w14:textId="77777777" w:rsidR="00E17324" w:rsidRPr="00E17324" w:rsidRDefault="00E17324" w:rsidP="00E17324">
      <w:pPr>
        <w:ind w:firstLineChars="200" w:firstLine="480"/>
        <w:rPr>
          <w:rFonts w:ascii="彩虹粗仿宋" w:eastAsia="彩虹粗仿宋"/>
          <w:sz w:val="24"/>
        </w:rPr>
      </w:pPr>
      <w:r w:rsidRPr="00E17324">
        <w:rPr>
          <w:rFonts w:ascii="彩虹粗仿宋" w:eastAsia="彩虹粗仿宋" w:hint="eastAsia"/>
          <w:sz w:val="24"/>
        </w:rPr>
        <w:t>（3）有关比例限制的执行情况。</w:t>
      </w:r>
    </w:p>
    <w:p w14:paraId="4D33E638" w14:textId="77777777" w:rsidR="00E17324" w:rsidRPr="00E17324" w:rsidRDefault="00E17324" w:rsidP="00E17324">
      <w:pPr>
        <w:ind w:firstLineChars="200" w:firstLine="480"/>
        <w:rPr>
          <w:rFonts w:ascii="彩虹粗仿宋" w:eastAsia="彩虹粗仿宋"/>
          <w:sz w:val="24"/>
        </w:rPr>
      </w:pPr>
      <w:r w:rsidRPr="00E17324">
        <w:rPr>
          <w:rFonts w:ascii="彩虹粗仿宋" w:eastAsia="彩虹粗仿宋" w:hint="eastAsia"/>
          <w:sz w:val="24"/>
        </w:rPr>
        <w:t>（4）信息披露情况。</w:t>
      </w:r>
    </w:p>
    <w:p w14:paraId="5B13C643" w14:textId="77777777" w:rsidR="00E17324" w:rsidRPr="00E17324" w:rsidRDefault="00E17324" w:rsidP="00E17324">
      <w:pPr>
        <w:adjustRightInd w:val="0"/>
        <w:snapToGrid w:val="0"/>
        <w:ind w:firstLineChars="200" w:firstLine="480"/>
        <w:rPr>
          <w:rFonts w:ascii="彩虹粗仿宋" w:eastAsia="彩虹粗仿宋"/>
          <w:sz w:val="24"/>
        </w:rPr>
      </w:pPr>
      <w:r w:rsidRPr="00E17324">
        <w:rPr>
          <w:rFonts w:ascii="彩虹粗仿宋" w:eastAsia="彩虹粗仿宋" w:hAnsi="宋体" w:cs="Arial" w:hint="eastAsia"/>
          <w:sz w:val="24"/>
        </w:rPr>
        <w:t>6.</w:t>
      </w:r>
      <w:r w:rsidRPr="00E17324">
        <w:rPr>
          <w:rFonts w:ascii="彩虹粗仿宋" w:eastAsia="彩虹粗仿宋" w:hint="eastAsia"/>
          <w:sz w:val="24"/>
        </w:rPr>
        <w:t>相关法律法规对基金投资流通受限证券有新规定的，从其规定。</w:t>
      </w:r>
    </w:p>
    <w:p w14:paraId="20A9E2F7"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七）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14:paraId="3074E36A"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（八）基金托管人发现基金管理人的上述事项及投资指令或实际投资运作违</w:t>
      </w:r>
      <w:r w:rsidRPr="00E17324">
        <w:rPr>
          <w:rFonts w:ascii="彩虹粗仿宋" w:eastAsia="彩虹粗仿宋" w:hAnsi="宋体" w:cs="Arial" w:hint="eastAsia"/>
          <w:sz w:val="24"/>
        </w:rPr>
        <w:lastRenderedPageBreak/>
        <w:t>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F453081"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C6273EA"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14:paraId="1805DAE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33ABDCB6" w14:textId="77777777" w:rsidR="00E17324" w:rsidRPr="00E17324" w:rsidRDefault="00E17324" w:rsidP="00E17324">
      <w:pPr>
        <w:rPr>
          <w:rFonts w:ascii="彩虹粗仿宋" w:eastAsia="彩虹粗仿宋"/>
          <w:sz w:val="24"/>
        </w:rPr>
      </w:pPr>
    </w:p>
    <w:p w14:paraId="633EF134" w14:textId="77777777" w:rsidR="00E17324" w:rsidRPr="00E17324" w:rsidRDefault="00E17324" w:rsidP="00E17324">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E17324">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0B855D9"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的基金份额净值、根据基金管理人指令办理清算交收、相关信息披露和监督基金投资运作等行为。</w:t>
      </w:r>
    </w:p>
    <w:p w14:paraId="3AC22645"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45430700"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7705973" w14:textId="77777777" w:rsidR="00E17324" w:rsidRPr="00E17324" w:rsidRDefault="00E17324" w:rsidP="00E17324">
      <w:pPr>
        <w:rPr>
          <w:rFonts w:ascii="彩虹粗仿宋" w:eastAsia="彩虹粗仿宋"/>
          <w:sz w:val="24"/>
        </w:rPr>
      </w:pPr>
    </w:p>
    <w:p w14:paraId="6C24716F" w14:textId="77777777" w:rsidR="00E17324" w:rsidRPr="00E17324" w:rsidRDefault="00E17324" w:rsidP="00E17324">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E17324">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D20954D"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（一）基金财产保管的原则</w:t>
      </w:r>
    </w:p>
    <w:p w14:paraId="760C8D0D"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1.基金财产应独立于基金管理人、基金托管人的固有财产。</w:t>
      </w:r>
    </w:p>
    <w:p w14:paraId="5A8C2302"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2.基金托管人应安全保管基金财产。</w:t>
      </w:r>
    </w:p>
    <w:p w14:paraId="4D27E429"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3.基金托管人按照规定开设基金财产的资金账户和证券账户等投资所需账户。</w:t>
      </w:r>
    </w:p>
    <w:p w14:paraId="0E68C9F8"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4.基金托管人对所托管的不同基金财产分别设置账户，确保基金财产的完整与独立。</w:t>
      </w:r>
    </w:p>
    <w:p w14:paraId="6518F719"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5.基金托管人按照《基金合同》和本协议的约定保管基金财产，如有特殊情况双方可另行协商解决。基金</w:t>
      </w:r>
      <w:r w:rsidRPr="00E17324">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09CC6947"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1EF918D"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7.除依据法律法规和《基金合同》的规定外，基金托管人不得委托第三人托管基金财产。</w:t>
      </w:r>
    </w:p>
    <w:p w14:paraId="5EAF9002"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（二）基金募集期间及募集资金的验资</w:t>
      </w:r>
    </w:p>
    <w:p w14:paraId="10348901"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4A78A189"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10D9EB20"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3.若基金募集期限届满，未能达到《基金合同》生效的条件，由基金管理人按规定办理退款等事宜。</w:t>
      </w:r>
    </w:p>
    <w:p w14:paraId="131DE2C0"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（三）基金银行账户的开立和管理</w:t>
      </w:r>
    </w:p>
    <w:p w14:paraId="7C909518"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51B4C682"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1F304EC2"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3.基金银行账户的开立和管理应符合银行业监督管理机构的有关规定。</w:t>
      </w:r>
    </w:p>
    <w:p w14:paraId="1B4A20AD"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4.在符合法律法规规定的条件下，基金托管人可以通过基金托管人专用账户办理基金资产的支付。</w:t>
      </w:r>
    </w:p>
    <w:p w14:paraId="05D4492B"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（四）基金证券账户和结算备付金账户的开立和管理</w:t>
      </w:r>
    </w:p>
    <w:p w14:paraId="3C07B29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1.基金托管人在中国证券登记结算有限责任公司为基金开立基金托管人与基金联名的证券账户。</w:t>
      </w:r>
    </w:p>
    <w:p w14:paraId="0E5A2425"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2.基金证券账户的开立和使用，仅限于满足开展本基金业务的需要。基金托</w:t>
      </w:r>
      <w:r w:rsidRPr="00E17324">
        <w:rPr>
          <w:rFonts w:ascii="彩虹粗仿宋" w:eastAsia="彩虹粗仿宋" w:hAnsi="宋体" w:cs="Arial" w:hint="eastAsia"/>
          <w:sz w:val="24"/>
        </w:rPr>
        <w:lastRenderedPageBreak/>
        <w:t>管人和基金管理人不得出借或未经对方同意擅自转让基金的任何证券账户，亦不得使用基金的任何账户进行本基金业务以外的活动。</w:t>
      </w:r>
    </w:p>
    <w:p w14:paraId="33294D26"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3.基金证券账户的开立和证券账户卡的保管由基金托管人负责，账户资产的管理和运用由基金管理人负责。</w:t>
      </w:r>
    </w:p>
    <w:p w14:paraId="52817D0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4CA54CCE"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7C805293"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61ECC624"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537A2CEB"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（五）债券托管账户的开设和管理</w:t>
      </w:r>
    </w:p>
    <w:p w14:paraId="111A050C"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2E405063"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（六）其他账户的开立和管理</w:t>
      </w:r>
    </w:p>
    <w:p w14:paraId="7458B43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0A05878F"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2.法律法规等有关规定对相关账户的开立和管理另有规定的，从其规定办理。</w:t>
      </w:r>
    </w:p>
    <w:p w14:paraId="112E1EA4"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（七）基金财产投资的有关有价凭证等的保管</w:t>
      </w:r>
    </w:p>
    <w:p w14:paraId="315A3B11" w14:textId="77777777" w:rsidR="00E17324" w:rsidRPr="00E17324" w:rsidRDefault="00E17324" w:rsidP="00E17324">
      <w:pPr>
        <w:adjustRightInd w:val="0"/>
        <w:snapToGrid w:val="0"/>
        <w:ind w:firstLineChars="200" w:firstLine="480"/>
        <w:rPr>
          <w:rFonts w:ascii="彩虹粗仿宋" w:eastAsia="彩虹粗仿宋" w:hAnsi="宋体" w:cs="Arial"/>
        </w:rPr>
      </w:pPr>
      <w:r w:rsidRPr="00E17324">
        <w:rPr>
          <w:rFonts w:ascii="彩虹粗仿宋" w:eastAsia="彩虹粗仿宋" w:hAnsi="宋体" w:cs="Arial" w:hint="eastAsia"/>
          <w:sz w:val="24"/>
        </w:rPr>
        <w:t>基金财产投资的有关实物证券、银行</w:t>
      </w:r>
      <w:r w:rsidRPr="00E17324">
        <w:rPr>
          <w:rFonts w:ascii="彩虹粗仿宋" w:eastAsia="彩虹粗仿宋" w:hint="eastAsia"/>
          <w:sz w:val="24"/>
        </w:rPr>
        <w:t>存款开户证实书</w:t>
      </w:r>
      <w:r w:rsidRPr="00E17324">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6D98CB92"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（八）与基金财产有关的重大合同的保管</w:t>
      </w:r>
    </w:p>
    <w:p w14:paraId="19C69C6C" w14:textId="77777777" w:rsidR="00E17324" w:rsidRPr="00E17324" w:rsidRDefault="00E17324" w:rsidP="00E17324">
      <w:pPr>
        <w:adjustRightInd w:val="0"/>
        <w:snapToGrid w:val="0"/>
        <w:ind w:firstLineChars="200" w:firstLine="480"/>
        <w:rPr>
          <w:rFonts w:ascii="彩虹粗仿宋" w:eastAsia="彩虹粗仿宋"/>
          <w:sz w:val="30"/>
          <w:szCs w:val="30"/>
        </w:rPr>
      </w:pPr>
      <w:r w:rsidRPr="00E17324">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w:t>
      </w:r>
      <w:r w:rsidRPr="00E17324">
        <w:rPr>
          <w:rFonts w:ascii="彩虹粗仿宋" w:eastAsia="彩虹粗仿宋" w:hAnsi="宋体" w:cs="Arial" w:hint="eastAsia"/>
          <w:sz w:val="24"/>
        </w:rPr>
        <w:lastRenderedPageBreak/>
        <w:t>原件。基金管理人应在重大合同签署后及时以加密方式将重大合同传真给基金托管人，并在三十个工作日内将正本送达基金托管人处。重大合同的保管期限为《基金合同》终止后15年。</w:t>
      </w:r>
    </w:p>
    <w:p w14:paraId="736BA2CA" w14:textId="77777777" w:rsidR="00E17324" w:rsidRPr="00E17324" w:rsidRDefault="00E17324" w:rsidP="00E17324">
      <w:pPr>
        <w:rPr>
          <w:rFonts w:ascii="彩虹粗仿宋" w:eastAsia="彩虹粗仿宋"/>
          <w:sz w:val="24"/>
        </w:rPr>
      </w:pPr>
    </w:p>
    <w:p w14:paraId="03510B22" w14:textId="77777777" w:rsidR="00E17324" w:rsidRPr="00E17324" w:rsidRDefault="00E17324" w:rsidP="00E17324">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E17324">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724D29E"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3AB0EB3E"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（一）基金管理人对发送指令人员的书面授权</w:t>
      </w:r>
    </w:p>
    <w:p w14:paraId="303D6CF6"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1.基金管理人应指定专人向基金托管人发送指令。</w:t>
      </w:r>
    </w:p>
    <w:p w14:paraId="3F89DF20"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2741AC96"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1D86C7CB"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56AB6D4B"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（二）指令的内容</w:t>
      </w:r>
    </w:p>
    <w:p w14:paraId="098CB915"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1.指令包括付款指令以及其他资金划拨指令等。</w:t>
      </w:r>
    </w:p>
    <w:p w14:paraId="76A4FE24"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32B6AF07"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（三）指令的发送、确认及执行的时间和程序</w:t>
      </w:r>
    </w:p>
    <w:p w14:paraId="25657470"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1.指令的发送</w:t>
      </w:r>
    </w:p>
    <w:p w14:paraId="4030BECF"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基金管理人发送指令应采用加密传真方式或双方协商一致的其他方式。</w:t>
      </w:r>
    </w:p>
    <w:p w14:paraId="2914E809"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22167D22"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指令发出后，基金管理人应及时以电话方式向基金托管人确认。</w:t>
      </w:r>
    </w:p>
    <w:p w14:paraId="53CB4F5A"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39B00CE8"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2.指令的确认</w:t>
      </w:r>
    </w:p>
    <w:p w14:paraId="31EBF89F"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44ADCB85"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3.指令的时间和执行</w:t>
      </w:r>
    </w:p>
    <w:p w14:paraId="5A658C66" w14:textId="77777777" w:rsidR="00E17324" w:rsidRPr="00E17324" w:rsidRDefault="00E17324" w:rsidP="00E17324">
      <w:pPr>
        <w:pStyle w:val="ab"/>
        <w:spacing w:line="240" w:lineRule="auto"/>
        <w:ind w:firstLineChars="0"/>
        <w:rPr>
          <w:rFonts w:ascii="彩虹粗仿宋" w:eastAsia="彩虹粗仿宋" w:hAnsi="宋体" w:cs="Arial"/>
          <w:szCs w:val="24"/>
          <w:shd w:val="pct15" w:color="auto" w:fill="FFFFFF"/>
        </w:rPr>
      </w:pPr>
      <w:r w:rsidRPr="00E17324">
        <w:rPr>
          <w:rFonts w:ascii="彩虹粗仿宋" w:eastAsia="彩虹粗仿宋" w:hAnsi="宋体" w:cs="Arial" w:hint="eastAsia"/>
        </w:rPr>
        <w:lastRenderedPageBreak/>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E17324">
        <w:rPr>
          <w:rFonts w:ascii="彩虹粗仿宋" w:eastAsia="彩虹粗仿宋" w:hAnsi="宋体" w:cs="Arial" w:hint="eastAsia"/>
          <w:szCs w:val="24"/>
        </w:rPr>
        <w:t>对于中国证券登记结算有限责任公司实行T+0非担保交收的业务，基金管理人应在交易日14：00</w:t>
      </w:r>
      <w:r w:rsidRPr="00E17324">
        <w:rPr>
          <w:rFonts w:ascii="彩虹粗仿宋" w:eastAsia="彩虹粗仿宋" w:hAnsi="宋体" w:cs="Arial" w:hint="eastAsia"/>
        </w:rPr>
        <w:t>前</w:t>
      </w:r>
      <w:r w:rsidRPr="00E17324">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sidRPr="00E17324">
        <w:rPr>
          <w:rFonts w:ascii="彩虹粗仿宋" w:eastAsia="彩虹粗仿宋" w:hAnsi="宋体" w:cs="Arial" w:hint="eastAsia"/>
        </w:rPr>
        <w:t>结算参与人</w:t>
      </w:r>
      <w:r w:rsidRPr="00E17324">
        <w:rPr>
          <w:rFonts w:ascii="彩虹粗仿宋" w:eastAsia="彩虹粗仿宋" w:hAnsi="宋体" w:cs="Arial" w:hint="eastAsia"/>
          <w:szCs w:val="24"/>
        </w:rPr>
        <w:t>最低备付金带来的利息损失</w:t>
      </w:r>
      <w:r w:rsidRPr="00E17324">
        <w:rPr>
          <w:rFonts w:ascii="彩虹粗仿宋" w:eastAsia="彩虹粗仿宋" w:hAnsi="宋体" w:cs="Arial" w:hint="eastAsia"/>
        </w:rPr>
        <w:t>。</w:t>
      </w:r>
      <w:r w:rsidRPr="00E17324">
        <w:rPr>
          <w:rFonts w:ascii="彩虹粗仿宋" w:eastAsia="彩虹粗仿宋" w:hAnsi="宋体" w:cs="Arial" w:hint="eastAsia"/>
          <w:szCs w:val="24"/>
        </w:rPr>
        <w:t>基金管理人应确保基金托管人在执行指令时，基金资金账户有足够的资金余额，</w:t>
      </w:r>
      <w:r w:rsidRPr="00E17324">
        <w:rPr>
          <w:rFonts w:ascii="彩虹粗仿宋" w:eastAsia="彩虹粗仿宋" w:hAnsi="宋体" w:cs="Arial" w:hint="eastAsia"/>
        </w:rPr>
        <w:t>在基金资金头寸充足的情况下，基金托管人对基金管理人符合法律法规、《基金合同》、本协议的指令不得拖延或拒绝执行。</w:t>
      </w:r>
    </w:p>
    <w:p w14:paraId="04C81227" w14:textId="77777777" w:rsidR="00E17324" w:rsidRPr="00E17324" w:rsidRDefault="00E17324" w:rsidP="00E17324">
      <w:pPr>
        <w:pStyle w:val="ab"/>
        <w:spacing w:line="240" w:lineRule="auto"/>
        <w:ind w:firstLineChars="0"/>
        <w:rPr>
          <w:rFonts w:ascii="彩虹粗仿宋" w:eastAsia="彩虹粗仿宋" w:hAnsi="宋体" w:cs="Arial"/>
        </w:rPr>
      </w:pPr>
      <w:r w:rsidRPr="00E17324">
        <w:rPr>
          <w:rFonts w:ascii="彩虹粗仿宋" w:eastAsia="彩虹粗仿宋" w:hAnsi="宋体" w:cs="Arial" w:hint="eastAsia"/>
        </w:rPr>
        <w:t>（四）基金管理人发送错误指令的情形和处理程序</w:t>
      </w:r>
    </w:p>
    <w:p w14:paraId="0A6D27A1"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基金管理人发送错误指令的情形包括指令违反法律法规和《基金合同》，指令发送人员无权或超越权限发送指令。</w:t>
      </w:r>
    </w:p>
    <w:p w14:paraId="18960D94"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4F93A22F"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（五）基金托管人依照法律法规暂缓、拒绝执行指令的情形和处理程序</w:t>
      </w:r>
    </w:p>
    <w:p w14:paraId="6DC1C07C"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3D0245F7"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（六）基金托管人未按照基金管理人指令执行的处理方法</w:t>
      </w:r>
    </w:p>
    <w:p w14:paraId="1B42E462"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基金托管人由于过错，未按照基金管理人发送的指令执行并对基金财产或投资人造成的直接损失，由基金托管人</w:t>
      </w:r>
      <w:r w:rsidRPr="00E17324">
        <w:rPr>
          <w:rFonts w:ascii="彩虹粗仿宋" w:eastAsia="彩虹粗仿宋" w:hint="eastAsia"/>
          <w:sz w:val="24"/>
        </w:rPr>
        <w:t>赔偿由此造成的直接损失。</w:t>
      </w:r>
    </w:p>
    <w:p w14:paraId="70403A4C"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（七）更换被授权人的程序</w:t>
      </w:r>
    </w:p>
    <w:p w14:paraId="6B096660"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E17324">
        <w:rPr>
          <w:rFonts w:ascii="彩虹粗仿宋" w:eastAsia="彩虹粗仿宋" w:hint="eastAsia"/>
          <w:sz w:val="24"/>
        </w:rPr>
        <w:t>。</w:t>
      </w:r>
      <w:r w:rsidRPr="00E17324">
        <w:rPr>
          <w:rFonts w:ascii="彩虹粗仿宋" w:eastAsia="彩虹粗仿宋" w:hAnsi="宋体" w:cs="Arial" w:hint="eastAsia"/>
          <w:sz w:val="24"/>
        </w:rPr>
        <w:t>基金托管人更换接收基金管理人指令的人员，应提前通过录音电话通知基金管理人。</w:t>
      </w:r>
    </w:p>
    <w:p w14:paraId="62A958F3"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（八）其他事项</w:t>
      </w:r>
    </w:p>
    <w:p w14:paraId="15C647A9"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72B7C8A7"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0F999998" w14:textId="77777777" w:rsidR="00E17324" w:rsidRPr="00E17324" w:rsidRDefault="00E17324" w:rsidP="00E17324">
      <w:pPr>
        <w:adjustRightInd w:val="0"/>
        <w:snapToGrid w:val="0"/>
        <w:rPr>
          <w:rFonts w:ascii="彩虹粗仿宋" w:eastAsia="彩虹粗仿宋" w:hAnsi="宋体" w:cs="Arial"/>
          <w:sz w:val="24"/>
        </w:rPr>
      </w:pPr>
    </w:p>
    <w:p w14:paraId="12A6177D" w14:textId="77777777" w:rsidR="00E17324" w:rsidRPr="00E17324" w:rsidRDefault="00E17324" w:rsidP="00E17324">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E17324">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8DFE3E4"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（一）选择证券买卖的证券经营机构</w:t>
      </w:r>
    </w:p>
    <w:p w14:paraId="10364E44"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lastRenderedPageBreak/>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0E652F2B"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（二）基金投资证券后的清算交收安排</w:t>
      </w:r>
    </w:p>
    <w:p w14:paraId="5ACF3B64"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1.清算与交割</w:t>
      </w:r>
    </w:p>
    <w:p w14:paraId="5B266310" w14:textId="77777777" w:rsidR="00E17324" w:rsidRPr="00E17324" w:rsidRDefault="00E17324" w:rsidP="00E17324">
      <w:pPr>
        <w:adjustRightInd w:val="0"/>
        <w:snapToGrid w:val="0"/>
        <w:ind w:firstLine="480"/>
        <w:rPr>
          <w:rFonts w:ascii="彩虹粗仿宋" w:eastAsia="彩虹粗仿宋"/>
          <w:sz w:val="24"/>
        </w:rPr>
      </w:pPr>
      <w:r w:rsidRPr="00E17324">
        <w:rPr>
          <w:rFonts w:ascii="彩虹粗仿宋" w:eastAsia="彩虹粗仿宋" w:hint="eastAsia"/>
          <w:sz w:val="24"/>
        </w:rPr>
        <w:t>基金管理人与基金托管人应根据有关法律法规及相关业务规则，签订《托管</w:t>
      </w:r>
    </w:p>
    <w:p w14:paraId="6AB340B1" w14:textId="77777777" w:rsidR="00E17324" w:rsidRPr="00E17324" w:rsidRDefault="00E17324" w:rsidP="00E17324">
      <w:pPr>
        <w:adjustRightInd w:val="0"/>
        <w:snapToGrid w:val="0"/>
        <w:rPr>
          <w:rFonts w:ascii="彩虹粗仿宋" w:eastAsia="彩虹粗仿宋"/>
          <w:sz w:val="24"/>
        </w:rPr>
      </w:pPr>
      <w:r w:rsidRPr="00E17324">
        <w:rPr>
          <w:rFonts w:ascii="彩虹粗仿宋" w:eastAsia="彩虹粗仿宋" w:hint="eastAsia"/>
          <w:sz w:val="24"/>
        </w:rPr>
        <w:t>银行证券资金结算协议》，用以具体明确基金管理人与基金托管人在证券交易资金结算业务中的责任。</w:t>
      </w:r>
    </w:p>
    <w:p w14:paraId="79C5A502"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2E582E58"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07F6C01C"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2034B95B" w14:textId="77777777" w:rsidR="00E17324" w:rsidRPr="00E17324" w:rsidRDefault="00E17324" w:rsidP="00E17324">
      <w:pPr>
        <w:adjustRightInd w:val="0"/>
        <w:snapToGrid w:val="0"/>
        <w:ind w:firstLine="480"/>
        <w:rPr>
          <w:rFonts w:ascii="彩虹粗仿宋" w:eastAsia="彩虹粗仿宋" w:hAnsi="宋体" w:cs="宋体"/>
          <w:color w:val="000000"/>
          <w:kern w:val="0"/>
          <w:sz w:val="24"/>
        </w:rPr>
      </w:pPr>
      <w:r w:rsidRPr="00E17324">
        <w:rPr>
          <w:rFonts w:ascii="彩虹粗仿宋" w:eastAsia="彩虹粗仿宋" w:hAnsi="宋体" w:cs="宋体" w:hint="eastAsia"/>
          <w:color w:val="000000"/>
          <w:kern w:val="0"/>
          <w:sz w:val="24"/>
        </w:rPr>
        <w:t>基金管理人应采取合理、必要措施，确保T日日终有足够的资金头寸完成 T+1日</w:t>
      </w:r>
      <w:r w:rsidRPr="00E17324">
        <w:rPr>
          <w:rFonts w:ascii="彩虹粗仿宋" w:eastAsia="彩虹粗仿宋" w:hint="eastAsia"/>
          <w:sz w:val="24"/>
        </w:rPr>
        <w:t>中国证券登记结算有限责任公司的资金</w:t>
      </w:r>
      <w:r w:rsidRPr="00E17324">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21B7A0F7"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1CA6F375"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实行场内T+0交收的资金清算按照基金托管人的相关规定流程执行。</w:t>
      </w:r>
    </w:p>
    <w:p w14:paraId="4BD68D2B"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2.交易记录、资金和证券账目核对的时间和方式</w:t>
      </w:r>
    </w:p>
    <w:p w14:paraId="00F29745"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（1）交易记录的核对</w:t>
      </w:r>
    </w:p>
    <w:p w14:paraId="75A1F413"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int="eastAsia"/>
          <w:kern w:val="0"/>
          <w:sz w:val="24"/>
        </w:rPr>
        <w:lastRenderedPageBreak/>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11D7E14"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（2）资金账目的核对</w:t>
      </w:r>
    </w:p>
    <w:p w14:paraId="437AB057"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资金账目按日核实。</w:t>
      </w:r>
    </w:p>
    <w:p w14:paraId="54CBC2BC"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（3）证券账目的核对</w:t>
      </w:r>
    </w:p>
    <w:p w14:paraId="27FA8AE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14:paraId="51B07DC3" w14:textId="77777777" w:rsidR="00E17324" w:rsidRPr="00E17324" w:rsidRDefault="00E17324" w:rsidP="00E17324">
      <w:pPr>
        <w:adjustRightInd w:val="0"/>
        <w:snapToGrid w:val="0"/>
        <w:ind w:firstLine="480"/>
        <w:outlineLvl w:val="0"/>
        <w:rPr>
          <w:rFonts w:ascii="彩虹粗仿宋" w:eastAsia="彩虹粗仿宋" w:hAnsi="宋体" w:cs="Arial"/>
          <w:sz w:val="24"/>
        </w:rPr>
      </w:pPr>
      <w:r w:rsidRPr="00E17324">
        <w:rPr>
          <w:rFonts w:ascii="彩虹粗仿宋" w:eastAsia="彩虹粗仿宋" w:hAnsi="宋体" w:cs="Arial" w:hint="eastAsia"/>
          <w:sz w:val="24"/>
        </w:rPr>
        <w:t>（三）基金申购和赎回业务处理的基本规定</w:t>
      </w:r>
    </w:p>
    <w:p w14:paraId="7AD58F9B"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1.基金份额申购、赎回的确认、清算由基金管理人或其委托的登记机构负责。</w:t>
      </w:r>
    </w:p>
    <w:p w14:paraId="6DF3317B"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25BE2569"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0AADEC03"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4D43F1C7"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429F2C18"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6.关于清算专用账户的设立和管理</w:t>
      </w:r>
    </w:p>
    <w:p w14:paraId="6F6B7586"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为满足申购、赎回及分红资金汇划的需要，由基金管理人开立资金清算的专用账户，该账户由登记机构管理。</w:t>
      </w:r>
    </w:p>
    <w:p w14:paraId="08888999"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7913660E"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8.赎回和分红资金划拨规定</w:t>
      </w:r>
    </w:p>
    <w:p w14:paraId="783F1F1E"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2899C1CE"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9.资金指令</w:t>
      </w:r>
    </w:p>
    <w:p w14:paraId="2DACB1B6"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552A5D98"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资金指令的格式、内容、发送、接收和确认方式等与投资指令相同。</w:t>
      </w:r>
    </w:p>
    <w:p w14:paraId="55557F30"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（四）申赎净额结算</w:t>
      </w:r>
    </w:p>
    <w:p w14:paraId="4BFD2EA7"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w:t>
      </w:r>
      <w:r w:rsidRPr="00E17324">
        <w:rPr>
          <w:rFonts w:ascii="彩虹粗仿宋" w:eastAsia="彩虹粗仿宋" w:hAnsi="宋体" w:cs="Arial" w:hint="eastAsia"/>
          <w:sz w:val="24"/>
        </w:rPr>
        <w:lastRenderedPageBreak/>
        <w:t>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4AF38AD1" w14:textId="77777777" w:rsidR="00E17324" w:rsidRPr="00E17324" w:rsidRDefault="00E17324" w:rsidP="00E17324">
      <w:pPr>
        <w:adjustRightInd w:val="0"/>
        <w:snapToGrid w:val="0"/>
        <w:ind w:firstLine="480"/>
        <w:outlineLvl w:val="0"/>
        <w:rPr>
          <w:rFonts w:ascii="彩虹粗仿宋" w:eastAsia="彩虹粗仿宋" w:hAnsi="宋体" w:cs="Arial"/>
          <w:sz w:val="24"/>
        </w:rPr>
      </w:pPr>
      <w:r w:rsidRPr="00E17324">
        <w:rPr>
          <w:rFonts w:ascii="彩虹粗仿宋" w:eastAsia="彩虹粗仿宋" w:hAnsi="宋体" w:cs="Arial" w:hint="eastAsia"/>
          <w:sz w:val="24"/>
        </w:rPr>
        <w:t>（五）基金转换</w:t>
      </w:r>
    </w:p>
    <w:p w14:paraId="7C215F12"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27492C01" w14:textId="77777777" w:rsidR="00E17324" w:rsidRPr="00E17324" w:rsidRDefault="00E17324" w:rsidP="00E17324">
      <w:pPr>
        <w:adjustRightInd w:val="0"/>
        <w:snapToGrid w:val="0"/>
        <w:ind w:firstLine="480"/>
        <w:outlineLvl w:val="0"/>
        <w:rPr>
          <w:rFonts w:ascii="彩虹粗仿宋" w:eastAsia="彩虹粗仿宋" w:hAnsi="宋体" w:cs="Arial"/>
          <w:sz w:val="24"/>
        </w:rPr>
      </w:pPr>
      <w:r w:rsidRPr="00E17324">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3D29DC95" w14:textId="77777777" w:rsidR="00E17324" w:rsidRPr="00E17324" w:rsidRDefault="00E17324" w:rsidP="00E17324">
      <w:pPr>
        <w:adjustRightInd w:val="0"/>
        <w:snapToGrid w:val="0"/>
        <w:ind w:firstLine="480"/>
        <w:outlineLvl w:val="0"/>
        <w:rPr>
          <w:rFonts w:ascii="彩虹粗仿宋" w:eastAsia="彩虹粗仿宋" w:hAnsi="宋体" w:cs="Arial"/>
          <w:sz w:val="24"/>
        </w:rPr>
      </w:pPr>
      <w:r w:rsidRPr="00E17324">
        <w:rPr>
          <w:rFonts w:ascii="彩虹粗仿宋" w:eastAsia="彩虹粗仿宋" w:hAnsi="宋体" w:cs="Arial" w:hint="eastAsia"/>
          <w:sz w:val="24"/>
        </w:rPr>
        <w:t>3.本基金开展基金转换业务应按相关法律法规规定及《基金合同》的约定进行公告。</w:t>
      </w:r>
    </w:p>
    <w:p w14:paraId="0A001F24" w14:textId="77777777" w:rsidR="00E17324" w:rsidRPr="00E17324" w:rsidRDefault="00E17324" w:rsidP="00E17324">
      <w:pPr>
        <w:adjustRightInd w:val="0"/>
        <w:snapToGrid w:val="0"/>
        <w:ind w:firstLine="480"/>
        <w:outlineLvl w:val="0"/>
        <w:rPr>
          <w:rFonts w:ascii="彩虹粗仿宋" w:eastAsia="彩虹粗仿宋" w:hAnsi="宋体" w:cs="Arial"/>
          <w:sz w:val="24"/>
        </w:rPr>
      </w:pPr>
      <w:r w:rsidRPr="00E17324">
        <w:rPr>
          <w:rFonts w:ascii="彩虹粗仿宋" w:eastAsia="彩虹粗仿宋" w:hAnsi="宋体" w:cs="Arial" w:hint="eastAsia"/>
          <w:sz w:val="24"/>
        </w:rPr>
        <w:t>（六）基金现金分红</w:t>
      </w:r>
    </w:p>
    <w:p w14:paraId="41B767D8"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1.基金管理人确定分红方案通知基金托管人，双方核定后</w:t>
      </w:r>
      <w:r w:rsidRPr="00E17324">
        <w:rPr>
          <w:rFonts w:ascii="彩虹粗仿宋" w:eastAsia="彩虹粗仿宋" w:hint="eastAsia"/>
          <w:sz w:val="24"/>
          <w:szCs w:val="18"/>
        </w:rPr>
        <w:t>依照《信息披露办法》的有关规定在中国证监会指定媒介上公告并</w:t>
      </w:r>
      <w:r w:rsidRPr="00E17324">
        <w:rPr>
          <w:rFonts w:ascii="彩虹粗仿宋" w:eastAsia="彩虹粗仿宋" w:hint="eastAsia"/>
          <w:sz w:val="24"/>
        </w:rPr>
        <w:t>报中国证监会备案</w:t>
      </w:r>
      <w:r w:rsidRPr="00E17324">
        <w:rPr>
          <w:rFonts w:ascii="彩虹粗仿宋" w:eastAsia="彩虹粗仿宋" w:hAnsi="宋体" w:cs="Arial" w:hint="eastAsia"/>
          <w:sz w:val="24"/>
        </w:rPr>
        <w:t>。</w:t>
      </w:r>
    </w:p>
    <w:p w14:paraId="3417930D"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07711B70" w14:textId="77777777" w:rsidR="00E17324" w:rsidRPr="00E17324" w:rsidRDefault="00E17324" w:rsidP="00E17324">
      <w:pPr>
        <w:ind w:firstLine="480"/>
        <w:rPr>
          <w:rFonts w:ascii="彩虹粗仿宋" w:eastAsia="彩虹粗仿宋" w:hAnsi="宋体" w:cs="Arial"/>
          <w:sz w:val="24"/>
        </w:rPr>
      </w:pPr>
      <w:r w:rsidRPr="00E17324">
        <w:rPr>
          <w:rFonts w:ascii="彩虹粗仿宋" w:eastAsia="彩虹粗仿宋" w:hAnsi="宋体" w:cs="Arial" w:hint="eastAsia"/>
          <w:sz w:val="24"/>
        </w:rPr>
        <w:t>3.基金管理人在下达指令时，应给基金托管人留出必需的划款时间。</w:t>
      </w:r>
    </w:p>
    <w:p w14:paraId="193656A1" w14:textId="77777777" w:rsidR="00E17324" w:rsidRPr="00E17324" w:rsidRDefault="00E17324" w:rsidP="00E17324">
      <w:pPr>
        <w:ind w:firstLine="480"/>
        <w:rPr>
          <w:rFonts w:ascii="彩虹粗仿宋" w:eastAsia="彩虹粗仿宋" w:hAnsi="宋体" w:cs="Arial"/>
          <w:sz w:val="24"/>
        </w:rPr>
      </w:pPr>
      <w:r w:rsidRPr="00E17324">
        <w:rPr>
          <w:rFonts w:ascii="彩虹粗仿宋" w:eastAsia="彩虹粗仿宋" w:hAnsi="宋体" w:cs="Arial" w:hint="eastAsia"/>
          <w:sz w:val="24"/>
        </w:rPr>
        <w:t>（七）投资银行存款的特别约定</w:t>
      </w:r>
    </w:p>
    <w:p w14:paraId="54A62824" w14:textId="77777777" w:rsidR="00E17324" w:rsidRPr="00E17324" w:rsidRDefault="00E17324" w:rsidP="00E17324">
      <w:pPr>
        <w:ind w:firstLine="480"/>
        <w:rPr>
          <w:rFonts w:ascii="彩虹粗仿宋" w:eastAsia="彩虹粗仿宋" w:hAnsi="宋体" w:cs="Arial"/>
          <w:sz w:val="24"/>
        </w:rPr>
      </w:pPr>
      <w:r w:rsidRPr="00E17324">
        <w:rPr>
          <w:rFonts w:ascii="彩虹粗仿宋" w:eastAsia="彩虹粗仿宋" w:hAnsi="宋体" w:cs="Arial" w:hint="eastAsia"/>
          <w:sz w:val="24"/>
        </w:rPr>
        <w:t>1.本基金投资银行存款前，基金管理人应与存款银行签订具体存款协议，包括但不限于以下内容：</w:t>
      </w:r>
    </w:p>
    <w:p w14:paraId="055EDC20" w14:textId="77777777" w:rsidR="00E17324" w:rsidRPr="00E17324" w:rsidRDefault="00E17324" w:rsidP="00E17324">
      <w:pPr>
        <w:ind w:firstLine="480"/>
        <w:rPr>
          <w:rFonts w:ascii="彩虹粗仿宋" w:eastAsia="彩虹粗仿宋" w:hAnsi="宋体" w:cs="Arial"/>
          <w:sz w:val="24"/>
        </w:rPr>
      </w:pPr>
      <w:r w:rsidRPr="00E17324">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232F7272" w14:textId="77777777" w:rsidR="00E17324" w:rsidRPr="00E17324" w:rsidRDefault="00E17324" w:rsidP="00E17324">
      <w:pPr>
        <w:ind w:firstLine="480"/>
        <w:rPr>
          <w:rFonts w:ascii="彩虹粗仿宋" w:eastAsia="彩虹粗仿宋" w:hAnsi="宋体" w:cs="Arial"/>
          <w:sz w:val="24"/>
        </w:rPr>
      </w:pPr>
      <w:r w:rsidRPr="00E17324">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6E464971" w14:textId="77777777" w:rsidR="00E17324" w:rsidRPr="00E17324" w:rsidRDefault="00E17324" w:rsidP="00E17324">
      <w:pPr>
        <w:ind w:firstLine="480"/>
        <w:rPr>
          <w:rFonts w:ascii="彩虹粗仿宋" w:eastAsia="彩虹粗仿宋" w:hAnsi="宋体" w:cs="Arial"/>
          <w:sz w:val="24"/>
        </w:rPr>
      </w:pPr>
      <w:r w:rsidRPr="00E17324">
        <w:rPr>
          <w:rFonts w:ascii="彩虹粗仿宋" w:eastAsia="彩虹粗仿宋" w:hAnsi="宋体" w:cs="Arial" w:hint="eastAsia"/>
          <w:sz w:val="24"/>
        </w:rPr>
        <w:t>（3）约定存款证实书的具体传递交接方式及交接期限。</w:t>
      </w:r>
    </w:p>
    <w:p w14:paraId="197C5F93" w14:textId="77777777" w:rsidR="00E17324" w:rsidRPr="00E17324" w:rsidRDefault="00E17324" w:rsidP="00E17324">
      <w:pPr>
        <w:ind w:firstLine="480"/>
        <w:rPr>
          <w:rFonts w:ascii="彩虹粗仿宋" w:eastAsia="彩虹粗仿宋" w:hAnsi="宋体" w:cs="Arial"/>
          <w:sz w:val="24"/>
        </w:rPr>
      </w:pPr>
      <w:r w:rsidRPr="00E17324">
        <w:rPr>
          <w:rFonts w:ascii="彩虹粗仿宋" w:eastAsia="彩虹粗仿宋" w:hAnsi="宋体" w:cs="Arial" w:hint="eastAsia"/>
          <w:sz w:val="24"/>
        </w:rPr>
        <w:t>（4）资金划转过程中需要使用存款银行过渡账户的，存款银行须保证资金在过渡账户中不出现滞留，不被挪用。</w:t>
      </w:r>
    </w:p>
    <w:p w14:paraId="536B570E"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本基金投资银行存款，必须采用双方认可的方式办理。基金托管人负责依据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57F786F5"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4E013ACC" w14:textId="77777777" w:rsidR="00E17324" w:rsidRPr="00E17324" w:rsidRDefault="00E17324" w:rsidP="00E17324">
      <w:pPr>
        <w:pStyle w:val="2"/>
        <w:jc w:val="center"/>
        <w:rPr>
          <w:rFonts w:ascii="彩虹粗仿宋" w:eastAsia="彩虹粗仿宋"/>
          <w:sz w:val="30"/>
        </w:rPr>
      </w:pPr>
      <w:bookmarkStart w:id="86" w:name="_Toc124325892"/>
      <w:r w:rsidRPr="00E17324">
        <w:rPr>
          <w:rFonts w:ascii="彩虹粗仿宋" w:eastAsia="彩虹粗仿宋" w:hint="eastAsia"/>
          <w:sz w:val="30"/>
        </w:rPr>
        <w:t xml:space="preserve"> 八、基金资产净值计算和会计核算</w:t>
      </w:r>
      <w:bookmarkEnd w:id="86"/>
    </w:p>
    <w:p w14:paraId="20397D20"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（一）基金资产净值的计算、复核与完成的时间及程序</w:t>
      </w:r>
    </w:p>
    <w:p w14:paraId="5882065F"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lastRenderedPageBreak/>
        <w:t>1.基金资产净值是指基金资产总值减去负债后的金额。基金份额净值是按照每个交易日闭市后，基金资产净值除以当日基金份额的余额数量计算，精确到0.00</w:t>
      </w:r>
      <w:r w:rsidRPr="00E17324">
        <w:rPr>
          <w:rFonts w:ascii="彩虹粗仿宋" w:eastAsia="彩虹粗仿宋" w:hAnsi="宋体" w:cs="Arial"/>
          <w:sz w:val="24"/>
        </w:rPr>
        <w:t>0</w:t>
      </w:r>
      <w:r w:rsidRPr="00E17324">
        <w:rPr>
          <w:rFonts w:ascii="彩虹粗仿宋" w:eastAsia="彩虹粗仿宋" w:hAnsi="宋体" w:cs="Arial" w:hint="eastAsia"/>
          <w:sz w:val="24"/>
        </w:rPr>
        <w:t>1元，小数点后第五位四舍五入。国家另有规定的，从其规定。</w:t>
      </w:r>
    </w:p>
    <w:p w14:paraId="0F3B4ADF"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每个交易日计算基金资产净值及各类基金份额净值，并按规定公告。</w:t>
      </w:r>
    </w:p>
    <w:p w14:paraId="70B4171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各类基金份额净值结果发送基金托管人，经基金托管人复核无误后，由基金管理人对外公布。</w:t>
      </w:r>
    </w:p>
    <w:p w14:paraId="47E7A607" w14:textId="77777777" w:rsidR="00E17324" w:rsidRPr="00E17324" w:rsidRDefault="00E17324" w:rsidP="00E17324">
      <w:pPr>
        <w:ind w:firstLineChars="200" w:firstLine="480"/>
        <w:rPr>
          <w:rFonts w:ascii="彩虹粗仿宋" w:eastAsia="彩虹粗仿宋" w:hAnsi="宋体" w:cs="Arial"/>
          <w:sz w:val="24"/>
        </w:rPr>
      </w:pPr>
      <w:r w:rsidRPr="00E17324">
        <w:rPr>
          <w:rFonts w:ascii="彩虹粗仿宋" w:eastAsia="彩虹粗仿宋" w:hAnsi="宋体" w:cs="Arial" w:hint="eastAsia"/>
          <w:sz w:val="24"/>
        </w:rPr>
        <w:t>（二）基金资产估值方法和特殊情形的处理</w:t>
      </w:r>
    </w:p>
    <w:p w14:paraId="1CD9230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1.估值对象</w:t>
      </w:r>
    </w:p>
    <w:p w14:paraId="51208347"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基金所拥有的股票、债券和银行存款本息、应收款项、其它投资等资产及负债。</w:t>
      </w:r>
    </w:p>
    <w:p w14:paraId="6759112F"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2.估值方法</w:t>
      </w:r>
    </w:p>
    <w:p w14:paraId="5EF5227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本基金所持有的投资品种，按如下原则进行估值 ：</w:t>
      </w:r>
    </w:p>
    <w:p w14:paraId="7D385318"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（1）证券交易所上市的有价证券的估值</w:t>
      </w:r>
    </w:p>
    <w:p w14:paraId="74D8C96F"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①</w:t>
      </w:r>
      <w:r w:rsidRPr="00E17324">
        <w:rPr>
          <w:rFonts w:ascii="彩虹粗仿宋" w:eastAsia="彩虹粗仿宋" w:hAnsi="宋体" w:cs="Arial"/>
          <w:sz w:val="24"/>
        </w:rPr>
        <w:t>交易所上市的有价证券（包括股票等），以其估值日在证券交易所挂牌的市价（收盘价）估值；估值日无交易的，且最近交易日后</w:t>
      </w:r>
      <w:r w:rsidRPr="00E17324">
        <w:rPr>
          <w:rFonts w:ascii="彩虹粗仿宋" w:eastAsia="彩虹粗仿宋" w:hAnsi="宋体" w:cs="Arial" w:hint="eastAsia"/>
          <w:sz w:val="24"/>
        </w:rPr>
        <w:t>未发生</w:t>
      </w:r>
      <w:r w:rsidRPr="00E17324">
        <w:rPr>
          <w:rFonts w:ascii="彩虹粗仿宋" w:eastAsia="彩虹粗仿宋" w:hAnsi="宋体" w:cs="Arial"/>
          <w:sz w:val="24"/>
        </w:rPr>
        <w:t>影响</w:t>
      </w:r>
      <w:r w:rsidRPr="00E17324">
        <w:rPr>
          <w:rFonts w:ascii="彩虹粗仿宋" w:eastAsia="彩虹粗仿宋" w:hAnsi="宋体" w:cs="Arial" w:hint="eastAsia"/>
          <w:sz w:val="24"/>
        </w:rPr>
        <w:t>公允</w:t>
      </w:r>
      <w:r w:rsidRPr="00E17324">
        <w:rPr>
          <w:rFonts w:ascii="彩虹粗仿宋" w:eastAsia="彩虹粗仿宋" w:hAnsi="宋体" w:cs="Arial"/>
          <w:sz w:val="24"/>
        </w:rPr>
        <w:t>价值</w:t>
      </w:r>
      <w:r w:rsidRPr="00E17324">
        <w:rPr>
          <w:rFonts w:ascii="彩虹粗仿宋" w:eastAsia="彩虹粗仿宋" w:hAnsi="宋体" w:cs="Arial" w:hint="eastAsia"/>
          <w:sz w:val="24"/>
        </w:rPr>
        <w:t>计量</w:t>
      </w:r>
      <w:r w:rsidRPr="00E17324">
        <w:rPr>
          <w:rFonts w:ascii="彩虹粗仿宋" w:eastAsia="彩虹粗仿宋" w:hAnsi="宋体" w:cs="Arial"/>
          <w:sz w:val="24"/>
        </w:rPr>
        <w:t>的重大事件的，以最近交易日的市价（收盘价）估值；如最近交易日后</w:t>
      </w:r>
      <w:r w:rsidRPr="00E17324">
        <w:rPr>
          <w:rFonts w:ascii="彩虹粗仿宋" w:eastAsia="彩虹粗仿宋" w:hAnsi="宋体" w:cs="Arial" w:hint="eastAsia"/>
          <w:sz w:val="24"/>
        </w:rPr>
        <w:t>发生</w:t>
      </w:r>
      <w:r w:rsidRPr="00E17324">
        <w:rPr>
          <w:rFonts w:ascii="彩虹粗仿宋" w:eastAsia="彩虹粗仿宋" w:hAnsi="宋体" w:cs="Arial"/>
          <w:sz w:val="24"/>
        </w:rPr>
        <w:t>影响</w:t>
      </w:r>
      <w:r w:rsidRPr="00E17324">
        <w:rPr>
          <w:rFonts w:ascii="彩虹粗仿宋" w:eastAsia="彩虹粗仿宋" w:hAnsi="宋体" w:cs="Arial" w:hint="eastAsia"/>
          <w:sz w:val="24"/>
        </w:rPr>
        <w:t>公允</w:t>
      </w:r>
      <w:r w:rsidRPr="00E17324">
        <w:rPr>
          <w:rFonts w:ascii="彩虹粗仿宋" w:eastAsia="彩虹粗仿宋" w:hAnsi="宋体" w:cs="Arial"/>
          <w:sz w:val="24"/>
        </w:rPr>
        <w:t>价值</w:t>
      </w:r>
      <w:r w:rsidRPr="00E17324">
        <w:rPr>
          <w:rFonts w:ascii="彩虹粗仿宋" w:eastAsia="彩虹粗仿宋" w:hAnsi="宋体" w:cs="Arial" w:hint="eastAsia"/>
          <w:sz w:val="24"/>
        </w:rPr>
        <w:t>计量</w:t>
      </w:r>
      <w:r w:rsidRPr="00E17324">
        <w:rPr>
          <w:rFonts w:ascii="彩虹粗仿宋" w:eastAsia="彩虹粗仿宋" w:hAnsi="宋体" w:cs="Arial"/>
          <w:sz w:val="24"/>
        </w:rPr>
        <w:t>的重大事件的，可参考类似投资品种的现行市价及重大变化因素，调整最近交易市价，确定公允价格。</w:t>
      </w:r>
    </w:p>
    <w:p w14:paraId="3BB4A222"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②在交易所市场上市交易或挂牌转让的固定收益品种（</w:t>
      </w:r>
      <w:r w:rsidRPr="00E17324">
        <w:rPr>
          <w:rFonts w:ascii="彩虹粗仿宋" w:eastAsia="彩虹粗仿宋" w:hAnsi="宋体" w:cs="Arial"/>
          <w:sz w:val="24"/>
        </w:rPr>
        <w:t>法律法规</w:t>
      </w:r>
      <w:r w:rsidRPr="00E17324">
        <w:rPr>
          <w:rFonts w:ascii="彩虹粗仿宋" w:eastAsia="彩虹粗仿宋" w:hAnsi="宋体" w:cs="Arial" w:hint="eastAsia"/>
          <w:sz w:val="24"/>
        </w:rPr>
        <w:t>另有规定的除外），选取第三方估值机构提供的相应品种当日的估值净价估值。</w:t>
      </w:r>
    </w:p>
    <w:p w14:paraId="1BBCC11B" w14:textId="77777777" w:rsidR="00E17324" w:rsidRPr="00E17324" w:rsidRDefault="00E17324" w:rsidP="00E17324">
      <w:pPr>
        <w:adjustRightInd w:val="0"/>
        <w:snapToGrid w:val="0"/>
        <w:ind w:firstLineChars="200" w:firstLine="480"/>
        <w:rPr>
          <w:bCs/>
          <w:sz w:val="24"/>
          <w:szCs w:val="20"/>
        </w:rPr>
      </w:pPr>
      <w:r w:rsidRPr="00E17324">
        <w:rPr>
          <w:rFonts w:ascii="彩虹粗仿宋" w:eastAsia="彩虹粗仿宋" w:hAnsi="宋体" w:cs="Arial" w:hint="eastAsia"/>
          <w:sz w:val="24"/>
        </w:rPr>
        <w:t>③交易所上市交易的可转换债券，对于存在活跃市场的情况下，按估值日收盘价或第三方估值机构提供的相应品种当日的估值全价减去收盘价或估值全价中所含的债券的税后</w:t>
      </w:r>
      <w:r w:rsidRPr="00E17324">
        <w:rPr>
          <w:rFonts w:ascii="彩虹粗仿宋" w:eastAsia="彩虹粗仿宋" w:hAnsi="宋体" w:cs="Arial"/>
          <w:sz w:val="24"/>
        </w:rPr>
        <w:t>应</w:t>
      </w:r>
      <w:r w:rsidRPr="00E17324">
        <w:rPr>
          <w:rFonts w:ascii="彩虹粗仿宋" w:eastAsia="彩虹粗仿宋" w:hAnsi="宋体" w:cs="Arial" w:hint="eastAsia"/>
          <w:sz w:val="24"/>
        </w:rPr>
        <w:t>计</w:t>
      </w:r>
      <w:r w:rsidRPr="00E17324">
        <w:rPr>
          <w:rFonts w:ascii="彩虹粗仿宋" w:eastAsia="彩虹粗仿宋" w:hAnsi="宋体" w:cs="Arial"/>
          <w:sz w:val="24"/>
        </w:rPr>
        <w:t>利息</w:t>
      </w:r>
      <w:r w:rsidRPr="00E17324">
        <w:rPr>
          <w:rFonts w:ascii="彩虹粗仿宋" w:eastAsia="彩虹粗仿宋" w:hAnsi="宋体" w:cs="Arial" w:hint="eastAsia"/>
          <w:sz w:val="24"/>
        </w:rPr>
        <w:t>得到的净价进行估值；估值日没有交易的，且最近交易日后未发生</w:t>
      </w:r>
      <w:r w:rsidRPr="00E17324">
        <w:rPr>
          <w:rFonts w:ascii="彩虹粗仿宋" w:eastAsia="彩虹粗仿宋" w:hAnsi="宋体" w:cs="Arial"/>
          <w:sz w:val="24"/>
        </w:rPr>
        <w:t>影响</w:t>
      </w:r>
      <w:r w:rsidRPr="00E17324">
        <w:rPr>
          <w:rFonts w:ascii="彩虹粗仿宋" w:eastAsia="彩虹粗仿宋" w:hAnsi="宋体" w:cs="Arial" w:hint="eastAsia"/>
          <w:sz w:val="24"/>
        </w:rPr>
        <w:t>公允</w:t>
      </w:r>
      <w:r w:rsidRPr="00E17324">
        <w:rPr>
          <w:rFonts w:ascii="彩虹粗仿宋" w:eastAsia="彩虹粗仿宋" w:hAnsi="宋体" w:cs="Arial"/>
          <w:sz w:val="24"/>
        </w:rPr>
        <w:t>价值</w:t>
      </w:r>
      <w:r w:rsidRPr="00E17324">
        <w:rPr>
          <w:rFonts w:ascii="彩虹粗仿宋" w:eastAsia="彩虹粗仿宋" w:hAnsi="宋体" w:cs="Arial" w:hint="eastAsia"/>
          <w:sz w:val="24"/>
        </w:rPr>
        <w:t>计量</w:t>
      </w:r>
      <w:r w:rsidRPr="00E17324">
        <w:rPr>
          <w:rFonts w:ascii="彩虹粗仿宋" w:eastAsia="彩虹粗仿宋" w:hAnsi="宋体" w:cs="Arial"/>
          <w:sz w:val="24"/>
        </w:rPr>
        <w:t>的重大事件的</w:t>
      </w:r>
      <w:r w:rsidRPr="00E17324">
        <w:rPr>
          <w:rFonts w:ascii="彩虹粗仿宋" w:eastAsia="彩虹粗仿宋" w:hAnsi="宋体" w:cs="Arial" w:hint="eastAsia"/>
          <w:sz w:val="24"/>
        </w:rPr>
        <w:t>，按最近交易日收盘价或第三方估值机构提供的相应品种当日的估值全价减去收盘价或估值全价中所含的债券的税后</w:t>
      </w:r>
      <w:r w:rsidRPr="00E17324">
        <w:rPr>
          <w:rFonts w:ascii="彩虹粗仿宋" w:eastAsia="彩虹粗仿宋" w:hAnsi="宋体" w:cs="Arial"/>
          <w:sz w:val="24"/>
        </w:rPr>
        <w:t>应</w:t>
      </w:r>
      <w:r w:rsidRPr="00E17324">
        <w:rPr>
          <w:rFonts w:ascii="彩虹粗仿宋" w:eastAsia="彩虹粗仿宋" w:hAnsi="宋体" w:cs="Arial" w:hint="eastAsia"/>
          <w:sz w:val="24"/>
        </w:rPr>
        <w:t>计</w:t>
      </w:r>
      <w:r w:rsidRPr="00E17324">
        <w:rPr>
          <w:rFonts w:ascii="彩虹粗仿宋" w:eastAsia="彩虹粗仿宋" w:hAnsi="宋体" w:cs="Arial"/>
          <w:sz w:val="24"/>
        </w:rPr>
        <w:t>利息</w:t>
      </w:r>
      <w:r w:rsidRPr="00E17324">
        <w:rPr>
          <w:rFonts w:ascii="彩虹粗仿宋" w:eastAsia="彩虹粗仿宋" w:hAnsi="宋体" w:cs="Arial" w:hint="eastAsia"/>
          <w:sz w:val="24"/>
        </w:rPr>
        <w:t>得到的净价进行估值。如最近交易日后发生</w:t>
      </w:r>
      <w:r w:rsidRPr="00E17324">
        <w:rPr>
          <w:rFonts w:ascii="彩虹粗仿宋" w:eastAsia="彩虹粗仿宋" w:hAnsi="宋体" w:cs="Arial"/>
          <w:sz w:val="24"/>
        </w:rPr>
        <w:t>影响</w:t>
      </w:r>
      <w:r w:rsidRPr="00E17324">
        <w:rPr>
          <w:rFonts w:ascii="彩虹粗仿宋" w:eastAsia="彩虹粗仿宋" w:hAnsi="宋体" w:cs="Arial" w:hint="eastAsia"/>
          <w:sz w:val="24"/>
        </w:rPr>
        <w:t>公允</w:t>
      </w:r>
      <w:r w:rsidRPr="00E17324">
        <w:rPr>
          <w:rFonts w:ascii="彩虹粗仿宋" w:eastAsia="彩虹粗仿宋" w:hAnsi="宋体" w:cs="Arial"/>
          <w:sz w:val="24"/>
        </w:rPr>
        <w:t>价值</w:t>
      </w:r>
      <w:r w:rsidRPr="00E17324">
        <w:rPr>
          <w:rFonts w:ascii="彩虹粗仿宋" w:eastAsia="彩虹粗仿宋" w:hAnsi="宋体" w:cs="Arial" w:hint="eastAsia"/>
          <w:sz w:val="24"/>
        </w:rPr>
        <w:t>计量</w:t>
      </w:r>
      <w:r w:rsidRPr="00E17324">
        <w:rPr>
          <w:rFonts w:ascii="彩虹粗仿宋" w:eastAsia="彩虹粗仿宋" w:hAnsi="宋体" w:cs="Arial"/>
          <w:sz w:val="24"/>
        </w:rPr>
        <w:t>的重大事件的</w:t>
      </w:r>
      <w:r w:rsidRPr="00E17324">
        <w:rPr>
          <w:rFonts w:ascii="彩虹粗仿宋" w:eastAsia="彩虹粗仿宋" w:hAnsi="宋体" w:cs="Arial" w:hint="eastAsia"/>
          <w:sz w:val="24"/>
        </w:rPr>
        <w:t>，采用估值技术确定公允价值。</w:t>
      </w:r>
    </w:p>
    <w:p w14:paraId="3348D89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④交易所上市不存在活跃市场的有价证券，采用估值技术确定公允价值。交易所上市的资产支持证券，采用估值技术确定公允价值，在估值技术难以可靠计量公允价值的情况下，按成本估值。</w:t>
      </w:r>
    </w:p>
    <w:p w14:paraId="0CAAD488"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（2）处于未上市期间的有价证券应区分如下情况处理：</w:t>
      </w:r>
    </w:p>
    <w:p w14:paraId="10A8228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14:paraId="1D423718"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②首次公开发行未上市的股票和债券，采用估值技术确定公允价值，在估值技术难以可靠计量公允价值的情况下，按成本估值。</w:t>
      </w:r>
    </w:p>
    <w:p w14:paraId="10484C38"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③首次公开发行有明确锁定期的股票与非公开发行有明确锁定期的股票，按监管机构或行业协会有关规定确定公允价值。</w:t>
      </w:r>
    </w:p>
    <w:p w14:paraId="40A0B22C"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（3）全国银行间债券市场交易的债券、资产支持证券等固定收益品种，采用第三方估值机构提供的相应品种当日的估值净价估值。</w:t>
      </w:r>
    </w:p>
    <w:p w14:paraId="6FE013CE"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（4）同一债券同时在两个或两个以上市场交易的，按债券所处的市场分别估值。</w:t>
      </w:r>
    </w:p>
    <w:p w14:paraId="0264AD2B"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（5）持有的银行定期存款或通知存款以本金列示，按相应利率逐日计提利息。</w:t>
      </w:r>
    </w:p>
    <w:p w14:paraId="6B53EA5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lastRenderedPageBreak/>
        <w:t>（6）如有确凿证据表明按上述方法进行估值不能客观反映其公允价值的，基金管理人可根据具体情况与基金托管人商定后，按最能反映公允价值的价格估值。</w:t>
      </w:r>
    </w:p>
    <w:p w14:paraId="0D50F8E7"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（7）当本基金发生大额申购或赎回情形时，基金管理人可以采用摆动定价机制，以</w:t>
      </w:r>
      <w:r w:rsidRPr="00E17324">
        <w:rPr>
          <w:rFonts w:ascii="彩虹粗仿宋" w:eastAsia="彩虹粗仿宋" w:hAnsi="宋体" w:cs="Arial"/>
          <w:sz w:val="24"/>
        </w:rPr>
        <w:t>确保基金估值的公平性。</w:t>
      </w:r>
      <w:r w:rsidRPr="00E17324">
        <w:rPr>
          <w:rFonts w:ascii="彩虹粗仿宋" w:eastAsia="彩虹粗仿宋" w:hAnsi="宋体" w:cs="Arial" w:hint="eastAsia"/>
          <w:sz w:val="24"/>
        </w:rPr>
        <w:t>摆动定价机制的具体</w:t>
      </w:r>
      <w:r w:rsidRPr="00E17324">
        <w:rPr>
          <w:rFonts w:ascii="彩虹粗仿宋" w:eastAsia="彩虹粗仿宋" w:hAnsi="宋体" w:cs="Arial"/>
          <w:sz w:val="24"/>
        </w:rPr>
        <w:t>处理原则</w:t>
      </w:r>
      <w:r w:rsidRPr="00E17324">
        <w:rPr>
          <w:rFonts w:ascii="彩虹粗仿宋" w:eastAsia="彩虹粗仿宋" w:hAnsi="宋体" w:cs="Arial" w:hint="eastAsia"/>
          <w:sz w:val="24"/>
        </w:rPr>
        <w:t>与操作规范遵守相关法律法规以及监管</w:t>
      </w:r>
      <w:r w:rsidRPr="00E17324">
        <w:rPr>
          <w:rFonts w:ascii="彩虹粗仿宋" w:eastAsia="彩虹粗仿宋" w:hAnsi="宋体" w:cs="Arial"/>
          <w:sz w:val="24"/>
        </w:rPr>
        <w:t>部门、</w:t>
      </w:r>
      <w:r w:rsidRPr="00E17324">
        <w:rPr>
          <w:rFonts w:ascii="彩虹粗仿宋" w:eastAsia="彩虹粗仿宋" w:hAnsi="宋体" w:cs="Arial" w:hint="eastAsia"/>
          <w:sz w:val="24"/>
        </w:rPr>
        <w:t>行业自律规则</w:t>
      </w:r>
      <w:r w:rsidRPr="00E17324">
        <w:rPr>
          <w:rFonts w:ascii="彩虹粗仿宋" w:eastAsia="彩虹粗仿宋" w:hAnsi="宋体" w:cs="Arial"/>
          <w:sz w:val="24"/>
        </w:rPr>
        <w:t>的规定</w:t>
      </w:r>
      <w:r w:rsidRPr="00E17324">
        <w:rPr>
          <w:rFonts w:ascii="彩虹粗仿宋" w:eastAsia="彩虹粗仿宋" w:hAnsi="宋体" w:cs="Arial" w:hint="eastAsia"/>
          <w:sz w:val="24"/>
        </w:rPr>
        <w:t>。</w:t>
      </w:r>
    </w:p>
    <w:p w14:paraId="76696771"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（8）相关法律法规以及监管部门有强制规定的，从其规定。如有新增事项，按国家最新规定估值。</w:t>
      </w:r>
    </w:p>
    <w:p w14:paraId="44B25CBA" w14:textId="77777777" w:rsidR="00E17324" w:rsidRPr="00E17324" w:rsidRDefault="00E17324" w:rsidP="00E17324">
      <w:pPr>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99C1D05" w14:textId="77777777" w:rsidR="00E17324" w:rsidRPr="00E17324" w:rsidRDefault="00E17324" w:rsidP="00E17324">
      <w:pPr>
        <w:adjustRightInd w:val="0"/>
        <w:snapToGrid w:val="0"/>
        <w:ind w:firstLine="480"/>
        <w:rPr>
          <w:rFonts w:ascii="彩虹粗仿宋" w:eastAsia="彩虹粗仿宋"/>
          <w:sz w:val="24"/>
          <w:szCs w:val="21"/>
        </w:rPr>
      </w:pPr>
      <w:r w:rsidRPr="00E17324">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45120D4D" w14:textId="77777777" w:rsidR="00E17324" w:rsidRPr="00E17324" w:rsidRDefault="00E17324" w:rsidP="00E17324">
      <w:pPr>
        <w:adjustRightInd w:val="0"/>
        <w:snapToGrid w:val="0"/>
        <w:ind w:firstLine="480"/>
        <w:rPr>
          <w:rStyle w:val="read"/>
          <w:rFonts w:ascii="彩虹粗仿宋" w:eastAsia="彩虹粗仿宋" w:hAnsi="宋体" w:cs="Arial"/>
          <w:sz w:val="24"/>
        </w:rPr>
      </w:pPr>
      <w:r w:rsidRPr="00E17324">
        <w:rPr>
          <w:rStyle w:val="read"/>
          <w:rFonts w:ascii="彩虹粗仿宋" w:eastAsia="彩虹粗仿宋" w:hAnsi="宋体" w:cs="Arial" w:hint="eastAsia"/>
          <w:sz w:val="24"/>
        </w:rPr>
        <w:t>3.特殊情形的处理</w:t>
      </w:r>
    </w:p>
    <w:p w14:paraId="60951D8F" w14:textId="77777777" w:rsidR="00E17324" w:rsidRPr="00E17324" w:rsidRDefault="00E17324" w:rsidP="00E17324">
      <w:pPr>
        <w:adjustRightInd w:val="0"/>
        <w:snapToGrid w:val="0"/>
        <w:ind w:firstLineChars="200" w:firstLine="480"/>
        <w:rPr>
          <w:rStyle w:val="read"/>
          <w:rFonts w:ascii="彩虹粗仿宋" w:eastAsia="彩虹粗仿宋"/>
          <w:sz w:val="24"/>
        </w:rPr>
      </w:pPr>
      <w:r w:rsidRPr="00E17324">
        <w:rPr>
          <w:rStyle w:val="read"/>
          <w:rFonts w:ascii="彩虹粗仿宋" w:eastAsia="彩虹粗仿宋" w:hAnsi="宋体" w:cs="Arial" w:hint="eastAsia"/>
          <w:sz w:val="24"/>
        </w:rPr>
        <w:t>基金管理人、基金托管人按估值方法的第(6)项进行估值时，所造成的误差不作为基金资产估值</w:t>
      </w:r>
      <w:r w:rsidRPr="00E17324">
        <w:rPr>
          <w:rStyle w:val="read"/>
          <w:rFonts w:ascii="彩虹粗仿宋" w:eastAsia="彩虹粗仿宋" w:hint="eastAsia"/>
          <w:sz w:val="24"/>
        </w:rPr>
        <w:t>错误处理。</w:t>
      </w:r>
    </w:p>
    <w:p w14:paraId="539BE7F1" w14:textId="77777777" w:rsidR="00E17324" w:rsidRPr="00E17324" w:rsidRDefault="00E17324" w:rsidP="00E17324">
      <w:pPr>
        <w:adjustRightInd w:val="0"/>
        <w:snapToGrid w:val="0"/>
        <w:ind w:firstLineChars="200" w:firstLine="480"/>
        <w:rPr>
          <w:rStyle w:val="read"/>
          <w:rFonts w:ascii="彩虹粗仿宋" w:eastAsia="彩虹粗仿宋"/>
          <w:sz w:val="24"/>
        </w:rPr>
      </w:pPr>
      <w:r w:rsidRPr="00E17324">
        <w:rPr>
          <w:rFonts w:ascii="彩虹粗仿宋" w:eastAsia="彩虹粗仿宋" w:hAnsi="宋体" w:cs="Arial" w:hint="eastAsia"/>
          <w:sz w:val="24"/>
        </w:rPr>
        <w:t>由于不可抗力，或证券交易所、登记结算机构及存款银行等第三方机构发送的数据错误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1F1DDF18" w14:textId="77777777" w:rsidR="00E17324" w:rsidRPr="00E17324" w:rsidRDefault="00E17324" w:rsidP="00E17324">
      <w:pPr>
        <w:adjustRightInd w:val="0"/>
        <w:snapToGrid w:val="0"/>
        <w:ind w:firstLineChars="200" w:firstLine="480"/>
        <w:rPr>
          <w:rStyle w:val="read"/>
          <w:rFonts w:ascii="彩虹粗仿宋" w:eastAsia="彩虹粗仿宋"/>
          <w:sz w:val="24"/>
        </w:rPr>
      </w:pPr>
      <w:r w:rsidRPr="00E17324">
        <w:rPr>
          <w:rStyle w:val="read"/>
          <w:rFonts w:ascii="彩虹粗仿宋" w:eastAsia="彩虹粗仿宋" w:hint="eastAsia"/>
          <w:sz w:val="24"/>
        </w:rPr>
        <w:t>（三）基金份额净值错误的处理方式</w:t>
      </w:r>
    </w:p>
    <w:p w14:paraId="58046DB0" w14:textId="77777777" w:rsidR="00E17324" w:rsidRPr="00E17324" w:rsidRDefault="00E17324" w:rsidP="00E17324">
      <w:pPr>
        <w:adjustRightInd w:val="0"/>
        <w:snapToGrid w:val="0"/>
        <w:ind w:firstLineChars="200" w:firstLine="480"/>
        <w:rPr>
          <w:rStyle w:val="read"/>
          <w:rFonts w:ascii="彩虹粗仿宋" w:eastAsia="彩虹粗仿宋"/>
          <w:sz w:val="24"/>
        </w:rPr>
      </w:pPr>
      <w:r w:rsidRPr="00E17324">
        <w:rPr>
          <w:rStyle w:val="read"/>
          <w:rFonts w:ascii="彩虹粗仿宋" w:eastAsia="彩虹粗仿宋" w:hint="eastAsia"/>
          <w:sz w:val="24"/>
        </w:rPr>
        <w:t>1.当基金份额净值小数点后</w:t>
      </w:r>
      <w:r w:rsidRPr="00E17324">
        <w:rPr>
          <w:rStyle w:val="read"/>
          <w:rFonts w:ascii="彩虹粗仿宋" w:eastAsia="彩虹粗仿宋"/>
          <w:sz w:val="24"/>
        </w:rPr>
        <w:t>4</w:t>
      </w:r>
      <w:r w:rsidRPr="00E17324">
        <w:rPr>
          <w:rStyle w:val="read"/>
          <w:rFonts w:ascii="彩虹粗仿宋" w:eastAsia="彩虹粗仿宋" w:hint="eastAsia"/>
          <w:sz w:val="24"/>
        </w:rPr>
        <w:t>位以内(含第</w:t>
      </w:r>
      <w:r w:rsidRPr="00E17324">
        <w:rPr>
          <w:rStyle w:val="read"/>
          <w:rFonts w:ascii="彩虹粗仿宋" w:eastAsia="彩虹粗仿宋"/>
          <w:sz w:val="24"/>
        </w:rPr>
        <w:t>4</w:t>
      </w:r>
      <w:r w:rsidRPr="00E17324">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E17324">
        <w:rPr>
          <w:rFonts w:ascii="彩虹粗仿宋" w:eastAsia="彩虹粗仿宋" w:cs="Arial" w:hint="eastAsia"/>
          <w:sz w:val="24"/>
        </w:rPr>
        <w:t>；错误偏差达到基金份额净值的</w:t>
      </w:r>
      <w:r w:rsidRPr="00E17324">
        <w:rPr>
          <w:rFonts w:ascii="彩虹粗仿宋" w:eastAsia="彩虹粗仿宋" w:hAnsi="宋体" w:hint="eastAsia"/>
          <w:sz w:val="24"/>
        </w:rPr>
        <w:t>0.5%时，基金管理人应当公告</w:t>
      </w:r>
      <w:r w:rsidRPr="00E17324">
        <w:rPr>
          <w:rStyle w:val="read"/>
          <w:rFonts w:ascii="彩虹粗仿宋" w:eastAsia="彩虹粗仿宋" w:hint="eastAsia"/>
          <w:sz w:val="24"/>
        </w:rPr>
        <w:t>并报中国证监会备案；当发生净值计算错误时，由基金管理人负责处理，由此给基金份额持有人和基金造成损失的，应由基金管理人先行赔付，基金管理人按差错情形，有权向其他当事人追偿。</w:t>
      </w:r>
    </w:p>
    <w:p w14:paraId="3CF0EE33" w14:textId="77777777" w:rsidR="00E17324" w:rsidRPr="00E17324" w:rsidRDefault="00E17324" w:rsidP="00E17324">
      <w:pPr>
        <w:adjustRightInd w:val="0"/>
        <w:snapToGrid w:val="0"/>
        <w:ind w:firstLineChars="200" w:firstLine="480"/>
        <w:rPr>
          <w:rStyle w:val="read"/>
          <w:rFonts w:ascii="彩虹粗仿宋" w:eastAsia="彩虹粗仿宋"/>
          <w:sz w:val="24"/>
        </w:rPr>
      </w:pPr>
      <w:r w:rsidRPr="00E17324">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01EEFEA3"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E17324">
        <w:rPr>
          <w:rFonts w:ascii="彩虹粗仿宋" w:eastAsia="彩虹粗仿宋" w:hAnsi="宋体" w:cs="Arial" w:hint="eastAsia"/>
          <w:sz w:val="24"/>
        </w:rPr>
        <w:t>损失，由基金管理人负责赔付。</w:t>
      </w:r>
    </w:p>
    <w:p w14:paraId="48AB5A1A"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w:t>
      </w:r>
      <w:r w:rsidRPr="00E17324">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0AC7BB3"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w:t>
      </w:r>
      <w:r w:rsidRPr="00E17324">
        <w:rPr>
          <w:rFonts w:ascii="彩虹粗仿宋" w:eastAsia="彩虹粗仿宋" w:hAnsi="宋体" w:cs="Arial" w:hint="eastAsia"/>
          <w:sz w:val="24"/>
        </w:rPr>
        <w:lastRenderedPageBreak/>
        <w:t>金管理人负责赔付。</w:t>
      </w:r>
    </w:p>
    <w:p w14:paraId="24127438"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(4)</w:t>
      </w:r>
      <w:r w:rsidRPr="00E17324">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73015B4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3.基金管理人和基金托管人由于各自技术系统设置而产生的净值计算尾差，以基金管理人计算结果为准。</w:t>
      </w:r>
    </w:p>
    <w:p w14:paraId="161802A6"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4.前述内容如法律法规或者监管部门另有规定的，从其规定。如果行业另有通行做法，双方当事人应本着平等和保护基金份额持有人利益的原则进行协商。</w:t>
      </w:r>
    </w:p>
    <w:p w14:paraId="322A48FC"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·（四）暂停估值与公告基金份额净值的情形</w:t>
      </w:r>
    </w:p>
    <w:p w14:paraId="1B3ECB9C"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1.基金投资所涉及的证券交易市场遇法定节假日或因其他原因暂停营业时；</w:t>
      </w:r>
    </w:p>
    <w:p w14:paraId="5315CDE7"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2.因不可抗力致使基金管理人、基金托管人无法准确评估基金资产价值时；</w:t>
      </w:r>
    </w:p>
    <w:p w14:paraId="0688F388"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50%以上的资产出现无可参考的活跃市场价格且采用估值技术仍导致公允价值存在重大不确定性时，经与基金托管人协商一致，</w:t>
      </w:r>
      <w:r w:rsidRPr="00E17324">
        <w:rPr>
          <w:rFonts w:ascii="彩虹粗仿宋" w:eastAsia="彩虹粗仿宋" w:hAnsi="宋体" w:cs="Arial"/>
          <w:sz w:val="24"/>
        </w:rPr>
        <w:t>基金管理人应当暂停估值</w:t>
      </w:r>
      <w:r w:rsidRPr="00E17324">
        <w:rPr>
          <w:rFonts w:ascii="彩虹粗仿宋" w:eastAsia="彩虹粗仿宋" w:hAnsi="宋体" w:cs="Arial" w:hint="eastAsia"/>
          <w:sz w:val="24"/>
        </w:rPr>
        <w:t>的；</w:t>
      </w:r>
    </w:p>
    <w:p w14:paraId="4EF36F5D"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sz w:val="24"/>
        </w:rPr>
        <w:t>4</w:t>
      </w:r>
      <w:r w:rsidRPr="00E17324">
        <w:rPr>
          <w:rFonts w:ascii="彩虹粗仿宋" w:eastAsia="彩虹粗仿宋" w:hAnsi="宋体" w:cs="Arial" w:hint="eastAsia"/>
          <w:sz w:val="24"/>
        </w:rPr>
        <w:t>.中国证监会和《基金合同》认定的其他情形。</w:t>
      </w:r>
    </w:p>
    <w:p w14:paraId="6C041D25"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（五）基金会计制度</w:t>
      </w:r>
    </w:p>
    <w:p w14:paraId="74DF16E3"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按国家有关部门规定的会计制度执行。</w:t>
      </w:r>
    </w:p>
    <w:p w14:paraId="2D7E0BCF"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（六）基金账册的建立</w:t>
      </w:r>
    </w:p>
    <w:p w14:paraId="5797DC17"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77E33AAA"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（七）基金财务报表与报告的编制和复核</w:t>
      </w:r>
    </w:p>
    <w:p w14:paraId="634E8391"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1.财务报表的编制</w:t>
      </w:r>
    </w:p>
    <w:p w14:paraId="561A3C9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基金财务报表由基金管理人编制，基金托管人复核。</w:t>
      </w:r>
    </w:p>
    <w:p w14:paraId="47939B23"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2.报表复核</w:t>
      </w:r>
    </w:p>
    <w:p w14:paraId="04B37A97"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7472A368"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3.财务报表的编制与复核时间安排</w:t>
      </w:r>
    </w:p>
    <w:p w14:paraId="6CF3C198"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(1)报表的编制</w:t>
      </w:r>
    </w:p>
    <w:p w14:paraId="5E56C4F3"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41CE8B4C" w14:textId="77777777" w:rsidR="00E17324" w:rsidRPr="00E17324" w:rsidRDefault="00E17324" w:rsidP="00E17324">
      <w:pPr>
        <w:pStyle w:val="a0"/>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(2)报表的复核</w:t>
      </w:r>
    </w:p>
    <w:p w14:paraId="2BC2C777" w14:textId="77777777" w:rsidR="00E17324" w:rsidRPr="00E17324" w:rsidRDefault="00E17324" w:rsidP="00E17324">
      <w:pPr>
        <w:pStyle w:val="a0"/>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6A6AE670" w14:textId="77777777" w:rsidR="00E17324" w:rsidRPr="00E17324" w:rsidRDefault="00E17324" w:rsidP="00E17324">
      <w:pPr>
        <w:pStyle w:val="a0"/>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基金管理人应留足充分的时间，便于基金托管人复核相关报表及报告。</w:t>
      </w:r>
    </w:p>
    <w:p w14:paraId="22173819" w14:textId="77777777" w:rsidR="00E17324" w:rsidRPr="00E17324" w:rsidRDefault="00E17324" w:rsidP="00E17324">
      <w:pPr>
        <w:pStyle w:val="a0"/>
        <w:adjustRightInd w:val="0"/>
        <w:snapToGrid w:val="0"/>
        <w:ind w:firstLine="480"/>
        <w:rPr>
          <w:rFonts w:ascii="彩虹粗仿宋" w:eastAsia="彩虹粗仿宋" w:hAnsi="宋体" w:cs="Arial"/>
          <w:sz w:val="24"/>
        </w:rPr>
      </w:pPr>
      <w:r w:rsidRPr="00E17324">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6FCFCFA6" w14:textId="77777777" w:rsidR="00E17324" w:rsidRPr="00E17324" w:rsidRDefault="00E17324" w:rsidP="00E17324">
      <w:pPr>
        <w:pStyle w:val="a0"/>
        <w:adjustRightInd w:val="0"/>
        <w:snapToGrid w:val="0"/>
        <w:ind w:firstLineChars="0" w:firstLine="0"/>
        <w:rPr>
          <w:rFonts w:ascii="彩虹粗仿宋" w:eastAsia="彩虹粗仿宋" w:hAnsi="宋体" w:cs="Arial"/>
          <w:sz w:val="24"/>
        </w:rPr>
      </w:pPr>
    </w:p>
    <w:p w14:paraId="125E18D4" w14:textId="77777777" w:rsidR="00E17324" w:rsidRPr="00E17324" w:rsidRDefault="00E17324" w:rsidP="00E17324">
      <w:pPr>
        <w:pStyle w:val="2"/>
        <w:jc w:val="center"/>
        <w:rPr>
          <w:rFonts w:ascii="彩虹粗仿宋" w:eastAsia="彩虹粗仿宋"/>
          <w:sz w:val="30"/>
        </w:rPr>
      </w:pPr>
      <w:bookmarkStart w:id="87" w:name="_Toc124325893"/>
      <w:r w:rsidRPr="00E17324">
        <w:rPr>
          <w:rFonts w:ascii="彩虹粗仿宋" w:eastAsia="彩虹粗仿宋" w:hint="eastAsia"/>
          <w:sz w:val="30"/>
        </w:rPr>
        <w:t>九、基金收益分配</w:t>
      </w:r>
      <w:bookmarkEnd w:id="87"/>
    </w:p>
    <w:p w14:paraId="3EEB4ADE"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基金收益分配是指按规定将基金的可分配收益按基金份额进行比例分配。</w:t>
      </w:r>
    </w:p>
    <w:p w14:paraId="63A3F5EC"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（一）基金收益分配的原则</w:t>
      </w:r>
    </w:p>
    <w:p w14:paraId="241E3F52"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基金收益分配应遵循下列原则：</w:t>
      </w:r>
    </w:p>
    <w:p w14:paraId="376FE570" w14:textId="77777777" w:rsidR="00E17324" w:rsidRPr="00E17324" w:rsidRDefault="00E17324" w:rsidP="00E17324">
      <w:pPr>
        <w:adjustRightInd w:val="0"/>
        <w:snapToGrid w:val="0"/>
        <w:outlineLvl w:val="0"/>
        <w:rPr>
          <w:rFonts w:ascii="彩虹粗仿宋" w:eastAsia="彩虹粗仿宋" w:hAnsi="宋体" w:cs="Arial"/>
          <w:sz w:val="24"/>
        </w:rPr>
      </w:pPr>
      <w:r w:rsidRPr="00E17324">
        <w:rPr>
          <w:rFonts w:ascii="彩虹粗仿宋" w:eastAsia="彩虹粗仿宋" w:hAnsi="宋体" w:cs="Arial"/>
          <w:sz w:val="24"/>
        </w:rPr>
        <w:t xml:space="preserve">    </w:t>
      </w:r>
      <w:r w:rsidRPr="00E17324">
        <w:rPr>
          <w:rFonts w:ascii="彩虹粗仿宋" w:eastAsia="彩虹粗仿宋" w:hAnsi="宋体" w:cs="Arial" w:hint="eastAsia"/>
          <w:sz w:val="24"/>
        </w:rPr>
        <w:t>1.本基金收益分配方式分为两种：现金分红与红利再投资，投资者可选择现金红利或将现金红利自动转为相应类别的基金份额进行再投资；若投资者不选择，本基金默认的收益分配方式是现金分红；</w:t>
      </w:r>
    </w:p>
    <w:p w14:paraId="5AC1B973"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sz w:val="24"/>
        </w:rPr>
        <w:t>2</w:t>
      </w:r>
      <w:r w:rsidRPr="00E17324">
        <w:rPr>
          <w:rFonts w:ascii="彩虹粗仿宋" w:eastAsia="彩虹粗仿宋" w:hAnsi="宋体" w:cs="Arial" w:hint="eastAsia"/>
          <w:sz w:val="24"/>
        </w:rPr>
        <w:t>.基金收益分配后基金份额净值不能低于面值，即基金收益分配基准日的某一类基金份额净值减去该类每单位基金份额收益分配金额后不能低于面值；</w:t>
      </w:r>
    </w:p>
    <w:p w14:paraId="54F460B8"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3.由于本基金A类基金份额不收取销售服务费，而C类基金份额收取销售服务费，各基金份额类别对应的可分配收益将有所不同。本基金同一类别的每一基金份额享有同等分配权；</w:t>
      </w:r>
    </w:p>
    <w:p w14:paraId="3E2F5AEB"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4.基金可供分配利润为正的情况下，方可进行收益分配；</w:t>
      </w:r>
    </w:p>
    <w:p w14:paraId="39BFCEAD"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5.投资者的现金红利和红利再投资形成的基金份额均保留到小数点后第2位，小数点后第3位开始舍去，舍去部分归基金资产；</w:t>
      </w:r>
    </w:p>
    <w:p w14:paraId="0E688C81"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sz w:val="24"/>
        </w:rPr>
        <w:t>6</w:t>
      </w:r>
      <w:r w:rsidRPr="00E17324">
        <w:rPr>
          <w:rFonts w:ascii="彩虹粗仿宋" w:eastAsia="彩虹粗仿宋" w:hAnsi="宋体" w:cs="Arial" w:hint="eastAsia"/>
          <w:sz w:val="24"/>
        </w:rPr>
        <w:t>.法律法规或监管机构另有规定的，从其规定。</w:t>
      </w:r>
    </w:p>
    <w:p w14:paraId="5BE2F98B"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在不违反法律法规规定与基金合同约定且对基金份额持有人利益无实质性不利影响的前提下，基金管理人可与基金托管人协商一致并按照监管部门要求履行适当程序后酌情调整以上基金收益分配原则，此项调整不需要召开基金份额持有人大会，但应于变更实施日前在指定媒介公告。</w:t>
      </w:r>
    </w:p>
    <w:p w14:paraId="2D8C2AAE"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（二）基金收益分配的时间和程序</w:t>
      </w:r>
    </w:p>
    <w:p w14:paraId="754E1F3D"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本基金收益分配方案由基金管理人拟订，并由基金托管人复核，在2日内在指定媒介公告并报中国证监会备案。</w:t>
      </w:r>
      <w:r w:rsidRPr="00E17324">
        <w:rPr>
          <w:rFonts w:ascii="彩虹粗仿宋" w:eastAsia="彩虹粗仿宋" w:hint="eastAsia"/>
          <w:sz w:val="24"/>
        </w:rPr>
        <w:t>基金红利发放日距离收益分配基准日（即可供分配利润计算截止日）的时间不得超过15个工作日。</w:t>
      </w:r>
      <w:r w:rsidRPr="00E17324">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511152AE"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209DD03A" w14:textId="77777777" w:rsidR="00E17324" w:rsidRPr="00E17324" w:rsidRDefault="00E17324" w:rsidP="00E17324">
      <w:pPr>
        <w:adjustRightInd w:val="0"/>
        <w:snapToGrid w:val="0"/>
        <w:rPr>
          <w:rFonts w:ascii="彩虹粗仿宋" w:eastAsia="彩虹粗仿宋" w:hAnsi="宋体" w:cs="Arial"/>
          <w:sz w:val="24"/>
        </w:rPr>
      </w:pPr>
    </w:p>
    <w:p w14:paraId="614A13F0" w14:textId="77777777" w:rsidR="00E17324" w:rsidRPr="00E17324" w:rsidRDefault="00E17324" w:rsidP="00E17324">
      <w:pPr>
        <w:pStyle w:val="2"/>
        <w:jc w:val="center"/>
        <w:rPr>
          <w:rFonts w:ascii="彩虹粗仿宋" w:eastAsia="彩虹粗仿宋"/>
          <w:sz w:val="30"/>
        </w:rPr>
      </w:pPr>
      <w:bookmarkStart w:id="88" w:name="_Toc124325894"/>
      <w:r w:rsidRPr="00E17324">
        <w:rPr>
          <w:rFonts w:ascii="彩虹粗仿宋" w:eastAsia="彩虹粗仿宋" w:hint="eastAsia"/>
          <w:sz w:val="30"/>
        </w:rPr>
        <w:t>十、基金信息披露</w:t>
      </w:r>
      <w:bookmarkEnd w:id="88"/>
    </w:p>
    <w:p w14:paraId="71EBDA57"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（一）保密义务</w:t>
      </w:r>
    </w:p>
    <w:p w14:paraId="00243AF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08F7A74C"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lastRenderedPageBreak/>
        <w:t>1.非因基金管理人和基金托管人的原因导致保密信息被披露、泄露或公开；</w:t>
      </w:r>
    </w:p>
    <w:p w14:paraId="1FD9C89C"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00F1BACB"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（二）信息披露的内容</w:t>
      </w:r>
    </w:p>
    <w:p w14:paraId="5497B5D4" w14:textId="77777777" w:rsidR="00E17324" w:rsidRPr="00E17324" w:rsidRDefault="00E17324" w:rsidP="00E17324">
      <w:pPr>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各类基金份额的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5B27716D"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（三）基金托管人和基金管理人在信息披露中的职责和信息披露程序</w:t>
      </w:r>
    </w:p>
    <w:p w14:paraId="13374368"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1.职责</w:t>
      </w:r>
    </w:p>
    <w:p w14:paraId="4A21BA55"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0AF628A6"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对于不需要基金托管人复核的信息，基金管理人在公告前应告知基金托管人。</w:t>
      </w:r>
    </w:p>
    <w:p w14:paraId="20820CA6"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基金管理人和基金托管人应积极配合、互相监督，保证其履行按照法定方式和限时披露的义务。</w:t>
      </w:r>
    </w:p>
    <w:p w14:paraId="382BF374"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092776FF"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当出现下述情况时，基金管理人和基金托管人可暂停或延迟披露基金相关信息：</w:t>
      </w:r>
    </w:p>
    <w:p w14:paraId="4A0CBD8C"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(1)不可抗力；</w:t>
      </w:r>
    </w:p>
    <w:p w14:paraId="65D08471"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(2)发生</w:t>
      </w:r>
      <w:r w:rsidRPr="00E17324">
        <w:rPr>
          <w:rFonts w:ascii="彩虹粗仿宋" w:eastAsia="彩虹粗仿宋" w:hAnsi="宋体" w:cs="Arial"/>
          <w:sz w:val="24"/>
        </w:rPr>
        <w:t>暂停估值的情形</w:t>
      </w:r>
      <w:r w:rsidRPr="00E17324">
        <w:rPr>
          <w:rFonts w:ascii="彩虹粗仿宋" w:eastAsia="彩虹粗仿宋" w:hAnsi="宋体" w:cs="Arial" w:hint="eastAsia"/>
          <w:sz w:val="24"/>
        </w:rPr>
        <w:t>；</w:t>
      </w:r>
    </w:p>
    <w:p w14:paraId="0B75C21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w:t>
      </w:r>
      <w:r w:rsidRPr="00E17324">
        <w:rPr>
          <w:rFonts w:ascii="彩虹粗仿宋" w:eastAsia="彩虹粗仿宋" w:hAnsi="宋体" w:cs="Arial"/>
          <w:sz w:val="24"/>
        </w:rPr>
        <w:t>3</w:t>
      </w:r>
      <w:r w:rsidRPr="00E17324">
        <w:rPr>
          <w:rFonts w:ascii="彩虹粗仿宋" w:eastAsia="彩虹粗仿宋" w:hAnsi="宋体" w:cs="Arial" w:hint="eastAsia"/>
          <w:sz w:val="24"/>
        </w:rPr>
        <w:t>)法律法规、《基金合同》或中国证监会规定的情况。</w:t>
      </w:r>
    </w:p>
    <w:p w14:paraId="3FA29F94"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2.程序</w:t>
      </w:r>
    </w:p>
    <w:p w14:paraId="5CD0BA58"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4E89AA0B"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3.信息文本的存放</w:t>
      </w:r>
    </w:p>
    <w:p w14:paraId="124D4D4D" w14:textId="77777777" w:rsidR="00E17324" w:rsidRPr="00E17324" w:rsidRDefault="00E17324" w:rsidP="00E17324">
      <w:pPr>
        <w:pStyle w:val="a0"/>
        <w:ind w:firstLine="480"/>
        <w:rPr>
          <w:rFonts w:ascii="彩虹粗仿宋" w:eastAsia="彩虹粗仿宋" w:hAnsi="宋体" w:cs="Arial"/>
          <w:sz w:val="24"/>
        </w:rPr>
      </w:pPr>
      <w:r w:rsidRPr="00E17324">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3A9B4CA1" w14:textId="77777777" w:rsidR="00E17324" w:rsidRPr="00E17324" w:rsidRDefault="00E17324" w:rsidP="00E17324">
      <w:pPr>
        <w:pStyle w:val="a0"/>
        <w:ind w:firstLineChars="0" w:firstLine="0"/>
        <w:rPr>
          <w:rFonts w:ascii="彩虹粗仿宋" w:eastAsia="彩虹粗仿宋" w:hAnsi="宋体" w:cs="Arial"/>
          <w:sz w:val="24"/>
        </w:rPr>
      </w:pPr>
    </w:p>
    <w:p w14:paraId="72D7852A" w14:textId="77777777" w:rsidR="00E17324" w:rsidRPr="00E17324" w:rsidRDefault="00E17324" w:rsidP="00E17324">
      <w:pPr>
        <w:pStyle w:val="2"/>
        <w:jc w:val="center"/>
        <w:rPr>
          <w:rFonts w:ascii="彩虹粗仿宋" w:eastAsia="彩虹粗仿宋"/>
          <w:sz w:val="30"/>
        </w:rPr>
      </w:pPr>
      <w:bookmarkStart w:id="89" w:name="_Toc124325895"/>
      <w:r w:rsidRPr="00E17324">
        <w:rPr>
          <w:rFonts w:ascii="彩虹粗仿宋" w:eastAsia="彩虹粗仿宋" w:hint="eastAsia"/>
          <w:sz w:val="30"/>
        </w:rPr>
        <w:t>十一、基金费用</w:t>
      </w:r>
      <w:bookmarkEnd w:id="89"/>
    </w:p>
    <w:p w14:paraId="511CA3C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（一）基金管理费的计提比例和计提方法</w:t>
      </w:r>
    </w:p>
    <w:p w14:paraId="52C4DFF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本基金的管理费按前一日基金资产净值的0.60%年费率计提。管理费的计算方法如下：</w:t>
      </w:r>
    </w:p>
    <w:p w14:paraId="65CFECA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H＝E×0</w:t>
      </w:r>
      <w:r w:rsidRPr="00E17324">
        <w:rPr>
          <w:rFonts w:ascii="彩虹粗仿宋" w:eastAsia="彩虹粗仿宋" w:hAnsi="宋体" w:cs="Arial"/>
          <w:sz w:val="24"/>
        </w:rPr>
        <w:t>.60%</w:t>
      </w:r>
      <w:r w:rsidRPr="00E17324">
        <w:rPr>
          <w:rFonts w:ascii="彩虹粗仿宋" w:eastAsia="彩虹粗仿宋" w:hAnsi="宋体" w:cs="Arial" w:hint="eastAsia"/>
          <w:sz w:val="24"/>
        </w:rPr>
        <w:t>÷当年天数</w:t>
      </w:r>
    </w:p>
    <w:p w14:paraId="74B797AA"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lastRenderedPageBreak/>
        <w:t>H为每日应计提的基金管理费</w:t>
      </w:r>
    </w:p>
    <w:p w14:paraId="42424766"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E为前一日的基金资产净值</w:t>
      </w:r>
    </w:p>
    <w:p w14:paraId="03B9EA9A"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（二）基金托管费的计提比例和计提方法</w:t>
      </w:r>
    </w:p>
    <w:p w14:paraId="0E69C18F"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本基金的托管费按前一日基金资产净值的0.15%年费率计提。托管费的计算方法如下：</w:t>
      </w:r>
    </w:p>
    <w:p w14:paraId="0A33337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H＝E×0.15%÷当年天数</w:t>
      </w:r>
    </w:p>
    <w:p w14:paraId="694B0026"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H为每日应计提的基金托管费</w:t>
      </w:r>
    </w:p>
    <w:p w14:paraId="7D51A56A"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E为前一日的基金资产净值</w:t>
      </w:r>
    </w:p>
    <w:p w14:paraId="4043DE2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（三</w:t>
      </w:r>
      <w:r w:rsidRPr="00E17324">
        <w:rPr>
          <w:rFonts w:ascii="彩虹粗仿宋" w:eastAsia="彩虹粗仿宋" w:hAnsi="宋体" w:cs="Arial"/>
          <w:sz w:val="24"/>
        </w:rPr>
        <w:t>）</w:t>
      </w:r>
      <w:r w:rsidRPr="00E17324">
        <w:rPr>
          <w:rFonts w:ascii="彩虹粗仿宋" w:eastAsia="彩虹粗仿宋" w:hAnsi="宋体" w:cs="Arial" w:hint="eastAsia"/>
          <w:sz w:val="24"/>
        </w:rPr>
        <w:t>销售</w:t>
      </w:r>
      <w:r w:rsidRPr="00E17324">
        <w:rPr>
          <w:rFonts w:ascii="彩虹粗仿宋" w:eastAsia="彩虹粗仿宋" w:hAnsi="宋体" w:cs="Arial"/>
          <w:sz w:val="24"/>
        </w:rPr>
        <w:t>服务费的</w:t>
      </w:r>
      <w:r w:rsidRPr="00E17324">
        <w:rPr>
          <w:rFonts w:ascii="彩虹粗仿宋" w:eastAsia="彩虹粗仿宋" w:hAnsi="宋体" w:cs="Arial" w:hint="eastAsia"/>
          <w:sz w:val="24"/>
        </w:rPr>
        <w:t>计提</w:t>
      </w:r>
      <w:r w:rsidRPr="00E17324">
        <w:rPr>
          <w:rFonts w:ascii="彩虹粗仿宋" w:eastAsia="彩虹粗仿宋" w:hAnsi="宋体" w:cs="Arial"/>
          <w:sz w:val="24"/>
        </w:rPr>
        <w:t>比例和计算方法</w:t>
      </w:r>
    </w:p>
    <w:p w14:paraId="06AD4CF7"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本基金A类基金份额不收取销售服务费，C类基金份额的销售服务费按前一日C类基金</w:t>
      </w:r>
      <w:r w:rsidRPr="00E17324">
        <w:rPr>
          <w:rFonts w:ascii="彩虹粗仿宋" w:eastAsia="彩虹粗仿宋" w:hAnsi="宋体" w:cs="Arial"/>
          <w:sz w:val="24"/>
        </w:rPr>
        <w:t>份额</w:t>
      </w:r>
      <w:r w:rsidRPr="00E17324">
        <w:rPr>
          <w:rFonts w:ascii="彩虹粗仿宋" w:eastAsia="彩虹粗仿宋" w:hAnsi="宋体" w:cs="Arial" w:hint="eastAsia"/>
          <w:sz w:val="24"/>
        </w:rPr>
        <w:t>基金资产净值的0.4%年费率计提。销售服务费的计算方法如下：</w:t>
      </w:r>
    </w:p>
    <w:p w14:paraId="416E6351"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H＝E×0.4%÷当年天数</w:t>
      </w:r>
    </w:p>
    <w:p w14:paraId="42E4EE1F"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H为C类基金份额每日应计提的销售服务费</w:t>
      </w:r>
    </w:p>
    <w:p w14:paraId="638FF0FA"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E为C类基金份额前一日基金资产净值</w:t>
      </w:r>
    </w:p>
    <w:p w14:paraId="241C9F3B"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（四</w:t>
      </w:r>
      <w:r w:rsidRPr="00E17324">
        <w:rPr>
          <w:rFonts w:ascii="彩虹粗仿宋" w:eastAsia="彩虹粗仿宋" w:hAnsi="宋体" w:cs="Arial"/>
          <w:sz w:val="24"/>
        </w:rPr>
        <w:t>）</w:t>
      </w:r>
      <w:r w:rsidRPr="00E17324">
        <w:rPr>
          <w:rFonts w:ascii="彩虹粗仿宋" w:eastAsia="彩虹粗仿宋" w:hAnsi="宋体" w:cs="Arial" w:hint="eastAsia"/>
          <w:sz w:val="24"/>
        </w:rPr>
        <w:t>基金指数许可使用费</w:t>
      </w:r>
      <w:r w:rsidRPr="00E17324">
        <w:rPr>
          <w:rFonts w:ascii="彩虹粗仿宋" w:eastAsia="彩虹粗仿宋" w:hAnsi="宋体" w:cs="Arial"/>
          <w:sz w:val="24"/>
        </w:rPr>
        <w:t>的</w:t>
      </w:r>
      <w:r w:rsidRPr="00E17324">
        <w:rPr>
          <w:rFonts w:ascii="彩虹粗仿宋" w:eastAsia="彩虹粗仿宋" w:hAnsi="宋体" w:cs="Arial" w:hint="eastAsia"/>
          <w:sz w:val="24"/>
        </w:rPr>
        <w:t>计提</w:t>
      </w:r>
      <w:r w:rsidRPr="00E17324">
        <w:rPr>
          <w:rFonts w:ascii="彩虹粗仿宋" w:eastAsia="彩虹粗仿宋" w:hAnsi="宋体" w:cs="Arial"/>
          <w:sz w:val="24"/>
        </w:rPr>
        <w:t>比例和计算方法</w:t>
      </w:r>
    </w:p>
    <w:p w14:paraId="7915704C"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本基金按照基金管理人与标的指数许可方所签订的指数使用许可协议中所规定的指数许可使用费计提方法，按前一日基金资产净值每日计提标的指数许可使用费，具体计提方法见《招募说明书》或相关公告。</w:t>
      </w:r>
    </w:p>
    <w:p w14:paraId="468219F5"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如果指数使用许可费的计算方法、费率或支付方式发生调整，本基金将采用调整后的方法、费率或支付方式计算并支付指数使用许可费。基金管理人应及时按照《信息披露办法》的规定在指定媒介进行公告，并在《招募说明书》及其更新中披露基金最新适用的方法，此项调整无须召开基金份额持有人大会审议。</w:t>
      </w:r>
    </w:p>
    <w:p w14:paraId="082A99B5"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五）证券账户开户费用、证券交易结算费用、基金财产划拨支付的银行费用、账户维护费、《基金合同》生效后的信息披露费用、基金份额持有人大会费用、《基金合同》生效后与基金有关的会计师费、审计费、律师费、诉讼费和仲裁费等根据有关法律法规、《基金合同》及相应协议的规定，列入当期基金费用。</w:t>
      </w:r>
    </w:p>
    <w:p w14:paraId="65577617"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（六）不列入基金费用的项目</w:t>
      </w:r>
    </w:p>
    <w:p w14:paraId="675A392E"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1．基金管理人和基金托管人因未履行或未完全履行义务导致的费用支出或基金财产的损失；</w:t>
      </w:r>
    </w:p>
    <w:p w14:paraId="0B5077F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2．基金管理人和基金托管人处理与基金运作无关的事项发生的费用；</w:t>
      </w:r>
    </w:p>
    <w:p w14:paraId="29175244"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3．《基金合同》生效前的相关费用；</w:t>
      </w:r>
    </w:p>
    <w:p w14:paraId="7EBBC72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4．其他根据相关法律法规及中国证监会的有关规定不得列入基金费用的项目。</w:t>
      </w:r>
    </w:p>
    <w:p w14:paraId="04D32152"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（七）基金管理费、基金托管费和销售服务费的调整</w:t>
      </w:r>
    </w:p>
    <w:p w14:paraId="32B202A8"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管理人和基金托管人可协商酌情降低基金管理费和基金托管费，此项调整需要基金份额持有人大会决议通过，调低销售服务费无需基金份额持有人大会决议通过。基金管理人必须最迟于新的费率实施日前在指定媒介上刊登公告。</w:t>
      </w:r>
    </w:p>
    <w:p w14:paraId="721CC5E3"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（八）基金管理费、基金托管费和销售服务费的复核程序、支付方式和时间</w:t>
      </w:r>
    </w:p>
    <w:p w14:paraId="54E09405"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1.复核程序</w:t>
      </w:r>
    </w:p>
    <w:p w14:paraId="469B55B7"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基金托管人对基金管理人计提的基金管理费、基金托管费和销售服务费等，根据本托管协议和《基金合同》的有关规定进行复核。</w:t>
      </w:r>
    </w:p>
    <w:p w14:paraId="5034156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2.支付方式和时间</w:t>
      </w:r>
    </w:p>
    <w:p w14:paraId="7926455E"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基金管理费、基金托管费和</w:t>
      </w:r>
      <w:r w:rsidRPr="00E17324">
        <w:rPr>
          <w:rFonts w:ascii="彩虹粗仿宋" w:eastAsia="彩虹粗仿宋" w:hAnsi="宋体" w:cs="Arial"/>
          <w:sz w:val="24"/>
        </w:rPr>
        <w:t>销售服务费</w:t>
      </w:r>
      <w:r w:rsidRPr="00E17324">
        <w:rPr>
          <w:rFonts w:ascii="彩虹粗仿宋" w:eastAsia="彩虹粗仿宋" w:hAnsi="宋体" w:cs="Arial" w:hint="eastAsia"/>
          <w:sz w:val="24"/>
        </w:rPr>
        <w:t>每日计提，按月支付。由基金托管人根据与基金管理人核对一致的财务数据，自动在月初5个工作日内、按照指定的账户路径进行资金支付，基金管理人无需再出具资金划拨指令。若遇法定节假日、</w:t>
      </w:r>
      <w:r w:rsidRPr="00E17324">
        <w:rPr>
          <w:rFonts w:ascii="彩虹粗仿宋" w:eastAsia="彩虹粗仿宋" w:hAnsi="宋体" w:cs="Arial" w:hint="eastAsia"/>
          <w:sz w:val="24"/>
        </w:rPr>
        <w:lastRenderedPageBreak/>
        <w:t>休息日等，支付日期顺延。费用自动扣划后，基金管理人应进行核对，如发现数据不符，及时联系基金托管人协商解决。</w:t>
      </w:r>
    </w:p>
    <w:p w14:paraId="4C401A63"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在首期支付基金管理费和</w:t>
      </w:r>
      <w:r w:rsidRPr="00E17324">
        <w:rPr>
          <w:rFonts w:ascii="彩虹粗仿宋" w:eastAsia="彩虹粗仿宋" w:hAnsi="宋体" w:cs="Arial"/>
          <w:sz w:val="24"/>
        </w:rPr>
        <w:t>销售服务费</w:t>
      </w:r>
      <w:r w:rsidRPr="00E17324">
        <w:rPr>
          <w:rFonts w:ascii="彩虹粗仿宋" w:eastAsia="彩虹粗仿宋" w:hAnsi="宋体" w:cs="Arial" w:hint="eastAsia"/>
          <w:sz w:val="24"/>
        </w:rPr>
        <w:t>前，基金管理人应向基金托管人出具正式函件指定基金管理费的收款账户。基金管理人如需要变更此账户，应提前5个工作日向托管人出具书面的收款账户变更通知。</w:t>
      </w:r>
    </w:p>
    <w:p w14:paraId="52412FE4"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（九）违规处理方式</w:t>
      </w:r>
    </w:p>
    <w:p w14:paraId="29D71532"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3B54F110" w14:textId="77777777" w:rsidR="00E17324" w:rsidRPr="00E17324" w:rsidRDefault="00E17324" w:rsidP="00E17324">
      <w:pPr>
        <w:adjustRightInd w:val="0"/>
        <w:snapToGrid w:val="0"/>
        <w:rPr>
          <w:rFonts w:ascii="彩虹粗仿宋" w:eastAsia="彩虹粗仿宋" w:hAnsi="宋体" w:cs="Arial"/>
          <w:sz w:val="24"/>
        </w:rPr>
      </w:pPr>
    </w:p>
    <w:p w14:paraId="44B0BABE" w14:textId="77777777" w:rsidR="00E17324" w:rsidRPr="00E17324" w:rsidRDefault="00E17324" w:rsidP="00E17324">
      <w:pPr>
        <w:pStyle w:val="2"/>
        <w:jc w:val="center"/>
        <w:rPr>
          <w:rFonts w:ascii="彩虹粗仿宋" w:eastAsia="彩虹粗仿宋"/>
          <w:sz w:val="30"/>
        </w:rPr>
      </w:pPr>
      <w:bookmarkStart w:id="90" w:name="_Toc124325896"/>
      <w:r w:rsidRPr="00E17324">
        <w:rPr>
          <w:rFonts w:ascii="彩虹粗仿宋" w:eastAsia="彩虹粗仿宋" w:hint="eastAsia"/>
          <w:sz w:val="30"/>
        </w:rPr>
        <w:t>十二、基金份额持有人名册的保管</w:t>
      </w:r>
      <w:bookmarkEnd w:id="90"/>
    </w:p>
    <w:p w14:paraId="4AF8F34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份额持有人名册至少应包括基金份额持有人的名称和持有的基金份额。基金份额持有人名册由登记机构根据基金管理人的指令编制和保管。基金管理人和基金托管人应分别保管基金份额持有人名册，保存期不少于15年。如不能妥善保管，则按相关法规承担责任。</w:t>
      </w:r>
    </w:p>
    <w:p w14:paraId="4B98AB2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E17324">
        <w:rPr>
          <w:rFonts w:ascii="彩虹粗仿宋" w:eastAsia="彩虹粗仿宋" w:hAnsi="宋体" w:hint="eastAsia"/>
          <w:kern w:val="0"/>
          <w:sz w:val="24"/>
        </w:rPr>
        <w:t>基金托管人不得将所保管的基金份额持有人名册用于基金托管业务以外的其他用途，并应遵守保密义务。</w:t>
      </w:r>
    </w:p>
    <w:p w14:paraId="3AE9D267" w14:textId="77777777" w:rsidR="00E17324" w:rsidRPr="00E17324" w:rsidRDefault="00E17324" w:rsidP="00E17324">
      <w:pPr>
        <w:adjustRightInd w:val="0"/>
        <w:snapToGrid w:val="0"/>
        <w:rPr>
          <w:rFonts w:ascii="彩虹粗仿宋" w:eastAsia="彩虹粗仿宋" w:hAnsi="宋体" w:cs="Arial"/>
          <w:sz w:val="24"/>
        </w:rPr>
      </w:pPr>
    </w:p>
    <w:p w14:paraId="373982D9" w14:textId="77777777" w:rsidR="00E17324" w:rsidRPr="00E17324" w:rsidRDefault="00E17324" w:rsidP="00E17324">
      <w:pPr>
        <w:pStyle w:val="2"/>
        <w:jc w:val="center"/>
        <w:rPr>
          <w:rFonts w:ascii="彩虹粗仿宋" w:eastAsia="彩虹粗仿宋"/>
          <w:sz w:val="30"/>
        </w:rPr>
      </w:pPr>
      <w:bookmarkStart w:id="91" w:name="_Toc124325897"/>
      <w:r w:rsidRPr="00E17324">
        <w:rPr>
          <w:rFonts w:ascii="彩虹粗仿宋" w:eastAsia="彩虹粗仿宋" w:hint="eastAsia"/>
          <w:sz w:val="30"/>
        </w:rPr>
        <w:t>十三、基金有关文件档案的保存</w:t>
      </w:r>
      <w:bookmarkEnd w:id="91"/>
    </w:p>
    <w:p w14:paraId="345D98F9"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（一）档案保存</w:t>
      </w:r>
    </w:p>
    <w:p w14:paraId="05C24FA5"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0A760F7D"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（二）合同档案的建立</w:t>
      </w:r>
    </w:p>
    <w:p w14:paraId="6E3CD7C5"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1.基金管理人签署重大合同文本后，应及时将合同文本正本送达基金托管人处。</w:t>
      </w:r>
    </w:p>
    <w:p w14:paraId="2F2E849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2.基金管理人应及时将与本基金账务处理、资金划拨等有关的合同、协议传真基金托管人。</w:t>
      </w:r>
    </w:p>
    <w:p w14:paraId="26A1A7F1"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（三）变更与协助</w:t>
      </w:r>
    </w:p>
    <w:p w14:paraId="22B49188" w14:textId="77777777" w:rsidR="00E17324" w:rsidRPr="00E17324" w:rsidRDefault="00E17324" w:rsidP="00E17324">
      <w:pPr>
        <w:adjustRightInd w:val="0"/>
        <w:snapToGrid w:val="0"/>
        <w:ind w:firstLineChars="200" w:firstLine="480"/>
        <w:rPr>
          <w:rFonts w:ascii="彩虹粗仿宋" w:eastAsia="彩虹粗仿宋"/>
          <w:b/>
          <w:bCs/>
          <w:sz w:val="30"/>
          <w:szCs w:val="30"/>
        </w:rPr>
      </w:pPr>
      <w:r w:rsidRPr="00E17324">
        <w:rPr>
          <w:rFonts w:ascii="彩虹粗仿宋" w:eastAsia="彩虹粗仿宋" w:hAnsi="宋体" w:cs="Arial" w:hint="eastAsia"/>
          <w:sz w:val="24"/>
        </w:rPr>
        <w:t>若基金管理人/基金托管人发生变更，未变更的一方有义务协助变更后的接任人接收相应文件。</w:t>
      </w:r>
    </w:p>
    <w:p w14:paraId="043FE51A"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（四）基金管理人和基金托管人应按各自职责完整保存原始凭证、记账凭证、基金账册、交易记录和重要合同等，承担保密义务并保存至少15年。</w:t>
      </w:r>
    </w:p>
    <w:p w14:paraId="2244CFFE" w14:textId="77777777" w:rsidR="00E17324" w:rsidRPr="00E17324" w:rsidRDefault="00E17324" w:rsidP="00E17324">
      <w:pPr>
        <w:adjustRightInd w:val="0"/>
        <w:snapToGrid w:val="0"/>
        <w:rPr>
          <w:rFonts w:ascii="彩虹粗仿宋" w:eastAsia="彩虹粗仿宋"/>
          <w:sz w:val="30"/>
          <w:szCs w:val="30"/>
        </w:rPr>
      </w:pPr>
    </w:p>
    <w:p w14:paraId="44EC09EE" w14:textId="77777777" w:rsidR="00E17324" w:rsidRPr="00E17324" w:rsidRDefault="00E17324" w:rsidP="00E17324">
      <w:pPr>
        <w:pStyle w:val="2"/>
        <w:jc w:val="center"/>
        <w:rPr>
          <w:rFonts w:ascii="彩虹粗仿宋" w:eastAsia="彩虹粗仿宋"/>
          <w:sz w:val="30"/>
        </w:rPr>
      </w:pPr>
      <w:bookmarkStart w:id="92" w:name="_Toc124325898"/>
      <w:r w:rsidRPr="00E17324">
        <w:rPr>
          <w:rFonts w:ascii="彩虹粗仿宋" w:eastAsia="彩虹粗仿宋" w:hint="eastAsia"/>
          <w:sz w:val="30"/>
        </w:rPr>
        <w:lastRenderedPageBreak/>
        <w:t>十四、基金管理人和基金托管人的更换</w:t>
      </w:r>
      <w:bookmarkEnd w:id="92"/>
    </w:p>
    <w:p w14:paraId="2E45D451"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（一）基金管理人职责终止的情形</w:t>
      </w:r>
    </w:p>
    <w:p w14:paraId="47EEEDA2"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1.基金管理人职责终止的情形</w:t>
      </w:r>
    </w:p>
    <w:p w14:paraId="341F4142"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有下列情形之一的，基金管理人职责终止：</w:t>
      </w:r>
    </w:p>
    <w:p w14:paraId="2E175FEA"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(1)被依法取消基金管理资格；</w:t>
      </w:r>
    </w:p>
    <w:p w14:paraId="51C74CC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(2)依法解散、被依法撤销或被依法宣告破产；</w:t>
      </w:r>
    </w:p>
    <w:p w14:paraId="65DA488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(3)被基金份额持有人大会解任；</w:t>
      </w:r>
    </w:p>
    <w:p w14:paraId="021D977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(4)法律法规及中国证监会规定的和《基金合同》约定的其他情形。</w:t>
      </w:r>
    </w:p>
    <w:p w14:paraId="4448BF6B"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2.基金管理人的更换程序</w:t>
      </w:r>
    </w:p>
    <w:p w14:paraId="35E44A22"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更换基金管理人必须依照如下程序进行：</w:t>
      </w:r>
    </w:p>
    <w:p w14:paraId="11FCD82A"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(1)提名：新任基金管理人由基金托管人</w:t>
      </w:r>
      <w:r w:rsidRPr="00E17324">
        <w:rPr>
          <w:rFonts w:ascii="彩虹粗仿宋" w:eastAsia="彩虹粗仿宋" w:hint="eastAsia"/>
          <w:sz w:val="24"/>
        </w:rPr>
        <w:t>或由单独或合计持有10%以上(含10%)基金份额的基金份额持有人</w:t>
      </w:r>
      <w:r w:rsidRPr="00E17324">
        <w:rPr>
          <w:rFonts w:ascii="彩虹粗仿宋" w:eastAsia="彩虹粗仿宋" w:hAnsi="宋体" w:cs="Arial" w:hint="eastAsia"/>
          <w:sz w:val="24"/>
        </w:rPr>
        <w:t>提名；</w:t>
      </w:r>
    </w:p>
    <w:p w14:paraId="2BFD869F"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3822408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(3)临时基金管理人：新任基金管理人产生之前，由中国证监会指定临时基金管理人；</w:t>
      </w:r>
    </w:p>
    <w:p w14:paraId="1513434F"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(4)备案：基金份额持有人大会选任基金管理人的决议须报中国证监会备案；</w:t>
      </w:r>
    </w:p>
    <w:p w14:paraId="1F09D843"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(5)公告：基金管理人更换后，由基金托管人在更换基金管理人的基金份额持有人大会决议生效后2日内在指定媒介公告；</w:t>
      </w:r>
    </w:p>
    <w:p w14:paraId="57BA3C68"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w:t>
      </w:r>
      <w:r w:rsidRPr="00E17324">
        <w:rPr>
          <w:rFonts w:ascii="彩虹粗仿宋" w:eastAsia="彩虹粗仿宋" w:hAnsi="宋体" w:cs="Arial"/>
          <w:sz w:val="24"/>
        </w:rPr>
        <w:t>净值</w:t>
      </w:r>
      <w:r w:rsidRPr="00E17324">
        <w:rPr>
          <w:rFonts w:ascii="彩虹粗仿宋" w:eastAsia="彩虹粗仿宋" w:hAnsi="宋体" w:cs="Arial" w:hint="eastAsia"/>
          <w:sz w:val="24"/>
        </w:rPr>
        <w:t>；</w:t>
      </w:r>
    </w:p>
    <w:p w14:paraId="1EAC5938"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E17324">
        <w:rPr>
          <w:rFonts w:ascii="彩虹粗仿宋" w:eastAsia="彩虹粗仿宋" w:hAnsi="宋体" w:cs="Arial"/>
          <w:sz w:val="24"/>
        </w:rPr>
        <w:t>审计</w:t>
      </w:r>
      <w:r w:rsidRPr="00E17324">
        <w:rPr>
          <w:rFonts w:ascii="彩虹粗仿宋" w:eastAsia="彩虹粗仿宋" w:hAnsi="宋体" w:cs="Arial" w:hint="eastAsia"/>
          <w:sz w:val="24"/>
        </w:rPr>
        <w:t>费用</w:t>
      </w:r>
      <w:r w:rsidRPr="00E17324">
        <w:rPr>
          <w:rFonts w:ascii="彩虹粗仿宋" w:eastAsia="彩虹粗仿宋" w:hAnsi="宋体" w:cs="Arial"/>
          <w:sz w:val="24"/>
        </w:rPr>
        <w:t>从基金财产中列支</w:t>
      </w:r>
      <w:r w:rsidRPr="00E17324">
        <w:rPr>
          <w:rFonts w:ascii="彩虹粗仿宋" w:eastAsia="彩虹粗仿宋" w:hAnsi="宋体" w:cs="Arial" w:hint="eastAsia"/>
          <w:sz w:val="24"/>
        </w:rPr>
        <w:t>；</w:t>
      </w:r>
    </w:p>
    <w:p w14:paraId="54E78159" w14:textId="77777777" w:rsidR="00E17324" w:rsidRPr="00E17324" w:rsidRDefault="00E17324" w:rsidP="00E17324">
      <w:pPr>
        <w:adjustRightInd w:val="0"/>
        <w:snapToGrid w:val="0"/>
        <w:ind w:firstLineChars="200" w:firstLine="480"/>
        <w:rPr>
          <w:rFonts w:ascii="彩虹粗仿宋" w:eastAsia="彩虹粗仿宋"/>
          <w:sz w:val="30"/>
          <w:szCs w:val="30"/>
        </w:rPr>
      </w:pPr>
      <w:r w:rsidRPr="00E17324">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505A2286"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（二）基金托管人职责终止的情形</w:t>
      </w:r>
    </w:p>
    <w:p w14:paraId="2CEB5DC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1.基金托管人职责终止的情形</w:t>
      </w:r>
    </w:p>
    <w:p w14:paraId="5C7A4342"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有下列情形之一的，基金托管人职责终止：</w:t>
      </w:r>
    </w:p>
    <w:p w14:paraId="5973273F"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(1)被依法取消基金托管资格；</w:t>
      </w:r>
    </w:p>
    <w:p w14:paraId="31B587C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(2)依法解散、被依法撤销或被依法宣告破产；</w:t>
      </w:r>
    </w:p>
    <w:p w14:paraId="1C26F314"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(3)被基金份额持有人大会解任；</w:t>
      </w:r>
    </w:p>
    <w:p w14:paraId="1D47FD91"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(4)法律法规及中国证监会规定的和《基金合同》约定的其他情形。</w:t>
      </w:r>
    </w:p>
    <w:p w14:paraId="6DD7591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2.基金托管人的更换程序</w:t>
      </w:r>
    </w:p>
    <w:p w14:paraId="7982017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(1)提名：新任基金托管人由基金管理人</w:t>
      </w:r>
      <w:r w:rsidRPr="00E17324">
        <w:rPr>
          <w:rFonts w:ascii="彩虹粗仿宋" w:eastAsia="彩虹粗仿宋" w:hint="eastAsia"/>
          <w:sz w:val="24"/>
        </w:rPr>
        <w:t>或由单独或合计持有10%以上(含10%)基金份额的基金份额持有人</w:t>
      </w:r>
      <w:r w:rsidRPr="00E17324">
        <w:rPr>
          <w:rFonts w:ascii="彩虹粗仿宋" w:eastAsia="彩虹粗仿宋" w:hAnsi="宋体" w:cs="Arial" w:hint="eastAsia"/>
          <w:sz w:val="24"/>
        </w:rPr>
        <w:t>提名；</w:t>
      </w:r>
    </w:p>
    <w:p w14:paraId="0B7F86A8"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365D8CB6"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(3)临时基金托管人：新任基金托管人产生之前，由中国证监会指定临时基金</w:t>
      </w:r>
      <w:r w:rsidRPr="00E17324">
        <w:rPr>
          <w:rFonts w:ascii="彩虹粗仿宋" w:eastAsia="彩虹粗仿宋" w:hAnsi="宋体" w:cs="Arial" w:hint="eastAsia"/>
          <w:sz w:val="24"/>
        </w:rPr>
        <w:lastRenderedPageBreak/>
        <w:t>托管人；</w:t>
      </w:r>
    </w:p>
    <w:p w14:paraId="3DEBE601"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(4)备案：基金份额持有人大会更换基金托管人的决议须报中国证监会备案；</w:t>
      </w:r>
    </w:p>
    <w:p w14:paraId="1DE37D92"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(5)公告：基金托管人更换后，由基金管理人在更换基金托管人的基金份额持有人大会决议生效后 2日内在指定媒介公告；</w:t>
      </w:r>
    </w:p>
    <w:p w14:paraId="3B550F46"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w:t>
      </w:r>
      <w:r w:rsidRPr="00E17324">
        <w:rPr>
          <w:rFonts w:ascii="彩虹粗仿宋" w:eastAsia="彩虹粗仿宋" w:hAnsi="宋体" w:cs="Arial"/>
          <w:sz w:val="24"/>
        </w:rPr>
        <w:t>净值</w:t>
      </w:r>
      <w:r w:rsidRPr="00E17324">
        <w:rPr>
          <w:rFonts w:ascii="彩虹粗仿宋" w:eastAsia="彩虹粗仿宋" w:hAnsi="宋体" w:cs="Arial" w:hint="eastAsia"/>
          <w:sz w:val="24"/>
        </w:rPr>
        <w:t>；</w:t>
      </w:r>
    </w:p>
    <w:p w14:paraId="4937C3F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E17324">
        <w:rPr>
          <w:rFonts w:ascii="彩虹粗仿宋" w:eastAsia="彩虹粗仿宋" w:hAnsi="宋体" w:cs="Arial"/>
          <w:sz w:val="24"/>
        </w:rPr>
        <w:t>审计费用从基金财产中列支</w:t>
      </w:r>
      <w:r w:rsidRPr="00E17324">
        <w:rPr>
          <w:rFonts w:ascii="彩虹粗仿宋" w:eastAsia="彩虹粗仿宋" w:hAnsi="宋体" w:cs="Arial" w:hint="eastAsia"/>
          <w:sz w:val="24"/>
        </w:rPr>
        <w:t>。</w:t>
      </w:r>
    </w:p>
    <w:p w14:paraId="7B66159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（三）基金管理人与基金托管人同时更换的条件和程序</w:t>
      </w:r>
    </w:p>
    <w:p w14:paraId="16578F3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381EC5FE"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2.基金管理人和基金托管人的更换分别按上述程序进行；</w:t>
      </w:r>
    </w:p>
    <w:p w14:paraId="0F9E68E8"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14:paraId="4B2B58A2"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原基金管理人或基金托管人在继续履行相关职责期间，仍有权按照基金合同的规定收取基金管理费或基金托管费。</w:t>
      </w:r>
    </w:p>
    <w:p w14:paraId="58F41C36" w14:textId="77777777" w:rsidR="00E17324" w:rsidRPr="00E17324" w:rsidRDefault="00E17324" w:rsidP="00E17324">
      <w:pPr>
        <w:adjustRightInd w:val="0"/>
        <w:snapToGrid w:val="0"/>
        <w:rPr>
          <w:rFonts w:ascii="彩虹粗仿宋" w:eastAsia="彩虹粗仿宋" w:hAnsi="宋体" w:cs="Arial"/>
          <w:sz w:val="24"/>
        </w:rPr>
      </w:pPr>
    </w:p>
    <w:p w14:paraId="27EB29E5" w14:textId="77777777" w:rsidR="00E17324" w:rsidRPr="00E17324" w:rsidRDefault="00E17324" w:rsidP="00E17324">
      <w:pPr>
        <w:pStyle w:val="2"/>
        <w:jc w:val="center"/>
        <w:rPr>
          <w:rFonts w:ascii="彩虹粗仿宋" w:eastAsia="彩虹粗仿宋"/>
          <w:sz w:val="30"/>
        </w:rPr>
      </w:pPr>
      <w:bookmarkStart w:id="93" w:name="_Toc124325899"/>
      <w:r w:rsidRPr="00E17324">
        <w:rPr>
          <w:rFonts w:ascii="彩虹粗仿宋" w:eastAsia="彩虹粗仿宋" w:hint="eastAsia"/>
          <w:sz w:val="30"/>
        </w:rPr>
        <w:t>十五、禁止行为</w:t>
      </w:r>
      <w:bookmarkEnd w:id="93"/>
    </w:p>
    <w:p w14:paraId="03B30DB6"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本协议当事人禁止从事的行为，包括但不限于：</w:t>
      </w:r>
    </w:p>
    <w:p w14:paraId="0721B897" w14:textId="77777777" w:rsidR="00E17324" w:rsidRPr="00E17324" w:rsidRDefault="00E17324" w:rsidP="00E17324">
      <w:pPr>
        <w:ind w:firstLineChars="200" w:firstLine="480"/>
        <w:rPr>
          <w:rFonts w:ascii="彩虹粗仿宋" w:eastAsia="彩虹粗仿宋"/>
          <w:sz w:val="24"/>
        </w:rPr>
      </w:pPr>
      <w:r w:rsidRPr="00E17324">
        <w:rPr>
          <w:rFonts w:ascii="彩虹粗仿宋" w:eastAsia="彩虹粗仿宋" w:hint="eastAsia"/>
          <w:sz w:val="24"/>
        </w:rPr>
        <w:t>（一）基金管理人、基金托管人将其固有财产或者他人财产混同于基金财产从事证券投资。</w:t>
      </w:r>
    </w:p>
    <w:p w14:paraId="33B3388C" w14:textId="77777777" w:rsidR="00E17324" w:rsidRPr="00E17324" w:rsidRDefault="00E17324" w:rsidP="00E17324">
      <w:pPr>
        <w:ind w:firstLineChars="200" w:firstLine="480"/>
        <w:rPr>
          <w:rFonts w:ascii="彩虹粗仿宋" w:eastAsia="彩虹粗仿宋"/>
        </w:rPr>
      </w:pPr>
      <w:r w:rsidRPr="00E17324">
        <w:rPr>
          <w:rFonts w:ascii="彩虹粗仿宋" w:eastAsia="彩虹粗仿宋" w:hint="eastAsia"/>
          <w:sz w:val="24"/>
        </w:rPr>
        <w:t>（二）基金管理人不公平地对待其管理的不同基金财产，基金托管人不公平地对待其托管的不同基金财产。</w:t>
      </w:r>
    </w:p>
    <w:p w14:paraId="7D8D1578" w14:textId="77777777" w:rsidR="00E17324" w:rsidRPr="00E17324" w:rsidRDefault="00E17324" w:rsidP="00E17324">
      <w:pPr>
        <w:ind w:firstLineChars="200" w:firstLine="480"/>
        <w:rPr>
          <w:rFonts w:ascii="彩虹粗仿宋" w:eastAsia="彩虹粗仿宋"/>
          <w:sz w:val="24"/>
        </w:rPr>
      </w:pPr>
      <w:r w:rsidRPr="00E17324">
        <w:rPr>
          <w:rFonts w:ascii="彩虹粗仿宋" w:eastAsia="彩虹粗仿宋" w:hint="eastAsia"/>
          <w:sz w:val="24"/>
        </w:rPr>
        <w:t>（三）基金管理人、基金托管人利用基金财产为基金份额持有人以外的第三人牟取利益。</w:t>
      </w:r>
    </w:p>
    <w:p w14:paraId="287D88CB" w14:textId="77777777" w:rsidR="00E17324" w:rsidRPr="00E17324" w:rsidRDefault="00E17324" w:rsidP="00E17324">
      <w:pPr>
        <w:ind w:firstLineChars="200" w:firstLine="480"/>
        <w:rPr>
          <w:rFonts w:ascii="彩虹粗仿宋" w:eastAsia="彩虹粗仿宋"/>
          <w:sz w:val="24"/>
        </w:rPr>
      </w:pPr>
      <w:r w:rsidRPr="00E17324">
        <w:rPr>
          <w:rFonts w:ascii="彩虹粗仿宋" w:eastAsia="彩虹粗仿宋" w:hint="eastAsia"/>
          <w:sz w:val="24"/>
        </w:rPr>
        <w:t>（四）基金管理人、基金托管人向基金份额持有人违规承诺收益或者承担损失。</w:t>
      </w:r>
    </w:p>
    <w:p w14:paraId="72F5924F"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（五）基金管理人、基金托管人对他人泄漏基金运作和管理过程中任何尚未按法律法规规定的方式公开披露的信息。</w:t>
      </w:r>
    </w:p>
    <w:p w14:paraId="51FAD43D" w14:textId="77777777" w:rsidR="00E17324" w:rsidRPr="00E17324" w:rsidRDefault="00E17324" w:rsidP="00E17324">
      <w:pPr>
        <w:pStyle w:val="ab"/>
        <w:spacing w:line="240" w:lineRule="auto"/>
        <w:outlineLvl w:val="0"/>
        <w:rPr>
          <w:rFonts w:ascii="彩虹粗仿宋" w:eastAsia="彩虹粗仿宋" w:hAnsi="宋体" w:cs="Arial"/>
          <w:szCs w:val="24"/>
        </w:rPr>
      </w:pPr>
      <w:r w:rsidRPr="00E17324">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1EAD0599"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（七）基金管理人、基金托管人在行政上、财务上不独立, 其高级管理人员和其他从业人员相互兼职。</w:t>
      </w:r>
    </w:p>
    <w:p w14:paraId="6EBC8576" w14:textId="77777777" w:rsidR="00E17324" w:rsidRPr="00E17324" w:rsidRDefault="00E17324" w:rsidP="00E17324">
      <w:pPr>
        <w:ind w:firstLineChars="200" w:firstLine="480"/>
        <w:rPr>
          <w:rFonts w:ascii="彩虹粗仿宋" w:eastAsia="彩虹粗仿宋" w:hAnsi="宋体" w:cs="Arial"/>
          <w:sz w:val="24"/>
        </w:rPr>
      </w:pPr>
      <w:r w:rsidRPr="00E17324">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5158F9A0" w14:textId="77777777" w:rsidR="00E17324" w:rsidRPr="00E17324" w:rsidRDefault="00E17324" w:rsidP="00E17324">
      <w:pPr>
        <w:ind w:firstLineChars="200" w:firstLine="480"/>
        <w:rPr>
          <w:rFonts w:ascii="彩虹粗仿宋" w:eastAsia="彩虹粗仿宋" w:hAnsi="宋体" w:cs="Arial"/>
          <w:sz w:val="24"/>
        </w:rPr>
      </w:pPr>
      <w:r w:rsidRPr="00E17324">
        <w:rPr>
          <w:rFonts w:ascii="彩虹粗仿宋" w:eastAsia="彩虹粗仿宋" w:hint="eastAsia"/>
          <w:sz w:val="24"/>
        </w:rPr>
        <w:t>（九）</w:t>
      </w:r>
      <w:r w:rsidRPr="00E17324">
        <w:rPr>
          <w:rFonts w:ascii="彩虹粗仿宋" w:eastAsia="彩虹粗仿宋" w:hAnsi="宋体" w:cs="Arial" w:hint="eastAsia"/>
          <w:sz w:val="24"/>
        </w:rPr>
        <w:t>基金财产</w:t>
      </w:r>
      <w:r w:rsidRPr="00E17324">
        <w:rPr>
          <w:rFonts w:ascii="彩虹粗仿宋" w:eastAsia="彩虹粗仿宋" w:hint="eastAsia"/>
          <w:sz w:val="24"/>
        </w:rPr>
        <w:t>用于下列投资或者活动：1.承销证券；2.违反规定向他人贷</w:t>
      </w:r>
      <w:r w:rsidRPr="00E17324">
        <w:rPr>
          <w:rFonts w:ascii="彩虹粗仿宋" w:eastAsia="彩虹粗仿宋" w:hint="eastAsia"/>
          <w:sz w:val="24"/>
        </w:rPr>
        <w:lastRenderedPageBreak/>
        <w:t>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w:t>
      </w:r>
      <w:r w:rsidRPr="00E17324">
        <w:rPr>
          <w:rFonts w:ascii="彩虹粗仿宋" w:eastAsia="彩虹粗仿宋" w:cs="Arial" w:hint="eastAsia"/>
          <w:sz w:val="24"/>
        </w:rPr>
        <w:t>法律法规或监管部门取消上述限制，如适用于本基金，则本基金投资不再受相关限制</w:t>
      </w:r>
      <w:r w:rsidRPr="00E17324">
        <w:rPr>
          <w:rFonts w:ascii="彩虹粗仿宋" w:eastAsia="彩虹粗仿宋" w:hint="eastAsia"/>
          <w:sz w:val="24"/>
        </w:rPr>
        <w:t>。</w:t>
      </w:r>
    </w:p>
    <w:p w14:paraId="5D6D4F68"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（十）法律法规和《基金合同》禁止的其他行为，以及</w:t>
      </w:r>
      <w:r w:rsidRPr="00E17324">
        <w:rPr>
          <w:rFonts w:ascii="彩虹粗仿宋" w:eastAsia="彩虹粗仿宋" w:hint="eastAsia"/>
          <w:sz w:val="24"/>
        </w:rPr>
        <w:t>依照法律、行政法规有关规定，由中国证监会规定禁止基金管理人、基金托管人从事的其他行为。</w:t>
      </w:r>
    </w:p>
    <w:p w14:paraId="458C3248" w14:textId="77777777" w:rsidR="00E17324" w:rsidRPr="00E17324" w:rsidRDefault="00E17324" w:rsidP="00E17324">
      <w:pPr>
        <w:adjustRightInd w:val="0"/>
        <w:snapToGrid w:val="0"/>
        <w:rPr>
          <w:rFonts w:ascii="彩虹粗仿宋" w:eastAsia="彩虹粗仿宋"/>
          <w:sz w:val="30"/>
          <w:szCs w:val="30"/>
        </w:rPr>
      </w:pPr>
    </w:p>
    <w:p w14:paraId="2E71C468" w14:textId="77777777" w:rsidR="00E17324" w:rsidRPr="00E17324" w:rsidRDefault="00E17324" w:rsidP="00E17324">
      <w:pPr>
        <w:pStyle w:val="2"/>
        <w:jc w:val="center"/>
        <w:rPr>
          <w:rFonts w:ascii="彩虹粗仿宋" w:eastAsia="彩虹粗仿宋"/>
          <w:sz w:val="30"/>
        </w:rPr>
      </w:pPr>
      <w:bookmarkStart w:id="94" w:name="_Toc124325900"/>
      <w:r w:rsidRPr="00E17324">
        <w:rPr>
          <w:rFonts w:ascii="彩虹粗仿宋" w:eastAsia="彩虹粗仿宋" w:hint="eastAsia"/>
          <w:sz w:val="30"/>
        </w:rPr>
        <w:t>十六、托管协议的变更、终止与基金财产的清算</w:t>
      </w:r>
      <w:bookmarkEnd w:id="94"/>
    </w:p>
    <w:p w14:paraId="5D8891DC"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（一）托管协议的变更程序</w:t>
      </w:r>
    </w:p>
    <w:p w14:paraId="5B509B15" w14:textId="77777777" w:rsidR="00E17324" w:rsidRPr="00E17324" w:rsidRDefault="00E17324" w:rsidP="00E17324">
      <w:pPr>
        <w:adjustRightInd w:val="0"/>
        <w:snapToGrid w:val="0"/>
        <w:ind w:firstLineChars="200" w:firstLine="480"/>
        <w:rPr>
          <w:rFonts w:ascii="彩虹粗仿宋" w:eastAsia="彩虹粗仿宋"/>
          <w:sz w:val="30"/>
          <w:szCs w:val="30"/>
        </w:rPr>
      </w:pPr>
      <w:r w:rsidRPr="00E17324">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3E5A5FA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（二）托管协议终止的情形</w:t>
      </w:r>
    </w:p>
    <w:p w14:paraId="2C1365A7"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1.《基金合同》终止；</w:t>
      </w:r>
    </w:p>
    <w:p w14:paraId="7F2F7A0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2.基金托管人解散、依法被撤销、破产或由其他基金托管人接管基金资产；</w:t>
      </w:r>
    </w:p>
    <w:p w14:paraId="5B6A426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3.基金管理人解散、依法被撤销、破产或由其他基金管理人接管基金管理权；</w:t>
      </w:r>
    </w:p>
    <w:p w14:paraId="16814E3F"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4.发生法律法规或《基金合同》规定的终止事项。</w:t>
      </w:r>
    </w:p>
    <w:p w14:paraId="79A3738A"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（三）基金财产的清算</w:t>
      </w:r>
    </w:p>
    <w:p w14:paraId="0E947F3B"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1.基金财产清算小组：自出现《基金合同》终止事由之日起30个工作日内成立基金</w:t>
      </w:r>
      <w:r w:rsidRPr="00E17324">
        <w:rPr>
          <w:rFonts w:ascii="彩虹粗仿宋" w:eastAsia="彩虹粗仿宋" w:hAnsi="宋体" w:cs="Arial"/>
          <w:sz w:val="24"/>
        </w:rPr>
        <w:t>财产</w:t>
      </w:r>
      <w:r w:rsidRPr="00E17324">
        <w:rPr>
          <w:rFonts w:ascii="彩虹粗仿宋" w:eastAsia="彩虹粗仿宋" w:hAnsi="宋体" w:cs="Arial" w:hint="eastAsia"/>
          <w:sz w:val="24"/>
        </w:rPr>
        <w:t>清算小组，基金管理人组织基金财产清算小组并在中国证监会的监督下进行基金清算。</w:t>
      </w:r>
    </w:p>
    <w:p w14:paraId="71E1A4EA"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7880A4D5"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7A407B15"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4.基金财产清算程序：</w:t>
      </w:r>
    </w:p>
    <w:p w14:paraId="16BED0A3"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(1)《基金合同》终止情形出现时，由基金财产清算小组统一接管基金；</w:t>
      </w:r>
    </w:p>
    <w:p w14:paraId="3156C85F"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(2)对基金财产和债权债务进行清理和确认；</w:t>
      </w:r>
    </w:p>
    <w:p w14:paraId="69519F1A"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(3)对基金财产进行估值和变现；</w:t>
      </w:r>
    </w:p>
    <w:p w14:paraId="7B51AA4B"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(4)制作清算报告；</w:t>
      </w:r>
    </w:p>
    <w:p w14:paraId="06FEF723"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(5)聘请会计师事务所对清算报告进行外部审计，聘请律师事务所对清算报告出具法律意见书；</w:t>
      </w:r>
    </w:p>
    <w:p w14:paraId="7E5B9EC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(6)将清算结果报中国证监会备案并公告；</w:t>
      </w:r>
    </w:p>
    <w:p w14:paraId="1BE81B4E"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(7)对基金剩余财产进行分配。</w:t>
      </w:r>
    </w:p>
    <w:p w14:paraId="326C4A7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5.基金财产清算的期限为</w:t>
      </w:r>
      <w:r w:rsidRPr="00E17324">
        <w:rPr>
          <w:rFonts w:ascii="彩虹粗仿宋" w:eastAsia="彩虹粗仿宋" w:hAnsi="宋体" w:cs="Arial"/>
          <w:sz w:val="24"/>
        </w:rPr>
        <w:t>6</w:t>
      </w:r>
      <w:r w:rsidRPr="00E17324">
        <w:rPr>
          <w:rFonts w:ascii="彩虹粗仿宋" w:eastAsia="彩虹粗仿宋" w:hAnsi="宋体" w:cs="Arial" w:hint="eastAsia"/>
          <w:sz w:val="24"/>
        </w:rPr>
        <w:t>个月。</w:t>
      </w:r>
    </w:p>
    <w:p w14:paraId="7F727E5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6.清算费用</w:t>
      </w:r>
    </w:p>
    <w:p w14:paraId="6666B7A2"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0D9FB9D1"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7.基金财产清算剩余资产的分配</w:t>
      </w:r>
    </w:p>
    <w:p w14:paraId="43A832FC"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依据基金财产清算的分配方案，将基金财产清算后的全部剩余资产扣除基金</w:t>
      </w:r>
      <w:r w:rsidRPr="00E17324">
        <w:rPr>
          <w:rFonts w:ascii="彩虹粗仿宋" w:eastAsia="彩虹粗仿宋" w:hAnsi="宋体" w:cs="Arial" w:hint="eastAsia"/>
          <w:sz w:val="24"/>
        </w:rPr>
        <w:lastRenderedPageBreak/>
        <w:t>财产清算费用、交纳所欠税款并清偿基金债务后，按基金份额持有人持有的基金份额比例进行分配。</w:t>
      </w:r>
    </w:p>
    <w:p w14:paraId="26B8BFE5"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8.基金财产清算的公告</w:t>
      </w:r>
    </w:p>
    <w:p w14:paraId="18A67F92"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E17324">
        <w:rPr>
          <w:rFonts w:ascii="彩虹粗仿宋" w:eastAsia="彩虹粗仿宋" w:hAnsi="宋体" w:cs="Arial"/>
          <w:sz w:val="24"/>
        </w:rPr>
        <w:t>5</w:t>
      </w:r>
      <w:r w:rsidRPr="00E17324">
        <w:rPr>
          <w:rFonts w:ascii="彩虹粗仿宋" w:eastAsia="彩虹粗仿宋" w:hAnsi="宋体" w:cs="Arial" w:hint="eastAsia"/>
          <w:sz w:val="24"/>
        </w:rPr>
        <w:t>个工作日内由基金财产清算小组进行公告。</w:t>
      </w:r>
    </w:p>
    <w:p w14:paraId="4678D38A"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9.基金财产清算账册及文件的保存</w:t>
      </w:r>
    </w:p>
    <w:p w14:paraId="24582442"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基金财产清算账册及有关文件由基金托管人保存至少15年。</w:t>
      </w:r>
    </w:p>
    <w:p w14:paraId="6473CA9F" w14:textId="77777777" w:rsidR="00E17324" w:rsidRPr="00E17324" w:rsidRDefault="00E17324" w:rsidP="00E17324">
      <w:pPr>
        <w:adjustRightInd w:val="0"/>
        <w:snapToGrid w:val="0"/>
        <w:rPr>
          <w:rFonts w:ascii="彩虹粗仿宋" w:eastAsia="彩虹粗仿宋" w:hAnsi="宋体" w:cs="Arial"/>
          <w:sz w:val="24"/>
        </w:rPr>
      </w:pPr>
    </w:p>
    <w:p w14:paraId="49311D03" w14:textId="77777777" w:rsidR="00E17324" w:rsidRPr="00E17324" w:rsidRDefault="00E17324" w:rsidP="00E17324">
      <w:pPr>
        <w:pStyle w:val="2"/>
        <w:jc w:val="center"/>
        <w:rPr>
          <w:rFonts w:ascii="彩虹粗仿宋" w:eastAsia="彩虹粗仿宋"/>
          <w:sz w:val="30"/>
        </w:rPr>
      </w:pPr>
      <w:bookmarkStart w:id="95" w:name="_Toc124325901"/>
      <w:r w:rsidRPr="00E17324">
        <w:rPr>
          <w:rFonts w:ascii="彩虹粗仿宋" w:eastAsia="彩虹粗仿宋" w:hint="eastAsia"/>
          <w:sz w:val="30"/>
        </w:rPr>
        <w:t>十七、违约责任</w:t>
      </w:r>
      <w:bookmarkEnd w:id="95"/>
    </w:p>
    <w:p w14:paraId="7C32E177"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（一）基金管理人、基金托管人不履行本协议或履行本协议不符合约定的，应当承担违约责任。</w:t>
      </w:r>
    </w:p>
    <w:p w14:paraId="47008937"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7A9CEDE6"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15F987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1.不可抗力；</w:t>
      </w:r>
    </w:p>
    <w:p w14:paraId="7B6946F9"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2.基金管理人、基金托管人按照当时有效的法律法规或中国证监会的规定作为或不作为而造成的损失等；</w:t>
      </w:r>
    </w:p>
    <w:p w14:paraId="10D4C9C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4E4C980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6B701C4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46F8C4CD"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50A2C88F" w14:textId="77777777" w:rsidR="00E17324" w:rsidRPr="00E17324" w:rsidRDefault="00E17324" w:rsidP="00E17324">
      <w:pPr>
        <w:adjustRightInd w:val="0"/>
        <w:snapToGrid w:val="0"/>
        <w:ind w:firstLineChars="200" w:firstLine="480"/>
        <w:outlineLvl w:val="0"/>
        <w:rPr>
          <w:rFonts w:ascii="彩虹粗仿宋" w:eastAsia="彩虹粗仿宋" w:hAnsi="宋体" w:cs="Arial"/>
          <w:sz w:val="24"/>
        </w:rPr>
      </w:pPr>
      <w:r w:rsidRPr="00E17324">
        <w:rPr>
          <w:rFonts w:ascii="彩虹粗仿宋" w:eastAsia="彩虹粗仿宋" w:hAnsi="宋体" w:cs="Arial" w:hint="eastAsia"/>
          <w:sz w:val="24"/>
        </w:rPr>
        <w:t>（六）由于基金管理人、基金托管人不可控制的因素导致业务出现差错</w:t>
      </w:r>
      <w:r w:rsidRPr="00E17324">
        <w:rPr>
          <w:rFonts w:ascii="彩虹粗仿宋" w:eastAsia="彩虹粗仿宋" w:hAnsi="宋体" w:cs="Arial"/>
          <w:sz w:val="24"/>
        </w:rPr>
        <w:t>，</w:t>
      </w:r>
      <w:r w:rsidRPr="00E17324">
        <w:rPr>
          <w:rFonts w:ascii="彩虹粗仿宋" w:eastAsia="彩虹粗仿宋" w:hAnsi="宋体" w:cs="Arial" w:hint="eastAsia"/>
          <w:sz w:val="24"/>
        </w:rPr>
        <w:t>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0FF4F8DC" w14:textId="77777777" w:rsidR="00E17324" w:rsidRPr="00E17324" w:rsidRDefault="00E17324" w:rsidP="00E17324">
      <w:pPr>
        <w:adjustRightInd w:val="0"/>
        <w:snapToGrid w:val="0"/>
        <w:outlineLvl w:val="0"/>
        <w:rPr>
          <w:rFonts w:ascii="彩虹粗仿宋" w:eastAsia="彩虹粗仿宋" w:hAnsi="宋体" w:cs="Arial"/>
          <w:sz w:val="24"/>
        </w:rPr>
      </w:pPr>
    </w:p>
    <w:p w14:paraId="43FBBA68" w14:textId="77777777" w:rsidR="00E17324" w:rsidRPr="00E17324" w:rsidRDefault="00E17324" w:rsidP="00E17324">
      <w:pPr>
        <w:pStyle w:val="2"/>
        <w:jc w:val="center"/>
        <w:rPr>
          <w:rFonts w:ascii="彩虹粗仿宋" w:eastAsia="彩虹粗仿宋"/>
          <w:sz w:val="30"/>
        </w:rPr>
      </w:pPr>
      <w:bookmarkStart w:id="96" w:name="_Toc124325902"/>
      <w:r w:rsidRPr="00E17324">
        <w:rPr>
          <w:rFonts w:ascii="彩虹粗仿宋" w:eastAsia="彩虹粗仿宋" w:hint="eastAsia"/>
          <w:sz w:val="30"/>
        </w:rPr>
        <w:lastRenderedPageBreak/>
        <w:t>十八、争议解决方式</w:t>
      </w:r>
      <w:bookmarkEnd w:id="96"/>
    </w:p>
    <w:p w14:paraId="2B2B013F"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决定，仲裁费用由败诉方承担。</w:t>
      </w:r>
    </w:p>
    <w:p w14:paraId="2BDBA315"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240C2443"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本协议受中国法律管辖。</w:t>
      </w:r>
    </w:p>
    <w:p w14:paraId="00D7EAB2" w14:textId="77777777" w:rsidR="00E17324" w:rsidRPr="00E17324" w:rsidRDefault="00E17324" w:rsidP="00E17324">
      <w:pPr>
        <w:adjustRightInd w:val="0"/>
        <w:snapToGrid w:val="0"/>
        <w:rPr>
          <w:rFonts w:ascii="彩虹粗仿宋" w:eastAsia="彩虹粗仿宋" w:hAnsi="宋体" w:cs="Arial"/>
          <w:sz w:val="24"/>
        </w:rPr>
      </w:pPr>
    </w:p>
    <w:p w14:paraId="765365A9" w14:textId="77777777" w:rsidR="00E17324" w:rsidRPr="00E17324" w:rsidRDefault="00E17324" w:rsidP="00E17324">
      <w:pPr>
        <w:pStyle w:val="2"/>
        <w:jc w:val="center"/>
        <w:rPr>
          <w:rFonts w:ascii="彩虹粗仿宋" w:eastAsia="彩虹粗仿宋"/>
          <w:sz w:val="30"/>
        </w:rPr>
      </w:pPr>
      <w:bookmarkStart w:id="97" w:name="_Toc124325903"/>
      <w:r w:rsidRPr="00E17324">
        <w:rPr>
          <w:rFonts w:ascii="彩虹粗仿宋" w:eastAsia="彩虹粗仿宋" w:hint="eastAsia"/>
          <w:sz w:val="30"/>
        </w:rPr>
        <w:t>十九、托管协议的效力</w:t>
      </w:r>
      <w:bookmarkEnd w:id="97"/>
    </w:p>
    <w:p w14:paraId="786FEAAB"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双方对托管协议的效力约定如下：</w:t>
      </w:r>
    </w:p>
    <w:p w14:paraId="788AAB9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7AE68BDC"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7990716D"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（三）托管协议自生效之日起对托管协议当事人具有同等的法律约束力。</w:t>
      </w:r>
    </w:p>
    <w:p w14:paraId="355C6234" w14:textId="77777777" w:rsidR="00E17324" w:rsidRPr="00E17324" w:rsidRDefault="00E17324" w:rsidP="00E17324">
      <w:pPr>
        <w:adjustRightInd w:val="0"/>
        <w:snapToGrid w:val="0"/>
        <w:ind w:firstLineChars="200" w:firstLine="480"/>
        <w:rPr>
          <w:rFonts w:ascii="彩虹粗仿宋" w:eastAsia="彩虹粗仿宋"/>
          <w:sz w:val="30"/>
          <w:szCs w:val="30"/>
        </w:rPr>
      </w:pPr>
      <w:r w:rsidRPr="00E17324">
        <w:rPr>
          <w:rFonts w:ascii="彩虹粗仿宋" w:eastAsia="彩虹粗仿宋" w:hAnsi="宋体" w:cs="Arial" w:hint="eastAsia"/>
          <w:sz w:val="24"/>
        </w:rPr>
        <w:t>（四）本协议一式六份，协议双方各持二份，上报监管机构二份，每份具有同等的法律效力。</w:t>
      </w:r>
    </w:p>
    <w:p w14:paraId="34302541" w14:textId="77777777" w:rsidR="00E17324" w:rsidRPr="00E17324" w:rsidRDefault="00E17324" w:rsidP="00E17324">
      <w:pPr>
        <w:adjustRightInd w:val="0"/>
        <w:snapToGrid w:val="0"/>
        <w:rPr>
          <w:rFonts w:ascii="彩虹粗仿宋" w:eastAsia="彩虹粗仿宋" w:hAnsi="宋体" w:cs="Arial"/>
          <w:sz w:val="24"/>
        </w:rPr>
      </w:pPr>
    </w:p>
    <w:p w14:paraId="36120994" w14:textId="77777777" w:rsidR="00E17324" w:rsidRPr="00E17324" w:rsidRDefault="00E17324" w:rsidP="00E17324">
      <w:pPr>
        <w:pStyle w:val="2"/>
        <w:jc w:val="center"/>
        <w:rPr>
          <w:rFonts w:ascii="彩虹粗仿宋" w:eastAsia="彩虹粗仿宋"/>
          <w:sz w:val="30"/>
        </w:rPr>
      </w:pPr>
      <w:bookmarkStart w:id="98" w:name="_Toc124325904"/>
      <w:r w:rsidRPr="00E17324">
        <w:rPr>
          <w:rFonts w:ascii="彩虹粗仿宋" w:eastAsia="彩虹粗仿宋" w:hint="eastAsia"/>
          <w:sz w:val="30"/>
        </w:rPr>
        <w:t>二十、其他事项</w:t>
      </w:r>
      <w:bookmarkEnd w:id="98"/>
    </w:p>
    <w:p w14:paraId="6D0639DF"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如发生有权司法机关依法冻结基金份额持有人的基金份额时，基金管理人应予以配合，承担司法协助义务。</w:t>
      </w:r>
    </w:p>
    <w:p w14:paraId="22E70850" w14:textId="77777777" w:rsidR="00E17324" w:rsidRPr="00E17324"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1436B8E9" w14:textId="77777777" w:rsidR="00E17324" w:rsidRPr="00E17324" w:rsidRDefault="00E17324" w:rsidP="00E17324">
      <w:pPr>
        <w:adjustRightInd w:val="0"/>
        <w:snapToGrid w:val="0"/>
        <w:rPr>
          <w:rFonts w:ascii="彩虹粗仿宋" w:eastAsia="彩虹粗仿宋"/>
          <w:b/>
          <w:bCs/>
        </w:rPr>
      </w:pPr>
    </w:p>
    <w:p w14:paraId="12607FF0" w14:textId="77777777" w:rsidR="00E17324" w:rsidRPr="00E17324" w:rsidRDefault="00E17324" w:rsidP="00E17324">
      <w:pPr>
        <w:pStyle w:val="2"/>
        <w:jc w:val="center"/>
        <w:rPr>
          <w:rFonts w:ascii="彩虹粗仿宋" w:eastAsia="彩虹粗仿宋"/>
          <w:sz w:val="30"/>
        </w:rPr>
      </w:pPr>
      <w:bookmarkStart w:id="99" w:name="_Toc124325905"/>
      <w:r w:rsidRPr="00E17324">
        <w:rPr>
          <w:rFonts w:ascii="彩虹粗仿宋" w:eastAsia="彩虹粗仿宋" w:hint="eastAsia"/>
          <w:sz w:val="30"/>
        </w:rPr>
        <w:t>二十一、托管协议的签订</w:t>
      </w:r>
      <w:bookmarkEnd w:id="99"/>
    </w:p>
    <w:p w14:paraId="1B18E3FF" w14:textId="77777777" w:rsidR="00E17324" w:rsidRPr="004565B1" w:rsidRDefault="00E17324" w:rsidP="00E17324">
      <w:pPr>
        <w:adjustRightInd w:val="0"/>
        <w:snapToGrid w:val="0"/>
        <w:ind w:firstLineChars="200" w:firstLine="480"/>
        <w:rPr>
          <w:rFonts w:ascii="彩虹粗仿宋" w:eastAsia="彩虹粗仿宋" w:hAnsi="宋体" w:cs="Arial"/>
          <w:sz w:val="24"/>
        </w:rPr>
      </w:pPr>
      <w:r w:rsidRPr="00E17324">
        <w:rPr>
          <w:rFonts w:ascii="彩虹粗仿宋" w:eastAsia="彩虹粗仿宋" w:hAnsi="宋体" w:cs="Arial" w:hint="eastAsia"/>
          <w:sz w:val="24"/>
        </w:rPr>
        <w:t>本协议双方法定代表人或授权代表签章、签订地、签订日</w:t>
      </w:r>
    </w:p>
    <w:p w14:paraId="24EF5DE4" w14:textId="77777777" w:rsidR="00E17324" w:rsidRPr="00E90C76" w:rsidRDefault="00E17324" w:rsidP="00E17324"/>
    <w:p w14:paraId="0DF1CCC5" w14:textId="77777777" w:rsidR="00A42B1A" w:rsidRPr="00E17324" w:rsidRDefault="00A42B1A"/>
    <w:sectPr w:rsidR="00A42B1A" w:rsidRPr="00E17324" w:rsidSect="00C762CD">
      <w:headerReference w:type="default" r:id="rId14"/>
      <w:footerReference w:type="default" r:id="rId15"/>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57135" w14:textId="77777777" w:rsidR="00714DD6" w:rsidRDefault="00714DD6" w:rsidP="00E17324">
      <w:r>
        <w:separator/>
      </w:r>
    </w:p>
  </w:endnote>
  <w:endnote w:type="continuationSeparator" w:id="0">
    <w:p w14:paraId="7FBC5B8D" w14:textId="77777777" w:rsidR="00714DD6" w:rsidRDefault="00714DD6" w:rsidP="00E1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80E0000" w:usb2="00000000" w:usb3="00000000" w:csb0="00040000" w:csb1="00000000"/>
  </w:font>
  <w:font w:name="楷体_GB2312">
    <w:charset w:val="86"/>
    <w:family w:val="modern"/>
    <w:pitch w:val="default"/>
    <w:sig w:usb0="00000001" w:usb1="080E0000" w:usb2="00000000" w:usb3="00000000" w:csb0="00040000" w:csb1="00000000"/>
  </w:font>
  <w:font w:name="彩虹粗仿宋">
    <w:altName w:val="宋体"/>
    <w:panose1 w:val="03000509000000000000"/>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2D577" w14:textId="77777777" w:rsidR="00C762CD" w:rsidRDefault="00C762C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DE3F3BE" w14:textId="77777777" w:rsidR="00C762CD" w:rsidRDefault="00C762C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1055E" w14:textId="5F6DF267" w:rsidR="00C762CD" w:rsidRDefault="00C762CD">
    <w:pPr>
      <w:pStyle w:val="a5"/>
      <w:jc w:val="center"/>
    </w:pPr>
  </w:p>
  <w:p w14:paraId="30572F4F" w14:textId="77777777" w:rsidR="00C762CD" w:rsidRDefault="00C762C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DCF27" w14:textId="77777777" w:rsidR="00A5348A" w:rsidRDefault="00A5348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113874"/>
      <w:docPartObj>
        <w:docPartGallery w:val="Page Numbers (Bottom of Page)"/>
        <w:docPartUnique/>
      </w:docPartObj>
    </w:sdtPr>
    <w:sdtEndPr/>
    <w:sdtContent>
      <w:p w14:paraId="184932E1" w14:textId="4A837624" w:rsidR="00C762CD" w:rsidRDefault="00C762CD">
        <w:pPr>
          <w:pStyle w:val="a5"/>
          <w:jc w:val="center"/>
        </w:pPr>
        <w:r>
          <w:fldChar w:fldCharType="begin"/>
        </w:r>
        <w:r>
          <w:instrText>PAGE   \* MERGEFORMAT</w:instrText>
        </w:r>
        <w:r>
          <w:fldChar w:fldCharType="separate"/>
        </w:r>
        <w:r w:rsidR="003E4788" w:rsidRPr="003E4788">
          <w:rPr>
            <w:noProof/>
            <w:lang w:val="zh-CN"/>
          </w:rPr>
          <w:t>27</w:t>
        </w:r>
        <w:r>
          <w:fldChar w:fldCharType="end"/>
        </w:r>
      </w:p>
    </w:sdtContent>
  </w:sdt>
  <w:p w14:paraId="1D9DA165" w14:textId="77777777" w:rsidR="00C762CD" w:rsidRDefault="00C762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692A1" w14:textId="77777777" w:rsidR="00714DD6" w:rsidRDefault="00714DD6" w:rsidP="00E17324">
      <w:r>
        <w:separator/>
      </w:r>
    </w:p>
  </w:footnote>
  <w:footnote w:type="continuationSeparator" w:id="0">
    <w:p w14:paraId="50E0B09F" w14:textId="77777777" w:rsidR="00714DD6" w:rsidRDefault="00714DD6" w:rsidP="00E17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40C08" w14:textId="77777777" w:rsidR="00A5348A" w:rsidRDefault="00A5348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DDC37" w14:textId="77777777" w:rsidR="00571147" w:rsidRDefault="00571147" w:rsidP="00A5348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28B7" w14:textId="77777777" w:rsidR="00A5348A" w:rsidRDefault="00A5348A">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55BA6" w14:textId="77777777" w:rsidR="00C762CD" w:rsidRDefault="00C762CD" w:rsidP="00C41D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92"/>
    <w:rsid w:val="00214B27"/>
    <w:rsid w:val="003B7726"/>
    <w:rsid w:val="003E4788"/>
    <w:rsid w:val="004032CC"/>
    <w:rsid w:val="004207F9"/>
    <w:rsid w:val="00435184"/>
    <w:rsid w:val="004A26AC"/>
    <w:rsid w:val="0052083F"/>
    <w:rsid w:val="00571147"/>
    <w:rsid w:val="0059768D"/>
    <w:rsid w:val="00666416"/>
    <w:rsid w:val="006D6B37"/>
    <w:rsid w:val="00702A4B"/>
    <w:rsid w:val="00704892"/>
    <w:rsid w:val="00714DD6"/>
    <w:rsid w:val="008E1439"/>
    <w:rsid w:val="00984448"/>
    <w:rsid w:val="00A42B1A"/>
    <w:rsid w:val="00A5348A"/>
    <w:rsid w:val="00B0260D"/>
    <w:rsid w:val="00B04D3B"/>
    <w:rsid w:val="00B61D6C"/>
    <w:rsid w:val="00B9006B"/>
    <w:rsid w:val="00BE29C0"/>
    <w:rsid w:val="00C41D07"/>
    <w:rsid w:val="00C762CD"/>
    <w:rsid w:val="00D31D13"/>
    <w:rsid w:val="00E17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E55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324"/>
    <w:pPr>
      <w:widowControl w:val="0"/>
      <w:jc w:val="both"/>
    </w:pPr>
    <w:rPr>
      <w:rFonts w:ascii="Times New Roman" w:eastAsia="宋体" w:hAnsi="Times New Roman" w:cs="Times New Roman"/>
      <w:szCs w:val="24"/>
    </w:rPr>
  </w:style>
  <w:style w:type="paragraph" w:styleId="2">
    <w:name w:val="heading 2"/>
    <w:basedOn w:val="a"/>
    <w:next w:val="a0"/>
    <w:link w:val="2Char"/>
    <w:qFormat/>
    <w:rsid w:val="00E17324"/>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173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17324"/>
    <w:rPr>
      <w:sz w:val="18"/>
      <w:szCs w:val="18"/>
    </w:rPr>
  </w:style>
  <w:style w:type="paragraph" w:styleId="a5">
    <w:name w:val="footer"/>
    <w:basedOn w:val="a"/>
    <w:link w:val="Char0"/>
    <w:uiPriority w:val="99"/>
    <w:unhideWhenUsed/>
    <w:rsid w:val="00E17324"/>
    <w:pPr>
      <w:tabs>
        <w:tab w:val="center" w:pos="4153"/>
        <w:tab w:val="right" w:pos="8306"/>
      </w:tabs>
      <w:snapToGrid w:val="0"/>
      <w:jc w:val="left"/>
    </w:pPr>
    <w:rPr>
      <w:sz w:val="18"/>
      <w:szCs w:val="18"/>
    </w:rPr>
  </w:style>
  <w:style w:type="character" w:customStyle="1" w:styleId="Char0">
    <w:name w:val="页脚 Char"/>
    <w:basedOn w:val="a1"/>
    <w:link w:val="a5"/>
    <w:uiPriority w:val="99"/>
    <w:rsid w:val="00E17324"/>
    <w:rPr>
      <w:sz w:val="18"/>
      <w:szCs w:val="18"/>
    </w:rPr>
  </w:style>
  <w:style w:type="character" w:customStyle="1" w:styleId="2Char">
    <w:name w:val="标题 2 Char"/>
    <w:basedOn w:val="a1"/>
    <w:link w:val="2"/>
    <w:rsid w:val="00E17324"/>
    <w:rPr>
      <w:rFonts w:ascii="Arial" w:eastAsia="黑体" w:hAnsi="Arial" w:cs="Times New Roman"/>
      <w:b/>
      <w:sz w:val="32"/>
      <w:szCs w:val="20"/>
    </w:rPr>
  </w:style>
  <w:style w:type="character" w:styleId="a6">
    <w:name w:val="page number"/>
    <w:basedOn w:val="a1"/>
    <w:rsid w:val="00E17324"/>
  </w:style>
  <w:style w:type="paragraph" w:styleId="a7">
    <w:name w:val="Normal (Web)"/>
    <w:basedOn w:val="a"/>
    <w:rsid w:val="00E17324"/>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17324"/>
    <w:rPr>
      <w:b/>
      <w:bCs/>
    </w:rPr>
  </w:style>
  <w:style w:type="character" w:styleId="a9">
    <w:name w:val="Hyperlink"/>
    <w:rsid w:val="00E17324"/>
    <w:rPr>
      <w:color w:val="0000FF"/>
      <w:u w:val="single"/>
    </w:rPr>
  </w:style>
  <w:style w:type="paragraph" w:customStyle="1" w:styleId="wz1">
    <w:name w:val="wz1"/>
    <w:basedOn w:val="a"/>
    <w:rsid w:val="00E1732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17324"/>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E17324"/>
    <w:rPr>
      <w:rFonts w:ascii="仿宋_GB2312" w:eastAsia="仿宋_GB2312" w:hAnsi="Times New Roman" w:cs="Times New Roman"/>
      <w:color w:val="000000"/>
      <w:kern w:val="0"/>
      <w:sz w:val="24"/>
      <w:szCs w:val="28"/>
    </w:rPr>
  </w:style>
  <w:style w:type="character" w:customStyle="1" w:styleId="read">
    <w:name w:val="read"/>
    <w:basedOn w:val="a1"/>
    <w:rsid w:val="00E17324"/>
  </w:style>
  <w:style w:type="paragraph" w:styleId="a0">
    <w:name w:val="Normal Indent"/>
    <w:basedOn w:val="a"/>
    <w:rsid w:val="00E17324"/>
    <w:pPr>
      <w:ind w:firstLineChars="200" w:firstLine="420"/>
    </w:pPr>
  </w:style>
  <w:style w:type="paragraph" w:styleId="ab">
    <w:name w:val="Body Text Indent"/>
    <w:basedOn w:val="a"/>
    <w:link w:val="Char2"/>
    <w:rsid w:val="00E17324"/>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E17324"/>
    <w:rPr>
      <w:rFonts w:ascii="Times New Roman" w:eastAsia="方正仿宋简体" w:hAnsi="Times New Roman" w:cs="Times New Roman"/>
      <w:sz w:val="24"/>
      <w:szCs w:val="30"/>
    </w:rPr>
  </w:style>
  <w:style w:type="paragraph" w:styleId="20">
    <w:name w:val="Body Text Indent 2"/>
    <w:basedOn w:val="a"/>
    <w:link w:val="2Char0"/>
    <w:rsid w:val="00E17324"/>
    <w:pPr>
      <w:spacing w:line="360" w:lineRule="auto"/>
      <w:ind w:firstLine="525"/>
    </w:pPr>
    <w:rPr>
      <w:rFonts w:ascii="宋体" w:hAnsi="宋体"/>
      <w:sz w:val="28"/>
      <w:szCs w:val="20"/>
    </w:rPr>
  </w:style>
  <w:style w:type="character" w:customStyle="1" w:styleId="2Char0">
    <w:name w:val="正文文本缩进 2 Char"/>
    <w:basedOn w:val="a1"/>
    <w:link w:val="20"/>
    <w:rsid w:val="00E17324"/>
    <w:rPr>
      <w:rFonts w:ascii="宋体" w:eastAsia="宋体" w:hAnsi="宋体" w:cs="Times New Roman"/>
      <w:sz w:val="28"/>
      <w:szCs w:val="20"/>
    </w:rPr>
  </w:style>
  <w:style w:type="paragraph" w:styleId="3">
    <w:name w:val="Body Text Indent 3"/>
    <w:basedOn w:val="a"/>
    <w:link w:val="3Char"/>
    <w:rsid w:val="00E17324"/>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17324"/>
    <w:rPr>
      <w:rFonts w:ascii="仿宋_GB2312" w:eastAsia="仿宋_GB2312" w:hAnsi="宋体" w:cs="Arial"/>
      <w:color w:val="000000"/>
      <w:sz w:val="24"/>
      <w:szCs w:val="24"/>
    </w:rPr>
  </w:style>
  <w:style w:type="paragraph" w:styleId="1">
    <w:name w:val="toc 1"/>
    <w:basedOn w:val="a"/>
    <w:next w:val="a"/>
    <w:autoRedefine/>
    <w:semiHidden/>
    <w:rsid w:val="00E17324"/>
  </w:style>
  <w:style w:type="paragraph" w:styleId="21">
    <w:name w:val="toc 2"/>
    <w:basedOn w:val="a"/>
    <w:next w:val="a"/>
    <w:autoRedefine/>
    <w:semiHidden/>
    <w:rsid w:val="00E17324"/>
    <w:pPr>
      <w:ind w:leftChars="200" w:left="420"/>
    </w:pPr>
  </w:style>
  <w:style w:type="paragraph" w:styleId="30">
    <w:name w:val="toc 3"/>
    <w:basedOn w:val="a"/>
    <w:next w:val="a"/>
    <w:autoRedefine/>
    <w:semiHidden/>
    <w:rsid w:val="00E17324"/>
    <w:pPr>
      <w:ind w:leftChars="400" w:left="840"/>
    </w:pPr>
  </w:style>
  <w:style w:type="paragraph" w:styleId="4">
    <w:name w:val="toc 4"/>
    <w:basedOn w:val="a"/>
    <w:next w:val="a"/>
    <w:autoRedefine/>
    <w:semiHidden/>
    <w:rsid w:val="00E17324"/>
    <w:pPr>
      <w:ind w:leftChars="600" w:left="1260"/>
    </w:pPr>
  </w:style>
  <w:style w:type="paragraph" w:styleId="5">
    <w:name w:val="toc 5"/>
    <w:basedOn w:val="a"/>
    <w:next w:val="a"/>
    <w:autoRedefine/>
    <w:semiHidden/>
    <w:rsid w:val="00E17324"/>
    <w:pPr>
      <w:ind w:leftChars="800" w:left="1680"/>
    </w:pPr>
  </w:style>
  <w:style w:type="paragraph" w:styleId="6">
    <w:name w:val="toc 6"/>
    <w:basedOn w:val="a"/>
    <w:next w:val="a"/>
    <w:autoRedefine/>
    <w:semiHidden/>
    <w:rsid w:val="00E17324"/>
    <w:pPr>
      <w:ind w:leftChars="1000" w:left="2100"/>
    </w:pPr>
  </w:style>
  <w:style w:type="paragraph" w:styleId="7">
    <w:name w:val="toc 7"/>
    <w:basedOn w:val="a"/>
    <w:next w:val="a"/>
    <w:autoRedefine/>
    <w:semiHidden/>
    <w:rsid w:val="00E17324"/>
    <w:pPr>
      <w:ind w:leftChars="1200" w:left="2520"/>
    </w:pPr>
  </w:style>
  <w:style w:type="paragraph" w:styleId="8">
    <w:name w:val="toc 8"/>
    <w:basedOn w:val="a"/>
    <w:next w:val="a"/>
    <w:autoRedefine/>
    <w:semiHidden/>
    <w:rsid w:val="00E17324"/>
    <w:pPr>
      <w:ind w:leftChars="1400" w:left="2940"/>
    </w:pPr>
  </w:style>
  <w:style w:type="paragraph" w:styleId="9">
    <w:name w:val="toc 9"/>
    <w:basedOn w:val="a"/>
    <w:next w:val="a"/>
    <w:autoRedefine/>
    <w:semiHidden/>
    <w:rsid w:val="00E17324"/>
    <w:pPr>
      <w:ind w:leftChars="1600" w:left="3360"/>
    </w:pPr>
  </w:style>
  <w:style w:type="paragraph" w:styleId="ac">
    <w:name w:val="Balloon Text"/>
    <w:basedOn w:val="a"/>
    <w:link w:val="Char3"/>
    <w:semiHidden/>
    <w:rsid w:val="00E17324"/>
    <w:rPr>
      <w:sz w:val="18"/>
      <w:szCs w:val="18"/>
    </w:rPr>
  </w:style>
  <w:style w:type="character" w:customStyle="1" w:styleId="Char3">
    <w:name w:val="批注框文本 Char"/>
    <w:basedOn w:val="a1"/>
    <w:link w:val="ac"/>
    <w:semiHidden/>
    <w:rsid w:val="00E17324"/>
    <w:rPr>
      <w:rFonts w:ascii="Times New Roman" w:eastAsia="宋体" w:hAnsi="Times New Roman" w:cs="Times New Roman"/>
      <w:sz w:val="18"/>
      <w:szCs w:val="18"/>
    </w:rPr>
  </w:style>
  <w:style w:type="paragraph" w:customStyle="1" w:styleId="Char4">
    <w:name w:val="Char"/>
    <w:basedOn w:val="a"/>
    <w:rsid w:val="00E17324"/>
  </w:style>
  <w:style w:type="paragraph" w:customStyle="1" w:styleId="Char10">
    <w:name w:val="Char1"/>
    <w:basedOn w:val="a"/>
    <w:autoRedefine/>
    <w:rsid w:val="00E17324"/>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17324"/>
  </w:style>
  <w:style w:type="character" w:styleId="ad">
    <w:name w:val="annotation reference"/>
    <w:semiHidden/>
    <w:rsid w:val="00E17324"/>
    <w:rPr>
      <w:sz w:val="21"/>
      <w:szCs w:val="21"/>
    </w:rPr>
  </w:style>
  <w:style w:type="paragraph" w:styleId="ae">
    <w:name w:val="annotation text"/>
    <w:basedOn w:val="a"/>
    <w:link w:val="Char5"/>
    <w:semiHidden/>
    <w:rsid w:val="00E17324"/>
    <w:pPr>
      <w:jc w:val="left"/>
    </w:pPr>
  </w:style>
  <w:style w:type="character" w:customStyle="1" w:styleId="Char5">
    <w:name w:val="批注文字 Char"/>
    <w:basedOn w:val="a1"/>
    <w:link w:val="ae"/>
    <w:semiHidden/>
    <w:rsid w:val="00E17324"/>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17324"/>
  </w:style>
  <w:style w:type="paragraph" w:customStyle="1" w:styleId="CharChar">
    <w:name w:val="Char Char"/>
    <w:basedOn w:val="a"/>
    <w:rsid w:val="00E17324"/>
    <w:rPr>
      <w:szCs w:val="20"/>
    </w:rPr>
  </w:style>
  <w:style w:type="paragraph" w:styleId="HTML">
    <w:name w:val="HTML Preformatted"/>
    <w:basedOn w:val="a"/>
    <w:link w:val="HTMLChar"/>
    <w:uiPriority w:val="99"/>
    <w:unhideWhenUsed/>
    <w:rsid w:val="00E17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E17324"/>
    <w:rPr>
      <w:rFonts w:ascii="宋体" w:eastAsia="宋体" w:hAnsi="宋体" w:cs="宋体"/>
      <w:kern w:val="0"/>
      <w:sz w:val="24"/>
      <w:szCs w:val="24"/>
    </w:rPr>
  </w:style>
  <w:style w:type="paragraph" w:styleId="af">
    <w:name w:val="annotation subject"/>
    <w:basedOn w:val="ae"/>
    <w:next w:val="ae"/>
    <w:link w:val="Char6"/>
    <w:rsid w:val="00E17324"/>
    <w:rPr>
      <w:b/>
      <w:bCs/>
    </w:rPr>
  </w:style>
  <w:style w:type="character" w:customStyle="1" w:styleId="Char6">
    <w:name w:val="批注主题 Char"/>
    <w:basedOn w:val="Char5"/>
    <w:link w:val="af"/>
    <w:rsid w:val="00E17324"/>
    <w:rPr>
      <w:rFonts w:ascii="Times New Roman" w:eastAsia="宋体" w:hAnsi="Times New Roman" w:cs="Times New Roman"/>
      <w:b/>
      <w:bCs/>
      <w:szCs w:val="24"/>
    </w:rPr>
  </w:style>
  <w:style w:type="paragraph" w:customStyle="1" w:styleId="af0">
    <w:uiPriority w:val="99"/>
    <w:unhideWhenUsed/>
    <w:rsid w:val="00E17324"/>
    <w:pPr>
      <w:widowControl w:val="0"/>
      <w:jc w:val="both"/>
    </w:pPr>
    <w:rPr>
      <w:rFonts w:ascii="Times New Roman" w:eastAsia="宋体" w:hAnsi="Times New Roman" w:cs="Times New Roman"/>
      <w:szCs w:val="24"/>
    </w:rPr>
  </w:style>
  <w:style w:type="paragraph" w:styleId="af1">
    <w:name w:val="Revision"/>
    <w:hidden/>
    <w:uiPriority w:val="99"/>
    <w:semiHidden/>
    <w:rsid w:val="00E17324"/>
    <w:rPr>
      <w:rFonts w:ascii="Times New Roman" w:eastAsia="宋体" w:hAnsi="Times New Roman" w:cs="Times New Roman"/>
      <w:szCs w:val="24"/>
    </w:rPr>
  </w:style>
  <w:style w:type="paragraph" w:customStyle="1" w:styleId="CharChar0">
    <w:name w:val="Char Char"/>
    <w:basedOn w:val="a"/>
    <w:rsid w:val="00E17324"/>
    <w:rPr>
      <w:szCs w:val="20"/>
    </w:rPr>
  </w:style>
  <w:style w:type="character" w:styleId="af2">
    <w:name w:val="FollowedHyperlink"/>
    <w:basedOn w:val="a1"/>
    <w:uiPriority w:val="99"/>
    <w:semiHidden/>
    <w:unhideWhenUsed/>
    <w:rsid w:val="00E1732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324"/>
    <w:pPr>
      <w:widowControl w:val="0"/>
      <w:jc w:val="both"/>
    </w:pPr>
    <w:rPr>
      <w:rFonts w:ascii="Times New Roman" w:eastAsia="宋体" w:hAnsi="Times New Roman" w:cs="Times New Roman"/>
      <w:szCs w:val="24"/>
    </w:rPr>
  </w:style>
  <w:style w:type="paragraph" w:styleId="2">
    <w:name w:val="heading 2"/>
    <w:basedOn w:val="a"/>
    <w:next w:val="a0"/>
    <w:link w:val="2Char"/>
    <w:qFormat/>
    <w:rsid w:val="00E17324"/>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173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17324"/>
    <w:rPr>
      <w:sz w:val="18"/>
      <w:szCs w:val="18"/>
    </w:rPr>
  </w:style>
  <w:style w:type="paragraph" w:styleId="a5">
    <w:name w:val="footer"/>
    <w:basedOn w:val="a"/>
    <w:link w:val="Char0"/>
    <w:uiPriority w:val="99"/>
    <w:unhideWhenUsed/>
    <w:rsid w:val="00E17324"/>
    <w:pPr>
      <w:tabs>
        <w:tab w:val="center" w:pos="4153"/>
        <w:tab w:val="right" w:pos="8306"/>
      </w:tabs>
      <w:snapToGrid w:val="0"/>
      <w:jc w:val="left"/>
    </w:pPr>
    <w:rPr>
      <w:sz w:val="18"/>
      <w:szCs w:val="18"/>
    </w:rPr>
  </w:style>
  <w:style w:type="character" w:customStyle="1" w:styleId="Char0">
    <w:name w:val="页脚 Char"/>
    <w:basedOn w:val="a1"/>
    <w:link w:val="a5"/>
    <w:uiPriority w:val="99"/>
    <w:rsid w:val="00E17324"/>
    <w:rPr>
      <w:sz w:val="18"/>
      <w:szCs w:val="18"/>
    </w:rPr>
  </w:style>
  <w:style w:type="character" w:customStyle="1" w:styleId="2Char">
    <w:name w:val="标题 2 Char"/>
    <w:basedOn w:val="a1"/>
    <w:link w:val="2"/>
    <w:rsid w:val="00E17324"/>
    <w:rPr>
      <w:rFonts w:ascii="Arial" w:eastAsia="黑体" w:hAnsi="Arial" w:cs="Times New Roman"/>
      <w:b/>
      <w:sz w:val="32"/>
      <w:szCs w:val="20"/>
    </w:rPr>
  </w:style>
  <w:style w:type="character" w:styleId="a6">
    <w:name w:val="page number"/>
    <w:basedOn w:val="a1"/>
    <w:rsid w:val="00E17324"/>
  </w:style>
  <w:style w:type="paragraph" w:styleId="a7">
    <w:name w:val="Normal (Web)"/>
    <w:basedOn w:val="a"/>
    <w:rsid w:val="00E17324"/>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17324"/>
    <w:rPr>
      <w:b/>
      <w:bCs/>
    </w:rPr>
  </w:style>
  <w:style w:type="character" w:styleId="a9">
    <w:name w:val="Hyperlink"/>
    <w:rsid w:val="00E17324"/>
    <w:rPr>
      <w:color w:val="0000FF"/>
      <w:u w:val="single"/>
    </w:rPr>
  </w:style>
  <w:style w:type="paragraph" w:customStyle="1" w:styleId="wz1">
    <w:name w:val="wz1"/>
    <w:basedOn w:val="a"/>
    <w:rsid w:val="00E1732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17324"/>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E17324"/>
    <w:rPr>
      <w:rFonts w:ascii="仿宋_GB2312" w:eastAsia="仿宋_GB2312" w:hAnsi="Times New Roman" w:cs="Times New Roman"/>
      <w:color w:val="000000"/>
      <w:kern w:val="0"/>
      <w:sz w:val="24"/>
      <w:szCs w:val="28"/>
    </w:rPr>
  </w:style>
  <w:style w:type="character" w:customStyle="1" w:styleId="read">
    <w:name w:val="read"/>
    <w:basedOn w:val="a1"/>
    <w:rsid w:val="00E17324"/>
  </w:style>
  <w:style w:type="paragraph" w:styleId="a0">
    <w:name w:val="Normal Indent"/>
    <w:basedOn w:val="a"/>
    <w:rsid w:val="00E17324"/>
    <w:pPr>
      <w:ind w:firstLineChars="200" w:firstLine="420"/>
    </w:pPr>
  </w:style>
  <w:style w:type="paragraph" w:styleId="ab">
    <w:name w:val="Body Text Indent"/>
    <w:basedOn w:val="a"/>
    <w:link w:val="Char2"/>
    <w:rsid w:val="00E17324"/>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E17324"/>
    <w:rPr>
      <w:rFonts w:ascii="Times New Roman" w:eastAsia="方正仿宋简体" w:hAnsi="Times New Roman" w:cs="Times New Roman"/>
      <w:sz w:val="24"/>
      <w:szCs w:val="30"/>
    </w:rPr>
  </w:style>
  <w:style w:type="paragraph" w:styleId="20">
    <w:name w:val="Body Text Indent 2"/>
    <w:basedOn w:val="a"/>
    <w:link w:val="2Char0"/>
    <w:rsid w:val="00E17324"/>
    <w:pPr>
      <w:spacing w:line="360" w:lineRule="auto"/>
      <w:ind w:firstLine="525"/>
    </w:pPr>
    <w:rPr>
      <w:rFonts w:ascii="宋体" w:hAnsi="宋体"/>
      <w:sz w:val="28"/>
      <w:szCs w:val="20"/>
    </w:rPr>
  </w:style>
  <w:style w:type="character" w:customStyle="1" w:styleId="2Char0">
    <w:name w:val="正文文本缩进 2 Char"/>
    <w:basedOn w:val="a1"/>
    <w:link w:val="20"/>
    <w:rsid w:val="00E17324"/>
    <w:rPr>
      <w:rFonts w:ascii="宋体" w:eastAsia="宋体" w:hAnsi="宋体" w:cs="Times New Roman"/>
      <w:sz w:val="28"/>
      <w:szCs w:val="20"/>
    </w:rPr>
  </w:style>
  <w:style w:type="paragraph" w:styleId="3">
    <w:name w:val="Body Text Indent 3"/>
    <w:basedOn w:val="a"/>
    <w:link w:val="3Char"/>
    <w:rsid w:val="00E17324"/>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17324"/>
    <w:rPr>
      <w:rFonts w:ascii="仿宋_GB2312" w:eastAsia="仿宋_GB2312" w:hAnsi="宋体" w:cs="Arial"/>
      <w:color w:val="000000"/>
      <w:sz w:val="24"/>
      <w:szCs w:val="24"/>
    </w:rPr>
  </w:style>
  <w:style w:type="paragraph" w:styleId="1">
    <w:name w:val="toc 1"/>
    <w:basedOn w:val="a"/>
    <w:next w:val="a"/>
    <w:autoRedefine/>
    <w:semiHidden/>
    <w:rsid w:val="00E17324"/>
  </w:style>
  <w:style w:type="paragraph" w:styleId="21">
    <w:name w:val="toc 2"/>
    <w:basedOn w:val="a"/>
    <w:next w:val="a"/>
    <w:autoRedefine/>
    <w:semiHidden/>
    <w:rsid w:val="00E17324"/>
    <w:pPr>
      <w:ind w:leftChars="200" w:left="420"/>
    </w:pPr>
  </w:style>
  <w:style w:type="paragraph" w:styleId="30">
    <w:name w:val="toc 3"/>
    <w:basedOn w:val="a"/>
    <w:next w:val="a"/>
    <w:autoRedefine/>
    <w:semiHidden/>
    <w:rsid w:val="00E17324"/>
    <w:pPr>
      <w:ind w:leftChars="400" w:left="840"/>
    </w:pPr>
  </w:style>
  <w:style w:type="paragraph" w:styleId="4">
    <w:name w:val="toc 4"/>
    <w:basedOn w:val="a"/>
    <w:next w:val="a"/>
    <w:autoRedefine/>
    <w:semiHidden/>
    <w:rsid w:val="00E17324"/>
    <w:pPr>
      <w:ind w:leftChars="600" w:left="1260"/>
    </w:pPr>
  </w:style>
  <w:style w:type="paragraph" w:styleId="5">
    <w:name w:val="toc 5"/>
    <w:basedOn w:val="a"/>
    <w:next w:val="a"/>
    <w:autoRedefine/>
    <w:semiHidden/>
    <w:rsid w:val="00E17324"/>
    <w:pPr>
      <w:ind w:leftChars="800" w:left="1680"/>
    </w:pPr>
  </w:style>
  <w:style w:type="paragraph" w:styleId="6">
    <w:name w:val="toc 6"/>
    <w:basedOn w:val="a"/>
    <w:next w:val="a"/>
    <w:autoRedefine/>
    <w:semiHidden/>
    <w:rsid w:val="00E17324"/>
    <w:pPr>
      <w:ind w:leftChars="1000" w:left="2100"/>
    </w:pPr>
  </w:style>
  <w:style w:type="paragraph" w:styleId="7">
    <w:name w:val="toc 7"/>
    <w:basedOn w:val="a"/>
    <w:next w:val="a"/>
    <w:autoRedefine/>
    <w:semiHidden/>
    <w:rsid w:val="00E17324"/>
    <w:pPr>
      <w:ind w:leftChars="1200" w:left="2520"/>
    </w:pPr>
  </w:style>
  <w:style w:type="paragraph" w:styleId="8">
    <w:name w:val="toc 8"/>
    <w:basedOn w:val="a"/>
    <w:next w:val="a"/>
    <w:autoRedefine/>
    <w:semiHidden/>
    <w:rsid w:val="00E17324"/>
    <w:pPr>
      <w:ind w:leftChars="1400" w:left="2940"/>
    </w:pPr>
  </w:style>
  <w:style w:type="paragraph" w:styleId="9">
    <w:name w:val="toc 9"/>
    <w:basedOn w:val="a"/>
    <w:next w:val="a"/>
    <w:autoRedefine/>
    <w:semiHidden/>
    <w:rsid w:val="00E17324"/>
    <w:pPr>
      <w:ind w:leftChars="1600" w:left="3360"/>
    </w:pPr>
  </w:style>
  <w:style w:type="paragraph" w:styleId="ac">
    <w:name w:val="Balloon Text"/>
    <w:basedOn w:val="a"/>
    <w:link w:val="Char3"/>
    <w:semiHidden/>
    <w:rsid w:val="00E17324"/>
    <w:rPr>
      <w:sz w:val="18"/>
      <w:szCs w:val="18"/>
    </w:rPr>
  </w:style>
  <w:style w:type="character" w:customStyle="1" w:styleId="Char3">
    <w:name w:val="批注框文本 Char"/>
    <w:basedOn w:val="a1"/>
    <w:link w:val="ac"/>
    <w:semiHidden/>
    <w:rsid w:val="00E17324"/>
    <w:rPr>
      <w:rFonts w:ascii="Times New Roman" w:eastAsia="宋体" w:hAnsi="Times New Roman" w:cs="Times New Roman"/>
      <w:sz w:val="18"/>
      <w:szCs w:val="18"/>
    </w:rPr>
  </w:style>
  <w:style w:type="paragraph" w:customStyle="1" w:styleId="Char4">
    <w:name w:val="Char"/>
    <w:basedOn w:val="a"/>
    <w:rsid w:val="00E17324"/>
  </w:style>
  <w:style w:type="paragraph" w:customStyle="1" w:styleId="Char10">
    <w:name w:val="Char1"/>
    <w:basedOn w:val="a"/>
    <w:autoRedefine/>
    <w:rsid w:val="00E17324"/>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17324"/>
  </w:style>
  <w:style w:type="character" w:styleId="ad">
    <w:name w:val="annotation reference"/>
    <w:semiHidden/>
    <w:rsid w:val="00E17324"/>
    <w:rPr>
      <w:sz w:val="21"/>
      <w:szCs w:val="21"/>
    </w:rPr>
  </w:style>
  <w:style w:type="paragraph" w:styleId="ae">
    <w:name w:val="annotation text"/>
    <w:basedOn w:val="a"/>
    <w:link w:val="Char5"/>
    <w:semiHidden/>
    <w:rsid w:val="00E17324"/>
    <w:pPr>
      <w:jc w:val="left"/>
    </w:pPr>
  </w:style>
  <w:style w:type="character" w:customStyle="1" w:styleId="Char5">
    <w:name w:val="批注文字 Char"/>
    <w:basedOn w:val="a1"/>
    <w:link w:val="ae"/>
    <w:semiHidden/>
    <w:rsid w:val="00E17324"/>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17324"/>
  </w:style>
  <w:style w:type="paragraph" w:customStyle="1" w:styleId="CharChar">
    <w:name w:val="Char Char"/>
    <w:basedOn w:val="a"/>
    <w:rsid w:val="00E17324"/>
    <w:rPr>
      <w:szCs w:val="20"/>
    </w:rPr>
  </w:style>
  <w:style w:type="paragraph" w:styleId="HTML">
    <w:name w:val="HTML Preformatted"/>
    <w:basedOn w:val="a"/>
    <w:link w:val="HTMLChar"/>
    <w:uiPriority w:val="99"/>
    <w:unhideWhenUsed/>
    <w:rsid w:val="00E17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E17324"/>
    <w:rPr>
      <w:rFonts w:ascii="宋体" w:eastAsia="宋体" w:hAnsi="宋体" w:cs="宋体"/>
      <w:kern w:val="0"/>
      <w:sz w:val="24"/>
      <w:szCs w:val="24"/>
    </w:rPr>
  </w:style>
  <w:style w:type="paragraph" w:styleId="af">
    <w:name w:val="annotation subject"/>
    <w:basedOn w:val="ae"/>
    <w:next w:val="ae"/>
    <w:link w:val="Char6"/>
    <w:rsid w:val="00E17324"/>
    <w:rPr>
      <w:b/>
      <w:bCs/>
    </w:rPr>
  </w:style>
  <w:style w:type="character" w:customStyle="1" w:styleId="Char6">
    <w:name w:val="批注主题 Char"/>
    <w:basedOn w:val="Char5"/>
    <w:link w:val="af"/>
    <w:rsid w:val="00E17324"/>
    <w:rPr>
      <w:rFonts w:ascii="Times New Roman" w:eastAsia="宋体" w:hAnsi="Times New Roman" w:cs="Times New Roman"/>
      <w:b/>
      <w:bCs/>
      <w:szCs w:val="24"/>
    </w:rPr>
  </w:style>
  <w:style w:type="paragraph" w:customStyle="1" w:styleId="af0">
    <w:uiPriority w:val="99"/>
    <w:unhideWhenUsed/>
    <w:rsid w:val="00E17324"/>
    <w:pPr>
      <w:widowControl w:val="0"/>
      <w:jc w:val="both"/>
    </w:pPr>
    <w:rPr>
      <w:rFonts w:ascii="Times New Roman" w:eastAsia="宋体" w:hAnsi="Times New Roman" w:cs="Times New Roman"/>
      <w:szCs w:val="24"/>
    </w:rPr>
  </w:style>
  <w:style w:type="paragraph" w:styleId="af1">
    <w:name w:val="Revision"/>
    <w:hidden/>
    <w:uiPriority w:val="99"/>
    <w:semiHidden/>
    <w:rsid w:val="00E17324"/>
    <w:rPr>
      <w:rFonts w:ascii="Times New Roman" w:eastAsia="宋体" w:hAnsi="Times New Roman" w:cs="Times New Roman"/>
      <w:szCs w:val="24"/>
    </w:rPr>
  </w:style>
  <w:style w:type="paragraph" w:customStyle="1" w:styleId="CharChar0">
    <w:name w:val="Char Char"/>
    <w:basedOn w:val="a"/>
    <w:rsid w:val="00E17324"/>
    <w:rPr>
      <w:szCs w:val="20"/>
    </w:rPr>
  </w:style>
  <w:style w:type="character" w:styleId="af2">
    <w:name w:val="FollowedHyperlink"/>
    <w:basedOn w:val="a1"/>
    <w:uiPriority w:val="99"/>
    <w:semiHidden/>
    <w:unhideWhenUsed/>
    <w:rsid w:val="00E173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4485</Words>
  <Characters>25570</Characters>
  <Application>Microsoft Office Word</Application>
  <DocSecurity>0</DocSecurity>
  <Lines>213</Lines>
  <Paragraphs>59</Paragraphs>
  <ScaleCrop>false</ScaleCrop>
  <Company/>
  <LinksUpToDate>false</LinksUpToDate>
  <CharactersWithSpaces>29996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NOT-APPL</cp:keywords>
  <dc:description>NOT-APPL</dc:description>
  <cp:lastModifiedBy>陈璘</cp:lastModifiedBy>
  <cp:revision>2</cp:revision>
  <cp:lastPrinted>2019-03-12T05:37:00Z</cp:lastPrinted>
  <dcterms:created xsi:type="dcterms:W3CDTF">2019-04-24T01:51:00Z</dcterms:created>
  <dcterms:modified xsi:type="dcterms:W3CDTF">2019-04-24T01:51:00Z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NOT-APPL</vt:lpwstr>
  </property>
  <property fmtid="{D5CDD505-2E9C-101B-9397-08002B2CF9AE}" pid="3" name="Source">
    <vt:lpwstr>External</vt:lpwstr>
  </property>
  <property fmtid="{D5CDD505-2E9C-101B-9397-08002B2CF9AE}" pid="4" name="Footers">
    <vt:lpwstr>External No Footers</vt:lpwstr>
  </property>
  <property fmtid="{D5CDD505-2E9C-101B-9397-08002B2CF9AE}" pid="5" name="DocClassification">
    <vt:lpwstr>CLANOTAPP</vt:lpwstr>
  </property>
</Properties>
</file>