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A2" w:rsidRPr="004565B1" w:rsidRDefault="009056A2" w:rsidP="009056A2">
      <w:pPr>
        <w:adjustRightInd w:val="0"/>
        <w:snapToGrid w:val="0"/>
        <w:jc w:val="center"/>
        <w:rPr>
          <w:rFonts w:ascii="彩虹粗仿宋" w:eastAsia="彩虹粗仿宋" w:hAnsi="宋体" w:cs="Arial"/>
          <w:sz w:val="24"/>
        </w:rPr>
      </w:pPr>
      <w:bookmarkStart w:id="0" w:name="_GoBack"/>
      <w:bookmarkEnd w:id="0"/>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sz w:val="24"/>
        </w:rPr>
      </w:pPr>
    </w:p>
    <w:p w:rsidR="00B77953" w:rsidRDefault="009056A2" w:rsidP="009056A2">
      <w:pPr>
        <w:adjustRightInd w:val="0"/>
        <w:snapToGrid w:val="0"/>
        <w:jc w:val="center"/>
        <w:rPr>
          <w:rFonts w:ascii="彩虹粗仿宋" w:eastAsia="彩虹粗仿宋" w:hAnsi="宋体" w:cs="Arial"/>
          <w:b/>
          <w:sz w:val="44"/>
        </w:rPr>
      </w:pPr>
      <w:r w:rsidRPr="004C6F91">
        <w:rPr>
          <w:rFonts w:ascii="彩虹粗仿宋" w:eastAsia="彩虹粗仿宋" w:hAnsi="宋体" w:cs="Arial" w:hint="eastAsia"/>
          <w:b/>
          <w:sz w:val="44"/>
        </w:rPr>
        <w:t>易方达</w:t>
      </w:r>
      <w:r>
        <w:rPr>
          <w:rFonts w:ascii="彩虹粗仿宋" w:eastAsia="彩虹粗仿宋" w:hAnsi="宋体" w:cs="Arial" w:hint="eastAsia"/>
          <w:b/>
          <w:sz w:val="44"/>
        </w:rPr>
        <w:t>中债3-5年国开行债券指数</w:t>
      </w:r>
    </w:p>
    <w:p w:rsidR="009056A2" w:rsidRPr="004565B1" w:rsidRDefault="009056A2" w:rsidP="009056A2">
      <w:pPr>
        <w:adjustRightInd w:val="0"/>
        <w:snapToGrid w:val="0"/>
        <w:jc w:val="center"/>
        <w:rPr>
          <w:rFonts w:ascii="彩虹粗仿宋" w:eastAsia="彩虹粗仿宋" w:hAnsi="宋体" w:cs="Arial"/>
          <w:b/>
          <w:sz w:val="44"/>
        </w:rPr>
      </w:pPr>
      <w:r w:rsidRPr="004C6F91">
        <w:rPr>
          <w:rFonts w:ascii="彩虹粗仿宋" w:eastAsia="彩虹粗仿宋" w:hAnsi="宋体" w:cs="Arial" w:hint="eastAsia"/>
          <w:b/>
          <w:sz w:val="44"/>
        </w:rPr>
        <w:t>证券投资基金</w:t>
      </w:r>
      <w:r w:rsidRPr="004565B1">
        <w:rPr>
          <w:rFonts w:ascii="彩虹粗仿宋" w:eastAsia="彩虹粗仿宋" w:hAnsi="宋体" w:cs="Arial" w:hint="eastAsia"/>
          <w:b/>
          <w:sz w:val="44"/>
        </w:rPr>
        <w:t>托管协议</w:t>
      </w: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Default="009056A2" w:rsidP="009056A2">
      <w:pPr>
        <w:adjustRightInd w:val="0"/>
        <w:snapToGrid w:val="0"/>
        <w:jc w:val="center"/>
        <w:outlineLvl w:val="0"/>
        <w:rPr>
          <w:rFonts w:ascii="彩虹粗仿宋" w:eastAsia="彩虹粗仿宋" w:hAnsi="宋体" w:cs="Arial"/>
          <w:sz w:val="24"/>
        </w:rPr>
      </w:pPr>
    </w:p>
    <w:p w:rsidR="009056A2" w:rsidRDefault="009056A2" w:rsidP="009056A2">
      <w:pPr>
        <w:adjustRightInd w:val="0"/>
        <w:snapToGrid w:val="0"/>
        <w:jc w:val="center"/>
        <w:outlineLvl w:val="0"/>
        <w:rPr>
          <w:rFonts w:ascii="彩虹粗仿宋" w:eastAsia="彩虹粗仿宋" w:hAnsi="宋体" w:cs="Arial"/>
          <w:sz w:val="24"/>
        </w:rPr>
      </w:pPr>
    </w:p>
    <w:p w:rsidR="009056A2"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rsidR="009056A2" w:rsidRPr="004565B1" w:rsidRDefault="009056A2" w:rsidP="009056A2">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B77953">
        <w:rPr>
          <w:rFonts w:ascii="彩虹粗仿宋" w:eastAsia="彩虹粗仿宋" w:hAnsi="宋体" w:cs="Arial" w:hint="eastAsia"/>
          <w:sz w:val="24"/>
        </w:rPr>
        <w:t>九</w:t>
      </w:r>
      <w:r w:rsidRPr="004565B1">
        <w:rPr>
          <w:rFonts w:ascii="彩虹粗仿宋" w:eastAsia="彩虹粗仿宋" w:hAnsi="宋体" w:cs="Arial" w:hint="eastAsia"/>
          <w:sz w:val="24"/>
        </w:rPr>
        <w:t>年</w:t>
      </w:r>
      <w:r w:rsidR="00B77953">
        <w:rPr>
          <w:rFonts w:ascii="彩虹粗仿宋" w:eastAsia="彩虹粗仿宋" w:hAnsi="宋体" w:cs="Arial"/>
          <w:sz w:val="24"/>
        </w:rPr>
        <w:t>四</w:t>
      </w:r>
      <w:r w:rsidRPr="004565B1">
        <w:rPr>
          <w:rFonts w:ascii="彩虹粗仿宋" w:eastAsia="彩虹粗仿宋" w:hAnsi="宋体" w:cs="Arial" w:hint="eastAsia"/>
          <w:sz w:val="24"/>
        </w:rPr>
        <w:t>月</w:t>
      </w:r>
    </w:p>
    <w:p w:rsidR="009056A2" w:rsidRPr="004565B1" w:rsidRDefault="009056A2" w:rsidP="009056A2">
      <w:pPr>
        <w:adjustRightInd w:val="0"/>
        <w:snapToGrid w:val="0"/>
        <w:jc w:val="center"/>
        <w:outlineLvl w:val="0"/>
        <w:rPr>
          <w:rFonts w:ascii="彩虹粗仿宋" w:eastAsia="彩虹粗仿宋" w:hAnsi="宋体" w:cs="Arial"/>
          <w:sz w:val="24"/>
        </w:rPr>
      </w:pPr>
    </w:p>
    <w:p w:rsidR="009056A2" w:rsidRPr="004565B1" w:rsidRDefault="009056A2" w:rsidP="009056A2">
      <w:pPr>
        <w:adjustRightInd w:val="0"/>
        <w:snapToGrid w:val="0"/>
        <w:jc w:val="center"/>
        <w:rPr>
          <w:rFonts w:ascii="彩虹粗仿宋" w:eastAsia="彩虹粗仿宋" w:hAnsi="宋体" w:cs="Arial"/>
          <w:bCs/>
          <w:sz w:val="24"/>
        </w:rPr>
      </w:pPr>
    </w:p>
    <w:p w:rsidR="009056A2" w:rsidRPr="004565B1" w:rsidRDefault="009056A2" w:rsidP="009056A2">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9056A2" w:rsidRPr="004565B1" w:rsidRDefault="009056A2" w:rsidP="009056A2">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86" w:history="1">
        <w:r w:rsidR="009056A2" w:rsidRPr="004565B1">
          <w:rPr>
            <w:rStyle w:val="a9"/>
            <w:rFonts w:ascii="彩虹粗仿宋" w:eastAsia="彩虹粗仿宋" w:hAnsi="宋体" w:hint="eastAsia"/>
            <w:noProof/>
            <w:sz w:val="28"/>
            <w:szCs w:val="32"/>
          </w:rPr>
          <w:t>二、基金托管协议的依据、目的和原则</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_Toc124325886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4</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87" w:history="1">
        <w:r w:rsidR="009056A2" w:rsidRPr="004565B1">
          <w:rPr>
            <w:rStyle w:val="a9"/>
            <w:rFonts w:ascii="彩虹粗仿宋" w:eastAsia="彩虹粗仿宋" w:hAnsi="宋体" w:hint="eastAsia"/>
            <w:noProof/>
            <w:sz w:val="28"/>
            <w:szCs w:val="32"/>
          </w:rPr>
          <w:t>三、基金托管人对基金管理人的业务监督和核查</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_Toc124325887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5</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88" w:history="1">
        <w:r w:rsidR="009056A2" w:rsidRPr="004565B1">
          <w:rPr>
            <w:rStyle w:val="a9"/>
            <w:rFonts w:ascii="彩虹粗仿宋" w:eastAsia="彩虹粗仿宋" w:hAnsi="宋体" w:hint="eastAsia"/>
            <w:noProof/>
            <w:sz w:val="28"/>
            <w:szCs w:val="32"/>
          </w:rPr>
          <w:t>四、基金管理人对基金托管人的业务核查</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_Toc124325888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8</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89" w:history="1">
        <w:r w:rsidR="009056A2" w:rsidRPr="004565B1">
          <w:rPr>
            <w:rStyle w:val="a9"/>
            <w:rFonts w:ascii="彩虹粗仿宋" w:eastAsia="彩虹粗仿宋" w:hAnsi="宋体" w:hint="eastAsia"/>
            <w:noProof/>
            <w:sz w:val="28"/>
            <w:szCs w:val="32"/>
          </w:rPr>
          <w:t>五、基金财产的保管</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_Toc124325889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8</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0" w:history="1">
        <w:r w:rsidR="009056A2" w:rsidRPr="004565B1">
          <w:rPr>
            <w:rStyle w:val="a9"/>
            <w:rFonts w:ascii="彩虹粗仿宋" w:eastAsia="彩虹粗仿宋" w:hAnsi="宋体" w:hint="eastAsia"/>
            <w:noProof/>
            <w:sz w:val="28"/>
            <w:szCs w:val="32"/>
          </w:rPr>
          <w:t>六、指令的发送、确认及执行</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_Toc124325890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11</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1" w:history="1">
        <w:r w:rsidR="009056A2" w:rsidRPr="004565B1">
          <w:rPr>
            <w:rStyle w:val="a9"/>
            <w:rFonts w:ascii="彩虹粗仿宋" w:eastAsia="彩虹粗仿宋" w:hAnsi="宋体" w:hint="eastAsia"/>
            <w:noProof/>
            <w:sz w:val="28"/>
            <w:szCs w:val="32"/>
          </w:rPr>
          <w:t>七、交易及清算交收安排</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_Toc124325891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13</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2" w:history="1">
        <w:r w:rsidR="009056A2" w:rsidRPr="004565B1">
          <w:rPr>
            <w:rStyle w:val="a9"/>
            <w:rFonts w:ascii="彩虹粗仿宋" w:eastAsia="彩虹粗仿宋" w:hAnsi="宋体" w:hint="eastAsia"/>
            <w:noProof/>
            <w:sz w:val="28"/>
            <w:szCs w:val="32"/>
          </w:rPr>
          <w:t>八、基金资产净值计算和会计核算</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_Toc124325892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18</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3" w:history="1">
        <w:r w:rsidR="009056A2" w:rsidRPr="004565B1">
          <w:rPr>
            <w:rStyle w:val="a9"/>
            <w:rFonts w:ascii="彩虹粗仿宋" w:eastAsia="彩虹粗仿宋" w:hAnsi="宋体" w:hint="eastAsia"/>
            <w:noProof/>
            <w:sz w:val="28"/>
            <w:szCs w:val="32"/>
          </w:rPr>
          <w:t>九、基金收益分配</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_Toc124325893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22</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4" w:history="1">
        <w:r w:rsidR="009056A2" w:rsidRPr="004565B1">
          <w:rPr>
            <w:rStyle w:val="a9"/>
            <w:rFonts w:ascii="彩虹粗仿宋" w:eastAsia="彩虹粗仿宋" w:hAnsi="宋体" w:hint="eastAsia"/>
            <w:noProof/>
            <w:sz w:val="28"/>
            <w:szCs w:val="32"/>
          </w:rPr>
          <w:t>十、基金信息披露</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_Toc124325894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23</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5" w:history="1">
        <w:r w:rsidR="009056A2" w:rsidRPr="004565B1">
          <w:rPr>
            <w:rStyle w:val="a9"/>
            <w:rFonts w:ascii="彩虹粗仿宋" w:eastAsia="彩虹粗仿宋" w:hAnsi="宋体" w:hint="eastAsia"/>
            <w:noProof/>
            <w:sz w:val="28"/>
            <w:szCs w:val="32"/>
          </w:rPr>
          <w:t>十一、基金费用</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_Toc124325895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24</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6" w:history="1">
        <w:r w:rsidR="009056A2" w:rsidRPr="004565B1">
          <w:rPr>
            <w:rStyle w:val="a9"/>
            <w:rFonts w:ascii="彩虹粗仿宋" w:eastAsia="彩虹粗仿宋" w:hAnsi="宋体" w:hint="eastAsia"/>
            <w:noProof/>
            <w:sz w:val="28"/>
            <w:szCs w:val="32"/>
          </w:rPr>
          <w:t>十二、基金份额持有人名册的保管</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_Toc124325896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26</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7" w:history="1">
        <w:r w:rsidR="009056A2" w:rsidRPr="004565B1">
          <w:rPr>
            <w:rStyle w:val="a9"/>
            <w:rFonts w:ascii="彩虹粗仿宋" w:eastAsia="彩虹粗仿宋" w:hAnsi="宋体" w:hint="eastAsia"/>
            <w:noProof/>
            <w:sz w:val="28"/>
            <w:szCs w:val="32"/>
          </w:rPr>
          <w:t>十三、基金有关文件档案的保存</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_Toc124325897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27</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8" w:history="1">
        <w:r w:rsidR="009056A2" w:rsidRPr="004565B1">
          <w:rPr>
            <w:rStyle w:val="a9"/>
            <w:rFonts w:ascii="彩虹粗仿宋" w:eastAsia="彩虹粗仿宋" w:hAnsi="宋体" w:hint="eastAsia"/>
            <w:noProof/>
            <w:sz w:val="28"/>
            <w:szCs w:val="32"/>
          </w:rPr>
          <w:t>十四、基金管理人和基金托管人的更换</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_Toc124325898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27</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899" w:history="1">
        <w:r w:rsidR="009056A2" w:rsidRPr="004565B1">
          <w:rPr>
            <w:rStyle w:val="a9"/>
            <w:rFonts w:ascii="彩虹粗仿宋" w:eastAsia="彩虹粗仿宋" w:hAnsi="宋体" w:hint="eastAsia"/>
            <w:noProof/>
            <w:sz w:val="28"/>
            <w:szCs w:val="32"/>
          </w:rPr>
          <w:t>十五、禁止行为</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_Toc124325899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29</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900" w:history="1">
        <w:r w:rsidR="009056A2" w:rsidRPr="004565B1">
          <w:rPr>
            <w:rStyle w:val="a9"/>
            <w:rFonts w:ascii="彩虹粗仿宋" w:eastAsia="彩虹粗仿宋" w:hAnsi="宋体" w:hint="eastAsia"/>
            <w:noProof/>
            <w:sz w:val="28"/>
            <w:szCs w:val="32"/>
          </w:rPr>
          <w:t>十六、托管协议的变更、终止与基金财产的清算</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_Toc124325900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30</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901" w:history="1">
        <w:r w:rsidR="009056A2" w:rsidRPr="004565B1">
          <w:rPr>
            <w:rStyle w:val="a9"/>
            <w:rFonts w:ascii="彩虹粗仿宋" w:eastAsia="彩虹粗仿宋" w:hAnsi="宋体" w:hint="eastAsia"/>
            <w:noProof/>
            <w:sz w:val="28"/>
            <w:szCs w:val="32"/>
          </w:rPr>
          <w:t>十七、违约责任</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_Toc124325901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31</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902" w:history="1">
        <w:r w:rsidR="009056A2" w:rsidRPr="004565B1">
          <w:rPr>
            <w:rStyle w:val="a9"/>
            <w:rFonts w:ascii="彩虹粗仿宋" w:eastAsia="彩虹粗仿宋" w:hAnsi="宋体" w:hint="eastAsia"/>
            <w:noProof/>
            <w:sz w:val="28"/>
            <w:szCs w:val="32"/>
          </w:rPr>
          <w:t>十八、争议解决方式</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_Toc124325902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32</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903" w:history="1">
        <w:r w:rsidR="009056A2" w:rsidRPr="004565B1">
          <w:rPr>
            <w:rStyle w:val="a9"/>
            <w:rFonts w:ascii="彩虹粗仿宋" w:eastAsia="彩虹粗仿宋" w:hAnsi="宋体" w:hint="eastAsia"/>
            <w:noProof/>
            <w:sz w:val="28"/>
            <w:szCs w:val="32"/>
          </w:rPr>
          <w:t>十九、托管协议的效力</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_Toc124325903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32</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904" w:history="1">
        <w:r w:rsidR="009056A2" w:rsidRPr="004565B1">
          <w:rPr>
            <w:rStyle w:val="a9"/>
            <w:rFonts w:ascii="彩虹粗仿宋" w:eastAsia="彩虹粗仿宋" w:hAnsi="宋体" w:hint="eastAsia"/>
            <w:noProof/>
            <w:sz w:val="28"/>
            <w:szCs w:val="32"/>
          </w:rPr>
          <w:t>二十、其他事项</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_Toc124325904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32</w:t>
        </w:r>
        <w:r w:rsidR="009056A2" w:rsidRPr="004565B1">
          <w:rPr>
            <w:rFonts w:ascii="彩虹粗仿宋" w:eastAsia="彩虹粗仿宋" w:hAnsi="宋体" w:hint="eastAsia"/>
            <w:noProof/>
            <w:webHidden/>
            <w:sz w:val="28"/>
          </w:rPr>
          <w:fldChar w:fldCharType="end"/>
        </w:r>
      </w:hyperlink>
    </w:p>
    <w:p w:rsidR="009056A2" w:rsidRPr="004565B1" w:rsidRDefault="00A1177D" w:rsidP="009056A2">
      <w:pPr>
        <w:pStyle w:val="21"/>
        <w:tabs>
          <w:tab w:val="right" w:leader="dot" w:pos="8494"/>
        </w:tabs>
        <w:rPr>
          <w:rFonts w:ascii="彩虹粗仿宋" w:eastAsia="彩虹粗仿宋" w:hAnsi="宋体"/>
          <w:noProof/>
          <w:sz w:val="28"/>
        </w:rPr>
      </w:pPr>
      <w:hyperlink w:anchor="_Toc124325905" w:history="1">
        <w:r w:rsidR="009056A2" w:rsidRPr="004565B1">
          <w:rPr>
            <w:rStyle w:val="a9"/>
            <w:rFonts w:ascii="彩虹粗仿宋" w:eastAsia="彩虹粗仿宋" w:hAnsi="宋体" w:hint="eastAsia"/>
            <w:noProof/>
            <w:sz w:val="28"/>
            <w:szCs w:val="32"/>
          </w:rPr>
          <w:t>二十一、托管协议的签订</w:t>
        </w:r>
        <w:r w:rsidR="009056A2" w:rsidRPr="004565B1">
          <w:rPr>
            <w:rFonts w:ascii="彩虹粗仿宋" w:eastAsia="彩虹粗仿宋" w:hAnsi="宋体" w:hint="eastAsia"/>
            <w:noProof/>
            <w:webHidden/>
            <w:sz w:val="28"/>
          </w:rPr>
          <w:tab/>
        </w:r>
        <w:r w:rsidR="009056A2" w:rsidRPr="004565B1">
          <w:rPr>
            <w:rFonts w:ascii="彩虹粗仿宋" w:eastAsia="彩虹粗仿宋" w:hAnsi="宋体" w:hint="eastAsia"/>
            <w:noProof/>
            <w:webHidden/>
            <w:sz w:val="28"/>
          </w:rPr>
          <w:fldChar w:fldCharType="begin"/>
        </w:r>
        <w:r w:rsidR="009056A2" w:rsidRPr="004565B1">
          <w:rPr>
            <w:rFonts w:ascii="彩虹粗仿宋" w:eastAsia="彩虹粗仿宋" w:hAnsi="宋体" w:hint="eastAsia"/>
            <w:noProof/>
            <w:webHidden/>
            <w:sz w:val="28"/>
          </w:rPr>
          <w:instrText xml:space="preserve"> PAGEREF _Toc124325905 \h </w:instrText>
        </w:r>
        <w:r w:rsidR="009056A2" w:rsidRPr="004565B1">
          <w:rPr>
            <w:rFonts w:ascii="彩虹粗仿宋" w:eastAsia="彩虹粗仿宋" w:hAnsi="宋体" w:hint="eastAsia"/>
            <w:noProof/>
            <w:webHidden/>
            <w:sz w:val="28"/>
          </w:rPr>
        </w:r>
        <w:r w:rsidR="009056A2" w:rsidRPr="004565B1">
          <w:rPr>
            <w:rFonts w:ascii="彩虹粗仿宋" w:eastAsia="彩虹粗仿宋" w:hAnsi="宋体" w:hint="eastAsia"/>
            <w:noProof/>
            <w:webHidden/>
            <w:sz w:val="28"/>
          </w:rPr>
          <w:fldChar w:fldCharType="separate"/>
        </w:r>
        <w:r w:rsidR="00B77953">
          <w:rPr>
            <w:rFonts w:ascii="彩虹粗仿宋" w:eastAsia="彩虹粗仿宋" w:hAnsi="宋体"/>
            <w:noProof/>
            <w:webHidden/>
            <w:sz w:val="28"/>
          </w:rPr>
          <w:t>33</w:t>
        </w:r>
        <w:r w:rsidR="009056A2" w:rsidRPr="004565B1">
          <w:rPr>
            <w:rFonts w:ascii="彩虹粗仿宋" w:eastAsia="彩虹粗仿宋" w:hAnsi="宋体" w:hint="eastAsia"/>
            <w:noProof/>
            <w:webHidden/>
            <w:sz w:val="28"/>
          </w:rPr>
          <w:fldChar w:fldCharType="end"/>
        </w:r>
      </w:hyperlink>
    </w:p>
    <w:p w:rsidR="009056A2" w:rsidRPr="004565B1" w:rsidRDefault="009056A2" w:rsidP="009056A2">
      <w:pPr>
        <w:rPr>
          <w:rFonts w:ascii="彩虹粗仿宋" w:eastAsia="彩虹粗仿宋"/>
          <w:sz w:val="24"/>
        </w:rPr>
      </w:pPr>
      <w:r w:rsidRPr="004565B1">
        <w:rPr>
          <w:rFonts w:ascii="彩虹粗仿宋" w:eastAsia="彩虹粗仿宋" w:hAnsi="宋体" w:hint="eastAsia"/>
          <w:sz w:val="28"/>
        </w:rPr>
        <w:lastRenderedPageBreak/>
        <w:fldChar w:fldCharType="end"/>
      </w:r>
    </w:p>
    <w:p w:rsidR="009056A2" w:rsidRPr="004565B1" w:rsidRDefault="009056A2" w:rsidP="009056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4C6F91">
        <w:rPr>
          <w:rFonts w:ascii="彩虹粗仿宋" w:eastAsia="彩虹粗仿宋" w:hAnsi="宋体" w:cs="Arial" w:hint="eastAsia"/>
          <w:kern w:val="0"/>
          <w:sz w:val="24"/>
        </w:rPr>
        <w:t>易方达</w:t>
      </w:r>
      <w:r>
        <w:rPr>
          <w:rFonts w:ascii="彩虹粗仿宋" w:eastAsia="彩虹粗仿宋" w:hAnsi="宋体" w:cs="Arial" w:hint="eastAsia"/>
          <w:kern w:val="0"/>
          <w:sz w:val="24"/>
        </w:rPr>
        <w:t>中债3-5年国开行债券指数</w:t>
      </w:r>
      <w:r w:rsidRPr="004C6F91">
        <w:rPr>
          <w:rFonts w:ascii="彩虹粗仿宋" w:eastAsia="彩虹粗仿宋" w:hAnsi="宋体" w:cs="Arial" w:hint="eastAsia"/>
          <w:kern w:val="0"/>
          <w:sz w:val="24"/>
        </w:rPr>
        <w:t>证券投资基金</w:t>
      </w:r>
      <w:r w:rsidRPr="004565B1">
        <w:rPr>
          <w:rFonts w:ascii="彩虹粗仿宋" w:eastAsia="彩虹粗仿宋" w:hAnsi="宋体" w:cs="Arial" w:hint="eastAsia"/>
          <w:kern w:val="0"/>
          <w:sz w:val="24"/>
        </w:rPr>
        <w:t>；</w:t>
      </w:r>
    </w:p>
    <w:p w:rsidR="009056A2" w:rsidRPr="004565B1" w:rsidRDefault="009056A2" w:rsidP="009056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9056A2" w:rsidRPr="004565B1" w:rsidRDefault="009056A2" w:rsidP="009056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Pr="004C6F91">
        <w:rPr>
          <w:rFonts w:ascii="彩虹粗仿宋" w:eastAsia="彩虹粗仿宋" w:hAnsi="宋体" w:cs="Arial" w:hint="eastAsia"/>
          <w:kern w:val="0"/>
          <w:sz w:val="24"/>
        </w:rPr>
        <w:t>易方达</w:t>
      </w:r>
      <w:r>
        <w:rPr>
          <w:rFonts w:ascii="彩虹粗仿宋" w:eastAsia="彩虹粗仿宋" w:hAnsi="宋体" w:cs="Arial" w:hint="eastAsia"/>
          <w:kern w:val="0"/>
          <w:sz w:val="24"/>
        </w:rPr>
        <w:t>中债3-5年国开行债券指数</w:t>
      </w:r>
      <w:r w:rsidRPr="004C6F91">
        <w:rPr>
          <w:rFonts w:ascii="彩虹粗仿宋" w:eastAsia="彩虹粗仿宋" w:hAnsi="宋体" w:cs="Arial" w:hint="eastAsia"/>
          <w:kern w:val="0"/>
          <w:sz w:val="24"/>
        </w:rPr>
        <w:t>证券投资基金</w:t>
      </w:r>
      <w:r w:rsidRPr="004565B1">
        <w:rPr>
          <w:rFonts w:ascii="彩虹粗仿宋" w:eastAsia="彩虹粗仿宋" w:hAnsi="宋体" w:cs="Arial" w:hint="eastAsia"/>
          <w:kern w:val="0"/>
          <w:sz w:val="24"/>
        </w:rPr>
        <w:t>的基金管理人，中国建设银行股份有限公司拟担任</w:t>
      </w:r>
      <w:r w:rsidRPr="004C6F91">
        <w:rPr>
          <w:rFonts w:ascii="彩虹粗仿宋" w:eastAsia="彩虹粗仿宋" w:hAnsi="宋体" w:cs="Arial" w:hint="eastAsia"/>
          <w:kern w:val="0"/>
          <w:sz w:val="24"/>
        </w:rPr>
        <w:t>易方达</w:t>
      </w:r>
      <w:r>
        <w:rPr>
          <w:rFonts w:ascii="彩虹粗仿宋" w:eastAsia="彩虹粗仿宋" w:hAnsi="宋体" w:cs="Arial" w:hint="eastAsia"/>
          <w:kern w:val="0"/>
          <w:sz w:val="24"/>
        </w:rPr>
        <w:t>中债3-5年国开行债券指数</w:t>
      </w:r>
      <w:r w:rsidRPr="004565B1">
        <w:rPr>
          <w:rFonts w:ascii="彩虹粗仿宋" w:eastAsia="彩虹粗仿宋" w:hAnsi="宋体" w:cs="Arial" w:hint="eastAsia"/>
          <w:kern w:val="0"/>
          <w:sz w:val="24"/>
        </w:rPr>
        <w:t>证券投资基金的基金托管人；</w:t>
      </w:r>
    </w:p>
    <w:p w:rsidR="009056A2" w:rsidRPr="004565B1" w:rsidRDefault="009056A2" w:rsidP="009056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4C6F91">
        <w:rPr>
          <w:rFonts w:ascii="彩虹粗仿宋" w:eastAsia="彩虹粗仿宋" w:hAnsi="宋体" w:cs="Arial" w:hint="eastAsia"/>
          <w:kern w:val="0"/>
          <w:sz w:val="24"/>
        </w:rPr>
        <w:t>易方达</w:t>
      </w:r>
      <w:r>
        <w:rPr>
          <w:rFonts w:ascii="彩虹粗仿宋" w:eastAsia="彩虹粗仿宋" w:hAnsi="宋体" w:cs="Arial" w:hint="eastAsia"/>
          <w:kern w:val="0"/>
          <w:sz w:val="24"/>
        </w:rPr>
        <w:t>中债3-5年国开行债券指数</w:t>
      </w:r>
      <w:r w:rsidRPr="004C6F91">
        <w:rPr>
          <w:rFonts w:ascii="彩虹粗仿宋" w:eastAsia="彩虹粗仿宋" w:hAnsi="宋体" w:cs="Arial" w:hint="eastAsia"/>
          <w:kern w:val="0"/>
          <w:sz w:val="24"/>
        </w:rPr>
        <w:t>证券投资基金</w:t>
      </w:r>
      <w:r w:rsidRPr="004565B1">
        <w:rPr>
          <w:rFonts w:ascii="彩虹粗仿宋" w:eastAsia="彩虹粗仿宋" w:hAnsi="宋体" w:cs="Arial" w:hint="eastAsia"/>
          <w:kern w:val="0"/>
          <w:sz w:val="24"/>
        </w:rPr>
        <w:t>的基金管理人和基金托管人之间的权利义务关系，特制订本托管协议；</w:t>
      </w:r>
    </w:p>
    <w:p w:rsidR="009056A2" w:rsidRPr="004565B1" w:rsidRDefault="009056A2" w:rsidP="009056A2">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4C6F91">
        <w:rPr>
          <w:rFonts w:ascii="彩虹粗仿宋" w:eastAsia="彩虹粗仿宋" w:hAnsi="宋体" w:cs="Arial" w:hint="eastAsia"/>
          <w:kern w:val="0"/>
          <w:sz w:val="24"/>
          <w:lang w:val="en-GB"/>
        </w:rPr>
        <w:t>易方达</w:t>
      </w:r>
      <w:r>
        <w:rPr>
          <w:rFonts w:ascii="彩虹粗仿宋" w:eastAsia="彩虹粗仿宋" w:hAnsi="宋体" w:cs="Arial" w:hint="eastAsia"/>
          <w:kern w:val="0"/>
          <w:sz w:val="24"/>
          <w:lang w:val="en-GB"/>
        </w:rPr>
        <w:t>中债3-5年国开行债券指数</w:t>
      </w:r>
      <w:r w:rsidRPr="004C6F91">
        <w:rPr>
          <w:rFonts w:ascii="彩虹粗仿宋" w:eastAsia="彩虹粗仿宋" w:hAnsi="宋体" w:cs="Arial" w:hint="eastAsia"/>
          <w:kern w:val="0"/>
          <w:sz w:val="24"/>
          <w:lang w:val="en-GB"/>
        </w:rPr>
        <w:t>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9056A2" w:rsidRPr="004565B1" w:rsidRDefault="009056A2" w:rsidP="009056A2">
      <w:pPr>
        <w:rPr>
          <w:rFonts w:ascii="彩虹粗仿宋" w:eastAsia="彩虹粗仿宋"/>
          <w:sz w:val="24"/>
          <w:lang w:val="en-GB"/>
        </w:rPr>
      </w:pPr>
    </w:p>
    <w:p w:rsidR="009056A2" w:rsidRPr="004565B1" w:rsidRDefault="009056A2" w:rsidP="009056A2">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名称：易方达基金管理有限公司</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注册地址：广东省珠海市横琴新区宝华路</w:t>
      </w:r>
      <w:r w:rsidRPr="00F22FB1">
        <w:rPr>
          <w:rFonts w:ascii="彩虹粗仿宋" w:eastAsia="彩虹粗仿宋" w:hAnsi="宋体" w:cs="Arial"/>
          <w:sz w:val="24"/>
        </w:rPr>
        <w:t>6</w:t>
      </w:r>
      <w:r w:rsidRPr="00F22FB1">
        <w:rPr>
          <w:rFonts w:ascii="彩虹粗仿宋" w:eastAsia="彩虹粗仿宋" w:hAnsi="宋体" w:cs="Arial" w:hint="eastAsia"/>
          <w:sz w:val="24"/>
        </w:rPr>
        <w:t>号</w:t>
      </w:r>
      <w:r w:rsidRPr="00F22FB1">
        <w:rPr>
          <w:rFonts w:ascii="彩虹粗仿宋" w:eastAsia="彩虹粗仿宋" w:hAnsi="宋体" w:cs="Arial"/>
          <w:sz w:val="24"/>
        </w:rPr>
        <w:t>105</w:t>
      </w:r>
      <w:r w:rsidRPr="00F22FB1">
        <w:rPr>
          <w:rFonts w:ascii="彩虹粗仿宋" w:eastAsia="彩虹粗仿宋" w:hAnsi="宋体" w:cs="Arial" w:hint="eastAsia"/>
          <w:sz w:val="24"/>
        </w:rPr>
        <w:t>室</w:t>
      </w:r>
      <w:r w:rsidRPr="00F22FB1">
        <w:rPr>
          <w:rFonts w:ascii="彩虹粗仿宋" w:eastAsia="彩虹粗仿宋" w:hAnsi="宋体" w:cs="Arial"/>
          <w:sz w:val="24"/>
        </w:rPr>
        <w:t>-42891</w:t>
      </w:r>
      <w:r w:rsidRPr="00F22FB1">
        <w:rPr>
          <w:rFonts w:ascii="彩虹粗仿宋" w:eastAsia="彩虹粗仿宋" w:hAnsi="宋体" w:cs="Arial" w:hint="eastAsia"/>
          <w:sz w:val="24"/>
        </w:rPr>
        <w:t>（集中办公区）</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办公地址：广东省广州市珠江新城珠江东路30号广州银行大厦40-43楼</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邮政编码：510620</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法定代表人：刘晓艳</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成立日期：2001年4月17日</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批准设立机关及批准设立文号：中国证监会证监基字[2001]4号</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组织形式：有限责任公司</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注册资本：12,000万元人民币</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存续期间：持续经营</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经营范围：</w:t>
      </w:r>
      <w:r w:rsidRPr="00162C7A">
        <w:rPr>
          <w:rFonts w:ascii="彩虹粗仿宋" w:eastAsia="彩虹粗仿宋" w:hAnsi="宋体" w:cs="Arial" w:hint="eastAsia"/>
          <w:sz w:val="24"/>
        </w:rPr>
        <w:t>公开募集证券投资基金管理、基金销售、特定客户资产管理</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9056A2" w:rsidRPr="004565B1" w:rsidRDefault="009056A2" w:rsidP="009056A2">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056A2" w:rsidRPr="004565B1" w:rsidRDefault="009056A2" w:rsidP="009056A2">
      <w:pPr>
        <w:rPr>
          <w:rFonts w:ascii="彩虹粗仿宋" w:eastAsia="彩虹粗仿宋"/>
          <w:sz w:val="24"/>
        </w:rPr>
      </w:pPr>
    </w:p>
    <w:p w:rsidR="009056A2" w:rsidRPr="004565B1" w:rsidRDefault="009056A2" w:rsidP="009056A2">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9056A2" w:rsidRPr="004565B1" w:rsidRDefault="009056A2" w:rsidP="009056A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9056A2" w:rsidRPr="004565B1" w:rsidRDefault="009056A2" w:rsidP="009056A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056A2" w:rsidRPr="004565B1" w:rsidRDefault="009056A2" w:rsidP="009056A2">
      <w:pPr>
        <w:rPr>
          <w:rFonts w:ascii="彩虹粗仿宋" w:eastAsia="彩虹粗仿宋"/>
          <w:sz w:val="24"/>
        </w:rPr>
      </w:pPr>
    </w:p>
    <w:p w:rsidR="009056A2" w:rsidRPr="004565B1" w:rsidRDefault="009056A2" w:rsidP="009056A2">
      <w:pPr>
        <w:pStyle w:val="2"/>
        <w:jc w:val="center"/>
        <w:rPr>
          <w:rFonts w:ascii="彩虹粗仿宋" w:eastAsia="彩虹粗仿宋"/>
          <w:sz w:val="30"/>
          <w:szCs w:val="24"/>
        </w:rPr>
      </w:pPr>
      <w:bookmarkStart w:id="4" w:name="_Toc124325887"/>
      <w:r w:rsidRPr="004565B1">
        <w:rPr>
          <w:rFonts w:ascii="彩虹粗仿宋" w:eastAsia="彩虹粗仿宋" w:hint="eastAsia"/>
          <w:sz w:val="30"/>
        </w:rPr>
        <w:lastRenderedPageBreak/>
        <w:t>三、基金托管人对基金管理人的业务监督和核查</w:t>
      </w:r>
      <w:bookmarkEnd w:id="4"/>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056A2" w:rsidRPr="005407EF" w:rsidRDefault="009056A2" w:rsidP="00B77953">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本基金的投资范围为具有良好流动性的金融工具，包括国内依法发行上市的政策性金融债、债券回购、银行存款。</w:t>
      </w:r>
      <w:r w:rsidRPr="009056A2">
        <w:rPr>
          <w:rFonts w:ascii="彩虹粗仿宋" w:eastAsia="彩虹粗仿宋" w:hAnsi="宋体" w:cs="Arial" w:hint="eastAsia"/>
          <w:sz w:val="24"/>
        </w:rPr>
        <w:t>本基金不参与股票等权益类资产的投资，同时本基金不投资于除政策性金融债以外的债券资产。</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如法律法规或监管机构以后允许基金投资其他品种，基金管理人可以将其纳入投资范围。</w:t>
      </w:r>
    </w:p>
    <w:p w:rsidR="009056A2" w:rsidRDefault="009056A2" w:rsidP="009056A2">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9056A2" w:rsidRPr="00F22FB1" w:rsidRDefault="009056A2" w:rsidP="009056A2">
      <w:pPr>
        <w:adjustRightInd w:val="0"/>
        <w:snapToGrid w:val="0"/>
        <w:ind w:firstLineChars="200" w:firstLine="480"/>
        <w:rPr>
          <w:rFonts w:ascii="彩虹粗仿宋" w:eastAsia="彩虹粗仿宋"/>
          <w:sz w:val="24"/>
        </w:rPr>
      </w:pPr>
      <w:r w:rsidRPr="00F22FB1">
        <w:rPr>
          <w:rFonts w:ascii="彩虹粗仿宋" w:eastAsia="彩虹粗仿宋" w:hint="eastAsia"/>
          <w:sz w:val="24"/>
        </w:rPr>
        <w:t>（</w:t>
      </w:r>
      <w:r w:rsidRPr="00F22FB1">
        <w:rPr>
          <w:rFonts w:ascii="彩虹粗仿宋" w:eastAsia="彩虹粗仿宋"/>
          <w:sz w:val="24"/>
        </w:rPr>
        <w:t>1</w:t>
      </w:r>
      <w:r w:rsidRPr="00F22FB1">
        <w:rPr>
          <w:rFonts w:ascii="彩虹粗仿宋" w:eastAsia="彩虹粗仿宋" w:hint="eastAsia"/>
          <w:sz w:val="24"/>
        </w:rPr>
        <w:t>）本基金投资于债券资产的比例不低于基金资产的</w:t>
      </w:r>
      <w:r w:rsidRPr="00F22FB1">
        <w:rPr>
          <w:rFonts w:ascii="彩虹粗仿宋" w:eastAsia="彩虹粗仿宋"/>
          <w:sz w:val="24"/>
        </w:rPr>
        <w:t>80%</w:t>
      </w:r>
      <w:r w:rsidRPr="00F22FB1">
        <w:rPr>
          <w:rFonts w:ascii="彩虹粗仿宋" w:eastAsia="彩虹粗仿宋" w:hint="eastAsia"/>
          <w:sz w:val="24"/>
        </w:rPr>
        <w:t>，投资标的指数成份券和备选成份券的比例不低于本基金非现金基金资产的</w:t>
      </w:r>
      <w:r w:rsidRPr="00F22FB1">
        <w:rPr>
          <w:rFonts w:ascii="彩虹粗仿宋" w:eastAsia="彩虹粗仿宋"/>
          <w:sz w:val="24"/>
        </w:rPr>
        <w:t>80%</w:t>
      </w:r>
      <w:r w:rsidRPr="00F22FB1">
        <w:rPr>
          <w:rFonts w:ascii="彩虹粗仿宋" w:eastAsia="彩虹粗仿宋" w:hint="eastAsia"/>
          <w:sz w:val="24"/>
        </w:rPr>
        <w:t>；</w:t>
      </w:r>
    </w:p>
    <w:p w:rsidR="009056A2" w:rsidRDefault="009056A2" w:rsidP="009056A2">
      <w:pPr>
        <w:adjustRightInd w:val="0"/>
        <w:snapToGrid w:val="0"/>
        <w:ind w:firstLineChars="200" w:firstLine="480"/>
        <w:rPr>
          <w:rFonts w:ascii="彩虹粗仿宋" w:eastAsia="彩虹粗仿宋"/>
          <w:sz w:val="24"/>
        </w:rPr>
      </w:pPr>
      <w:r w:rsidRPr="00F22FB1">
        <w:rPr>
          <w:rFonts w:ascii="彩虹粗仿宋" w:eastAsia="彩虹粗仿宋" w:hint="eastAsia"/>
          <w:sz w:val="24"/>
        </w:rPr>
        <w:t>（</w:t>
      </w:r>
      <w:r w:rsidRPr="00F22FB1">
        <w:rPr>
          <w:rFonts w:ascii="彩虹粗仿宋" w:eastAsia="彩虹粗仿宋"/>
          <w:sz w:val="24"/>
        </w:rPr>
        <w:t>2</w:t>
      </w:r>
      <w:r w:rsidRPr="00F22FB1">
        <w:rPr>
          <w:rFonts w:ascii="彩虹粗仿宋" w:eastAsia="彩虹粗仿宋" w:hint="eastAsia"/>
          <w:sz w:val="24"/>
        </w:rPr>
        <w:t>）每个交易日日终本基金保持不低于基金资产净值</w:t>
      </w:r>
      <w:r w:rsidRPr="00F22FB1">
        <w:rPr>
          <w:rFonts w:ascii="彩虹粗仿宋" w:eastAsia="彩虹粗仿宋"/>
          <w:sz w:val="24"/>
        </w:rPr>
        <w:t>5</w:t>
      </w:r>
      <w:r w:rsidRPr="00F22FB1">
        <w:rPr>
          <w:rFonts w:ascii="彩虹粗仿宋" w:eastAsia="彩虹粗仿宋" w:hint="eastAsia"/>
          <w:sz w:val="24"/>
        </w:rPr>
        <w:t>％的现金或者到期日在一年以内的政府债券，其中，现金不包括结算备付金、存出保证金、应收申购款等；</w:t>
      </w:r>
    </w:p>
    <w:p w:rsidR="00EA0DAD" w:rsidRPr="00EA0DAD" w:rsidRDefault="00EA0DAD" w:rsidP="00EA0DAD">
      <w:pPr>
        <w:adjustRightInd w:val="0"/>
        <w:snapToGrid w:val="0"/>
        <w:ind w:firstLineChars="200" w:firstLine="480"/>
        <w:rPr>
          <w:rFonts w:ascii="彩虹粗仿宋" w:eastAsia="彩虹粗仿宋"/>
          <w:sz w:val="24"/>
        </w:rPr>
      </w:pPr>
      <w:r w:rsidRPr="00EA0DAD">
        <w:rPr>
          <w:rFonts w:ascii="彩虹粗仿宋" w:eastAsia="彩虹粗仿宋" w:hint="eastAsia"/>
          <w:sz w:val="24"/>
        </w:rPr>
        <w:t>（3）本基金持有一家公司发行的证券，其市值不超过资产净值的10%；但本基金跟踪标的指数的指数化投资部分不计入本项限制；</w:t>
      </w:r>
    </w:p>
    <w:p w:rsidR="00EA0DAD" w:rsidRPr="00EA0DAD" w:rsidRDefault="00EA0DAD" w:rsidP="00EA0DAD">
      <w:pPr>
        <w:adjustRightInd w:val="0"/>
        <w:snapToGrid w:val="0"/>
        <w:ind w:firstLineChars="200" w:firstLine="480"/>
        <w:rPr>
          <w:rFonts w:ascii="彩虹粗仿宋" w:eastAsia="彩虹粗仿宋"/>
          <w:sz w:val="24"/>
        </w:rPr>
      </w:pPr>
      <w:r w:rsidRPr="00EA0DAD">
        <w:rPr>
          <w:rFonts w:ascii="彩虹粗仿宋" w:eastAsia="彩虹粗仿宋" w:hint="eastAsia"/>
          <w:sz w:val="24"/>
        </w:rPr>
        <w:t>（4）本基金管理人管理的全部基金持有一家公司发行的证券，不超过该证券的10%；但本基金跟踪标的指数的指数化投资部分不计入本项限制；</w:t>
      </w:r>
    </w:p>
    <w:p w:rsidR="009056A2" w:rsidRPr="00F22FB1" w:rsidRDefault="009056A2" w:rsidP="009056A2">
      <w:pPr>
        <w:adjustRightInd w:val="0"/>
        <w:snapToGrid w:val="0"/>
        <w:ind w:firstLineChars="200" w:firstLine="480"/>
        <w:rPr>
          <w:rFonts w:ascii="彩虹粗仿宋" w:eastAsia="彩虹粗仿宋"/>
          <w:sz w:val="24"/>
        </w:rPr>
      </w:pPr>
      <w:r w:rsidRPr="00F22FB1">
        <w:rPr>
          <w:rFonts w:ascii="彩虹粗仿宋" w:eastAsia="彩虹粗仿宋" w:hint="eastAsia"/>
          <w:sz w:val="24"/>
        </w:rPr>
        <w:t>（</w:t>
      </w:r>
      <w:r w:rsidR="00EA0DAD">
        <w:rPr>
          <w:rFonts w:ascii="彩虹粗仿宋" w:eastAsia="彩虹粗仿宋"/>
          <w:sz w:val="24"/>
        </w:rPr>
        <w:t>5</w:t>
      </w:r>
      <w:r w:rsidRPr="00F22FB1">
        <w:rPr>
          <w:rFonts w:ascii="彩虹粗仿宋" w:eastAsia="彩虹粗仿宋" w:hint="eastAsia"/>
          <w:sz w:val="24"/>
        </w:rPr>
        <w:t>）本基金进入全国银行间同业市场进行债券回购的资金余额不得超过基金资产净值的</w:t>
      </w:r>
      <w:r w:rsidRPr="00F22FB1">
        <w:rPr>
          <w:rFonts w:ascii="彩虹粗仿宋" w:eastAsia="彩虹粗仿宋"/>
          <w:sz w:val="24"/>
        </w:rPr>
        <w:t>40%</w:t>
      </w:r>
      <w:r w:rsidRPr="00F22FB1">
        <w:rPr>
          <w:rFonts w:ascii="彩虹粗仿宋" w:eastAsia="彩虹粗仿宋" w:hint="eastAsia"/>
          <w:sz w:val="24"/>
        </w:rPr>
        <w:t>；本基金在全国银行间同业市场中的债券回购最长期限为</w:t>
      </w:r>
      <w:r w:rsidRPr="00F22FB1">
        <w:rPr>
          <w:rFonts w:ascii="彩虹粗仿宋" w:eastAsia="彩虹粗仿宋"/>
          <w:sz w:val="24"/>
        </w:rPr>
        <w:t xml:space="preserve">1 </w:t>
      </w:r>
      <w:r w:rsidRPr="00F22FB1">
        <w:rPr>
          <w:rFonts w:ascii="彩虹粗仿宋" w:eastAsia="彩虹粗仿宋" w:hint="eastAsia"/>
          <w:sz w:val="24"/>
        </w:rPr>
        <w:t>年，债券回购到期后不得展期；</w:t>
      </w:r>
    </w:p>
    <w:p w:rsidR="009056A2" w:rsidRPr="00F22FB1" w:rsidRDefault="009056A2" w:rsidP="009056A2">
      <w:pPr>
        <w:adjustRightInd w:val="0"/>
        <w:snapToGrid w:val="0"/>
        <w:ind w:firstLineChars="200" w:firstLine="480"/>
        <w:rPr>
          <w:rFonts w:ascii="彩虹粗仿宋" w:eastAsia="彩虹粗仿宋"/>
          <w:sz w:val="24"/>
        </w:rPr>
      </w:pPr>
      <w:r w:rsidRPr="00F22FB1">
        <w:rPr>
          <w:rFonts w:ascii="彩虹粗仿宋" w:eastAsia="彩虹粗仿宋" w:hint="eastAsia"/>
          <w:sz w:val="24"/>
        </w:rPr>
        <w:t>（</w:t>
      </w:r>
      <w:r w:rsidR="00EA0DAD">
        <w:rPr>
          <w:rFonts w:ascii="彩虹粗仿宋" w:eastAsia="彩虹粗仿宋"/>
          <w:sz w:val="24"/>
        </w:rPr>
        <w:t>6</w:t>
      </w:r>
      <w:r w:rsidRPr="00F22FB1">
        <w:rPr>
          <w:rFonts w:ascii="彩虹粗仿宋" w:eastAsia="彩虹粗仿宋" w:hint="eastAsia"/>
          <w:sz w:val="24"/>
        </w:rPr>
        <w:t>）本基金资产总值不得超过基金资产净值的</w:t>
      </w:r>
      <w:r w:rsidRPr="00F22FB1">
        <w:rPr>
          <w:rFonts w:ascii="彩虹粗仿宋" w:eastAsia="彩虹粗仿宋"/>
          <w:sz w:val="24"/>
        </w:rPr>
        <w:t>140%</w:t>
      </w:r>
      <w:r w:rsidRPr="00F22FB1">
        <w:rPr>
          <w:rFonts w:ascii="彩虹粗仿宋" w:eastAsia="彩虹粗仿宋" w:hint="eastAsia"/>
          <w:sz w:val="24"/>
        </w:rPr>
        <w:t>；</w:t>
      </w:r>
    </w:p>
    <w:p w:rsidR="009056A2" w:rsidRPr="00F22FB1" w:rsidRDefault="009056A2" w:rsidP="009056A2">
      <w:pPr>
        <w:adjustRightInd w:val="0"/>
        <w:snapToGrid w:val="0"/>
        <w:ind w:firstLineChars="200" w:firstLine="480"/>
        <w:rPr>
          <w:rFonts w:ascii="彩虹粗仿宋" w:eastAsia="彩虹粗仿宋"/>
          <w:sz w:val="24"/>
        </w:rPr>
      </w:pPr>
      <w:r w:rsidRPr="00F22FB1">
        <w:rPr>
          <w:rFonts w:ascii="彩虹粗仿宋" w:eastAsia="彩虹粗仿宋" w:hint="eastAsia"/>
          <w:sz w:val="24"/>
        </w:rPr>
        <w:t>（</w:t>
      </w:r>
      <w:r w:rsidR="00EA0DAD">
        <w:rPr>
          <w:rFonts w:ascii="彩虹粗仿宋" w:eastAsia="彩虹粗仿宋"/>
          <w:sz w:val="24"/>
        </w:rPr>
        <w:t>7</w:t>
      </w:r>
      <w:r w:rsidRPr="00F22FB1">
        <w:rPr>
          <w:rFonts w:ascii="彩虹粗仿宋" w:eastAsia="彩虹粗仿宋" w:hint="eastAsia"/>
          <w:sz w:val="24"/>
        </w:rPr>
        <w:t>）本基金主动投资于流动性受限资产的市值合计不得超过基金资产净值的</w:t>
      </w:r>
      <w:r w:rsidRPr="00F22FB1">
        <w:rPr>
          <w:rFonts w:ascii="彩虹粗仿宋" w:eastAsia="彩虹粗仿宋"/>
          <w:sz w:val="24"/>
        </w:rPr>
        <w:t>15%</w:t>
      </w:r>
      <w:r w:rsidRPr="00F22FB1">
        <w:rPr>
          <w:rFonts w:ascii="彩虹粗仿宋" w:eastAsia="彩虹粗仿宋" w:hint="eastAsia"/>
          <w:sz w:val="24"/>
        </w:rPr>
        <w:t>；因证券市场波动、证券停牌、基金规模变动等基金管理人之外的因素致使基金不符合前述比例限制的，基金管理人不得主动新增流动性受限资产的投资；</w:t>
      </w:r>
    </w:p>
    <w:p w:rsidR="009056A2" w:rsidRPr="00F22FB1" w:rsidRDefault="009056A2" w:rsidP="009056A2">
      <w:pPr>
        <w:adjustRightInd w:val="0"/>
        <w:snapToGrid w:val="0"/>
        <w:ind w:firstLineChars="200" w:firstLine="480"/>
        <w:rPr>
          <w:rFonts w:ascii="彩虹粗仿宋" w:eastAsia="彩虹粗仿宋"/>
          <w:sz w:val="24"/>
        </w:rPr>
      </w:pPr>
      <w:r w:rsidRPr="00F22FB1">
        <w:rPr>
          <w:rFonts w:ascii="彩虹粗仿宋" w:eastAsia="彩虹粗仿宋" w:hint="eastAsia"/>
          <w:sz w:val="24"/>
        </w:rPr>
        <w:t>（</w:t>
      </w:r>
      <w:r w:rsidR="00EA0DAD">
        <w:rPr>
          <w:rFonts w:ascii="彩虹粗仿宋" w:eastAsia="彩虹粗仿宋"/>
          <w:sz w:val="24"/>
        </w:rPr>
        <w:t>8</w:t>
      </w:r>
      <w:r w:rsidRPr="00F22FB1">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rsidR="009056A2" w:rsidRPr="00F22FB1" w:rsidRDefault="009056A2" w:rsidP="009056A2">
      <w:pPr>
        <w:adjustRightInd w:val="0"/>
        <w:snapToGrid w:val="0"/>
        <w:ind w:firstLineChars="200" w:firstLine="480"/>
        <w:rPr>
          <w:rFonts w:ascii="彩虹粗仿宋" w:eastAsia="彩虹粗仿宋"/>
          <w:sz w:val="24"/>
        </w:rPr>
      </w:pPr>
      <w:r w:rsidRPr="00F22FB1">
        <w:rPr>
          <w:rFonts w:ascii="彩虹粗仿宋" w:eastAsia="彩虹粗仿宋" w:hint="eastAsia"/>
          <w:sz w:val="24"/>
        </w:rPr>
        <w:lastRenderedPageBreak/>
        <w:t>（</w:t>
      </w:r>
      <w:r w:rsidR="00EA0DAD">
        <w:rPr>
          <w:rFonts w:ascii="彩虹粗仿宋" w:eastAsia="彩虹粗仿宋"/>
          <w:sz w:val="24"/>
        </w:rPr>
        <w:t>9</w:t>
      </w:r>
      <w:r w:rsidRPr="00F22FB1">
        <w:rPr>
          <w:rFonts w:ascii="彩虹粗仿宋" w:eastAsia="彩虹粗仿宋" w:hint="eastAsia"/>
          <w:sz w:val="24"/>
        </w:rPr>
        <w:t>）法律法规及中国证监会规定的和《基金合同》约定的其他投资比例限制。</w:t>
      </w:r>
    </w:p>
    <w:p w:rsidR="009056A2" w:rsidRPr="004565B1" w:rsidRDefault="009056A2" w:rsidP="009056A2">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法律法规对上述投资组合比例限制进行变更的，以变更后的规定为准。法律法规或监管部门取消上述限制，则本基金投资不再受相关限制。</w:t>
      </w:r>
    </w:p>
    <w:p w:rsidR="009056A2" w:rsidRDefault="009056A2" w:rsidP="009056A2">
      <w:pPr>
        <w:adjustRightInd w:val="0"/>
        <w:snapToGrid w:val="0"/>
        <w:ind w:firstLineChars="200" w:firstLine="480"/>
        <w:rPr>
          <w:rFonts w:ascii="彩虹粗仿宋" w:eastAsia="彩虹粗仿宋"/>
          <w:sz w:val="24"/>
        </w:rPr>
      </w:pPr>
      <w:r w:rsidRPr="002E5CE8">
        <w:rPr>
          <w:rFonts w:ascii="彩虹粗仿宋" w:eastAsia="彩虹粗仿宋" w:hint="eastAsia"/>
          <w:sz w:val="24"/>
        </w:rPr>
        <w:t>除上述</w:t>
      </w:r>
      <w:r w:rsidRPr="00F22FB1">
        <w:rPr>
          <w:rFonts w:ascii="彩虹粗仿宋" w:eastAsia="彩虹粗仿宋" w:hint="eastAsia"/>
          <w:sz w:val="24"/>
        </w:rPr>
        <w:t>（</w:t>
      </w:r>
      <w:r w:rsidRPr="00F22FB1">
        <w:rPr>
          <w:rFonts w:ascii="彩虹粗仿宋" w:eastAsia="彩虹粗仿宋"/>
          <w:sz w:val="24"/>
        </w:rPr>
        <w:t>2</w:t>
      </w:r>
      <w:r w:rsidRPr="00F22FB1">
        <w:rPr>
          <w:rFonts w:ascii="彩虹粗仿宋" w:eastAsia="彩虹粗仿宋" w:hint="eastAsia"/>
          <w:sz w:val="24"/>
        </w:rPr>
        <w:t>）、（</w:t>
      </w:r>
      <w:r w:rsidR="00EA0DAD">
        <w:rPr>
          <w:rFonts w:ascii="彩虹粗仿宋" w:eastAsia="彩虹粗仿宋"/>
          <w:sz w:val="24"/>
        </w:rPr>
        <w:t>7</w:t>
      </w:r>
      <w:r w:rsidRPr="00F22FB1">
        <w:rPr>
          <w:rFonts w:ascii="彩虹粗仿宋" w:eastAsia="彩虹粗仿宋" w:hint="eastAsia"/>
          <w:sz w:val="24"/>
        </w:rPr>
        <w:t>）、（</w:t>
      </w:r>
      <w:r w:rsidR="00EA0DAD">
        <w:rPr>
          <w:rFonts w:ascii="彩虹粗仿宋" w:eastAsia="彩虹粗仿宋"/>
          <w:sz w:val="24"/>
        </w:rPr>
        <w:t>8</w:t>
      </w:r>
      <w:r w:rsidRPr="00F22FB1">
        <w:rPr>
          <w:rFonts w:ascii="彩虹粗仿宋" w:eastAsia="彩虹粗仿宋" w:hint="eastAsia"/>
          <w:sz w:val="24"/>
        </w:rPr>
        <w:t>）</w:t>
      </w:r>
      <w:r w:rsidRPr="002E5CE8">
        <w:rPr>
          <w:rFonts w:ascii="彩虹粗仿宋" w:eastAsia="彩虹粗仿宋" w:hint="eastAsia"/>
          <w:sz w:val="24"/>
        </w:rPr>
        <w:t>以外，</w:t>
      </w:r>
      <w:r w:rsidRPr="004565B1">
        <w:rPr>
          <w:rFonts w:ascii="彩虹粗仿宋" w:eastAsia="彩虹粗仿宋" w:hint="eastAsia"/>
          <w:sz w:val="24"/>
        </w:rPr>
        <w:t>因证券市场波动、</w:t>
      </w:r>
      <w:r w:rsidRPr="00F22FB1">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p>
    <w:p w:rsidR="009056A2" w:rsidRPr="00244CC3" w:rsidRDefault="009056A2" w:rsidP="009056A2">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月内使基金的投资组合比例符合基金合同的有关约定。在上述期间内，本基金的投资范围、投资策略应当符合基金合同的约定。基金托管人对基金的投资的监督与检查自本基金合同生效之日起开始。</w:t>
      </w:r>
    </w:p>
    <w:p w:rsidR="009056A2"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9056A2" w:rsidRDefault="00C32DAB" w:rsidP="009056A2">
      <w:pPr>
        <w:adjustRightInd w:val="0"/>
        <w:snapToGrid w:val="0"/>
        <w:ind w:firstLineChars="200" w:firstLine="480"/>
        <w:rPr>
          <w:rFonts w:ascii="彩虹粗仿宋" w:eastAsia="彩虹粗仿宋" w:hAnsi="宋体" w:cs="Arial"/>
          <w:sz w:val="24"/>
        </w:rPr>
      </w:pPr>
      <w:r w:rsidRPr="00C32DAB">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056A2" w:rsidRPr="004565B1" w:rsidRDefault="009056A2" w:rsidP="009056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056A2" w:rsidRPr="004565B1" w:rsidRDefault="009056A2" w:rsidP="009056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w:t>
      </w:r>
      <w:r w:rsidRPr="004565B1">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056A2" w:rsidRPr="004565B1" w:rsidRDefault="009056A2" w:rsidP="009056A2">
      <w:pPr>
        <w:rPr>
          <w:rFonts w:ascii="彩虹粗仿宋" w:eastAsia="彩虹粗仿宋"/>
          <w:sz w:val="24"/>
        </w:rPr>
      </w:pPr>
    </w:p>
    <w:p w:rsidR="009056A2" w:rsidRPr="004565B1" w:rsidRDefault="009056A2" w:rsidP="009056A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056A2" w:rsidRPr="004565B1" w:rsidRDefault="009056A2" w:rsidP="009056A2">
      <w:pPr>
        <w:rPr>
          <w:rFonts w:ascii="彩虹粗仿宋" w:eastAsia="彩虹粗仿宋"/>
          <w:sz w:val="24"/>
        </w:rPr>
      </w:pPr>
    </w:p>
    <w:p w:rsidR="009056A2" w:rsidRPr="004565B1" w:rsidRDefault="009056A2" w:rsidP="009056A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w:t>
      </w:r>
      <w:r w:rsidRPr="0014721F">
        <w:rPr>
          <w:rFonts w:ascii="彩虹粗仿宋" w:eastAsia="彩虹粗仿宋" w:hint="eastAsia"/>
          <w:sz w:val="24"/>
        </w:rPr>
        <w:lastRenderedPageBreak/>
        <w:t>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Pr="00E7360D">
        <w:rPr>
          <w:rFonts w:ascii="彩虹粗仿宋" w:eastAsia="彩虹粗仿宋" w:hAnsi="宋体" w:cs="Arial" w:hint="eastAsia"/>
          <w:sz w:val="24"/>
        </w:rPr>
        <w:t>如基金托管人无法从公开信息或基金管理人提供的书面资料中获取到账日期信息的，</w:t>
      </w:r>
      <w:r w:rsidRPr="004565B1">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1.基金募集期间募集的资金应存于基金募集专户。该账户由基金管理人开立并管理。</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056A2"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9056A2" w:rsidRPr="00FB0C91" w:rsidRDefault="009056A2" w:rsidP="009056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9056A2" w:rsidRDefault="009056A2" w:rsidP="009056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9056A2" w:rsidRPr="004565B1" w:rsidRDefault="009056A2" w:rsidP="009056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代表基金签订全国银行间债券市场债券回购主协议。</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9056A2" w:rsidRPr="004565B1" w:rsidRDefault="009056A2" w:rsidP="009056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w:t>
      </w:r>
      <w:r w:rsidRPr="004565B1">
        <w:rPr>
          <w:rFonts w:ascii="彩虹粗仿宋" w:eastAsia="彩虹粗仿宋" w:hAnsi="宋体" w:cs="Arial" w:hint="eastAsia"/>
          <w:sz w:val="24"/>
        </w:rPr>
        <w:lastRenderedPageBreak/>
        <w:t>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9056A2" w:rsidRPr="004565B1" w:rsidRDefault="009056A2" w:rsidP="009056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Pr="00A644DC">
        <w:rPr>
          <w:rFonts w:ascii="彩虹粗仿宋" w:eastAsia="彩虹粗仿宋" w:hAnsi="宋体" w:cs="Arial" w:hint="eastAsia"/>
          <w:sz w:val="24"/>
        </w:rPr>
        <w:t>或</w:t>
      </w:r>
      <w:r w:rsidRPr="004C43E4">
        <w:rPr>
          <w:rFonts w:ascii="彩虹粗仿宋" w:eastAsia="彩虹粗仿宋" w:hAnsi="宋体" w:cs="Arial" w:hint="eastAsia"/>
          <w:sz w:val="24"/>
        </w:rPr>
        <w:t>双方同意的其他</w:t>
      </w:r>
      <w:r>
        <w:rPr>
          <w:rFonts w:ascii="彩虹粗仿宋" w:eastAsia="彩虹粗仿宋" w:hAnsi="宋体" w:cs="Arial" w:hint="eastAsia"/>
          <w:sz w:val="24"/>
        </w:rPr>
        <w:t>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rsidR="009056A2" w:rsidRPr="004565B1" w:rsidRDefault="009056A2" w:rsidP="009056A2">
      <w:pPr>
        <w:rPr>
          <w:rFonts w:ascii="彩虹粗仿宋" w:eastAsia="彩虹粗仿宋"/>
          <w:sz w:val="24"/>
        </w:rPr>
      </w:pPr>
    </w:p>
    <w:p w:rsidR="009056A2" w:rsidRPr="004565B1" w:rsidRDefault="009056A2" w:rsidP="009056A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w:t>
      </w:r>
      <w:r w:rsidRPr="004565B1">
        <w:rPr>
          <w:rFonts w:ascii="彩虹粗仿宋" w:eastAsia="彩虹粗仿宋" w:hAnsi="宋体" w:cs="Arial" w:hint="eastAsia"/>
          <w:sz w:val="24"/>
        </w:rPr>
        <w:lastRenderedPageBreak/>
        <w:t>金额、账户等，加盖预留印鉴并由被授权人签字。</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9056A2" w:rsidRPr="004565B1" w:rsidRDefault="009056A2" w:rsidP="009056A2">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9056A2" w:rsidRPr="004565B1" w:rsidRDefault="009056A2" w:rsidP="009056A2">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w:t>
      </w:r>
      <w:r w:rsidRPr="004565B1">
        <w:rPr>
          <w:rFonts w:ascii="彩虹粗仿宋" w:eastAsia="彩虹粗仿宋" w:hAnsi="宋体" w:cs="Arial" w:hint="eastAsia"/>
        </w:rPr>
        <w:lastRenderedPageBreak/>
        <w:t>拒绝执行。</w:t>
      </w:r>
    </w:p>
    <w:p w:rsidR="009056A2" w:rsidRPr="004565B1" w:rsidRDefault="009056A2" w:rsidP="009056A2">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9056A2"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w:t>
      </w:r>
      <w:r w:rsidRPr="004565B1">
        <w:rPr>
          <w:rFonts w:ascii="彩虹粗仿宋" w:eastAsia="彩虹粗仿宋" w:hAnsi="宋体" w:cs="Arial" w:hint="eastAsia"/>
          <w:sz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9056A2" w:rsidRPr="004565B1" w:rsidRDefault="009056A2" w:rsidP="009056A2">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9056A2" w:rsidRPr="004565B1" w:rsidRDefault="009056A2" w:rsidP="009056A2">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理人承担</w:t>
      </w:r>
      <w:r w:rsidRPr="00276604">
        <w:rPr>
          <w:rFonts w:ascii="彩虹粗仿宋" w:eastAsia="彩虹粗仿宋" w:hAnsi="宋体" w:cs="Arial" w:hint="eastAsia"/>
          <w:sz w:val="24"/>
        </w:rPr>
        <w:t>；据此引发的任何证券、资金交收违约事件，由责任方按照监管部门的有关规定、要求及双方签署的《托管银行证券资金结算协议》承担相应赔偿责任</w:t>
      </w:r>
      <w:r w:rsidRPr="004565B1">
        <w:rPr>
          <w:rFonts w:ascii="彩虹粗仿宋" w:eastAsia="彩虹粗仿宋" w:hAnsi="宋体" w:cs="Arial" w:hint="eastAsia"/>
          <w:sz w:val="24"/>
        </w:rPr>
        <w:t>。</w:t>
      </w:r>
    </w:p>
    <w:p w:rsidR="009056A2" w:rsidRPr="004565B1" w:rsidRDefault="009056A2" w:rsidP="009056A2">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w:t>
      </w:r>
      <w:r w:rsidRPr="004565B1">
        <w:rPr>
          <w:rFonts w:ascii="彩虹粗仿宋" w:eastAsia="彩虹粗仿宋" w:hAnsi="宋体" w:cs="宋体" w:hint="eastAsia"/>
          <w:color w:val="000000"/>
          <w:kern w:val="0"/>
          <w:sz w:val="24"/>
        </w:rPr>
        <w:lastRenderedPageBreak/>
        <w:t>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w:t>
      </w:r>
      <w:r>
        <w:rPr>
          <w:rFonts w:ascii="彩虹粗仿宋" w:eastAsia="彩虹粗仿宋" w:hAnsi="宋体" w:cs="宋体" w:hint="eastAsia"/>
          <w:color w:val="000000"/>
          <w:kern w:val="0"/>
          <w:sz w:val="24"/>
        </w:rPr>
        <w:t>本</w:t>
      </w:r>
      <w:r>
        <w:rPr>
          <w:rFonts w:ascii="彩虹粗仿宋" w:eastAsia="彩虹粗仿宋" w:hAnsi="宋体" w:cs="宋体"/>
          <w:color w:val="000000"/>
          <w:kern w:val="0"/>
          <w:sz w:val="24"/>
        </w:rPr>
        <w:t>基金</w:t>
      </w:r>
      <w:r w:rsidRPr="004565B1">
        <w:rPr>
          <w:rFonts w:ascii="彩虹粗仿宋" w:eastAsia="彩虹粗仿宋" w:hAnsi="宋体" w:cs="宋体" w:hint="eastAsia"/>
          <w:color w:val="000000"/>
          <w:kern w:val="0"/>
          <w:sz w:val="24"/>
        </w:rPr>
        <w:t>造成的直接损失由基金管理人负责</w:t>
      </w:r>
      <w:r>
        <w:rPr>
          <w:rFonts w:ascii="彩虹粗仿宋" w:eastAsia="彩虹粗仿宋" w:hAnsi="宋体" w:cs="宋体" w:hint="eastAsia"/>
          <w:color w:val="000000"/>
          <w:kern w:val="0"/>
          <w:sz w:val="24"/>
        </w:rPr>
        <w:t>；</w:t>
      </w:r>
      <w:r w:rsidRPr="00276604">
        <w:rPr>
          <w:rFonts w:ascii="彩虹粗仿宋" w:eastAsia="彩虹粗仿宋" w:hAnsi="宋体" w:cs="宋体" w:hint="eastAsia"/>
          <w:color w:val="000000"/>
          <w:kern w:val="0"/>
          <w:sz w:val="24"/>
        </w:rPr>
        <w:t>据此引发的任何证券、资金交收违约事件，由责任方按照监管部门的有关规定</w:t>
      </w:r>
      <w:r>
        <w:rPr>
          <w:rFonts w:ascii="彩虹粗仿宋" w:eastAsia="彩虹粗仿宋" w:hAnsi="宋体" w:cs="宋体" w:hint="eastAsia"/>
          <w:color w:val="000000"/>
          <w:kern w:val="0"/>
          <w:sz w:val="24"/>
        </w:rPr>
        <w:t>、要求及双方签署的《托管银行证券资金结算协议》承担相应赔偿责任</w:t>
      </w:r>
      <w:r w:rsidRPr="004565B1">
        <w:rPr>
          <w:rFonts w:ascii="彩虹粗仿宋" w:eastAsia="彩虹粗仿宋" w:hAnsi="宋体" w:cs="宋体" w:hint="eastAsia"/>
          <w:color w:val="000000"/>
          <w:kern w:val="0"/>
          <w:sz w:val="24"/>
        </w:rPr>
        <w:t>。</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w:t>
      </w:r>
      <w:r w:rsidRPr="00276604">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rsidR="009056A2" w:rsidRPr="004565B1" w:rsidRDefault="009056A2" w:rsidP="009056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w:t>
      </w:r>
      <w:r w:rsidRPr="004565B1">
        <w:rPr>
          <w:rFonts w:ascii="彩虹粗仿宋" w:eastAsia="彩虹粗仿宋" w:hAnsi="宋体" w:cs="Arial" w:hint="eastAsia"/>
          <w:sz w:val="24"/>
        </w:rPr>
        <w:lastRenderedPageBreak/>
        <w:t>据和盖章生效的纸制清算汇总表)，如因各种原因，该系统无法正常发送，双方可协商解决处理方式。基金管理人向基金托管人发送的数据，双方各自按有关规定保存。</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w:t>
      </w:r>
      <w:r>
        <w:rPr>
          <w:rFonts w:ascii="彩虹粗仿宋" w:eastAsia="彩虹粗仿宋" w:hAnsi="宋体" w:cs="Arial" w:hint="eastAsia"/>
          <w:sz w:val="24"/>
        </w:rPr>
        <w:t>往</w:t>
      </w:r>
      <w:r w:rsidRPr="004565B1">
        <w:rPr>
          <w:rFonts w:ascii="彩虹粗仿宋" w:eastAsia="彩虹粗仿宋" w:hAnsi="宋体" w:cs="Arial" w:hint="eastAsia"/>
          <w:sz w:val="24"/>
        </w:rPr>
        <w:t>基金托管账户；当存在托管账户净应付额时，基金管理人应在T日</w:t>
      </w:r>
      <w:r>
        <w:rPr>
          <w:rFonts w:ascii="彩虹粗仿宋" w:eastAsia="彩虹粗仿宋" w:hAnsi="宋体" w:cs="Arial" w:hint="eastAsia"/>
          <w:sz w:val="24"/>
        </w:rPr>
        <w:t>1</w:t>
      </w:r>
      <w:r>
        <w:rPr>
          <w:rFonts w:ascii="彩虹粗仿宋" w:eastAsia="彩虹粗仿宋" w:hAnsi="宋体" w:cs="Arial"/>
          <w:sz w:val="24"/>
        </w:rPr>
        <w:t>0：00之前</w:t>
      </w:r>
      <w:r w:rsidRPr="004565B1">
        <w:rPr>
          <w:rFonts w:ascii="彩虹粗仿宋" w:eastAsia="彩虹粗仿宋" w:hAnsi="宋体" w:cs="Arial" w:hint="eastAsia"/>
          <w:sz w:val="24"/>
        </w:rPr>
        <w:t>将划款指令发送给基金托管人，基金托管人按基金管理人的划款指令将托管账户净应付额在T日1</w:t>
      </w:r>
      <w:r>
        <w:rPr>
          <w:rFonts w:ascii="彩虹粗仿宋" w:eastAsia="彩虹粗仿宋" w:hAnsi="宋体" w:cs="Arial"/>
          <w:sz w:val="24"/>
        </w:rPr>
        <w:t>5</w:t>
      </w:r>
      <w:r w:rsidRPr="004565B1">
        <w:rPr>
          <w:rFonts w:ascii="彩虹粗仿宋" w:eastAsia="彩虹粗仿宋" w:hAnsi="宋体" w:cs="Arial" w:hint="eastAsia"/>
          <w:sz w:val="24"/>
        </w:rPr>
        <w:t>:00之前划往基金清算账户。</w:t>
      </w:r>
    </w:p>
    <w:p w:rsidR="009056A2" w:rsidRPr="00276604" w:rsidRDefault="009056A2" w:rsidP="009056A2">
      <w:pPr>
        <w:adjustRightInd w:val="0"/>
        <w:snapToGrid w:val="0"/>
        <w:ind w:firstLine="480"/>
        <w:rPr>
          <w:rFonts w:ascii="彩虹粗仿宋" w:eastAsia="彩虹粗仿宋" w:hAnsi="宋体" w:cs="Arial"/>
          <w:sz w:val="24"/>
        </w:rPr>
      </w:pPr>
      <w:r w:rsidRPr="00276604">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rsidR="009056A2" w:rsidRPr="004565B1" w:rsidRDefault="009056A2" w:rsidP="00B77953">
      <w:pPr>
        <w:adjustRightInd w:val="0"/>
        <w:snapToGrid w:val="0"/>
        <w:ind w:firstLine="480"/>
        <w:rPr>
          <w:rFonts w:ascii="彩虹粗仿宋" w:eastAsia="彩虹粗仿宋" w:hAnsi="宋体" w:cs="Arial"/>
          <w:sz w:val="24"/>
        </w:rPr>
      </w:pPr>
      <w:r w:rsidRPr="00B77953">
        <w:rPr>
          <w:rFonts w:ascii="彩虹粗仿宋" w:eastAsia="彩虹粗仿宋" w:hAnsi="宋体" w:cs="Arial" w:hint="eastAsia"/>
          <w:sz w:val="24"/>
        </w:rPr>
        <w:t>（五）</w:t>
      </w:r>
      <w:r w:rsidRPr="004565B1">
        <w:rPr>
          <w:rFonts w:ascii="彩虹粗仿宋" w:eastAsia="彩虹粗仿宋" w:hAnsi="宋体" w:cs="Arial" w:hint="eastAsia"/>
          <w:sz w:val="24"/>
        </w:rPr>
        <w:t>基金转换</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w:t>
      </w:r>
      <w:r w:rsidRPr="004565B1">
        <w:rPr>
          <w:rFonts w:ascii="彩虹粗仿宋" w:eastAsia="彩虹粗仿宋" w:hAnsi="宋体" w:cs="Arial" w:hint="eastAsia"/>
          <w:sz w:val="24"/>
        </w:rPr>
        <w:lastRenderedPageBreak/>
        <w:t>函告基金托管人并就相关事宜进行协商。</w:t>
      </w:r>
    </w:p>
    <w:p w:rsidR="009056A2" w:rsidRPr="004565B1" w:rsidRDefault="009056A2" w:rsidP="009056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9056A2" w:rsidRPr="004565B1" w:rsidRDefault="009056A2" w:rsidP="009056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9056A2" w:rsidRPr="004565B1" w:rsidRDefault="009056A2" w:rsidP="009056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9056A2" w:rsidRPr="004565B1" w:rsidRDefault="009056A2" w:rsidP="009056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056A2" w:rsidRPr="004565B1" w:rsidRDefault="009056A2" w:rsidP="009056A2">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9056A2" w:rsidRPr="00FB0C91" w:rsidRDefault="009056A2" w:rsidP="009056A2">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9056A2" w:rsidRPr="00FB0C91" w:rsidRDefault="009056A2" w:rsidP="00B7795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9056A2" w:rsidRPr="00FB0C91" w:rsidRDefault="009056A2" w:rsidP="00B7795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9056A2" w:rsidRPr="00FB0C91" w:rsidRDefault="009056A2" w:rsidP="00B7795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9056A2" w:rsidRPr="00FB0C91" w:rsidRDefault="009056A2" w:rsidP="00B77953">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9056A2" w:rsidRPr="00FB0C91" w:rsidRDefault="009056A2" w:rsidP="009056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9056A2" w:rsidRDefault="009056A2" w:rsidP="009056A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056A2" w:rsidRPr="00FB0C91" w:rsidRDefault="009056A2" w:rsidP="00B77953">
      <w:pPr>
        <w:adjustRightInd w:val="0"/>
        <w:snapToGrid w:val="0"/>
        <w:ind w:firstLineChars="200" w:firstLine="480"/>
        <w:rPr>
          <w:rFonts w:ascii="彩虹粗仿宋" w:eastAsia="彩虹粗仿宋" w:hAnsi="宋体" w:cs="Arial"/>
          <w:sz w:val="24"/>
        </w:rPr>
      </w:pPr>
      <w:r w:rsidRPr="002D7469">
        <w:rPr>
          <w:rFonts w:ascii="彩虹粗仿宋" w:eastAsia="彩虹粗仿宋" w:hAnsi="宋体" w:cs="Arial" w:hint="eastAsia"/>
          <w:sz w:val="24"/>
        </w:rPr>
        <w:t>4.资金划转过程中需要使用存款银行过渡账户的，存款银行须保证资金在过渡账户中不出现滞留，不被挪用。</w:t>
      </w:r>
    </w:p>
    <w:p w:rsidR="009056A2" w:rsidRPr="00C84775" w:rsidRDefault="009056A2" w:rsidP="00B7795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9056A2" w:rsidRPr="009B2F10" w:rsidRDefault="009056A2" w:rsidP="009056A2">
      <w:pPr>
        <w:adjustRightInd w:val="0"/>
        <w:snapToGrid w:val="0"/>
        <w:ind w:firstLineChars="200" w:firstLine="48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9056A2" w:rsidRPr="004565B1" w:rsidRDefault="009056A2" w:rsidP="009056A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基金所拥有的债券和银行存款本息、应收款项、其它投资等资产及负债。</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9056A2" w:rsidRPr="00584C13" w:rsidRDefault="009056A2" w:rsidP="009056A2">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9056A2" w:rsidRPr="00F22FB1" w:rsidRDefault="009056A2" w:rsidP="009056A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F22FB1">
        <w:rPr>
          <w:rFonts w:ascii="彩虹粗仿宋" w:eastAsia="彩虹粗仿宋" w:hAnsi="宋体" w:cs="Arial"/>
          <w:sz w:val="24"/>
        </w:rPr>
        <w:t>1</w:t>
      </w:r>
      <w:r>
        <w:rPr>
          <w:rFonts w:ascii="彩虹粗仿宋" w:eastAsia="彩虹粗仿宋" w:hAnsi="宋体" w:cs="Arial" w:hint="eastAsia"/>
          <w:sz w:val="24"/>
        </w:rPr>
        <w:t>）</w:t>
      </w:r>
      <w:r w:rsidRPr="00F22FB1">
        <w:rPr>
          <w:rFonts w:ascii="彩虹粗仿宋" w:eastAsia="彩虹粗仿宋" w:hAnsi="宋体" w:cs="Arial" w:hint="eastAsia"/>
          <w:sz w:val="24"/>
        </w:rPr>
        <w:t>证券交易所上市的有价证券的估值</w:t>
      </w:r>
    </w:p>
    <w:p w:rsidR="009056A2" w:rsidRPr="00060579" w:rsidRDefault="009056A2" w:rsidP="009056A2">
      <w:pPr>
        <w:adjustRightInd w:val="0"/>
        <w:snapToGrid w:val="0"/>
        <w:ind w:firstLine="480"/>
        <w:rPr>
          <w:rFonts w:ascii="彩虹粗仿宋" w:eastAsia="彩虹粗仿宋" w:hAnsi="宋体" w:cs="Arial"/>
          <w:sz w:val="24"/>
        </w:rPr>
      </w:pPr>
      <w:r w:rsidRPr="00060579">
        <w:rPr>
          <w:rFonts w:ascii="彩虹粗仿宋" w:eastAsia="彩虹粗仿宋" w:hAnsi="宋体" w:cs="Arial" w:hint="eastAsia"/>
          <w:sz w:val="24"/>
        </w:rPr>
        <w:t>1）在交易所市场上市交易或挂牌转让的固定收益品种（另有规定的除外），选取第三方估值机构提供的相应品种当日的估值净价估值。</w:t>
      </w:r>
    </w:p>
    <w:p w:rsidR="009056A2" w:rsidRPr="00060579" w:rsidRDefault="009056A2" w:rsidP="009056A2">
      <w:pPr>
        <w:adjustRightInd w:val="0"/>
        <w:snapToGrid w:val="0"/>
        <w:ind w:firstLine="480"/>
        <w:rPr>
          <w:rFonts w:ascii="彩虹粗仿宋" w:eastAsia="彩虹粗仿宋" w:hAnsi="宋体" w:cs="Arial"/>
          <w:sz w:val="24"/>
        </w:rPr>
      </w:pPr>
      <w:r w:rsidRPr="00060579">
        <w:rPr>
          <w:rFonts w:ascii="彩虹粗仿宋" w:eastAsia="彩虹粗仿宋" w:hAnsi="宋体" w:cs="Arial" w:hint="eastAsia"/>
          <w:sz w:val="24"/>
        </w:rPr>
        <w:t>2）对在交易所市场上市交易的可转换债券，按照每日收盘价作为估值全价。</w:t>
      </w:r>
    </w:p>
    <w:p w:rsidR="009056A2" w:rsidRPr="00F22FB1" w:rsidRDefault="009056A2" w:rsidP="009056A2">
      <w:pPr>
        <w:adjustRightInd w:val="0"/>
        <w:snapToGrid w:val="0"/>
        <w:ind w:firstLine="480"/>
        <w:rPr>
          <w:rFonts w:ascii="彩虹粗仿宋" w:eastAsia="彩虹粗仿宋" w:hAnsi="宋体" w:cs="Arial"/>
          <w:sz w:val="24"/>
        </w:rPr>
      </w:pPr>
      <w:r w:rsidRPr="00060579">
        <w:rPr>
          <w:rFonts w:ascii="彩虹粗仿宋" w:eastAsia="彩虹粗仿宋" w:hAnsi="宋体" w:cs="Arial" w:hint="eastAsia"/>
          <w:sz w:val="24"/>
        </w:rPr>
        <w:lastRenderedPageBreak/>
        <w:t>3）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F22FB1">
        <w:rPr>
          <w:rFonts w:ascii="彩虹粗仿宋" w:eastAsia="彩虹粗仿宋" w:hAnsi="宋体" w:cs="Arial" w:hint="eastAsia"/>
          <w:sz w:val="24"/>
        </w:rPr>
        <w:t>；</w:t>
      </w:r>
    </w:p>
    <w:p w:rsidR="009056A2" w:rsidRPr="00F22FB1" w:rsidRDefault="009056A2" w:rsidP="009056A2">
      <w:pPr>
        <w:adjustRightInd w:val="0"/>
        <w:snapToGrid w:val="0"/>
        <w:ind w:firstLine="480"/>
        <w:rPr>
          <w:rFonts w:ascii="彩虹粗仿宋" w:eastAsia="彩虹粗仿宋" w:hAnsi="宋体" w:cs="Arial"/>
          <w:sz w:val="24"/>
        </w:rPr>
      </w:pPr>
      <w:r w:rsidRPr="00F22FB1">
        <w:rPr>
          <w:rFonts w:ascii="彩虹粗仿宋" w:eastAsia="彩虹粗仿宋" w:hAnsi="宋体" w:cs="Arial"/>
          <w:sz w:val="24"/>
        </w:rPr>
        <w:t>4</w:t>
      </w:r>
      <w:r w:rsidRPr="00F22FB1">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9056A2" w:rsidRPr="00F22FB1" w:rsidRDefault="009056A2" w:rsidP="009056A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F22FB1">
        <w:rPr>
          <w:rFonts w:ascii="彩虹粗仿宋" w:eastAsia="彩虹粗仿宋" w:hAnsi="宋体" w:cs="Arial"/>
          <w:sz w:val="24"/>
        </w:rPr>
        <w:t>2</w:t>
      </w:r>
      <w:r>
        <w:rPr>
          <w:rFonts w:ascii="彩虹粗仿宋" w:eastAsia="彩虹粗仿宋" w:hAnsi="宋体" w:cs="Arial" w:hint="eastAsia"/>
          <w:sz w:val="24"/>
        </w:rPr>
        <w:t>）</w:t>
      </w:r>
      <w:r w:rsidRPr="00F22FB1">
        <w:rPr>
          <w:rFonts w:ascii="彩虹粗仿宋" w:eastAsia="彩虹粗仿宋" w:hAnsi="宋体" w:cs="Arial" w:hint="eastAsia"/>
          <w:sz w:val="24"/>
        </w:rPr>
        <w:t>首次公开发行未上市的债券，采用估值技术确定公允价值，在估值技术难以可靠计量公允价值的情况下，按成本估值。</w:t>
      </w:r>
    </w:p>
    <w:p w:rsidR="009056A2" w:rsidRPr="00F22FB1" w:rsidRDefault="009056A2" w:rsidP="009056A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F22FB1">
        <w:rPr>
          <w:rFonts w:ascii="彩虹粗仿宋" w:eastAsia="彩虹粗仿宋" w:hAnsi="宋体" w:cs="Arial"/>
          <w:sz w:val="24"/>
        </w:rPr>
        <w:t>3</w:t>
      </w:r>
      <w:r>
        <w:rPr>
          <w:rFonts w:ascii="彩虹粗仿宋" w:eastAsia="彩虹粗仿宋" w:hAnsi="宋体" w:cs="Arial" w:hint="eastAsia"/>
          <w:sz w:val="24"/>
        </w:rPr>
        <w:t>）</w:t>
      </w:r>
      <w:r w:rsidRPr="00F22FB1">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056A2" w:rsidRPr="00F22FB1" w:rsidRDefault="009056A2" w:rsidP="009056A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F22FB1">
        <w:rPr>
          <w:rFonts w:ascii="彩虹粗仿宋" w:eastAsia="彩虹粗仿宋" w:hAnsi="宋体" w:cs="Arial"/>
          <w:sz w:val="24"/>
        </w:rPr>
        <w:t>4</w:t>
      </w:r>
      <w:r>
        <w:rPr>
          <w:rFonts w:ascii="彩虹粗仿宋" w:eastAsia="彩虹粗仿宋" w:hAnsi="宋体" w:cs="Arial" w:hint="eastAsia"/>
          <w:sz w:val="24"/>
        </w:rPr>
        <w:t>）</w:t>
      </w:r>
      <w:r w:rsidRPr="00F22FB1">
        <w:rPr>
          <w:rFonts w:ascii="彩虹粗仿宋" w:eastAsia="彩虹粗仿宋" w:hAnsi="宋体" w:cs="Arial" w:hint="eastAsia"/>
          <w:sz w:val="24"/>
        </w:rPr>
        <w:t>同一债券同时在两个或两个以上市场交易的，按债券所处的市场分别估值。</w:t>
      </w:r>
    </w:p>
    <w:p w:rsidR="009056A2" w:rsidRPr="00F22FB1" w:rsidRDefault="009056A2" w:rsidP="009056A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F22FB1">
        <w:rPr>
          <w:rFonts w:ascii="彩虹粗仿宋" w:eastAsia="彩虹粗仿宋" w:hAnsi="宋体" w:cs="Arial"/>
          <w:sz w:val="24"/>
        </w:rPr>
        <w:t>5</w:t>
      </w:r>
      <w:r>
        <w:rPr>
          <w:rFonts w:ascii="彩虹粗仿宋" w:eastAsia="彩虹粗仿宋" w:hAnsi="宋体" w:cs="Arial" w:hint="eastAsia"/>
          <w:sz w:val="24"/>
        </w:rPr>
        <w:t>）</w:t>
      </w:r>
      <w:r w:rsidRPr="00F22F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9056A2" w:rsidRPr="00F22FB1" w:rsidRDefault="009056A2" w:rsidP="009056A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w:t>
      </w:r>
      <w:r w:rsidRPr="00F22FB1">
        <w:rPr>
          <w:rFonts w:ascii="彩虹粗仿宋" w:eastAsia="彩虹粗仿宋" w:hAnsi="宋体" w:cs="Arial" w:hint="eastAsia"/>
          <w:sz w:val="24"/>
        </w:rPr>
        <w:t>当发生大额申购或赎回情形时，基金管理人可以采用摆动定价机制，以确保基金估值的公平性。</w:t>
      </w:r>
    </w:p>
    <w:p w:rsidR="009056A2" w:rsidRPr="00F22FB1" w:rsidRDefault="009056A2" w:rsidP="009056A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w:t>
      </w:r>
      <w:r w:rsidRPr="00F22FB1">
        <w:rPr>
          <w:rFonts w:ascii="彩虹粗仿宋" w:eastAsia="彩虹粗仿宋" w:hAnsi="宋体" w:cs="Arial" w:hint="eastAsia"/>
          <w:sz w:val="24"/>
        </w:rPr>
        <w:t>相关法律法规以及监管部门有强制规定的，从其规定。如有新增事项，按国家最新规定估值。</w:t>
      </w:r>
    </w:p>
    <w:p w:rsidR="009056A2" w:rsidRDefault="009056A2" w:rsidP="009056A2">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056A2" w:rsidRPr="004565B1" w:rsidRDefault="009056A2" w:rsidP="009056A2">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w:t>
      </w:r>
      <w:r w:rsidRPr="004565B1">
        <w:rPr>
          <w:rFonts w:ascii="彩虹粗仿宋" w:eastAsia="彩虹粗仿宋" w:hint="eastAsia"/>
          <w:sz w:val="24"/>
          <w:szCs w:val="21"/>
        </w:rPr>
        <w:lastRenderedPageBreak/>
        <w:t>值的计算结果对外予以公布。</w:t>
      </w:r>
    </w:p>
    <w:p w:rsidR="009056A2" w:rsidRPr="004565B1" w:rsidRDefault="009056A2" w:rsidP="009056A2">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9056A2" w:rsidRPr="004565B1" w:rsidRDefault="009056A2" w:rsidP="009056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sz w:val="24"/>
        </w:rPr>
        <w:t>5</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9056A2" w:rsidRPr="004565B1" w:rsidRDefault="009056A2" w:rsidP="009056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9056A2" w:rsidRPr="004565B1" w:rsidRDefault="009056A2" w:rsidP="009056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276604">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9056A2" w:rsidRPr="004565B1" w:rsidRDefault="009056A2" w:rsidP="009056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Pr="002D7469">
        <w:rPr>
          <w:rStyle w:val="read"/>
          <w:rFonts w:ascii="彩虹粗仿宋" w:eastAsia="彩虹粗仿宋" w:hint="eastAsia"/>
          <w:sz w:val="24"/>
        </w:rPr>
        <w:t>若基金托管人已提出合理意见而基金管理人未采纳的，</w:t>
      </w:r>
      <w:r w:rsidRPr="004565B1">
        <w:rPr>
          <w:rStyle w:val="read"/>
          <w:rFonts w:ascii="彩虹粗仿宋" w:eastAsia="彩虹粗仿宋" w:hint="eastAsia"/>
          <w:sz w:val="24"/>
        </w:rPr>
        <w:t>由此给基金份额持有人和基金财产造成的</w:t>
      </w:r>
      <w:r w:rsidRPr="004565B1">
        <w:rPr>
          <w:rFonts w:ascii="彩虹粗仿宋" w:eastAsia="彩虹粗仿宋" w:hAnsi="宋体" w:cs="Arial" w:hint="eastAsia"/>
          <w:sz w:val="24"/>
        </w:rPr>
        <w:t>损失，由基金管理人负责赔付。</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Pr="002D7469">
        <w:rPr>
          <w:rFonts w:ascii="彩虹粗仿宋" w:eastAsia="彩虹粗仿宋" w:hAnsi="宋体" w:cs="Arial" w:hint="eastAsia"/>
          <w:sz w:val="24"/>
        </w:rPr>
        <w:t>若基金托管人已提出合理意见而基金管理人未采纳的，</w:t>
      </w:r>
      <w:r w:rsidRPr="004565B1">
        <w:rPr>
          <w:rFonts w:ascii="彩虹粗仿宋" w:eastAsia="彩虹粗仿宋" w:hAnsi="宋体" w:cs="Arial" w:hint="eastAsia"/>
          <w:sz w:val="24"/>
        </w:rPr>
        <w:t>由此给基金份额持有人和基金造成的损失，由基金管理人负责赔付。</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w:t>
      </w:r>
      <w:r>
        <w:rPr>
          <w:rFonts w:ascii="彩虹粗仿宋" w:eastAsia="彩虹粗仿宋" w:hAnsi="宋体" w:cs="Arial" w:hint="eastAsia"/>
          <w:sz w:val="24"/>
        </w:rPr>
        <w:t>等</w:t>
      </w:r>
      <w:r>
        <w:rPr>
          <w:rFonts w:ascii="彩虹粗仿宋" w:eastAsia="彩虹粗仿宋" w:hAnsi="宋体" w:cs="Arial"/>
          <w:sz w:val="24"/>
        </w:rPr>
        <w:t>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w:t>
      </w:r>
      <w:r w:rsidRPr="004565B1">
        <w:rPr>
          <w:rFonts w:ascii="彩虹粗仿宋" w:eastAsia="彩虹粗仿宋" w:hAnsi="宋体" w:cs="Arial" w:hint="eastAsia"/>
          <w:sz w:val="24"/>
        </w:rPr>
        <w:lastRenderedPageBreak/>
        <w:t>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9056A2"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50%以上的资产出现无可参考的活跃市场价格且采用估值技术仍导致公允价值存在重大不确定性时，经与基金托管人协商一致的</w:t>
      </w:r>
      <w:r w:rsidRPr="00092269">
        <w:rPr>
          <w:rFonts w:ascii="彩虹粗仿宋" w:eastAsia="彩虹粗仿宋" w:hAnsi="宋体" w:cs="Arial" w:hint="eastAsia"/>
          <w:sz w:val="24"/>
        </w:rPr>
        <w:t>后，应当暂停估值</w:t>
      </w:r>
      <w:r w:rsidRPr="00EB2316">
        <w:rPr>
          <w:rFonts w:ascii="彩虹粗仿宋" w:eastAsia="彩虹粗仿宋" w:hAnsi="宋体" w:cs="Arial" w:hint="eastAsia"/>
          <w:sz w:val="24"/>
        </w:rPr>
        <w:t>；</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.中国证监会和《基金合同》认定的其他情形。</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Pr="002D7469">
        <w:rPr>
          <w:rFonts w:ascii="彩虹粗仿宋" w:eastAsia="彩虹粗仿宋" w:hAnsi="宋体" w:cs="Arial" w:hint="eastAsia"/>
          <w:sz w:val="24"/>
        </w:rPr>
        <w:t>和基金托管人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Pr="004565B1">
        <w:rPr>
          <w:rFonts w:ascii="彩虹粗仿宋" w:eastAsia="彩虹粗仿宋" w:hAnsi="宋体" w:cs="Arial" w:hint="eastAsia"/>
          <w:sz w:val="24"/>
        </w:rPr>
        <w:lastRenderedPageBreak/>
        <w:t>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9056A2" w:rsidRPr="004565B1" w:rsidRDefault="009056A2" w:rsidP="009056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9056A2" w:rsidRPr="004565B1" w:rsidRDefault="009056A2" w:rsidP="009056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056A2" w:rsidRPr="004565B1" w:rsidRDefault="009056A2" w:rsidP="009056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9056A2" w:rsidRPr="004565B1" w:rsidRDefault="009056A2" w:rsidP="009056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9056A2" w:rsidRPr="004565B1" w:rsidRDefault="009056A2" w:rsidP="009056A2">
      <w:pPr>
        <w:pStyle w:val="a0"/>
        <w:adjustRightInd w:val="0"/>
        <w:snapToGrid w:val="0"/>
        <w:ind w:firstLineChars="0" w:firstLine="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sz w:val="24"/>
        </w:rPr>
        <w:t>1</w:t>
      </w:r>
      <w:r w:rsidRPr="00F22FB1">
        <w:rPr>
          <w:rFonts w:ascii="彩虹粗仿宋" w:eastAsia="彩虹粗仿宋" w:hAnsi="宋体" w:cs="Arial" w:hint="eastAsia"/>
          <w:sz w:val="24"/>
        </w:rPr>
        <w:t>、基金合同生效满</w:t>
      </w:r>
      <w:r w:rsidRPr="00F22FB1">
        <w:rPr>
          <w:rFonts w:ascii="彩虹粗仿宋" w:eastAsia="彩虹粗仿宋" w:hAnsi="宋体" w:cs="Arial"/>
          <w:sz w:val="24"/>
        </w:rPr>
        <w:t>3</w:t>
      </w:r>
      <w:r w:rsidRPr="00F22FB1">
        <w:rPr>
          <w:rFonts w:ascii="彩虹粗仿宋" w:eastAsia="彩虹粗仿宋" w:hAnsi="宋体" w:cs="Arial" w:hint="eastAsia"/>
          <w:sz w:val="24"/>
        </w:rPr>
        <w:t>个月后，若基金在每季</w:t>
      </w:r>
      <w:r>
        <w:rPr>
          <w:rFonts w:ascii="彩虹粗仿宋" w:eastAsia="彩虹粗仿宋" w:hAnsi="宋体" w:cs="Arial" w:hint="eastAsia"/>
          <w:sz w:val="24"/>
        </w:rPr>
        <w:t>度</w:t>
      </w:r>
      <w:r w:rsidRPr="00F22FB1">
        <w:rPr>
          <w:rFonts w:ascii="彩虹粗仿宋" w:eastAsia="彩虹粗仿宋" w:hAnsi="宋体" w:cs="Arial" w:hint="eastAsia"/>
          <w:sz w:val="24"/>
        </w:rPr>
        <w:t>最后一个交易日收盘后每</w:t>
      </w:r>
      <w:r w:rsidRPr="00F22FB1">
        <w:rPr>
          <w:rFonts w:ascii="彩虹粗仿宋" w:eastAsia="彩虹粗仿宋" w:hAnsi="宋体" w:cs="Arial"/>
          <w:sz w:val="24"/>
        </w:rPr>
        <w:t>10</w:t>
      </w:r>
      <w:r w:rsidRPr="00F22FB1">
        <w:rPr>
          <w:rFonts w:ascii="彩虹粗仿宋" w:eastAsia="彩虹粗仿宋" w:hAnsi="宋体" w:cs="Arial" w:hint="eastAsia"/>
          <w:sz w:val="24"/>
        </w:rPr>
        <w:t>份基金份额可分配利润金额高于</w:t>
      </w:r>
      <w:r w:rsidRPr="00F22FB1">
        <w:rPr>
          <w:rFonts w:ascii="彩虹粗仿宋" w:eastAsia="彩虹粗仿宋" w:hAnsi="宋体" w:cs="Arial"/>
          <w:sz w:val="24"/>
        </w:rPr>
        <w:t>0.05</w:t>
      </w:r>
      <w:r w:rsidRPr="00F22FB1">
        <w:rPr>
          <w:rFonts w:ascii="彩虹粗仿宋" w:eastAsia="彩虹粗仿宋" w:hAnsi="宋体" w:cs="Arial" w:hint="eastAsia"/>
          <w:sz w:val="24"/>
        </w:rPr>
        <w:t>元（含），则基金须进行收益分配，每份基金份额每次分配比例不得低于收益分配基准日每份基金份额可供分配利润的</w:t>
      </w:r>
      <w:r w:rsidRPr="00F22FB1">
        <w:rPr>
          <w:rFonts w:ascii="彩虹粗仿宋" w:eastAsia="彩虹粗仿宋" w:hAnsi="宋体" w:cs="Arial"/>
          <w:sz w:val="24"/>
        </w:rPr>
        <w:t>90%</w:t>
      </w:r>
      <w:r w:rsidRPr="00F22FB1">
        <w:rPr>
          <w:rFonts w:ascii="彩虹粗仿宋" w:eastAsia="彩虹粗仿宋" w:hAnsi="宋体" w:cs="Arial" w:hint="eastAsia"/>
          <w:sz w:val="24"/>
        </w:rPr>
        <w:t>。若基金合同生效不满</w:t>
      </w:r>
      <w:r w:rsidRPr="00F22FB1">
        <w:rPr>
          <w:rFonts w:ascii="彩虹粗仿宋" w:eastAsia="彩虹粗仿宋" w:hAnsi="宋体" w:cs="Arial"/>
          <w:sz w:val="24"/>
        </w:rPr>
        <w:t>3</w:t>
      </w:r>
      <w:r w:rsidRPr="00F22FB1">
        <w:rPr>
          <w:rFonts w:ascii="彩虹粗仿宋" w:eastAsia="彩虹粗仿宋" w:hAnsi="宋体" w:cs="Arial" w:hint="eastAsia"/>
          <w:sz w:val="24"/>
        </w:rPr>
        <w:t>个月可不进行收益分配；</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sz w:val="24"/>
        </w:rPr>
        <w:t>2</w:t>
      </w:r>
      <w:r w:rsidRPr="00F22FB1">
        <w:rPr>
          <w:rFonts w:ascii="彩虹粗仿宋" w:eastAsia="彩虹粗仿宋" w:hAnsi="宋体" w:cs="Arial" w:hint="eastAsia"/>
          <w:sz w:val="24"/>
        </w:rPr>
        <w:t>、本基金收益分配方式分两种：现金分红与红利再投资，投资者可选择现金红利或将现金红利自动转为对应类别的基金份额进行再投资；若投资者不选择，本基金默认的收益分配方式是现金分红；</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sz w:val="24"/>
        </w:rPr>
        <w:t>3</w:t>
      </w:r>
      <w:r w:rsidRPr="00F22FB1">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sz w:val="24"/>
        </w:rPr>
        <w:t>4</w:t>
      </w:r>
      <w:r w:rsidRPr="00F22FB1">
        <w:rPr>
          <w:rFonts w:ascii="彩虹粗仿宋" w:eastAsia="彩虹粗仿宋" w:hAnsi="宋体" w:cs="Arial" w:hint="eastAsia"/>
          <w:sz w:val="24"/>
        </w:rPr>
        <w:t>、本基金各基金份额类别在费用收取上不同，其对应的可分配收益可能有所不同。同一类别的每一基金份额享有同等分配权；</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sz w:val="24"/>
        </w:rPr>
        <w:t>5</w:t>
      </w:r>
      <w:r w:rsidRPr="00F22FB1">
        <w:rPr>
          <w:rFonts w:ascii="彩虹粗仿宋" w:eastAsia="彩虹粗仿宋" w:hAnsi="宋体" w:cs="Arial" w:hint="eastAsia"/>
          <w:sz w:val="24"/>
        </w:rPr>
        <w:t>、在对基金份额持有人利益无实质不利影响的前提下，基金管理人可调整基金收益的分配原则和支付方式，不需召开基金份额持有人大会审议；</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sz w:val="24"/>
        </w:rPr>
        <w:t>6</w:t>
      </w:r>
      <w:r w:rsidRPr="00F22FB1">
        <w:rPr>
          <w:rFonts w:ascii="彩虹粗仿宋" w:eastAsia="彩虹粗仿宋" w:hAnsi="宋体" w:cs="Arial" w:hint="eastAsia"/>
          <w:sz w:val="24"/>
        </w:rPr>
        <w:t>、法律法规或监管机关另有规定的，从其规定。</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w:t>
      </w:r>
      <w:r w:rsidRPr="004565B1">
        <w:rPr>
          <w:rFonts w:ascii="彩虹粗仿宋" w:eastAsia="彩虹粗仿宋" w:hAnsi="宋体" w:cs="Arial" w:hint="eastAsia"/>
          <w:sz w:val="24"/>
        </w:rPr>
        <w:lastRenderedPageBreak/>
        <w:t>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sidR="001D432C" w:rsidRPr="001D432C">
        <w:rPr>
          <w:rFonts w:ascii="彩虹粗仿宋" w:eastAsia="彩虹粗仿宋" w:hAnsi="宋体" w:cs="Arial" w:hint="eastAsia"/>
          <w:sz w:val="24"/>
        </w:rPr>
        <w:t>对应类别的</w:t>
      </w:r>
      <w:r w:rsidRPr="004565B1">
        <w:rPr>
          <w:rFonts w:ascii="彩虹粗仿宋" w:eastAsia="彩虹粗仿宋" w:hAnsi="宋体" w:cs="Arial" w:hint="eastAsia"/>
          <w:sz w:val="24"/>
        </w:rPr>
        <w:t>基金份额。红利再投资的计算方法，依照《业务规则》执行。</w:t>
      </w: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w:t>
      </w:r>
      <w:r w:rsidRPr="00AE522E">
        <w:rPr>
          <w:rFonts w:ascii="彩虹粗仿宋" w:eastAsia="彩虹粗仿宋" w:hAnsi="宋体" w:cs="Arial" w:hint="eastAsia"/>
          <w:sz w:val="24"/>
        </w:rPr>
        <w:lastRenderedPageBreak/>
        <w:t>公布。</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2D7469">
        <w:rPr>
          <w:rFonts w:ascii="彩虹粗仿宋" w:eastAsia="彩虹粗仿宋" w:hAnsi="宋体" w:cs="Arial" w:hint="eastAsia"/>
          <w:sz w:val="24"/>
        </w:rPr>
        <w:t>相关法律法规关于信息披露的规定发生变化时，本基金从其最新规定</w:t>
      </w:r>
      <w:r>
        <w:rPr>
          <w:rFonts w:ascii="彩虹粗仿宋" w:eastAsia="彩虹粗仿宋" w:hAnsi="宋体" w:cs="Arial" w:hint="eastAsia"/>
          <w:sz w:val="24"/>
        </w:rPr>
        <w:t>。</w:t>
      </w:r>
    </w:p>
    <w:p w:rsidR="009056A2" w:rsidRPr="0064134B" w:rsidRDefault="009056A2" w:rsidP="009056A2">
      <w:pPr>
        <w:pStyle w:val="a0"/>
        <w:ind w:firstLineChars="0" w:firstLine="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w:t>
      </w:r>
      <w:r>
        <w:rPr>
          <w:rFonts w:ascii="彩虹粗仿宋" w:eastAsia="彩虹粗仿宋" w:hAnsi="宋体" w:cs="Arial"/>
          <w:sz w:val="24"/>
        </w:rPr>
        <w:t>.15</w:t>
      </w:r>
      <w:r w:rsidRPr="004565B1">
        <w:rPr>
          <w:rFonts w:ascii="彩虹粗仿宋" w:eastAsia="彩虹粗仿宋" w:hAnsi="宋体" w:cs="Arial" w:hint="eastAsia"/>
          <w:sz w:val="24"/>
        </w:rPr>
        <w:t>%年费率计提。管理费的计算方法如下：</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（二）基金托管费的计提比例和计提方法</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w:t>
      </w:r>
      <w:r>
        <w:rPr>
          <w:rFonts w:ascii="彩虹粗仿宋" w:eastAsia="彩虹粗仿宋" w:hAnsi="宋体" w:cs="Arial"/>
          <w:sz w:val="24"/>
        </w:rPr>
        <w:t>.05</w:t>
      </w:r>
      <w:r w:rsidRPr="004565B1">
        <w:rPr>
          <w:rFonts w:ascii="彩虹粗仿宋" w:eastAsia="彩虹粗仿宋" w:hAnsi="宋体" w:cs="Arial" w:hint="eastAsia"/>
          <w:sz w:val="24"/>
        </w:rPr>
        <w:t>%年费率计提。托管费的计算方法如下：</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9056A2"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9056A2" w:rsidRPr="005926A1" w:rsidRDefault="009056A2" w:rsidP="009056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Pr>
          <w:rFonts w:ascii="彩虹粗仿宋" w:eastAsia="彩虹粗仿宋" w:hAnsi="宋体" w:cs="Arial"/>
          <w:sz w:val="24"/>
        </w:rPr>
        <w:t>）</w:t>
      </w:r>
      <w:r w:rsidRPr="005926A1">
        <w:rPr>
          <w:rFonts w:ascii="彩虹粗仿宋" w:eastAsia="彩虹粗仿宋" w:hAnsi="宋体" w:cs="Arial" w:hint="eastAsia"/>
          <w:sz w:val="24"/>
        </w:rPr>
        <w:t>销售服务费</w:t>
      </w:r>
    </w:p>
    <w:p w:rsidR="009056A2" w:rsidRPr="005926A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本基金A类基金份额不收取销售服务费，C类基金份额的销售服务费年费率为0.10%，按前一日C类基金资产净值的0.10%年费率计提。</w:t>
      </w:r>
    </w:p>
    <w:p w:rsidR="009056A2" w:rsidRPr="005926A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销售服务费的计算方法如下：</w:t>
      </w:r>
    </w:p>
    <w:p w:rsidR="009056A2" w:rsidRPr="005926A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H＝E×0.10%÷当年天数</w:t>
      </w:r>
    </w:p>
    <w:p w:rsidR="009056A2" w:rsidRPr="005926A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H 为C类基金份额每日应计提的销售服务费</w:t>
      </w:r>
    </w:p>
    <w:p w:rsidR="009056A2" w:rsidRPr="005926A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E 为C类基金份额前一日基金资产净值</w:t>
      </w:r>
    </w:p>
    <w:p w:rsidR="009056A2" w:rsidRPr="005926A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销售服务费每日计算，逐日累计至每月月末，按月支付，经基金管理人与基金托管人双方核对无误后，基金托管人按照与基金管理人协商一致的方式于次月前5个工作日内从基金财产中一次性支付给基金管理人。若遇法定节假日、公休假等，支付日期顺延。</w:t>
      </w:r>
    </w:p>
    <w:p w:rsidR="009056A2" w:rsidRPr="005926A1" w:rsidRDefault="009056A2" w:rsidP="009056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w:t>
      </w:r>
      <w:r>
        <w:rPr>
          <w:rFonts w:ascii="彩虹粗仿宋" w:eastAsia="彩虹粗仿宋" w:hAnsi="宋体" w:cs="Arial"/>
          <w:sz w:val="24"/>
        </w:rPr>
        <w:t>）</w:t>
      </w:r>
      <w:r w:rsidRPr="005926A1">
        <w:rPr>
          <w:rFonts w:ascii="彩虹粗仿宋" w:eastAsia="彩虹粗仿宋" w:hAnsi="宋体" w:cs="Arial" w:hint="eastAsia"/>
          <w:sz w:val="24"/>
        </w:rPr>
        <w:t>标的指数许可使用费</w:t>
      </w:r>
    </w:p>
    <w:p w:rsidR="009056A2" w:rsidRPr="005926A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基金合同生效后的标的指数许可使用费按照基金管理人与指数编制机构签署的指数使用许可协议的约定从基金财产中向指数编制机构支付。指数许可使用费的费率、具体计算方法及支付方式等见招募说明书。</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5926A1">
        <w:rPr>
          <w:rFonts w:ascii="彩虹粗仿宋" w:eastAsia="彩虹粗仿宋" w:hAnsi="宋体" w:cs="Arial" w:hint="eastAsia"/>
          <w:sz w:val="24"/>
        </w:rPr>
        <w:t>如果基金管理人和指数编制机构对指数许可使用费的计算方法、费率或支付方式等另有约定的，本基金从其最新约定。此项变更无需召开基金份额持有人大会审议，但基金管理人应及时在指定媒介予以公告。</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）不列入基金费用的项目</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）基金管理费和基金托管费的调整</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基金管理人和基金托管人可协商酌情降低基金管理费和基金托管费，此项调整不需要基金份额持有人大会决议通过。基金管理人必须于新的费率实施前在指定媒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）基金管理费和基金托管费的复核程序、支付方式和时间</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Pr>
          <w:rFonts w:ascii="彩虹粗仿宋" w:eastAsia="彩虹粗仿宋" w:hAnsi="宋体" w:cs="Arial" w:hint="eastAsia"/>
          <w:sz w:val="24"/>
        </w:rPr>
        <w:t>、</w:t>
      </w:r>
      <w:r w:rsidRPr="005926A1">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前，基金管理人应向托管人出具正式函件指定基金管理费的收款账户。基金管理人如需要变更此账户，应提前5个工作日向托管人出具书面的收款账户变更通知。</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）违规处理方式</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91" w:name="_Toc124325897"/>
      <w:r w:rsidRPr="004565B1">
        <w:rPr>
          <w:rFonts w:ascii="彩虹粗仿宋" w:eastAsia="彩虹粗仿宋" w:hint="eastAsia"/>
          <w:sz w:val="30"/>
        </w:rPr>
        <w:lastRenderedPageBreak/>
        <w:t>十三、基金有关文件档案的保存</w:t>
      </w:r>
      <w:bookmarkEnd w:id="91"/>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9056A2" w:rsidRPr="004565B1" w:rsidRDefault="009056A2" w:rsidP="009056A2">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9056A2" w:rsidRPr="004565B1" w:rsidRDefault="009056A2" w:rsidP="009056A2">
      <w:pPr>
        <w:adjustRightInd w:val="0"/>
        <w:snapToGrid w:val="0"/>
        <w:rPr>
          <w:rFonts w:ascii="彩虹粗仿宋" w:eastAsia="彩虹粗仿宋"/>
          <w:sz w:val="30"/>
          <w:szCs w:val="30"/>
        </w:rPr>
      </w:pPr>
    </w:p>
    <w:p w:rsidR="009056A2" w:rsidRPr="004565B1" w:rsidRDefault="009056A2" w:rsidP="009056A2">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（一）基金管理人和基金托管人职责终止的情形</w:t>
      </w:r>
    </w:p>
    <w:p w:rsidR="009056A2" w:rsidRPr="00F22FB1" w:rsidRDefault="009056A2" w:rsidP="009056A2">
      <w:pPr>
        <w:adjustRightInd w:val="0"/>
        <w:snapToGrid w:val="0"/>
        <w:ind w:firstLineChars="200" w:firstLine="480"/>
        <w:rPr>
          <w:rFonts w:ascii="彩虹粗仿宋" w:eastAsia="彩虹粗仿宋" w:hAnsi="宋体" w:cs="Arial"/>
          <w:sz w:val="24"/>
        </w:rPr>
      </w:pPr>
      <w:bookmarkStart w:id="93" w:name="_Toc22005971"/>
      <w:r w:rsidRPr="00F22FB1">
        <w:rPr>
          <w:rFonts w:ascii="彩虹粗仿宋" w:eastAsia="彩虹粗仿宋" w:hAnsi="宋体" w:cs="Arial" w:hint="eastAsia"/>
          <w:sz w:val="24"/>
        </w:rPr>
        <w:t>1</w:t>
      </w:r>
      <w:r w:rsidRPr="00F22FB1">
        <w:rPr>
          <w:rFonts w:ascii="彩虹粗仿宋" w:eastAsia="彩虹粗仿宋" w:hAnsi="宋体" w:cs="Arial"/>
          <w:sz w:val="24"/>
        </w:rPr>
        <w:t>.</w:t>
      </w:r>
      <w:r w:rsidRPr="00F22FB1">
        <w:rPr>
          <w:rFonts w:ascii="彩虹粗仿宋" w:eastAsia="彩虹粗仿宋" w:hAnsi="宋体" w:cs="Arial" w:hint="eastAsia"/>
          <w:sz w:val="24"/>
        </w:rPr>
        <w:t>基金管理人职责终止的情形</w:t>
      </w:r>
      <w:bookmarkEnd w:id="93"/>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有下列情形之一的，基金管理人职责终止：</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1</w:t>
      </w:r>
      <w:r w:rsidRPr="00F22FB1">
        <w:rPr>
          <w:rFonts w:ascii="彩虹粗仿宋" w:eastAsia="彩虹粗仿宋" w:hAnsi="宋体" w:cs="Arial" w:hint="eastAsia"/>
          <w:sz w:val="24"/>
        </w:rPr>
        <w:t>）被依法取消基金管理资格；</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2</w:t>
      </w:r>
      <w:r w:rsidRPr="00F22FB1">
        <w:rPr>
          <w:rFonts w:ascii="彩虹粗仿宋" w:eastAsia="彩虹粗仿宋" w:hAnsi="宋体" w:cs="Arial" w:hint="eastAsia"/>
          <w:sz w:val="24"/>
        </w:rPr>
        <w:t>）被基金份额持有人大会解任；</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3</w:t>
      </w:r>
      <w:r w:rsidRPr="00F22FB1">
        <w:rPr>
          <w:rFonts w:ascii="彩虹粗仿宋" w:eastAsia="彩虹粗仿宋" w:hAnsi="宋体" w:cs="Arial" w:hint="eastAsia"/>
          <w:sz w:val="24"/>
        </w:rPr>
        <w:t>）依法解散、被依法撤销或被依法宣告破产；</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4</w:t>
      </w:r>
      <w:r w:rsidRPr="00F22FB1">
        <w:rPr>
          <w:rFonts w:ascii="彩虹粗仿宋" w:eastAsia="彩虹粗仿宋" w:hAnsi="宋体" w:cs="Arial" w:hint="eastAsia"/>
          <w:sz w:val="24"/>
        </w:rPr>
        <w:t>）法律法规及中国证监会规定的和《基金合同》约定的其他情形。</w:t>
      </w:r>
    </w:p>
    <w:p w:rsidR="009056A2" w:rsidRPr="00F22FB1" w:rsidRDefault="009056A2" w:rsidP="009056A2">
      <w:pPr>
        <w:adjustRightInd w:val="0"/>
        <w:snapToGrid w:val="0"/>
        <w:ind w:firstLineChars="200" w:firstLine="480"/>
        <w:rPr>
          <w:rFonts w:ascii="彩虹粗仿宋" w:eastAsia="彩虹粗仿宋" w:hAnsi="宋体" w:cs="Arial"/>
          <w:sz w:val="24"/>
        </w:rPr>
      </w:pPr>
      <w:bookmarkStart w:id="94" w:name="_Toc22005972"/>
      <w:r w:rsidRPr="00F22FB1">
        <w:rPr>
          <w:rFonts w:ascii="彩虹粗仿宋" w:eastAsia="彩虹粗仿宋" w:hAnsi="宋体" w:cs="Arial" w:hint="eastAsia"/>
          <w:sz w:val="24"/>
        </w:rPr>
        <w:t>2</w:t>
      </w:r>
      <w:r w:rsidRPr="00F22FB1">
        <w:rPr>
          <w:rFonts w:ascii="彩虹粗仿宋" w:eastAsia="彩虹粗仿宋" w:hAnsi="宋体" w:cs="Arial"/>
          <w:sz w:val="24"/>
        </w:rPr>
        <w:t>.</w:t>
      </w:r>
      <w:r w:rsidRPr="00F22FB1">
        <w:rPr>
          <w:rFonts w:ascii="彩虹粗仿宋" w:eastAsia="彩虹粗仿宋" w:hAnsi="宋体" w:cs="Arial" w:hint="eastAsia"/>
          <w:sz w:val="24"/>
        </w:rPr>
        <w:t>基金托管人职责终止的情形</w:t>
      </w:r>
      <w:bookmarkEnd w:id="94"/>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有下列情形之一的，基金托管人职责终止：</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1</w:t>
      </w:r>
      <w:r w:rsidRPr="00F22FB1">
        <w:rPr>
          <w:rFonts w:ascii="彩虹粗仿宋" w:eastAsia="彩虹粗仿宋" w:hAnsi="宋体" w:cs="Arial" w:hint="eastAsia"/>
          <w:sz w:val="24"/>
        </w:rPr>
        <w:t>）被依法取消基金托管资格；</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2</w:t>
      </w:r>
      <w:r w:rsidRPr="00F22FB1">
        <w:rPr>
          <w:rFonts w:ascii="彩虹粗仿宋" w:eastAsia="彩虹粗仿宋" w:hAnsi="宋体" w:cs="Arial" w:hint="eastAsia"/>
          <w:sz w:val="24"/>
        </w:rPr>
        <w:t>）被基金份额持有人大会解任；</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3</w:t>
      </w:r>
      <w:r w:rsidRPr="00F22FB1">
        <w:rPr>
          <w:rFonts w:ascii="彩虹粗仿宋" w:eastAsia="彩虹粗仿宋" w:hAnsi="宋体" w:cs="Arial" w:hint="eastAsia"/>
          <w:sz w:val="24"/>
        </w:rPr>
        <w:t>）依法解散、被依法撤销或被依法宣告破产；</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4</w:t>
      </w:r>
      <w:r w:rsidRPr="00F22FB1">
        <w:rPr>
          <w:rFonts w:ascii="彩虹粗仿宋" w:eastAsia="彩虹粗仿宋" w:hAnsi="宋体" w:cs="Arial" w:hint="eastAsia"/>
          <w:sz w:val="24"/>
        </w:rPr>
        <w:t>）法律法规及中国证监会规定的和《基金合同》约定的其他情形。</w:t>
      </w:r>
    </w:p>
    <w:p w:rsidR="009056A2" w:rsidRPr="00F22FB1" w:rsidRDefault="009056A2" w:rsidP="009056A2">
      <w:pPr>
        <w:adjustRightInd w:val="0"/>
        <w:snapToGrid w:val="0"/>
        <w:ind w:firstLineChars="200" w:firstLine="480"/>
        <w:rPr>
          <w:rFonts w:ascii="彩虹粗仿宋" w:eastAsia="彩虹粗仿宋" w:hAnsi="宋体" w:cs="Arial"/>
          <w:sz w:val="24"/>
        </w:rPr>
      </w:pPr>
      <w:bookmarkStart w:id="95" w:name="_Toc15118246"/>
      <w:bookmarkStart w:id="96" w:name="_Toc57530253"/>
      <w:bookmarkStart w:id="97" w:name="_Toc79392594"/>
      <w:r w:rsidRPr="00F22FB1">
        <w:rPr>
          <w:rFonts w:ascii="彩虹粗仿宋" w:eastAsia="彩虹粗仿宋" w:hAnsi="宋体" w:cs="Arial" w:hint="eastAsia"/>
          <w:sz w:val="24"/>
        </w:rPr>
        <w:lastRenderedPageBreak/>
        <w:t>（二）基金管理人和基金托管人的更换程序</w:t>
      </w:r>
      <w:bookmarkEnd w:id="95"/>
      <w:bookmarkEnd w:id="96"/>
      <w:bookmarkEnd w:id="97"/>
    </w:p>
    <w:p w:rsidR="009056A2" w:rsidRPr="00F22FB1" w:rsidRDefault="009056A2" w:rsidP="009056A2">
      <w:pPr>
        <w:adjustRightInd w:val="0"/>
        <w:snapToGrid w:val="0"/>
        <w:ind w:firstLineChars="200" w:firstLine="480"/>
        <w:rPr>
          <w:rFonts w:ascii="彩虹粗仿宋" w:eastAsia="彩虹粗仿宋" w:hAnsi="宋体" w:cs="Arial"/>
          <w:sz w:val="24"/>
        </w:rPr>
      </w:pPr>
      <w:bookmarkStart w:id="98" w:name="_Toc22005974"/>
      <w:r w:rsidRPr="00F22FB1">
        <w:rPr>
          <w:rFonts w:ascii="彩虹粗仿宋" w:eastAsia="彩虹粗仿宋" w:hAnsi="宋体" w:cs="Arial" w:hint="eastAsia"/>
          <w:sz w:val="24"/>
        </w:rPr>
        <w:t>1</w:t>
      </w:r>
      <w:r w:rsidRPr="00F22FB1">
        <w:rPr>
          <w:rFonts w:ascii="彩虹粗仿宋" w:eastAsia="彩虹粗仿宋" w:hAnsi="宋体" w:cs="Arial"/>
          <w:sz w:val="24"/>
        </w:rPr>
        <w:t>.</w:t>
      </w:r>
      <w:r w:rsidRPr="00F22FB1">
        <w:rPr>
          <w:rFonts w:ascii="彩虹粗仿宋" w:eastAsia="彩虹粗仿宋" w:hAnsi="宋体" w:cs="Arial" w:hint="eastAsia"/>
          <w:sz w:val="24"/>
        </w:rPr>
        <w:t>基金管理人的更换程序</w:t>
      </w:r>
      <w:bookmarkEnd w:id="98"/>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1</w:t>
      </w:r>
      <w:r w:rsidRPr="00F22FB1">
        <w:rPr>
          <w:rFonts w:ascii="彩虹粗仿宋" w:eastAsia="彩虹粗仿宋" w:hAnsi="宋体" w:cs="Arial" w:hint="eastAsia"/>
          <w:sz w:val="24"/>
        </w:rPr>
        <w:t>）提名：新任基金管理人由基金托管人或由单独或合计持有</w:t>
      </w:r>
      <w:r w:rsidRPr="00F22FB1">
        <w:rPr>
          <w:rFonts w:ascii="彩虹粗仿宋" w:eastAsia="彩虹粗仿宋" w:hAnsi="宋体" w:cs="Arial"/>
          <w:sz w:val="24"/>
        </w:rPr>
        <w:t>10%</w:t>
      </w:r>
      <w:r w:rsidRPr="00F22FB1">
        <w:rPr>
          <w:rFonts w:ascii="彩虹粗仿宋" w:eastAsia="彩虹粗仿宋" w:hAnsi="宋体" w:cs="Arial" w:hint="eastAsia"/>
          <w:sz w:val="24"/>
        </w:rPr>
        <w:t>以上（含</w:t>
      </w:r>
      <w:r w:rsidRPr="00F22FB1">
        <w:rPr>
          <w:rFonts w:ascii="彩虹粗仿宋" w:eastAsia="彩虹粗仿宋" w:hAnsi="宋体" w:cs="Arial"/>
          <w:sz w:val="24"/>
        </w:rPr>
        <w:t>10%</w:t>
      </w:r>
      <w:r w:rsidRPr="00F22FB1">
        <w:rPr>
          <w:rFonts w:ascii="彩虹粗仿宋" w:eastAsia="彩虹粗仿宋" w:hAnsi="宋体" w:cs="Arial" w:hint="eastAsia"/>
          <w:sz w:val="24"/>
        </w:rPr>
        <w:t>）基金份额的基金份额持有人提名；</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2</w:t>
      </w:r>
      <w:r w:rsidRPr="00F22FB1">
        <w:rPr>
          <w:rFonts w:ascii="彩虹粗仿宋" w:eastAsia="彩虹粗仿宋" w:hAnsi="宋体" w:cs="Arial" w:hint="eastAsia"/>
          <w:sz w:val="24"/>
        </w:rPr>
        <w:t>）决议：基金份额持有人大会在基金管理人职责终止后</w:t>
      </w:r>
      <w:r w:rsidRPr="00F22FB1">
        <w:rPr>
          <w:rFonts w:ascii="彩虹粗仿宋" w:eastAsia="彩虹粗仿宋" w:hAnsi="宋体" w:cs="Arial"/>
          <w:sz w:val="24"/>
        </w:rPr>
        <w:t>6</w:t>
      </w:r>
      <w:r w:rsidRPr="00F22FB1">
        <w:rPr>
          <w:rFonts w:ascii="彩虹粗仿宋" w:eastAsia="彩虹粗仿宋" w:hAnsi="宋体" w:cs="Arial" w:hint="eastAsia"/>
          <w:sz w:val="24"/>
        </w:rPr>
        <w:t>个月内对被提名的基金管理人形成决议，该决议需经参加大会的基金份额持有人所持表决权的三分之二以上（含三分之二）表决通过，决议自表决通过之日起生效；</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3</w:t>
      </w:r>
      <w:r w:rsidRPr="00F22FB1">
        <w:rPr>
          <w:rFonts w:ascii="彩虹粗仿宋" w:eastAsia="彩虹粗仿宋" w:hAnsi="宋体" w:cs="Arial" w:hint="eastAsia"/>
          <w:sz w:val="24"/>
        </w:rPr>
        <w:t>）临时基金管理人：新任基金管理人产生之前，由中国证监会指定临时基金管理人；</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4</w:t>
      </w:r>
      <w:r w:rsidRPr="00F22FB1">
        <w:rPr>
          <w:rFonts w:ascii="彩虹粗仿宋" w:eastAsia="彩虹粗仿宋" w:hAnsi="宋体" w:cs="Arial" w:hint="eastAsia"/>
          <w:sz w:val="24"/>
        </w:rPr>
        <w:t>）备案：基金份额持有人大会选任基金管理人的决议须报中国证监会备案；</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5</w:t>
      </w:r>
      <w:r w:rsidRPr="00F22FB1">
        <w:rPr>
          <w:rFonts w:ascii="彩虹粗仿宋" w:eastAsia="彩虹粗仿宋" w:hAnsi="宋体" w:cs="Arial" w:hint="eastAsia"/>
          <w:sz w:val="24"/>
        </w:rPr>
        <w:t>）公告：基金管理人更换后，由基金托管人在更换基金管理人的基金份额持有人大会决议生效后</w:t>
      </w:r>
      <w:r w:rsidRPr="00F22FB1">
        <w:rPr>
          <w:rFonts w:ascii="彩虹粗仿宋" w:eastAsia="彩虹粗仿宋" w:hAnsi="宋体" w:cs="Arial"/>
          <w:sz w:val="24"/>
        </w:rPr>
        <w:t>2</w:t>
      </w:r>
      <w:r w:rsidRPr="00F22FB1">
        <w:rPr>
          <w:rFonts w:ascii="彩虹粗仿宋" w:eastAsia="彩虹粗仿宋" w:hAnsi="宋体" w:cs="Arial" w:hint="eastAsia"/>
          <w:sz w:val="24"/>
        </w:rPr>
        <w:t>个工作日内在指定媒介公告。</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6</w:t>
      </w:r>
      <w:r w:rsidRPr="00F22FB1">
        <w:rPr>
          <w:rFonts w:ascii="彩虹粗仿宋" w:eastAsia="彩虹粗仿宋"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7</w:t>
      </w:r>
      <w:r w:rsidRPr="00F22FB1">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）审计：基金管理人职责终止的，应当按照法律法规规定聘请会计师事务所对基金财产进行审计，并将审计结果予以公告，同时报中国证监会备案，审计费用从基金财产中列支；</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8</w:t>
      </w:r>
      <w:r w:rsidRPr="00F22FB1">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rsidR="009056A2" w:rsidRPr="00F22FB1" w:rsidRDefault="009056A2" w:rsidP="009056A2">
      <w:pPr>
        <w:adjustRightInd w:val="0"/>
        <w:snapToGrid w:val="0"/>
        <w:ind w:firstLineChars="200" w:firstLine="480"/>
        <w:rPr>
          <w:rFonts w:ascii="彩虹粗仿宋" w:eastAsia="彩虹粗仿宋" w:hAnsi="宋体" w:cs="Arial"/>
          <w:sz w:val="24"/>
        </w:rPr>
      </w:pPr>
      <w:bookmarkStart w:id="99" w:name="_Toc22005975"/>
      <w:r w:rsidRPr="00F22FB1">
        <w:rPr>
          <w:rFonts w:ascii="彩虹粗仿宋" w:eastAsia="彩虹粗仿宋" w:hAnsi="宋体" w:cs="Arial" w:hint="eastAsia"/>
          <w:sz w:val="24"/>
        </w:rPr>
        <w:t>2</w:t>
      </w:r>
      <w:r w:rsidRPr="00F22FB1">
        <w:rPr>
          <w:rFonts w:ascii="彩虹粗仿宋" w:eastAsia="彩虹粗仿宋" w:hAnsi="宋体" w:cs="Arial"/>
          <w:sz w:val="24"/>
        </w:rPr>
        <w:t>.</w:t>
      </w:r>
      <w:r w:rsidRPr="00F22FB1">
        <w:rPr>
          <w:rFonts w:ascii="彩虹粗仿宋" w:eastAsia="彩虹粗仿宋" w:hAnsi="宋体" w:cs="Arial" w:hint="eastAsia"/>
          <w:sz w:val="24"/>
        </w:rPr>
        <w:t>基金托管人的更换程序</w:t>
      </w:r>
      <w:bookmarkEnd w:id="99"/>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1</w:t>
      </w:r>
      <w:r w:rsidRPr="00F22FB1">
        <w:rPr>
          <w:rFonts w:ascii="彩虹粗仿宋" w:eastAsia="彩虹粗仿宋" w:hAnsi="宋体" w:cs="Arial" w:hint="eastAsia"/>
          <w:sz w:val="24"/>
        </w:rPr>
        <w:t>）提名：新任基金托管人由基金管理人或由单独或合计持有</w:t>
      </w:r>
      <w:r w:rsidRPr="00F22FB1">
        <w:rPr>
          <w:rFonts w:ascii="彩虹粗仿宋" w:eastAsia="彩虹粗仿宋" w:hAnsi="宋体" w:cs="Arial"/>
          <w:sz w:val="24"/>
        </w:rPr>
        <w:t>10%</w:t>
      </w:r>
      <w:r w:rsidRPr="00F22FB1">
        <w:rPr>
          <w:rFonts w:ascii="彩虹粗仿宋" w:eastAsia="彩虹粗仿宋" w:hAnsi="宋体" w:cs="Arial" w:hint="eastAsia"/>
          <w:sz w:val="24"/>
        </w:rPr>
        <w:t>以上（含</w:t>
      </w:r>
      <w:r w:rsidRPr="00F22FB1">
        <w:rPr>
          <w:rFonts w:ascii="彩虹粗仿宋" w:eastAsia="彩虹粗仿宋" w:hAnsi="宋体" w:cs="Arial"/>
          <w:sz w:val="24"/>
        </w:rPr>
        <w:t>10%</w:t>
      </w:r>
      <w:r w:rsidRPr="00F22FB1">
        <w:rPr>
          <w:rFonts w:ascii="彩虹粗仿宋" w:eastAsia="彩虹粗仿宋" w:hAnsi="宋体" w:cs="Arial" w:hint="eastAsia"/>
          <w:sz w:val="24"/>
        </w:rPr>
        <w:t>）基金份额的基金份额持有人提名；</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2</w:t>
      </w:r>
      <w:r w:rsidRPr="00F22FB1">
        <w:rPr>
          <w:rFonts w:ascii="彩虹粗仿宋" w:eastAsia="彩虹粗仿宋" w:hAnsi="宋体" w:cs="Arial" w:hint="eastAsia"/>
          <w:sz w:val="24"/>
        </w:rPr>
        <w:t>）决议：基金份额持有人大会在基金托管人职责终止后</w:t>
      </w:r>
      <w:r w:rsidRPr="00F22FB1">
        <w:rPr>
          <w:rFonts w:ascii="彩虹粗仿宋" w:eastAsia="彩虹粗仿宋" w:hAnsi="宋体" w:cs="Arial"/>
          <w:sz w:val="24"/>
        </w:rPr>
        <w:t>6</w:t>
      </w:r>
      <w:r w:rsidRPr="00F22FB1">
        <w:rPr>
          <w:rFonts w:ascii="彩虹粗仿宋" w:eastAsia="彩虹粗仿宋" w:hAnsi="宋体" w:cs="Arial" w:hint="eastAsia"/>
          <w:sz w:val="24"/>
        </w:rPr>
        <w:t>个月内对被提名的基金托管人形成决议，该决议需经参加大会的基金份额持有人所持表决权的三分之二以上（含三分之二）表决通过，决议自表决通过之日起生效；</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3</w:t>
      </w:r>
      <w:r w:rsidRPr="00F22FB1">
        <w:rPr>
          <w:rFonts w:ascii="彩虹粗仿宋" w:eastAsia="彩虹粗仿宋" w:hAnsi="宋体" w:cs="Arial" w:hint="eastAsia"/>
          <w:sz w:val="24"/>
        </w:rPr>
        <w:t>）临时基金托管人：新任基金托管人产生之前，由中国证监会指定临时基金托管人；</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4</w:t>
      </w:r>
      <w:r w:rsidRPr="00F22FB1">
        <w:rPr>
          <w:rFonts w:ascii="彩虹粗仿宋" w:eastAsia="彩虹粗仿宋" w:hAnsi="宋体" w:cs="Arial" w:hint="eastAsia"/>
          <w:sz w:val="24"/>
        </w:rPr>
        <w:t>）备案：基金份额持有人大会更换基金托管人的决议须报中国证监会备案；</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5</w:t>
      </w:r>
      <w:r w:rsidRPr="00F22FB1">
        <w:rPr>
          <w:rFonts w:ascii="彩虹粗仿宋" w:eastAsia="彩虹粗仿宋" w:hAnsi="宋体" w:cs="Arial" w:hint="eastAsia"/>
          <w:sz w:val="24"/>
        </w:rPr>
        <w:t>）公告：基金托管人更换后，由基金管理人在更换基金托管人的基金份</w:t>
      </w:r>
      <w:r w:rsidRPr="00F22FB1">
        <w:rPr>
          <w:rFonts w:ascii="彩虹粗仿宋" w:eastAsia="彩虹粗仿宋" w:hAnsi="宋体" w:cs="Arial" w:hint="eastAsia"/>
          <w:sz w:val="24"/>
        </w:rPr>
        <w:lastRenderedPageBreak/>
        <w:t>额持有人大会决议生效后</w:t>
      </w:r>
      <w:r w:rsidRPr="00F22FB1">
        <w:rPr>
          <w:rFonts w:ascii="彩虹粗仿宋" w:eastAsia="彩虹粗仿宋" w:hAnsi="宋体" w:cs="Arial"/>
          <w:sz w:val="24"/>
        </w:rPr>
        <w:t>2</w:t>
      </w:r>
      <w:r w:rsidRPr="00F22FB1">
        <w:rPr>
          <w:rFonts w:ascii="彩虹粗仿宋" w:eastAsia="彩虹粗仿宋" w:hAnsi="宋体" w:cs="Arial" w:hint="eastAsia"/>
          <w:sz w:val="24"/>
        </w:rPr>
        <w:t>个工作日内在指定媒介公告；</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6</w:t>
      </w:r>
      <w:r w:rsidRPr="00F22FB1">
        <w:rPr>
          <w:rFonts w:ascii="彩虹粗仿宋" w:eastAsia="彩虹粗仿宋" w:hAnsi="宋体" w:cs="Arial" w:hint="eastAsia"/>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7</w:t>
      </w:r>
      <w:r w:rsidRPr="00F22FB1">
        <w:rPr>
          <w:rFonts w:ascii="彩虹粗仿宋" w:eastAsia="彩虹粗仿宋" w:hAnsi="宋体" w:cs="Arial" w:hint="eastAsia"/>
          <w:sz w:val="24"/>
        </w:rPr>
        <w:t>）审计：基金托管人职责终止的，应当按照法律法规规定聘请会计师事务所对基金财产进行审计，并将审计结果予以公告，同时报中国证监会备案。审计费用从基金财产中列支。</w:t>
      </w:r>
    </w:p>
    <w:p w:rsidR="009056A2" w:rsidRPr="00F22FB1" w:rsidRDefault="009056A2" w:rsidP="009056A2">
      <w:pPr>
        <w:adjustRightInd w:val="0"/>
        <w:snapToGrid w:val="0"/>
        <w:ind w:firstLineChars="200" w:firstLine="480"/>
        <w:rPr>
          <w:rFonts w:ascii="彩虹粗仿宋" w:eastAsia="彩虹粗仿宋" w:hAnsi="宋体" w:cs="Arial"/>
          <w:sz w:val="24"/>
        </w:rPr>
      </w:pPr>
      <w:bookmarkStart w:id="100" w:name="_Toc1357"/>
      <w:r w:rsidRPr="00F22FB1">
        <w:rPr>
          <w:rFonts w:ascii="彩虹粗仿宋" w:eastAsia="彩虹粗仿宋" w:hAnsi="宋体" w:cs="Arial" w:hint="eastAsia"/>
          <w:sz w:val="24"/>
        </w:rPr>
        <w:t>3</w:t>
      </w:r>
      <w:r w:rsidRPr="00F22FB1">
        <w:rPr>
          <w:rFonts w:ascii="彩虹粗仿宋" w:eastAsia="彩虹粗仿宋" w:hAnsi="宋体" w:cs="Arial"/>
          <w:sz w:val="24"/>
        </w:rPr>
        <w:t>.</w:t>
      </w:r>
      <w:r w:rsidRPr="00F22FB1">
        <w:rPr>
          <w:rFonts w:ascii="彩虹粗仿宋" w:eastAsia="彩虹粗仿宋" w:hAnsi="宋体" w:cs="Arial" w:hint="eastAsia"/>
          <w:sz w:val="24"/>
        </w:rPr>
        <w:t>基金管理人与基金托管人同时更换的条件和程序。</w:t>
      </w:r>
      <w:bookmarkEnd w:id="100"/>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1</w:t>
      </w:r>
      <w:r w:rsidRPr="00F22FB1">
        <w:rPr>
          <w:rFonts w:ascii="彩虹粗仿宋" w:eastAsia="彩虹粗仿宋" w:hAnsi="宋体" w:cs="Arial" w:hint="eastAsia"/>
          <w:sz w:val="24"/>
        </w:rPr>
        <w:t>）提名：如果基金管理人和基金托管人同时更换，由单独或合计持有基金总份额</w:t>
      </w:r>
      <w:r w:rsidRPr="00F22FB1">
        <w:rPr>
          <w:rFonts w:ascii="彩虹粗仿宋" w:eastAsia="彩虹粗仿宋" w:hAnsi="宋体" w:cs="Arial"/>
          <w:sz w:val="24"/>
        </w:rPr>
        <w:t>10%</w:t>
      </w:r>
      <w:r w:rsidRPr="00F22FB1">
        <w:rPr>
          <w:rFonts w:ascii="彩虹粗仿宋" w:eastAsia="彩虹粗仿宋" w:hAnsi="宋体" w:cs="Arial" w:hint="eastAsia"/>
          <w:sz w:val="24"/>
        </w:rPr>
        <w:t>以上（含</w:t>
      </w:r>
      <w:r w:rsidRPr="00F22FB1">
        <w:rPr>
          <w:rFonts w:ascii="彩虹粗仿宋" w:eastAsia="彩虹粗仿宋" w:hAnsi="宋体" w:cs="Arial"/>
          <w:sz w:val="24"/>
        </w:rPr>
        <w:t>10%</w:t>
      </w:r>
      <w:r w:rsidRPr="00F22FB1">
        <w:rPr>
          <w:rFonts w:ascii="彩虹粗仿宋" w:eastAsia="彩虹粗仿宋" w:hAnsi="宋体" w:cs="Arial" w:hint="eastAsia"/>
          <w:sz w:val="24"/>
        </w:rPr>
        <w:t>）的基金份额持有人提名新的基金管理人和基金托管人；</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2</w:t>
      </w:r>
      <w:r w:rsidRPr="00F22FB1">
        <w:rPr>
          <w:rFonts w:ascii="彩虹粗仿宋" w:eastAsia="彩虹粗仿宋" w:hAnsi="宋体" w:cs="Arial" w:hint="eastAsia"/>
          <w:sz w:val="24"/>
        </w:rPr>
        <w:t>）基金管理人和基金托管人的更换分别按上述程序进行；</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w:t>
      </w:r>
      <w:r w:rsidRPr="00F22FB1">
        <w:rPr>
          <w:rFonts w:ascii="彩虹粗仿宋" w:eastAsia="彩虹粗仿宋" w:hAnsi="宋体" w:cs="Arial"/>
          <w:sz w:val="24"/>
        </w:rPr>
        <w:t>3</w:t>
      </w:r>
      <w:r w:rsidRPr="00F22FB1">
        <w:rPr>
          <w:rFonts w:ascii="彩虹粗仿宋" w:eastAsia="彩虹粗仿宋" w:hAnsi="宋体" w:cs="Arial" w:hint="eastAsia"/>
          <w:sz w:val="24"/>
        </w:rPr>
        <w:t>）公告：新任基金管理人和新任基金托管人应在更换基金管理人和基金托管人的基金份额持有人大会决议生效后</w:t>
      </w:r>
      <w:r w:rsidRPr="00F22FB1">
        <w:rPr>
          <w:rFonts w:ascii="彩虹粗仿宋" w:eastAsia="彩虹粗仿宋" w:hAnsi="宋体" w:cs="Arial"/>
          <w:sz w:val="24"/>
        </w:rPr>
        <w:t>2</w:t>
      </w:r>
      <w:r w:rsidRPr="00F22FB1">
        <w:rPr>
          <w:rFonts w:ascii="彩虹粗仿宋" w:eastAsia="彩虹粗仿宋" w:hAnsi="宋体" w:cs="Arial" w:hint="eastAsia"/>
          <w:sz w:val="24"/>
        </w:rPr>
        <w:t>个工作日内在指定媒介上联合公告。</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101" w:name="_Toc124325899"/>
      <w:r w:rsidRPr="004565B1">
        <w:rPr>
          <w:rFonts w:ascii="彩虹粗仿宋" w:eastAsia="彩虹粗仿宋" w:hint="eastAsia"/>
          <w:sz w:val="30"/>
        </w:rPr>
        <w:t>十五、禁止行为</w:t>
      </w:r>
      <w:bookmarkEnd w:id="101"/>
    </w:p>
    <w:p w:rsidR="009056A2" w:rsidRPr="004565B1" w:rsidRDefault="009056A2" w:rsidP="00B779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9056A2" w:rsidRPr="00B77953" w:rsidRDefault="009056A2" w:rsidP="00B77953">
      <w:pPr>
        <w:adjustRightInd w:val="0"/>
        <w:snapToGrid w:val="0"/>
        <w:ind w:firstLineChars="200" w:firstLine="480"/>
        <w:rPr>
          <w:rFonts w:ascii="彩虹粗仿宋" w:eastAsia="彩虹粗仿宋" w:hAnsi="宋体" w:cs="Arial"/>
          <w:sz w:val="24"/>
        </w:rPr>
      </w:pPr>
      <w:r w:rsidRPr="00B77953">
        <w:rPr>
          <w:rFonts w:ascii="彩虹粗仿宋" w:eastAsia="彩虹粗仿宋" w:hAnsi="宋体" w:cs="Arial" w:hint="eastAsia"/>
          <w:sz w:val="24"/>
        </w:rPr>
        <w:t>（一）基金管理人、基金托管人将其固有财产或者他人财产混同于基金财产从事证券投资。</w:t>
      </w:r>
    </w:p>
    <w:p w:rsidR="009056A2" w:rsidRPr="00B77953" w:rsidRDefault="009056A2" w:rsidP="00B77953">
      <w:pPr>
        <w:adjustRightInd w:val="0"/>
        <w:snapToGrid w:val="0"/>
        <w:ind w:firstLineChars="200" w:firstLine="480"/>
        <w:rPr>
          <w:rFonts w:ascii="彩虹粗仿宋" w:eastAsia="彩虹粗仿宋" w:hAnsi="宋体" w:cs="Arial"/>
          <w:sz w:val="24"/>
        </w:rPr>
      </w:pPr>
      <w:r w:rsidRPr="00B77953">
        <w:rPr>
          <w:rFonts w:ascii="彩虹粗仿宋" w:eastAsia="彩虹粗仿宋" w:hAnsi="宋体" w:cs="Arial" w:hint="eastAsia"/>
          <w:sz w:val="24"/>
        </w:rPr>
        <w:t>（二）基金管理人不公平地对待其管理的不同基金财产，基金托管人不公平地对待其托管的不同基金财产。</w:t>
      </w:r>
    </w:p>
    <w:p w:rsidR="009056A2" w:rsidRPr="00B77953" w:rsidRDefault="009056A2" w:rsidP="00B77953">
      <w:pPr>
        <w:adjustRightInd w:val="0"/>
        <w:snapToGrid w:val="0"/>
        <w:ind w:firstLineChars="200" w:firstLine="480"/>
        <w:rPr>
          <w:rFonts w:ascii="彩虹粗仿宋" w:eastAsia="彩虹粗仿宋" w:hAnsi="宋体" w:cs="Arial"/>
          <w:sz w:val="24"/>
        </w:rPr>
      </w:pPr>
      <w:r w:rsidRPr="00B77953">
        <w:rPr>
          <w:rFonts w:ascii="彩虹粗仿宋" w:eastAsia="彩虹粗仿宋" w:hAnsi="宋体" w:cs="Arial" w:hint="eastAsia"/>
          <w:sz w:val="24"/>
        </w:rPr>
        <w:t>（三）基金管理人、基金托管人利用基金财产为基金份额持有人以外的第三人牟取利益。</w:t>
      </w:r>
    </w:p>
    <w:p w:rsidR="009056A2" w:rsidRPr="00B77953" w:rsidRDefault="009056A2" w:rsidP="00B77953">
      <w:pPr>
        <w:adjustRightInd w:val="0"/>
        <w:snapToGrid w:val="0"/>
        <w:ind w:firstLineChars="200" w:firstLine="480"/>
        <w:rPr>
          <w:rFonts w:ascii="彩虹粗仿宋" w:eastAsia="彩虹粗仿宋" w:hAnsi="宋体" w:cs="Arial"/>
          <w:sz w:val="24"/>
        </w:rPr>
      </w:pPr>
      <w:r w:rsidRPr="00B77953">
        <w:rPr>
          <w:rFonts w:ascii="彩虹粗仿宋" w:eastAsia="彩虹粗仿宋" w:hAnsi="宋体" w:cs="Arial" w:hint="eastAsia"/>
          <w:sz w:val="24"/>
        </w:rPr>
        <w:t>（四）基金管理人、基金托管人向基金份额持有人违规承诺收益或者承担损失。</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9056A2" w:rsidRPr="00B77953" w:rsidRDefault="009056A2" w:rsidP="00B77953">
      <w:pPr>
        <w:adjustRightInd w:val="0"/>
        <w:snapToGrid w:val="0"/>
        <w:ind w:firstLineChars="200" w:firstLine="480"/>
        <w:rPr>
          <w:rFonts w:ascii="彩虹粗仿宋" w:eastAsia="彩虹粗仿宋" w:hAnsi="宋体" w:cs="Arial"/>
          <w:sz w:val="24"/>
        </w:rPr>
      </w:pPr>
      <w:r w:rsidRPr="00B77953">
        <w:rPr>
          <w:rFonts w:ascii="彩虹粗仿宋" w:eastAsia="彩虹粗仿宋" w:hAnsi="宋体" w:cs="Arial" w:hint="eastAsia"/>
          <w:sz w:val="24"/>
        </w:rPr>
        <w:t>（六）基金管理人在没有充足资金的情况下向基金托管人发出投资指令和赎</w:t>
      </w:r>
      <w:r w:rsidRPr="00B77953">
        <w:rPr>
          <w:rFonts w:ascii="彩虹粗仿宋" w:eastAsia="彩虹粗仿宋" w:hAnsi="宋体" w:cs="Arial" w:hint="eastAsia"/>
          <w:sz w:val="24"/>
        </w:rPr>
        <w:lastRenderedPageBreak/>
        <w:t>回、分红资金的划拨指令，或违规向基金托管人发出指令。</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B77953">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B77953">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w:t>
      </w:r>
      <w:r w:rsidRPr="00B77953">
        <w:rPr>
          <w:rFonts w:ascii="彩虹粗仿宋" w:eastAsia="彩虹粗仿宋" w:hAnsi="宋体" w:cs="Arial"/>
          <w:sz w:val="24"/>
        </w:rPr>
        <w:t>5</w:t>
      </w:r>
      <w:r w:rsidRPr="00B77953">
        <w:rPr>
          <w:rFonts w:ascii="彩虹粗仿宋" w:eastAsia="彩虹粗仿宋" w:hAnsi="宋体" w:cs="Arial" w:hint="eastAsia"/>
          <w:sz w:val="24"/>
        </w:rPr>
        <w:t>.从事内幕交易、操纵证券交易价格及其他不正当的证券交易活动；</w:t>
      </w:r>
      <w:r w:rsidRPr="00B77953">
        <w:rPr>
          <w:rFonts w:ascii="彩虹粗仿宋" w:eastAsia="彩虹粗仿宋" w:hAnsi="宋体" w:cs="Arial"/>
          <w:sz w:val="24"/>
        </w:rPr>
        <w:t>6</w:t>
      </w:r>
      <w:r w:rsidRPr="00B77953">
        <w:rPr>
          <w:rFonts w:ascii="彩虹粗仿宋" w:eastAsia="彩虹粗仿宋" w:hAnsi="宋体" w:cs="Arial" w:hint="eastAsia"/>
          <w:sz w:val="24"/>
        </w:rPr>
        <w:t>.法律、行政法规和国务院证券监督管理机构规定禁止的其他活动。法律法规或监管部门取消上述限制，则本基金投资不再受相关限制。</w:t>
      </w:r>
    </w:p>
    <w:p w:rsidR="009056A2" w:rsidRPr="004565B1" w:rsidRDefault="009056A2" w:rsidP="00B77953">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B77953">
        <w:rPr>
          <w:rFonts w:ascii="彩虹粗仿宋" w:eastAsia="彩虹粗仿宋" w:hAnsi="宋体" w:cs="Arial" w:hint="eastAsia"/>
          <w:sz w:val="24"/>
        </w:rPr>
        <w:t>依照法律、行政法规有关规定，由国务院证券监督管理机构规定禁止基金管理人、基金托管人从事的其他行为。</w:t>
      </w:r>
    </w:p>
    <w:p w:rsidR="009056A2" w:rsidRPr="004565B1" w:rsidRDefault="009056A2" w:rsidP="009056A2">
      <w:pPr>
        <w:adjustRightInd w:val="0"/>
        <w:snapToGrid w:val="0"/>
        <w:rPr>
          <w:rFonts w:ascii="彩虹粗仿宋" w:eastAsia="彩虹粗仿宋"/>
          <w:sz w:val="30"/>
          <w:szCs w:val="30"/>
        </w:rPr>
      </w:pPr>
    </w:p>
    <w:p w:rsidR="009056A2" w:rsidRPr="004565B1" w:rsidRDefault="009056A2" w:rsidP="009056A2">
      <w:pPr>
        <w:pStyle w:val="2"/>
        <w:jc w:val="center"/>
        <w:rPr>
          <w:rFonts w:ascii="彩虹粗仿宋" w:eastAsia="彩虹粗仿宋"/>
          <w:sz w:val="30"/>
        </w:rPr>
      </w:pPr>
      <w:bookmarkStart w:id="102" w:name="_Toc124325900"/>
      <w:r w:rsidRPr="004565B1">
        <w:rPr>
          <w:rFonts w:ascii="彩虹粗仿宋" w:eastAsia="彩虹粗仿宋" w:hint="eastAsia"/>
          <w:sz w:val="30"/>
        </w:rPr>
        <w:t>十六、托管协议的变更、终止与基金财产的清算</w:t>
      </w:r>
      <w:bookmarkEnd w:id="102"/>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9056A2" w:rsidRPr="004565B1" w:rsidRDefault="009056A2" w:rsidP="009056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9056A2" w:rsidRPr="00F22FB1" w:rsidRDefault="009056A2" w:rsidP="009056A2">
      <w:pPr>
        <w:adjustRightInd w:val="0"/>
        <w:snapToGrid w:val="0"/>
        <w:ind w:firstLineChars="200" w:firstLine="480"/>
        <w:rPr>
          <w:rFonts w:ascii="彩虹粗仿宋" w:eastAsia="彩虹粗仿宋" w:hAnsi="宋体" w:cs="Arial"/>
          <w:sz w:val="24"/>
        </w:rPr>
      </w:pPr>
      <w:r w:rsidRPr="00F22FB1">
        <w:rPr>
          <w:rFonts w:ascii="彩虹粗仿宋" w:eastAsia="彩虹粗仿宋" w:hAnsi="宋体" w:cs="Arial" w:hint="eastAsia"/>
          <w:sz w:val="24"/>
        </w:rPr>
        <w:t>基金管理人和基金托管人按照《基金合同》的约定及有关法律法规的规定对本基金的财产进行清算。</w:t>
      </w:r>
    </w:p>
    <w:p w:rsidR="009056A2" w:rsidRPr="00F22FB1" w:rsidRDefault="009056A2" w:rsidP="009056A2">
      <w:pPr>
        <w:adjustRightInd w:val="0"/>
        <w:snapToGrid w:val="0"/>
        <w:ind w:firstLineChars="200" w:firstLine="480"/>
        <w:rPr>
          <w:rFonts w:ascii="彩虹粗仿宋" w:eastAsia="彩虹粗仿宋" w:hAnsi="宋体" w:cs="Arial"/>
          <w:sz w:val="24"/>
        </w:rPr>
        <w:sectPr w:rsidR="009056A2" w:rsidRPr="00F22FB1" w:rsidSect="00941370">
          <w:footerReference w:type="even" r:id="rId7"/>
          <w:footerReference w:type="default" r:id="rId8"/>
          <w:pgSz w:w="11906" w:h="16838"/>
          <w:pgMar w:top="1440" w:right="1800" w:bottom="1440" w:left="1800" w:header="851" w:footer="992" w:gutter="0"/>
          <w:paperSrc w:first="264" w:other="264"/>
          <w:cols w:space="425"/>
          <w:docGrid w:type="lines" w:linePitch="312"/>
        </w:sectPr>
      </w:pP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103" w:name="_Toc124325901"/>
      <w:r w:rsidRPr="004565B1">
        <w:rPr>
          <w:rFonts w:ascii="彩虹粗仿宋" w:eastAsia="彩虹粗仿宋" w:hint="eastAsia"/>
          <w:sz w:val="30"/>
        </w:rPr>
        <w:t>十七、违约责任</w:t>
      </w:r>
      <w:bookmarkEnd w:id="103"/>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9056A2"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p>
    <w:p w:rsidR="009056A2" w:rsidRPr="001750FA" w:rsidRDefault="009056A2" w:rsidP="009056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9056A2" w:rsidRPr="004565B1" w:rsidRDefault="009056A2" w:rsidP="009056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9056A2" w:rsidRPr="004565B1" w:rsidRDefault="009056A2" w:rsidP="009056A2">
      <w:pPr>
        <w:adjustRightInd w:val="0"/>
        <w:snapToGrid w:val="0"/>
        <w:outlineLvl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104" w:name="_Toc124325902"/>
      <w:r w:rsidRPr="004565B1">
        <w:rPr>
          <w:rFonts w:ascii="彩虹粗仿宋" w:eastAsia="彩虹粗仿宋" w:hint="eastAsia"/>
          <w:sz w:val="30"/>
        </w:rPr>
        <w:lastRenderedPageBreak/>
        <w:t>十八、争议解决方式</w:t>
      </w:r>
      <w:bookmarkEnd w:id="104"/>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105" w:name="_Toc124325903"/>
      <w:r w:rsidRPr="004565B1">
        <w:rPr>
          <w:rFonts w:ascii="彩虹粗仿宋" w:eastAsia="彩虹粗仿宋" w:hint="eastAsia"/>
          <w:sz w:val="30"/>
        </w:rPr>
        <w:t>十九、托管协议的效力</w:t>
      </w:r>
      <w:bookmarkEnd w:id="105"/>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9056A2" w:rsidRPr="004565B1" w:rsidRDefault="009056A2" w:rsidP="009056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9056A2" w:rsidRPr="004565B1" w:rsidRDefault="009056A2" w:rsidP="009056A2">
      <w:pPr>
        <w:adjustRightInd w:val="0"/>
        <w:snapToGrid w:val="0"/>
        <w:rPr>
          <w:rFonts w:ascii="彩虹粗仿宋" w:eastAsia="彩虹粗仿宋" w:hAnsi="宋体" w:cs="Arial"/>
          <w:sz w:val="24"/>
        </w:rPr>
      </w:pPr>
    </w:p>
    <w:p w:rsidR="009056A2" w:rsidRPr="004565B1" w:rsidRDefault="009056A2" w:rsidP="009056A2">
      <w:pPr>
        <w:pStyle w:val="2"/>
        <w:jc w:val="center"/>
        <w:rPr>
          <w:rFonts w:ascii="彩虹粗仿宋" w:eastAsia="彩虹粗仿宋"/>
          <w:sz w:val="30"/>
        </w:rPr>
      </w:pPr>
      <w:bookmarkStart w:id="106" w:name="_Toc124325904"/>
      <w:r w:rsidRPr="004565B1">
        <w:rPr>
          <w:rFonts w:ascii="彩虹粗仿宋" w:eastAsia="彩虹粗仿宋" w:hint="eastAsia"/>
          <w:sz w:val="30"/>
        </w:rPr>
        <w:t>二十、其他事项</w:t>
      </w:r>
      <w:bookmarkEnd w:id="106"/>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9056A2" w:rsidRPr="004565B1" w:rsidRDefault="009056A2" w:rsidP="009056A2">
      <w:pPr>
        <w:adjustRightInd w:val="0"/>
        <w:snapToGrid w:val="0"/>
        <w:rPr>
          <w:rFonts w:ascii="彩虹粗仿宋" w:eastAsia="彩虹粗仿宋"/>
          <w:b/>
          <w:bCs/>
        </w:rPr>
      </w:pPr>
    </w:p>
    <w:p w:rsidR="009056A2" w:rsidRPr="004565B1" w:rsidRDefault="009056A2" w:rsidP="009056A2">
      <w:pPr>
        <w:pStyle w:val="2"/>
        <w:jc w:val="center"/>
        <w:rPr>
          <w:rFonts w:ascii="彩虹粗仿宋" w:eastAsia="彩虹粗仿宋"/>
          <w:sz w:val="30"/>
        </w:rPr>
      </w:pPr>
      <w:bookmarkStart w:id="107" w:name="_Toc124325905"/>
      <w:r w:rsidRPr="004565B1">
        <w:rPr>
          <w:rFonts w:ascii="彩虹粗仿宋" w:eastAsia="彩虹粗仿宋" w:hint="eastAsia"/>
          <w:sz w:val="30"/>
        </w:rPr>
        <w:lastRenderedPageBreak/>
        <w:t>二十一、托管协议的签订</w:t>
      </w:r>
      <w:bookmarkEnd w:id="107"/>
    </w:p>
    <w:p w:rsidR="009056A2" w:rsidRPr="004565B1" w:rsidRDefault="009056A2" w:rsidP="009056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9056A2" w:rsidRPr="004565B1" w:rsidRDefault="009056A2" w:rsidP="009056A2">
      <w:pPr>
        <w:adjustRightInd w:val="0"/>
        <w:snapToGrid w:val="0"/>
        <w:ind w:firstLineChars="200" w:firstLine="480"/>
        <w:rPr>
          <w:rFonts w:ascii="彩虹粗仿宋" w:eastAsia="彩虹粗仿宋" w:hAnsi="宋体" w:cs="Arial"/>
          <w:sz w:val="24"/>
        </w:rPr>
        <w:sectPr w:rsidR="009056A2" w:rsidRPr="004565B1">
          <w:headerReference w:type="default" r:id="rId9"/>
          <w:pgSz w:w="11906" w:h="16838" w:code="9"/>
          <w:pgMar w:top="1418" w:right="1701" w:bottom="1418" w:left="1701" w:header="851" w:footer="992" w:gutter="0"/>
          <w:cols w:space="425"/>
          <w:docGrid w:type="lines" w:linePitch="312"/>
        </w:sectPr>
      </w:pPr>
    </w:p>
    <w:p w:rsidR="009056A2" w:rsidRPr="004565B1" w:rsidRDefault="009056A2" w:rsidP="009056A2">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Pr="004C6F91">
        <w:rPr>
          <w:rFonts w:ascii="彩虹粗仿宋" w:eastAsia="彩虹粗仿宋" w:hint="eastAsia"/>
          <w:sz w:val="24"/>
        </w:rPr>
        <w:t>易方达</w:t>
      </w:r>
      <w:r>
        <w:rPr>
          <w:rFonts w:ascii="彩虹粗仿宋" w:eastAsia="彩虹粗仿宋" w:hint="eastAsia"/>
          <w:sz w:val="24"/>
        </w:rPr>
        <w:t>中债3-5年国开行债券指数</w:t>
      </w:r>
      <w:r w:rsidRPr="004C6F91">
        <w:rPr>
          <w:rFonts w:ascii="彩虹粗仿宋" w:eastAsia="彩虹粗仿宋" w:hint="eastAsia"/>
          <w:sz w:val="24"/>
        </w:rPr>
        <w:t>证券投资基金</w:t>
      </w:r>
      <w:r w:rsidRPr="004565B1">
        <w:rPr>
          <w:rFonts w:ascii="彩虹粗仿宋" w:eastAsia="彩虹粗仿宋" w:hint="eastAsia"/>
          <w:sz w:val="24"/>
        </w:rPr>
        <w:t>托管协议》的签字盖章页。</w:t>
      </w:r>
    </w:p>
    <w:p w:rsidR="009056A2" w:rsidRPr="004565B1" w:rsidRDefault="009056A2" w:rsidP="009056A2">
      <w:pPr>
        <w:spacing w:line="360" w:lineRule="auto"/>
        <w:rPr>
          <w:rFonts w:ascii="彩虹粗仿宋" w:eastAsia="彩虹粗仿宋"/>
          <w:sz w:val="24"/>
        </w:rPr>
      </w:pPr>
    </w:p>
    <w:p w:rsidR="009056A2" w:rsidRPr="004565B1" w:rsidRDefault="009056A2" w:rsidP="009056A2">
      <w:pPr>
        <w:spacing w:line="360" w:lineRule="auto"/>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r w:rsidRPr="004565B1">
        <w:rPr>
          <w:rFonts w:ascii="彩虹粗仿宋" w:eastAsia="彩虹粗仿宋" w:hint="eastAsia"/>
          <w:sz w:val="24"/>
        </w:rPr>
        <w:t xml:space="preserve">基金管理人：      </w:t>
      </w:r>
      <w:r>
        <w:rPr>
          <w:rFonts w:ascii="彩虹粗仿宋" w:eastAsia="彩虹粗仿宋" w:hint="eastAsia"/>
          <w:sz w:val="24"/>
        </w:rPr>
        <w:t>易方达</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p>
    <w:p w:rsidR="009056A2" w:rsidRPr="004565B1" w:rsidRDefault="009056A2" w:rsidP="009056A2">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9056A2" w:rsidRPr="004565B1" w:rsidRDefault="009056A2" w:rsidP="009056A2">
      <w:pPr>
        <w:spacing w:line="360" w:lineRule="auto"/>
        <w:ind w:right="26"/>
        <w:rPr>
          <w:rFonts w:ascii="彩虹粗仿宋" w:eastAsia="彩虹粗仿宋"/>
          <w:b/>
          <w:sz w:val="24"/>
          <w:szCs w:val="28"/>
        </w:rPr>
      </w:pPr>
    </w:p>
    <w:p w:rsidR="009056A2" w:rsidRPr="004565B1" w:rsidRDefault="009056A2" w:rsidP="009056A2">
      <w:pPr>
        <w:spacing w:line="360" w:lineRule="auto"/>
        <w:ind w:right="26"/>
        <w:rPr>
          <w:rFonts w:ascii="彩虹粗仿宋" w:eastAsia="彩虹粗仿宋"/>
          <w:b/>
          <w:sz w:val="24"/>
          <w:szCs w:val="28"/>
        </w:rPr>
      </w:pPr>
    </w:p>
    <w:p w:rsidR="009056A2" w:rsidRPr="004565B1" w:rsidRDefault="009056A2" w:rsidP="009056A2">
      <w:pPr>
        <w:spacing w:line="360" w:lineRule="auto"/>
        <w:ind w:right="26"/>
        <w:rPr>
          <w:rFonts w:ascii="彩虹粗仿宋" w:eastAsia="彩虹粗仿宋"/>
          <w:b/>
          <w:sz w:val="24"/>
          <w:szCs w:val="28"/>
        </w:rPr>
      </w:pPr>
    </w:p>
    <w:p w:rsidR="009056A2" w:rsidRPr="004565B1" w:rsidRDefault="009056A2" w:rsidP="009056A2">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2B6D7A" w:rsidRPr="009056A2" w:rsidRDefault="009056A2">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宋体" w:hAnsi="宋体" w:cs="宋体" w:hint="eastAsia"/>
          <w:b/>
          <w:sz w:val="24"/>
          <w:szCs w:val="28"/>
        </w:rPr>
        <w:t xml:space="preserve"> </w:t>
      </w:r>
      <w:r w:rsidRPr="004565B1">
        <w:rPr>
          <w:rFonts w:ascii="彩虹粗仿宋" w:eastAsia="彩虹粗仿宋" w:hint="eastAsia"/>
          <w:b/>
          <w:sz w:val="24"/>
          <w:szCs w:val="28"/>
        </w:rPr>
        <w:t>年</w:t>
      </w:r>
      <w:r>
        <w:rPr>
          <w:rFonts w:ascii="宋体" w:hAnsi="宋体" w:cs="宋体" w:hint="eastAsia"/>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sidRPr="004565B1">
        <w:rPr>
          <w:rFonts w:ascii="彩虹粗仿宋" w:eastAsia="彩虹粗仿宋" w:hint="eastAsia"/>
          <w:b/>
          <w:sz w:val="24"/>
          <w:szCs w:val="28"/>
        </w:rPr>
        <w:t>日</w:t>
      </w:r>
    </w:p>
    <w:sectPr w:rsidR="002B6D7A" w:rsidRPr="009056A2"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7D" w:rsidRDefault="00A1177D">
      <w:r>
        <w:separator/>
      </w:r>
    </w:p>
  </w:endnote>
  <w:endnote w:type="continuationSeparator" w:id="0">
    <w:p w:rsidR="00A1177D" w:rsidRDefault="00A1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10" w:usb3="00000000" w:csb0="00040000" w:csb1="00000000"/>
  </w:font>
  <w:font w:name="方正仿宋简体">
    <w:altName w:val="华文彩云"/>
    <w:panose1 w:val="00000000000000000000"/>
    <w:charset w:val="86"/>
    <w:family w:val="auto"/>
    <w:notTrueType/>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76" w:rsidRDefault="009056A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0C76" w:rsidRDefault="00A117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76" w:rsidRDefault="009056A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009C4">
      <w:rPr>
        <w:rStyle w:val="a6"/>
        <w:noProof/>
      </w:rPr>
      <w:t>1</w:t>
    </w:r>
    <w:r>
      <w:rPr>
        <w:rStyle w:val="a6"/>
      </w:rPr>
      <w:fldChar w:fldCharType="end"/>
    </w:r>
  </w:p>
  <w:p w:rsidR="00E90C76" w:rsidRDefault="00A1177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Default="00A117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7D" w:rsidRDefault="00A1177D">
      <w:r>
        <w:separator/>
      </w:r>
    </w:p>
  </w:footnote>
  <w:footnote w:type="continuationSeparator" w:id="0">
    <w:p w:rsidR="00A1177D" w:rsidRDefault="00A11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76" w:rsidRDefault="00A1177D">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B9" w:rsidRDefault="00A117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A2"/>
    <w:rsid w:val="001C59AE"/>
    <w:rsid w:val="001D432C"/>
    <w:rsid w:val="002B6D7A"/>
    <w:rsid w:val="004167E2"/>
    <w:rsid w:val="00485AC4"/>
    <w:rsid w:val="0072621D"/>
    <w:rsid w:val="007B4470"/>
    <w:rsid w:val="009056A2"/>
    <w:rsid w:val="00936725"/>
    <w:rsid w:val="00A1177D"/>
    <w:rsid w:val="00B009C4"/>
    <w:rsid w:val="00B77953"/>
    <w:rsid w:val="00C32DAB"/>
    <w:rsid w:val="00EA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70BD27E-7625-40B0-B127-140C43F0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6A2"/>
    <w:pPr>
      <w:widowControl w:val="0"/>
      <w:jc w:val="both"/>
    </w:pPr>
    <w:rPr>
      <w:rFonts w:ascii="Times New Roman" w:eastAsia="宋体" w:hAnsi="Times New Roman" w:cs="Times New Roman"/>
      <w:szCs w:val="24"/>
    </w:rPr>
  </w:style>
  <w:style w:type="paragraph" w:styleId="2">
    <w:name w:val="heading 2"/>
    <w:basedOn w:val="a"/>
    <w:next w:val="a0"/>
    <w:link w:val="2Char"/>
    <w:qFormat/>
    <w:rsid w:val="009056A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9056A2"/>
    <w:rPr>
      <w:rFonts w:ascii="Arial" w:eastAsia="黑体" w:hAnsi="Arial" w:cs="Times New Roman"/>
      <w:b/>
      <w:sz w:val="32"/>
      <w:szCs w:val="20"/>
    </w:rPr>
  </w:style>
  <w:style w:type="paragraph" w:styleId="a4">
    <w:name w:val="header"/>
    <w:basedOn w:val="a"/>
    <w:link w:val="Char"/>
    <w:unhideWhenUsed/>
    <w:rsid w:val="009056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9056A2"/>
    <w:rPr>
      <w:rFonts w:ascii="Times New Roman" w:eastAsia="宋体" w:hAnsi="Times New Roman" w:cs="Times New Roman"/>
      <w:sz w:val="18"/>
      <w:szCs w:val="18"/>
    </w:rPr>
  </w:style>
  <w:style w:type="paragraph" w:styleId="a5">
    <w:name w:val="footer"/>
    <w:basedOn w:val="a"/>
    <w:link w:val="Char0"/>
    <w:unhideWhenUsed/>
    <w:rsid w:val="009056A2"/>
    <w:pPr>
      <w:tabs>
        <w:tab w:val="center" w:pos="4153"/>
        <w:tab w:val="right" w:pos="8306"/>
      </w:tabs>
      <w:snapToGrid w:val="0"/>
      <w:jc w:val="left"/>
    </w:pPr>
    <w:rPr>
      <w:sz w:val="18"/>
      <w:szCs w:val="18"/>
    </w:rPr>
  </w:style>
  <w:style w:type="character" w:customStyle="1" w:styleId="Char0">
    <w:name w:val="页脚 Char"/>
    <w:basedOn w:val="a1"/>
    <w:link w:val="a5"/>
    <w:rsid w:val="009056A2"/>
    <w:rPr>
      <w:rFonts w:ascii="Times New Roman" w:eastAsia="宋体" w:hAnsi="Times New Roman" w:cs="Times New Roman"/>
      <w:sz w:val="18"/>
      <w:szCs w:val="18"/>
    </w:rPr>
  </w:style>
  <w:style w:type="character" w:styleId="a6">
    <w:name w:val="page number"/>
    <w:basedOn w:val="a1"/>
    <w:rsid w:val="009056A2"/>
  </w:style>
  <w:style w:type="paragraph" w:styleId="a7">
    <w:name w:val="Normal (Web)"/>
    <w:basedOn w:val="a"/>
    <w:rsid w:val="009056A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9056A2"/>
    <w:rPr>
      <w:b/>
      <w:bCs/>
    </w:rPr>
  </w:style>
  <w:style w:type="character" w:styleId="a9">
    <w:name w:val="Hyperlink"/>
    <w:rsid w:val="009056A2"/>
    <w:rPr>
      <w:color w:val="0000FF"/>
      <w:u w:val="single"/>
    </w:rPr>
  </w:style>
  <w:style w:type="paragraph" w:customStyle="1" w:styleId="wz1">
    <w:name w:val="wz1"/>
    <w:basedOn w:val="a"/>
    <w:rsid w:val="009056A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9056A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9056A2"/>
    <w:rPr>
      <w:rFonts w:ascii="仿宋_GB2312" w:eastAsia="仿宋_GB2312" w:hAnsi="Times New Roman" w:cs="Times New Roman"/>
      <w:color w:val="000000"/>
      <w:kern w:val="0"/>
      <w:sz w:val="24"/>
      <w:szCs w:val="28"/>
    </w:rPr>
  </w:style>
  <w:style w:type="character" w:customStyle="1" w:styleId="read">
    <w:name w:val="read"/>
    <w:basedOn w:val="a1"/>
    <w:rsid w:val="009056A2"/>
  </w:style>
  <w:style w:type="paragraph" w:styleId="a0">
    <w:name w:val="Normal Indent"/>
    <w:basedOn w:val="a"/>
    <w:rsid w:val="009056A2"/>
    <w:pPr>
      <w:ind w:firstLineChars="200" w:firstLine="420"/>
    </w:pPr>
  </w:style>
  <w:style w:type="paragraph" w:styleId="ab">
    <w:name w:val="Body Text Indent"/>
    <w:basedOn w:val="a"/>
    <w:link w:val="Char2"/>
    <w:rsid w:val="009056A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9056A2"/>
    <w:rPr>
      <w:rFonts w:ascii="Times New Roman" w:eastAsia="方正仿宋简体" w:hAnsi="Times New Roman" w:cs="Times New Roman"/>
      <w:sz w:val="24"/>
      <w:szCs w:val="30"/>
    </w:rPr>
  </w:style>
  <w:style w:type="paragraph" w:styleId="20">
    <w:name w:val="Body Text Indent 2"/>
    <w:basedOn w:val="a"/>
    <w:link w:val="2Char0"/>
    <w:rsid w:val="009056A2"/>
    <w:pPr>
      <w:spacing w:line="360" w:lineRule="auto"/>
      <w:ind w:firstLine="525"/>
    </w:pPr>
    <w:rPr>
      <w:rFonts w:ascii="宋体" w:hAnsi="宋体"/>
      <w:sz w:val="28"/>
      <w:szCs w:val="20"/>
    </w:rPr>
  </w:style>
  <w:style w:type="character" w:customStyle="1" w:styleId="2Char0">
    <w:name w:val="正文文本缩进 2 Char"/>
    <w:basedOn w:val="a1"/>
    <w:link w:val="20"/>
    <w:rsid w:val="009056A2"/>
    <w:rPr>
      <w:rFonts w:ascii="宋体" w:eastAsia="宋体" w:hAnsi="宋体" w:cs="Times New Roman"/>
      <w:sz w:val="28"/>
      <w:szCs w:val="20"/>
    </w:rPr>
  </w:style>
  <w:style w:type="paragraph" w:styleId="3">
    <w:name w:val="Body Text Indent 3"/>
    <w:basedOn w:val="a"/>
    <w:link w:val="3Char"/>
    <w:rsid w:val="009056A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9056A2"/>
    <w:rPr>
      <w:rFonts w:ascii="仿宋_GB2312" w:eastAsia="仿宋_GB2312" w:hAnsi="宋体" w:cs="Arial"/>
      <w:color w:val="000000"/>
      <w:sz w:val="24"/>
      <w:szCs w:val="24"/>
    </w:rPr>
  </w:style>
  <w:style w:type="paragraph" w:styleId="1">
    <w:name w:val="toc 1"/>
    <w:basedOn w:val="a"/>
    <w:next w:val="a"/>
    <w:autoRedefine/>
    <w:semiHidden/>
    <w:rsid w:val="009056A2"/>
  </w:style>
  <w:style w:type="paragraph" w:styleId="21">
    <w:name w:val="toc 2"/>
    <w:basedOn w:val="a"/>
    <w:next w:val="a"/>
    <w:autoRedefine/>
    <w:semiHidden/>
    <w:rsid w:val="009056A2"/>
    <w:pPr>
      <w:ind w:leftChars="200" w:left="420"/>
    </w:pPr>
  </w:style>
  <w:style w:type="paragraph" w:styleId="30">
    <w:name w:val="toc 3"/>
    <w:basedOn w:val="a"/>
    <w:next w:val="a"/>
    <w:autoRedefine/>
    <w:semiHidden/>
    <w:rsid w:val="009056A2"/>
    <w:pPr>
      <w:ind w:leftChars="400" w:left="840"/>
    </w:pPr>
  </w:style>
  <w:style w:type="paragraph" w:styleId="4">
    <w:name w:val="toc 4"/>
    <w:basedOn w:val="a"/>
    <w:next w:val="a"/>
    <w:autoRedefine/>
    <w:semiHidden/>
    <w:rsid w:val="009056A2"/>
    <w:pPr>
      <w:ind w:leftChars="600" w:left="1260"/>
    </w:pPr>
  </w:style>
  <w:style w:type="paragraph" w:styleId="5">
    <w:name w:val="toc 5"/>
    <w:basedOn w:val="a"/>
    <w:next w:val="a"/>
    <w:autoRedefine/>
    <w:semiHidden/>
    <w:rsid w:val="009056A2"/>
    <w:pPr>
      <w:ind w:leftChars="800" w:left="1680"/>
    </w:pPr>
  </w:style>
  <w:style w:type="paragraph" w:styleId="6">
    <w:name w:val="toc 6"/>
    <w:basedOn w:val="a"/>
    <w:next w:val="a"/>
    <w:autoRedefine/>
    <w:semiHidden/>
    <w:rsid w:val="009056A2"/>
    <w:pPr>
      <w:ind w:leftChars="1000" w:left="2100"/>
    </w:pPr>
  </w:style>
  <w:style w:type="paragraph" w:styleId="7">
    <w:name w:val="toc 7"/>
    <w:basedOn w:val="a"/>
    <w:next w:val="a"/>
    <w:autoRedefine/>
    <w:semiHidden/>
    <w:rsid w:val="009056A2"/>
    <w:pPr>
      <w:ind w:leftChars="1200" w:left="2520"/>
    </w:pPr>
  </w:style>
  <w:style w:type="paragraph" w:styleId="8">
    <w:name w:val="toc 8"/>
    <w:basedOn w:val="a"/>
    <w:next w:val="a"/>
    <w:autoRedefine/>
    <w:semiHidden/>
    <w:rsid w:val="009056A2"/>
    <w:pPr>
      <w:ind w:leftChars="1400" w:left="2940"/>
    </w:pPr>
  </w:style>
  <w:style w:type="paragraph" w:styleId="9">
    <w:name w:val="toc 9"/>
    <w:basedOn w:val="a"/>
    <w:next w:val="a"/>
    <w:autoRedefine/>
    <w:semiHidden/>
    <w:rsid w:val="009056A2"/>
    <w:pPr>
      <w:ind w:leftChars="1600" w:left="3360"/>
    </w:pPr>
  </w:style>
  <w:style w:type="paragraph" w:styleId="ac">
    <w:name w:val="Balloon Text"/>
    <w:basedOn w:val="a"/>
    <w:link w:val="Char3"/>
    <w:semiHidden/>
    <w:rsid w:val="009056A2"/>
    <w:rPr>
      <w:sz w:val="18"/>
      <w:szCs w:val="18"/>
    </w:rPr>
  </w:style>
  <w:style w:type="character" w:customStyle="1" w:styleId="Char3">
    <w:name w:val="批注框文本 Char"/>
    <w:basedOn w:val="a1"/>
    <w:link w:val="ac"/>
    <w:semiHidden/>
    <w:rsid w:val="009056A2"/>
    <w:rPr>
      <w:rFonts w:ascii="Times New Roman" w:eastAsia="宋体" w:hAnsi="Times New Roman" w:cs="Times New Roman"/>
      <w:sz w:val="18"/>
      <w:szCs w:val="18"/>
    </w:rPr>
  </w:style>
  <w:style w:type="paragraph" w:customStyle="1" w:styleId="Char4">
    <w:name w:val="Char"/>
    <w:basedOn w:val="a"/>
    <w:rsid w:val="009056A2"/>
  </w:style>
  <w:style w:type="paragraph" w:customStyle="1" w:styleId="Char10">
    <w:name w:val="Char1"/>
    <w:basedOn w:val="a"/>
    <w:autoRedefine/>
    <w:rsid w:val="009056A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056A2"/>
  </w:style>
  <w:style w:type="character" w:styleId="ad">
    <w:name w:val="annotation reference"/>
    <w:qFormat/>
    <w:rsid w:val="009056A2"/>
    <w:rPr>
      <w:sz w:val="21"/>
      <w:szCs w:val="21"/>
    </w:rPr>
  </w:style>
  <w:style w:type="paragraph" w:styleId="ae">
    <w:name w:val="annotation text"/>
    <w:basedOn w:val="a"/>
    <w:link w:val="Char5"/>
    <w:qFormat/>
    <w:rsid w:val="009056A2"/>
    <w:pPr>
      <w:jc w:val="left"/>
    </w:pPr>
  </w:style>
  <w:style w:type="character" w:customStyle="1" w:styleId="Char5">
    <w:name w:val="批注文字 Char"/>
    <w:basedOn w:val="a1"/>
    <w:link w:val="ae"/>
    <w:qFormat/>
    <w:rsid w:val="009056A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9056A2"/>
  </w:style>
  <w:style w:type="paragraph" w:customStyle="1" w:styleId="CharChar">
    <w:name w:val="Char Char"/>
    <w:basedOn w:val="a"/>
    <w:rsid w:val="009056A2"/>
    <w:rPr>
      <w:szCs w:val="20"/>
    </w:rPr>
  </w:style>
  <w:style w:type="paragraph" w:styleId="HTML">
    <w:name w:val="HTML Preformatted"/>
    <w:basedOn w:val="a"/>
    <w:link w:val="HTMLChar"/>
    <w:uiPriority w:val="99"/>
    <w:unhideWhenUsed/>
    <w:rsid w:val="009056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9056A2"/>
    <w:rPr>
      <w:rFonts w:ascii="宋体" w:eastAsia="宋体" w:hAnsi="宋体" w:cs="宋体"/>
      <w:kern w:val="0"/>
      <w:sz w:val="24"/>
      <w:szCs w:val="24"/>
    </w:rPr>
  </w:style>
  <w:style w:type="paragraph" w:styleId="af">
    <w:name w:val="annotation subject"/>
    <w:basedOn w:val="ae"/>
    <w:next w:val="ae"/>
    <w:link w:val="Char6"/>
    <w:rsid w:val="009056A2"/>
    <w:rPr>
      <w:b/>
      <w:bCs/>
    </w:rPr>
  </w:style>
  <w:style w:type="character" w:customStyle="1" w:styleId="Char6">
    <w:name w:val="批注主题 Char"/>
    <w:basedOn w:val="Char5"/>
    <w:link w:val="af"/>
    <w:rsid w:val="009056A2"/>
    <w:rPr>
      <w:rFonts w:ascii="Times New Roman" w:eastAsia="宋体" w:hAnsi="Times New Roman" w:cs="Times New Roman"/>
      <w:b/>
      <w:bCs/>
      <w:szCs w:val="24"/>
    </w:rPr>
  </w:style>
  <w:style w:type="character" w:styleId="af0">
    <w:name w:val="FollowedHyperlink"/>
    <w:aliases w:val="已访问的超链接"/>
    <w:uiPriority w:val="99"/>
    <w:semiHidden/>
    <w:unhideWhenUsed/>
    <w:rsid w:val="009056A2"/>
    <w:rPr>
      <w:color w:val="800080"/>
      <w:u w:val="single"/>
    </w:rPr>
  </w:style>
  <w:style w:type="paragraph" w:styleId="af1">
    <w:name w:val="Revision"/>
    <w:hidden/>
    <w:uiPriority w:val="99"/>
    <w:semiHidden/>
    <w:rsid w:val="009056A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4079</Words>
  <Characters>23255</Characters>
  <Application>Microsoft Office Word</Application>
  <DocSecurity>0</DocSecurity>
  <Lines>193</Lines>
  <Paragraphs>54</Paragraphs>
  <ScaleCrop>false</ScaleCrop>
  <Company>E FUND</Company>
  <LinksUpToDate>false</LinksUpToDate>
  <CharactersWithSpaces>27280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易方达中债3-5年国开行债券指数证券投资基金托管协议</dc:title>
  <dc:subject/>
  <dc:creator>叶焕青</dc:creator>
  <cp:keywords/>
  <dc:description/>
  <cp:lastModifiedBy>叶焕青</cp:lastModifiedBy>
  <cp:revision>11</cp:revision>
  <cp:lastPrinted>2019-03-01T06:53:00Z</cp:lastPrinted>
  <dcterms:created xsi:type="dcterms:W3CDTF">2019-01-08T02:00:00Z</dcterms:created>
  <dcterms:modified xsi:type="dcterms:W3CDTF">2019-04-02T09:49:00Z</dcterms:modified>
</cp:coreProperties>
</file>