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4565B1" w:rsidRDefault="00FF1085" w:rsidP="00FF1085">
      <w:pPr>
        <w:adjustRightInd w:val="0"/>
        <w:snapToGrid w:val="0"/>
        <w:jc w:val="center"/>
        <w:rPr>
          <w:rFonts w:ascii="彩虹粗仿宋" w:eastAsia="彩虹粗仿宋" w:hAnsi="宋体" w:cs="Arial"/>
          <w:sz w:val="24"/>
        </w:rPr>
      </w:pPr>
    </w:p>
    <w:p w:rsidR="00FF1085" w:rsidRPr="00377582" w:rsidRDefault="00FF1085" w:rsidP="00FF1085">
      <w:pPr>
        <w:adjustRightInd w:val="0"/>
        <w:snapToGrid w:val="0"/>
        <w:jc w:val="center"/>
        <w:rPr>
          <w:rFonts w:ascii="彩虹粗仿宋" w:eastAsia="彩虹粗仿宋" w:hAnsi="宋体" w:cs="Arial"/>
          <w:b/>
          <w:sz w:val="44"/>
        </w:rPr>
      </w:pPr>
      <w:r w:rsidRPr="00EF054B">
        <w:rPr>
          <w:rFonts w:ascii="彩虹粗仿宋" w:eastAsia="彩虹粗仿宋" w:hAnsi="宋体" w:cs="Arial"/>
          <w:b/>
          <w:sz w:val="44"/>
        </w:rPr>
        <w:t>广</w:t>
      </w:r>
      <w:proofErr w:type="gramStart"/>
      <w:r w:rsidRPr="00EF054B">
        <w:rPr>
          <w:rFonts w:ascii="彩虹粗仿宋" w:eastAsia="彩虹粗仿宋" w:hAnsi="宋体" w:cs="Arial"/>
          <w:b/>
          <w:sz w:val="44"/>
        </w:rPr>
        <w:t>发趋势</w:t>
      </w:r>
      <w:proofErr w:type="gramEnd"/>
      <w:r w:rsidRPr="00EF054B">
        <w:rPr>
          <w:rFonts w:ascii="彩虹粗仿宋" w:eastAsia="彩虹粗仿宋" w:hAnsi="宋体" w:cs="Arial"/>
          <w:b/>
          <w:sz w:val="44"/>
        </w:rPr>
        <w:t>动力</w:t>
      </w:r>
      <w:r w:rsidRPr="00377582">
        <w:rPr>
          <w:rFonts w:ascii="彩虹粗仿宋" w:eastAsia="彩虹粗仿宋" w:hAnsi="宋体" w:cs="Arial" w:hint="eastAsia"/>
          <w:b/>
          <w:sz w:val="44"/>
        </w:rPr>
        <w:t>灵活配置</w:t>
      </w:r>
      <w:r w:rsidRPr="00377582">
        <w:rPr>
          <w:rFonts w:ascii="彩虹粗仿宋" w:eastAsia="彩虹粗仿宋" w:hAnsi="宋体" w:cs="Arial"/>
          <w:b/>
          <w:sz w:val="44"/>
        </w:rPr>
        <w:t>混合型</w:t>
      </w:r>
      <w:r w:rsidRPr="00377582">
        <w:rPr>
          <w:rFonts w:ascii="彩虹粗仿宋" w:eastAsia="彩虹粗仿宋" w:hAnsi="宋体" w:cs="Arial" w:hint="eastAsia"/>
          <w:b/>
          <w:sz w:val="44"/>
        </w:rPr>
        <w:t>证券投资基金</w:t>
      </w:r>
    </w:p>
    <w:p w:rsidR="00FF1085" w:rsidRPr="00273352" w:rsidRDefault="00FF1085" w:rsidP="00FF1085">
      <w:pPr>
        <w:adjustRightInd w:val="0"/>
        <w:snapToGrid w:val="0"/>
        <w:jc w:val="center"/>
        <w:rPr>
          <w:rFonts w:ascii="彩虹粗仿宋" w:eastAsia="彩虹粗仿宋" w:hAnsi="宋体" w:cs="Arial"/>
          <w:b/>
          <w:sz w:val="44"/>
        </w:rPr>
      </w:pPr>
      <w:r w:rsidRPr="00273352">
        <w:rPr>
          <w:rFonts w:ascii="彩虹粗仿宋" w:eastAsia="彩虹粗仿宋" w:hAnsi="宋体" w:cs="Arial" w:hint="eastAsia"/>
          <w:b/>
          <w:sz w:val="44"/>
        </w:rPr>
        <w:t>托管协议</w:t>
      </w:r>
    </w:p>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180AF4" w:rsidP="00FF1085">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00FF1085" w:rsidRPr="00273352">
        <w:rPr>
          <w:rFonts w:ascii="彩虹粗仿宋" w:eastAsia="彩虹粗仿宋" w:hAnsi="宋体" w:cs="Arial" w:hint="eastAsia"/>
          <w:b/>
          <w:bCs/>
          <w:sz w:val="28"/>
        </w:rPr>
        <w:t>基金管理人：</w:t>
      </w:r>
      <w:r>
        <w:rPr>
          <w:rFonts w:ascii="彩虹粗仿宋" w:eastAsia="彩虹粗仿宋" w:hAnsi="宋体" w:cs="Arial" w:hint="eastAsia"/>
          <w:b/>
          <w:bCs/>
          <w:sz w:val="28"/>
        </w:rPr>
        <w:t>广发</w:t>
      </w:r>
      <w:r w:rsidR="00FF1085" w:rsidRPr="00273352">
        <w:rPr>
          <w:rFonts w:ascii="彩虹粗仿宋" w:eastAsia="彩虹粗仿宋" w:hAnsi="宋体" w:cs="Arial" w:hint="eastAsia"/>
          <w:b/>
          <w:bCs/>
          <w:sz w:val="28"/>
        </w:rPr>
        <w:t>基金管理有限公司</w:t>
      </w:r>
    </w:p>
    <w:p w:rsidR="00FF1085" w:rsidRPr="00273352" w:rsidRDefault="00FF1085" w:rsidP="00FF1085">
      <w:pPr>
        <w:adjustRightInd w:val="0"/>
        <w:snapToGrid w:val="0"/>
        <w:jc w:val="center"/>
        <w:outlineLvl w:val="0"/>
        <w:rPr>
          <w:rFonts w:ascii="彩虹粗仿宋" w:eastAsia="彩虹粗仿宋" w:hAnsi="宋体" w:cs="Arial"/>
          <w:b/>
          <w:bCs/>
          <w:sz w:val="28"/>
        </w:rPr>
      </w:pPr>
      <w:r w:rsidRPr="00273352">
        <w:rPr>
          <w:rFonts w:ascii="彩虹粗仿宋" w:eastAsia="彩虹粗仿宋" w:hAnsi="宋体" w:cs="Arial" w:hint="eastAsia"/>
          <w:b/>
          <w:bCs/>
          <w:sz w:val="28"/>
        </w:rPr>
        <w:t xml:space="preserve">        基金托管人：中国建设银行股份有限公司</w:t>
      </w:r>
    </w:p>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 w:rsidR="00FF1085" w:rsidRPr="00273352" w:rsidRDefault="00FF1085" w:rsidP="00FF1085">
      <w:pPr>
        <w:adjustRightInd w:val="0"/>
        <w:snapToGrid w:val="0"/>
        <w:outlineLvl w:val="0"/>
        <w:rPr>
          <w:rFonts w:ascii="彩虹粗仿宋" w:eastAsia="彩虹粗仿宋" w:hAnsi="宋体" w:cs="Arial"/>
          <w:sz w:val="24"/>
        </w:rPr>
      </w:pPr>
      <w:r w:rsidRPr="00273352">
        <w:rPr>
          <w:rFonts w:ascii="彩虹粗仿宋" w:eastAsia="彩虹粗仿宋" w:hAnsi="宋体" w:cs="Arial" w:hint="eastAsia"/>
          <w:sz w:val="24"/>
        </w:rPr>
        <w:t xml:space="preserve">                            二零一八年</w:t>
      </w:r>
      <w:r w:rsidR="00180AF4">
        <w:rPr>
          <w:rFonts w:ascii="彩虹粗仿宋" w:eastAsia="彩虹粗仿宋" w:hAnsi="宋体" w:cs="Arial" w:hint="eastAsia"/>
          <w:sz w:val="24"/>
        </w:rPr>
        <w:t>十</w:t>
      </w:r>
      <w:r w:rsidRPr="00273352">
        <w:rPr>
          <w:rFonts w:ascii="彩虹粗仿宋" w:eastAsia="彩虹粗仿宋" w:hAnsi="宋体" w:cs="Arial" w:hint="eastAsia"/>
          <w:sz w:val="24"/>
        </w:rPr>
        <w:t>月</w:t>
      </w:r>
    </w:p>
    <w:p w:rsidR="00FF1085" w:rsidRPr="00273352" w:rsidRDefault="00FF1085" w:rsidP="00FF1085"/>
    <w:p w:rsidR="00FF1085" w:rsidRPr="00273352" w:rsidRDefault="00FF1085" w:rsidP="00FF1085">
      <w:pPr>
        <w:adjustRightInd w:val="0"/>
        <w:snapToGrid w:val="0"/>
        <w:jc w:val="center"/>
        <w:rPr>
          <w:rFonts w:ascii="彩虹粗仿宋" w:eastAsia="彩虹粗仿宋" w:hAnsi="宋体" w:cs="Arial"/>
          <w:bCs/>
          <w:sz w:val="24"/>
        </w:rPr>
      </w:pPr>
    </w:p>
    <w:p w:rsidR="00FF1085" w:rsidRPr="00273352" w:rsidRDefault="00FF1085" w:rsidP="00FF1085">
      <w:pPr>
        <w:adjustRightInd w:val="0"/>
        <w:snapToGrid w:val="0"/>
        <w:jc w:val="center"/>
        <w:rPr>
          <w:rFonts w:ascii="彩虹粗仿宋" w:eastAsia="彩虹粗仿宋" w:hAnsi="宋体" w:cs="Arial"/>
          <w:bCs/>
          <w:sz w:val="24"/>
        </w:rPr>
      </w:pPr>
    </w:p>
    <w:p w:rsidR="00FF1085" w:rsidRPr="00273352" w:rsidRDefault="00FF1085" w:rsidP="00FF1085">
      <w:pPr>
        <w:jc w:val="center"/>
        <w:rPr>
          <w:rFonts w:ascii="彩虹粗仿宋" w:eastAsia="彩虹粗仿宋"/>
          <w:b/>
          <w:bCs/>
          <w:sz w:val="30"/>
        </w:rPr>
      </w:pPr>
      <w:r w:rsidRPr="00273352">
        <w:rPr>
          <w:rFonts w:ascii="彩虹粗仿宋" w:eastAsia="彩虹粗仿宋" w:hint="eastAsia"/>
          <w:b/>
          <w:bCs/>
          <w:sz w:val="30"/>
        </w:rPr>
        <w:lastRenderedPageBreak/>
        <w:t>目    录</w:t>
      </w:r>
    </w:p>
    <w:p w:rsidR="00FF1085" w:rsidRPr="00273352" w:rsidRDefault="00FF1085" w:rsidP="00FF1085">
      <w:pPr>
        <w:pStyle w:val="21"/>
        <w:tabs>
          <w:tab w:val="right" w:leader="dot" w:pos="8494"/>
        </w:tabs>
        <w:rPr>
          <w:rFonts w:ascii="彩虹粗仿宋" w:eastAsia="彩虹粗仿宋" w:hAnsi="宋体"/>
          <w:noProof/>
          <w:sz w:val="28"/>
        </w:rPr>
      </w:pPr>
      <w:r w:rsidRPr="00273352">
        <w:rPr>
          <w:rFonts w:ascii="彩虹粗仿宋" w:eastAsia="彩虹粗仿宋" w:hAnsi="宋体" w:hint="eastAsia"/>
          <w:sz w:val="28"/>
        </w:rPr>
        <w:fldChar w:fldCharType="begin"/>
      </w:r>
      <w:r w:rsidRPr="00273352">
        <w:rPr>
          <w:rFonts w:ascii="彩虹粗仿宋" w:eastAsia="彩虹粗仿宋" w:hAnsi="宋体" w:hint="eastAsia"/>
          <w:sz w:val="28"/>
        </w:rPr>
        <w:instrText xml:space="preserve"> TOC \o "1-2" \h \z </w:instrText>
      </w:r>
      <w:r w:rsidRPr="00273352">
        <w:rPr>
          <w:rFonts w:ascii="彩虹粗仿宋" w:eastAsia="彩虹粗仿宋" w:hAnsi="宋体" w:hint="eastAsia"/>
          <w:sz w:val="28"/>
        </w:rPr>
        <w:fldChar w:fldCharType="separate"/>
      </w:r>
      <w:hyperlink w:anchor="_Toc124325885" w:history="1">
        <w:r w:rsidRPr="00273352">
          <w:rPr>
            <w:rStyle w:val="a9"/>
            <w:rFonts w:ascii="彩虹粗仿宋" w:eastAsia="彩虹粗仿宋" w:hAnsi="宋体" w:hint="eastAsia"/>
            <w:noProof/>
            <w:sz w:val="28"/>
            <w:szCs w:val="32"/>
          </w:rPr>
          <w:t>一、基金托管协议当事人</w:t>
        </w:r>
        <w:r w:rsidRPr="00273352">
          <w:rPr>
            <w:rFonts w:ascii="彩虹粗仿宋" w:eastAsia="彩虹粗仿宋" w:hAnsi="宋体" w:hint="eastAsia"/>
            <w:noProof/>
            <w:webHidden/>
            <w:sz w:val="28"/>
          </w:rPr>
          <w:tab/>
        </w:r>
        <w:r w:rsidRPr="00273352">
          <w:rPr>
            <w:rFonts w:ascii="彩虹粗仿宋" w:eastAsia="彩虹粗仿宋" w:hAnsi="宋体" w:hint="eastAsia"/>
            <w:noProof/>
            <w:webHidden/>
            <w:sz w:val="28"/>
          </w:rPr>
          <w:fldChar w:fldCharType="begin"/>
        </w:r>
        <w:r w:rsidRPr="00273352">
          <w:rPr>
            <w:rFonts w:ascii="彩虹粗仿宋" w:eastAsia="彩虹粗仿宋" w:hAnsi="宋体" w:hint="eastAsia"/>
            <w:noProof/>
            <w:webHidden/>
            <w:sz w:val="28"/>
          </w:rPr>
          <w:instrText xml:space="preserve"> PAGEREF _Toc124325885 \h </w:instrText>
        </w:r>
        <w:r w:rsidRPr="00273352">
          <w:rPr>
            <w:rFonts w:ascii="彩虹粗仿宋" w:eastAsia="彩虹粗仿宋" w:hAnsi="宋体" w:hint="eastAsia"/>
            <w:noProof/>
            <w:webHidden/>
            <w:sz w:val="28"/>
          </w:rPr>
        </w:r>
        <w:r w:rsidRPr="00273352">
          <w:rPr>
            <w:rFonts w:ascii="彩虹粗仿宋" w:eastAsia="彩虹粗仿宋" w:hAnsi="宋体" w:hint="eastAsia"/>
            <w:noProof/>
            <w:webHidden/>
            <w:sz w:val="28"/>
          </w:rPr>
          <w:fldChar w:fldCharType="separate"/>
        </w:r>
        <w:r>
          <w:rPr>
            <w:rFonts w:ascii="彩虹粗仿宋" w:eastAsia="彩虹粗仿宋" w:hAnsi="宋体"/>
            <w:noProof/>
            <w:webHidden/>
            <w:sz w:val="28"/>
          </w:rPr>
          <w:t>3</w:t>
        </w:r>
        <w:r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86" w:history="1">
        <w:r w:rsidR="00FF1085" w:rsidRPr="00273352">
          <w:rPr>
            <w:rStyle w:val="a9"/>
            <w:rFonts w:ascii="彩虹粗仿宋" w:eastAsia="彩虹粗仿宋" w:hAnsi="宋体" w:hint="eastAsia"/>
            <w:noProof/>
            <w:sz w:val="28"/>
            <w:szCs w:val="32"/>
          </w:rPr>
          <w:t>二、基金托管协议的依据、目的和原则</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_Toc124325886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4</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87" w:history="1">
        <w:r w:rsidR="00FF1085" w:rsidRPr="00273352">
          <w:rPr>
            <w:rStyle w:val="a9"/>
            <w:rFonts w:ascii="彩虹粗仿宋" w:eastAsia="彩虹粗仿宋" w:hAnsi="宋体" w:hint="eastAsia"/>
            <w:noProof/>
            <w:sz w:val="28"/>
            <w:szCs w:val="32"/>
          </w:rPr>
          <w:t>三、基金托管人对基金管理人的业务监督和核查</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_Toc124325887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4</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88" w:history="1">
        <w:r w:rsidR="00FF1085" w:rsidRPr="00273352">
          <w:rPr>
            <w:rStyle w:val="a9"/>
            <w:rFonts w:ascii="彩虹粗仿宋" w:eastAsia="彩虹粗仿宋" w:hAnsi="宋体" w:hint="eastAsia"/>
            <w:noProof/>
            <w:sz w:val="28"/>
            <w:szCs w:val="32"/>
          </w:rPr>
          <w:t>四、基金管理人对基金托管人的业务核查</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_Toc124325888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11</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89" w:history="1">
        <w:r w:rsidR="00FF1085" w:rsidRPr="00273352">
          <w:rPr>
            <w:rStyle w:val="a9"/>
            <w:rFonts w:ascii="彩虹粗仿宋" w:eastAsia="彩虹粗仿宋" w:hAnsi="宋体" w:hint="eastAsia"/>
            <w:noProof/>
            <w:sz w:val="28"/>
            <w:szCs w:val="32"/>
          </w:rPr>
          <w:t>五、基金财产的保管</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_Toc124325889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12</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0" w:history="1">
        <w:r w:rsidR="00FF1085" w:rsidRPr="00273352">
          <w:rPr>
            <w:rStyle w:val="a9"/>
            <w:rFonts w:ascii="彩虹粗仿宋" w:eastAsia="彩虹粗仿宋" w:hAnsi="宋体" w:hint="eastAsia"/>
            <w:noProof/>
            <w:sz w:val="28"/>
            <w:szCs w:val="32"/>
          </w:rPr>
          <w:t>六、指令的发送、确认及执行</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_Toc124325890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15</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1" w:history="1">
        <w:r w:rsidR="00FF1085" w:rsidRPr="00273352">
          <w:rPr>
            <w:rStyle w:val="a9"/>
            <w:rFonts w:ascii="彩虹粗仿宋" w:eastAsia="彩虹粗仿宋" w:hAnsi="宋体" w:hint="eastAsia"/>
            <w:noProof/>
            <w:sz w:val="28"/>
            <w:szCs w:val="32"/>
          </w:rPr>
          <w:t>七、交易及清算交收安排</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_Toc124325891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17</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2" w:history="1">
        <w:r w:rsidR="00FF1085" w:rsidRPr="00273352">
          <w:rPr>
            <w:rStyle w:val="a9"/>
            <w:rFonts w:ascii="彩虹粗仿宋" w:eastAsia="彩虹粗仿宋" w:hAnsi="宋体" w:hint="eastAsia"/>
            <w:noProof/>
            <w:sz w:val="28"/>
            <w:szCs w:val="32"/>
          </w:rPr>
          <w:t>八、基金资产净值计算和会计核算</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_Toc124325892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21</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3" w:history="1">
        <w:r w:rsidR="00FF1085" w:rsidRPr="00273352">
          <w:rPr>
            <w:rStyle w:val="a9"/>
            <w:rFonts w:ascii="彩虹粗仿宋" w:eastAsia="彩虹粗仿宋" w:hAnsi="宋体" w:hint="eastAsia"/>
            <w:noProof/>
            <w:sz w:val="28"/>
            <w:szCs w:val="32"/>
          </w:rPr>
          <w:t>九、基金收益分配</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_Toc124325893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26</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4" w:history="1">
        <w:r w:rsidR="00FF1085" w:rsidRPr="00273352">
          <w:rPr>
            <w:rStyle w:val="a9"/>
            <w:rFonts w:ascii="彩虹粗仿宋" w:eastAsia="彩虹粗仿宋" w:hAnsi="宋体" w:hint="eastAsia"/>
            <w:noProof/>
            <w:sz w:val="28"/>
            <w:szCs w:val="32"/>
          </w:rPr>
          <w:t>十、基金信息披露</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_Toc124325894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27</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5" w:history="1">
        <w:r w:rsidR="00FF1085" w:rsidRPr="00273352">
          <w:rPr>
            <w:rStyle w:val="a9"/>
            <w:rFonts w:ascii="彩虹粗仿宋" w:eastAsia="彩虹粗仿宋" w:hAnsi="宋体" w:hint="eastAsia"/>
            <w:noProof/>
            <w:sz w:val="28"/>
            <w:szCs w:val="32"/>
          </w:rPr>
          <w:t>十一、基金费用</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_Toc124325895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28</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6" w:history="1">
        <w:r w:rsidR="00FF1085" w:rsidRPr="00273352">
          <w:rPr>
            <w:rStyle w:val="a9"/>
            <w:rFonts w:ascii="彩虹粗仿宋" w:eastAsia="彩虹粗仿宋" w:hAnsi="宋体" w:hint="eastAsia"/>
            <w:noProof/>
            <w:sz w:val="28"/>
            <w:szCs w:val="32"/>
          </w:rPr>
          <w:t>十二、基金份额持有人名册的保管</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_Toc124325896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29</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7" w:history="1">
        <w:r w:rsidR="00FF1085" w:rsidRPr="00273352">
          <w:rPr>
            <w:rStyle w:val="a9"/>
            <w:rFonts w:ascii="彩虹粗仿宋" w:eastAsia="彩虹粗仿宋" w:hAnsi="宋体" w:hint="eastAsia"/>
            <w:noProof/>
            <w:sz w:val="28"/>
            <w:szCs w:val="32"/>
          </w:rPr>
          <w:t>十三、基金有关文件档案的保存</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_Toc124325897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30</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8" w:history="1">
        <w:r w:rsidR="00FF1085" w:rsidRPr="00273352">
          <w:rPr>
            <w:rStyle w:val="a9"/>
            <w:rFonts w:ascii="彩虹粗仿宋" w:eastAsia="彩虹粗仿宋" w:hAnsi="宋体" w:hint="eastAsia"/>
            <w:noProof/>
            <w:sz w:val="28"/>
            <w:szCs w:val="32"/>
          </w:rPr>
          <w:t>十四、基金管理人和基金托管人的更换</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_Toc124325898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30</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899" w:history="1">
        <w:r w:rsidR="00FF1085" w:rsidRPr="00273352">
          <w:rPr>
            <w:rStyle w:val="a9"/>
            <w:rFonts w:ascii="彩虹粗仿宋" w:eastAsia="彩虹粗仿宋" w:hAnsi="宋体" w:hint="eastAsia"/>
            <w:noProof/>
            <w:sz w:val="28"/>
            <w:szCs w:val="32"/>
          </w:rPr>
          <w:t>十五、禁止行为</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_Toc124325899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32</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900" w:history="1">
        <w:r w:rsidR="00FF1085" w:rsidRPr="00273352">
          <w:rPr>
            <w:rStyle w:val="a9"/>
            <w:rFonts w:ascii="彩虹粗仿宋" w:eastAsia="彩虹粗仿宋" w:hAnsi="宋体" w:hint="eastAsia"/>
            <w:noProof/>
            <w:sz w:val="28"/>
            <w:szCs w:val="32"/>
          </w:rPr>
          <w:t>十六、托管协议的变更、终止与基金财产的清算</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_Toc124325900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33</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901" w:history="1">
        <w:r w:rsidR="00FF1085" w:rsidRPr="00273352">
          <w:rPr>
            <w:rStyle w:val="a9"/>
            <w:rFonts w:ascii="彩虹粗仿宋" w:eastAsia="彩虹粗仿宋" w:hAnsi="宋体" w:hint="eastAsia"/>
            <w:noProof/>
            <w:sz w:val="28"/>
            <w:szCs w:val="32"/>
          </w:rPr>
          <w:t>十七、违约责任</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_Toc124325901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34</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902" w:history="1">
        <w:r w:rsidR="00FF1085" w:rsidRPr="00273352">
          <w:rPr>
            <w:rStyle w:val="a9"/>
            <w:rFonts w:ascii="彩虹粗仿宋" w:eastAsia="彩虹粗仿宋" w:hAnsi="宋体" w:hint="eastAsia"/>
            <w:noProof/>
            <w:sz w:val="28"/>
            <w:szCs w:val="32"/>
          </w:rPr>
          <w:t>十八、争议解决方式</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_Toc124325902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35</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903" w:history="1">
        <w:r w:rsidR="00FF1085" w:rsidRPr="00273352">
          <w:rPr>
            <w:rStyle w:val="a9"/>
            <w:rFonts w:ascii="彩虹粗仿宋" w:eastAsia="彩虹粗仿宋" w:hAnsi="宋体" w:hint="eastAsia"/>
            <w:noProof/>
            <w:sz w:val="28"/>
            <w:szCs w:val="32"/>
          </w:rPr>
          <w:t>十九、托管协议的效力</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_Toc124325903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36</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904" w:history="1">
        <w:r w:rsidR="00FF1085" w:rsidRPr="00273352">
          <w:rPr>
            <w:rStyle w:val="a9"/>
            <w:rFonts w:ascii="彩虹粗仿宋" w:eastAsia="彩虹粗仿宋" w:hAnsi="宋体" w:hint="eastAsia"/>
            <w:noProof/>
            <w:sz w:val="28"/>
            <w:szCs w:val="32"/>
          </w:rPr>
          <w:t>二十、其他事项</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_Toc124325904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36</w:t>
        </w:r>
        <w:r w:rsidR="00FF1085" w:rsidRPr="00273352">
          <w:rPr>
            <w:rFonts w:ascii="彩虹粗仿宋" w:eastAsia="彩虹粗仿宋" w:hAnsi="宋体" w:hint="eastAsia"/>
            <w:noProof/>
            <w:webHidden/>
            <w:sz w:val="28"/>
          </w:rPr>
          <w:fldChar w:fldCharType="end"/>
        </w:r>
      </w:hyperlink>
    </w:p>
    <w:p w:rsidR="00FF1085" w:rsidRPr="00273352" w:rsidRDefault="001D3E43" w:rsidP="00FF1085">
      <w:pPr>
        <w:pStyle w:val="21"/>
        <w:tabs>
          <w:tab w:val="right" w:leader="dot" w:pos="8494"/>
        </w:tabs>
        <w:rPr>
          <w:rFonts w:ascii="彩虹粗仿宋" w:eastAsia="彩虹粗仿宋" w:hAnsi="宋体"/>
          <w:noProof/>
          <w:sz w:val="28"/>
        </w:rPr>
      </w:pPr>
      <w:hyperlink w:anchor="_Toc124325905" w:history="1">
        <w:r w:rsidR="00FF1085" w:rsidRPr="00273352">
          <w:rPr>
            <w:rStyle w:val="a9"/>
            <w:rFonts w:ascii="彩虹粗仿宋" w:eastAsia="彩虹粗仿宋" w:hAnsi="宋体" w:hint="eastAsia"/>
            <w:noProof/>
            <w:sz w:val="28"/>
            <w:szCs w:val="32"/>
          </w:rPr>
          <w:t>二十一、托管协议的签订</w:t>
        </w:r>
        <w:r w:rsidR="00FF1085" w:rsidRPr="00273352">
          <w:rPr>
            <w:rFonts w:ascii="彩虹粗仿宋" w:eastAsia="彩虹粗仿宋" w:hAnsi="宋体" w:hint="eastAsia"/>
            <w:noProof/>
            <w:webHidden/>
            <w:sz w:val="28"/>
          </w:rPr>
          <w:tab/>
        </w:r>
        <w:r w:rsidR="00FF1085" w:rsidRPr="00273352">
          <w:rPr>
            <w:rFonts w:ascii="彩虹粗仿宋" w:eastAsia="彩虹粗仿宋" w:hAnsi="宋体" w:hint="eastAsia"/>
            <w:noProof/>
            <w:webHidden/>
            <w:sz w:val="28"/>
          </w:rPr>
          <w:fldChar w:fldCharType="begin"/>
        </w:r>
        <w:r w:rsidR="00FF1085" w:rsidRPr="00273352">
          <w:rPr>
            <w:rFonts w:ascii="彩虹粗仿宋" w:eastAsia="彩虹粗仿宋" w:hAnsi="宋体" w:hint="eastAsia"/>
            <w:noProof/>
            <w:webHidden/>
            <w:sz w:val="28"/>
          </w:rPr>
          <w:instrText xml:space="preserve"> PAGEREF _Toc124325905 \h </w:instrText>
        </w:r>
        <w:r w:rsidR="00FF1085" w:rsidRPr="00273352">
          <w:rPr>
            <w:rFonts w:ascii="彩虹粗仿宋" w:eastAsia="彩虹粗仿宋" w:hAnsi="宋体" w:hint="eastAsia"/>
            <w:noProof/>
            <w:webHidden/>
            <w:sz w:val="28"/>
          </w:rPr>
        </w:r>
        <w:r w:rsidR="00FF1085" w:rsidRPr="00273352">
          <w:rPr>
            <w:rFonts w:ascii="彩虹粗仿宋" w:eastAsia="彩虹粗仿宋" w:hAnsi="宋体" w:hint="eastAsia"/>
            <w:noProof/>
            <w:webHidden/>
            <w:sz w:val="28"/>
          </w:rPr>
          <w:fldChar w:fldCharType="separate"/>
        </w:r>
        <w:r w:rsidR="00FF1085">
          <w:rPr>
            <w:rFonts w:ascii="彩虹粗仿宋" w:eastAsia="彩虹粗仿宋" w:hAnsi="宋体"/>
            <w:noProof/>
            <w:webHidden/>
            <w:sz w:val="28"/>
          </w:rPr>
          <w:t>36</w:t>
        </w:r>
        <w:r w:rsidR="00FF1085" w:rsidRPr="00273352">
          <w:rPr>
            <w:rFonts w:ascii="彩虹粗仿宋" w:eastAsia="彩虹粗仿宋" w:hAnsi="宋体" w:hint="eastAsia"/>
            <w:noProof/>
            <w:webHidden/>
            <w:sz w:val="28"/>
          </w:rPr>
          <w:fldChar w:fldCharType="end"/>
        </w:r>
      </w:hyperlink>
    </w:p>
    <w:p w:rsidR="00FF1085" w:rsidRPr="00377582" w:rsidRDefault="00FF1085" w:rsidP="00FF1085">
      <w:pPr>
        <w:rPr>
          <w:rFonts w:ascii="彩虹粗仿宋" w:eastAsia="彩虹粗仿宋"/>
          <w:sz w:val="24"/>
        </w:rPr>
      </w:pPr>
      <w:r w:rsidRPr="00273352">
        <w:rPr>
          <w:rFonts w:ascii="彩虹粗仿宋" w:eastAsia="彩虹粗仿宋" w:hAnsi="宋体" w:hint="eastAsia"/>
          <w:sz w:val="28"/>
        </w:rPr>
        <w:lastRenderedPageBreak/>
        <w:fldChar w:fldCharType="end"/>
      </w:r>
    </w:p>
    <w:p w:rsidR="00FF1085" w:rsidRPr="00273352" w:rsidRDefault="00FF1085" w:rsidP="00FF1085">
      <w:pPr>
        <w:widowControl/>
        <w:adjustRightInd w:val="0"/>
        <w:snapToGrid w:val="0"/>
        <w:ind w:firstLineChars="200" w:firstLine="480"/>
        <w:rPr>
          <w:rFonts w:ascii="彩虹粗仿宋" w:eastAsia="彩虹粗仿宋" w:hAnsi="宋体" w:cs="Arial"/>
          <w:kern w:val="0"/>
          <w:sz w:val="24"/>
        </w:rPr>
      </w:pPr>
      <w:r w:rsidRPr="00273352">
        <w:rPr>
          <w:rFonts w:ascii="彩虹粗仿宋" w:eastAsia="彩虹粗仿宋" w:hAnsi="宋体" w:cs="Arial" w:hint="eastAsia"/>
          <w:kern w:val="0"/>
          <w:sz w:val="24"/>
        </w:rPr>
        <w:t>鉴于广发基金管理有限公司系一家依照中国法律合法成立并有效存续的有限责任公司，按照相关法律法规的规定具备担任基金管理人的资格和能力，拟募集发行广</w:t>
      </w:r>
      <w:proofErr w:type="gramStart"/>
      <w:r w:rsidRPr="00273352">
        <w:rPr>
          <w:rFonts w:ascii="彩虹粗仿宋" w:eastAsia="彩虹粗仿宋" w:hAnsi="宋体" w:cs="Arial" w:hint="eastAsia"/>
          <w:kern w:val="0"/>
          <w:sz w:val="24"/>
        </w:rPr>
        <w:t>发趋势</w:t>
      </w:r>
      <w:proofErr w:type="gramEnd"/>
      <w:r w:rsidRPr="00273352">
        <w:rPr>
          <w:rFonts w:ascii="彩虹粗仿宋" w:eastAsia="彩虹粗仿宋" w:hAnsi="宋体" w:cs="Arial" w:hint="eastAsia"/>
          <w:kern w:val="0"/>
          <w:sz w:val="24"/>
        </w:rPr>
        <w:t>动力灵活配置混合型证券投资基金；</w:t>
      </w:r>
    </w:p>
    <w:p w:rsidR="00FF1085" w:rsidRPr="00273352" w:rsidRDefault="00FF1085" w:rsidP="00FF1085">
      <w:pPr>
        <w:widowControl/>
        <w:adjustRightInd w:val="0"/>
        <w:snapToGrid w:val="0"/>
        <w:ind w:firstLineChars="200" w:firstLine="480"/>
        <w:rPr>
          <w:rFonts w:ascii="彩虹粗仿宋" w:eastAsia="彩虹粗仿宋" w:hAnsi="宋体" w:cs="Arial"/>
          <w:kern w:val="0"/>
          <w:sz w:val="24"/>
        </w:rPr>
      </w:pPr>
      <w:r w:rsidRPr="00273352">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FF1085" w:rsidRPr="00273352" w:rsidRDefault="00FF1085" w:rsidP="00FF1085">
      <w:pPr>
        <w:widowControl/>
        <w:adjustRightInd w:val="0"/>
        <w:snapToGrid w:val="0"/>
        <w:ind w:firstLineChars="200" w:firstLine="480"/>
        <w:rPr>
          <w:rFonts w:ascii="彩虹粗仿宋" w:eastAsia="彩虹粗仿宋" w:hAnsi="宋体" w:cs="Arial"/>
          <w:kern w:val="0"/>
          <w:sz w:val="24"/>
        </w:rPr>
      </w:pPr>
      <w:r w:rsidRPr="00273352">
        <w:rPr>
          <w:rFonts w:ascii="彩虹粗仿宋" w:eastAsia="彩虹粗仿宋" w:hAnsi="宋体" w:cs="Arial" w:hint="eastAsia"/>
          <w:kern w:val="0"/>
          <w:sz w:val="24"/>
        </w:rPr>
        <w:t>鉴于广发基金管理有限公司拟担任广</w:t>
      </w:r>
      <w:proofErr w:type="gramStart"/>
      <w:r w:rsidRPr="00273352">
        <w:rPr>
          <w:rFonts w:ascii="彩虹粗仿宋" w:eastAsia="彩虹粗仿宋" w:hAnsi="宋体" w:cs="Arial" w:hint="eastAsia"/>
          <w:kern w:val="0"/>
          <w:sz w:val="24"/>
        </w:rPr>
        <w:t>发趋势</w:t>
      </w:r>
      <w:proofErr w:type="gramEnd"/>
      <w:r w:rsidRPr="00273352">
        <w:rPr>
          <w:rFonts w:ascii="彩虹粗仿宋" w:eastAsia="彩虹粗仿宋" w:hAnsi="宋体" w:cs="Arial" w:hint="eastAsia"/>
          <w:kern w:val="0"/>
          <w:sz w:val="24"/>
        </w:rPr>
        <w:t>动力灵活配置混合型证券投资基金的基金管理人，中国建设银行股份有限公司拟担任广</w:t>
      </w:r>
      <w:proofErr w:type="gramStart"/>
      <w:r w:rsidRPr="00273352">
        <w:rPr>
          <w:rFonts w:ascii="彩虹粗仿宋" w:eastAsia="彩虹粗仿宋" w:hAnsi="宋体" w:cs="Arial" w:hint="eastAsia"/>
          <w:kern w:val="0"/>
          <w:sz w:val="24"/>
        </w:rPr>
        <w:t>发趋势</w:t>
      </w:r>
      <w:proofErr w:type="gramEnd"/>
      <w:r w:rsidRPr="00273352">
        <w:rPr>
          <w:rFonts w:ascii="彩虹粗仿宋" w:eastAsia="彩虹粗仿宋" w:hAnsi="宋体" w:cs="Arial" w:hint="eastAsia"/>
          <w:kern w:val="0"/>
          <w:sz w:val="24"/>
        </w:rPr>
        <w:t>动力灵活配置混合型证券投资基金的基金托管人；</w:t>
      </w:r>
    </w:p>
    <w:p w:rsidR="00FF1085" w:rsidRPr="00273352" w:rsidRDefault="00FF1085" w:rsidP="00FF1085">
      <w:pPr>
        <w:widowControl/>
        <w:adjustRightInd w:val="0"/>
        <w:snapToGrid w:val="0"/>
        <w:ind w:firstLineChars="200" w:firstLine="480"/>
        <w:rPr>
          <w:rFonts w:ascii="彩虹粗仿宋" w:eastAsia="彩虹粗仿宋" w:hAnsi="宋体" w:cs="Arial"/>
          <w:kern w:val="0"/>
          <w:sz w:val="24"/>
        </w:rPr>
      </w:pPr>
      <w:r w:rsidRPr="00273352">
        <w:rPr>
          <w:rFonts w:ascii="彩虹粗仿宋" w:eastAsia="彩虹粗仿宋" w:hAnsi="宋体" w:cs="Arial" w:hint="eastAsia"/>
          <w:kern w:val="0"/>
          <w:sz w:val="24"/>
        </w:rPr>
        <w:t>为</w:t>
      </w:r>
      <w:proofErr w:type="gramStart"/>
      <w:r w:rsidRPr="00273352">
        <w:rPr>
          <w:rFonts w:ascii="彩虹粗仿宋" w:eastAsia="彩虹粗仿宋" w:hAnsi="宋体" w:cs="Arial" w:hint="eastAsia"/>
          <w:kern w:val="0"/>
          <w:sz w:val="24"/>
        </w:rPr>
        <w:t>明确广发趋势</w:t>
      </w:r>
      <w:proofErr w:type="gramEnd"/>
      <w:r w:rsidRPr="00273352">
        <w:rPr>
          <w:rFonts w:ascii="彩虹粗仿宋" w:eastAsia="彩虹粗仿宋" w:hAnsi="宋体" w:cs="Arial" w:hint="eastAsia"/>
          <w:kern w:val="0"/>
          <w:sz w:val="24"/>
        </w:rPr>
        <w:t>动力灵活配置混合型证券投资基金的基金管理人和基金托管人之间的权利义务关系，特制订本托管协议；</w:t>
      </w:r>
    </w:p>
    <w:p w:rsidR="00FF1085" w:rsidRPr="00273352" w:rsidRDefault="00FF1085" w:rsidP="00FF1085">
      <w:pPr>
        <w:widowControl/>
        <w:adjustRightInd w:val="0"/>
        <w:snapToGrid w:val="0"/>
        <w:ind w:firstLineChars="200" w:firstLine="480"/>
        <w:rPr>
          <w:rFonts w:ascii="彩虹粗仿宋" w:eastAsia="彩虹粗仿宋" w:hAnsi="宋体" w:cs="Arial"/>
          <w:kern w:val="0"/>
          <w:sz w:val="24"/>
          <w:lang w:val="en-GB"/>
        </w:rPr>
      </w:pPr>
      <w:r w:rsidRPr="00273352">
        <w:rPr>
          <w:rFonts w:ascii="彩虹粗仿宋" w:eastAsia="彩虹粗仿宋" w:hAnsi="宋体" w:cs="Arial" w:hint="eastAsia"/>
          <w:kern w:val="0"/>
          <w:sz w:val="24"/>
          <w:lang w:val="en-GB"/>
        </w:rPr>
        <w:t>除非另有约定，《广发趋势动力灵活配置混合型证券投资基金基金合同》(以下简称“基金合同”)中定义的术语在用于本托管协议时应具有相同的含义；若有抵触应以《基金合同》为准，并依其</w:t>
      </w:r>
      <w:r w:rsidRPr="00273352">
        <w:rPr>
          <w:rFonts w:ascii="彩虹粗仿宋" w:eastAsia="彩虹粗仿宋" w:hAnsi="宋体" w:cs="Arial" w:hint="eastAsia"/>
          <w:kern w:val="0"/>
          <w:sz w:val="24"/>
        </w:rPr>
        <w:t>条款</w:t>
      </w:r>
      <w:r w:rsidRPr="00273352">
        <w:rPr>
          <w:rFonts w:ascii="彩虹粗仿宋" w:eastAsia="彩虹粗仿宋" w:hAnsi="宋体" w:cs="Arial" w:hint="eastAsia"/>
          <w:kern w:val="0"/>
          <w:sz w:val="24"/>
          <w:lang w:val="en-GB"/>
        </w:rPr>
        <w:t>解释。</w:t>
      </w:r>
    </w:p>
    <w:p w:rsidR="00FF1085" w:rsidRPr="00273352" w:rsidRDefault="00FF1085" w:rsidP="00FF1085">
      <w:pPr>
        <w:rPr>
          <w:rFonts w:ascii="彩虹粗仿宋" w:eastAsia="彩虹粗仿宋"/>
          <w:sz w:val="24"/>
          <w:lang w:val="en-GB"/>
        </w:rPr>
      </w:pPr>
    </w:p>
    <w:p w:rsidR="00FF1085" w:rsidRPr="00273352" w:rsidRDefault="00FF1085" w:rsidP="00FF1085">
      <w:pPr>
        <w:pStyle w:val="2"/>
        <w:jc w:val="center"/>
        <w:rPr>
          <w:rFonts w:ascii="彩虹粗仿宋" w:eastAsia="彩虹粗仿宋"/>
        </w:rPr>
      </w:pPr>
      <w:bookmarkStart w:id="0" w:name="_Toc124325885"/>
      <w:r w:rsidRPr="00273352">
        <w:rPr>
          <w:rFonts w:ascii="彩虹粗仿宋" w:eastAsia="彩虹粗仿宋" w:hint="eastAsia"/>
        </w:rPr>
        <w:t>一、基金托管协议当事人</w:t>
      </w:r>
      <w:bookmarkEnd w:id="0"/>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（一）基金管理人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名称：广发基金管理有限公司</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注册地址：</w:t>
      </w:r>
      <w:r w:rsidR="00242E40" w:rsidRPr="00AE2184">
        <w:rPr>
          <w:rFonts w:ascii="彩虹粗仿宋" w:eastAsia="彩虹粗仿宋" w:hAnsi="宋体" w:cs="Arial" w:hint="eastAsia"/>
          <w:sz w:val="24"/>
        </w:rPr>
        <w:t>广东省珠海市横琴新区宝华路6号105室—49848（集中办公区）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办公地址：</w:t>
      </w:r>
      <w:r w:rsidR="00242E40" w:rsidRPr="00242E40">
        <w:rPr>
          <w:rFonts w:ascii="彩虹粗仿宋" w:eastAsia="彩虹粗仿宋" w:hAnsi="宋体" w:cs="Arial" w:hint="eastAsia"/>
          <w:sz w:val="24"/>
        </w:rPr>
        <w:t>广州市海珠区琶洲大道东1号保利国际广场南塔31－33楼</w:t>
      </w:r>
      <w:bookmarkStart w:id="1" w:name="_GoBack"/>
      <w:bookmarkEnd w:id="1"/>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邮政编码：</w:t>
      </w:r>
      <w:r w:rsidRPr="00273352">
        <w:rPr>
          <w:rFonts w:ascii="彩虹粗仿宋" w:eastAsia="彩虹粗仿宋" w:hAnsi="宋体" w:cs="Arial"/>
          <w:sz w:val="24"/>
        </w:rPr>
        <w:t>510308</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法定代表人：孙树明</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成立日期：2003年8月5日</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批准设立机关及批准设立文号：中国证监会证</w:t>
      </w:r>
      <w:proofErr w:type="gramStart"/>
      <w:r w:rsidRPr="00273352">
        <w:rPr>
          <w:rFonts w:ascii="彩虹粗仿宋" w:eastAsia="彩虹粗仿宋" w:hAnsi="宋体" w:cs="Arial" w:hint="eastAsia"/>
          <w:sz w:val="24"/>
        </w:rPr>
        <w:t>监基金字</w:t>
      </w:r>
      <w:proofErr w:type="gramEnd"/>
      <w:r w:rsidRPr="00273352">
        <w:rPr>
          <w:rFonts w:hint="eastAsia"/>
        </w:rPr>
        <w:t>[</w:t>
      </w:r>
      <w:r w:rsidRPr="00273352">
        <w:rPr>
          <w:rFonts w:ascii="彩虹粗仿宋" w:eastAsia="彩虹粗仿宋" w:hAnsi="宋体" w:cs="Arial" w:hint="eastAsia"/>
          <w:sz w:val="24"/>
        </w:rPr>
        <w:t>2003]91号</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组织形式：有限责任公司</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注册资本：1.2688亿</w:t>
      </w:r>
      <w:r w:rsidRPr="00273352">
        <w:rPr>
          <w:rFonts w:hint="eastAsia"/>
        </w:rPr>
        <w:t>元</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存续期间：持续经营</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经营范围：基金募集、基金销售、资产管理和中国证监会许可的其他业务</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（二）基金托管人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名称：中国建设银行股份有限公司(简称：中国建设银行)</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住所：北京市西城区金融大街25号</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办公地址：北京市西城区闹市口大街1号院1号楼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邮政编码：100033</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法定代表人：田国立</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273352">
          <w:rPr>
            <w:rFonts w:ascii="彩虹粗仿宋" w:eastAsia="彩虹粗仿宋" w:hAnsi="宋体" w:cs="Arial" w:hint="eastAsia"/>
            <w:sz w:val="24"/>
          </w:rPr>
          <w:t>2004年09月17日</w:t>
        </w:r>
      </w:smartTag>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基金托管业务批准文号：中国证监会</w:t>
      </w:r>
      <w:proofErr w:type="gramStart"/>
      <w:r w:rsidRPr="00273352">
        <w:rPr>
          <w:rFonts w:ascii="彩虹粗仿宋" w:eastAsia="彩虹粗仿宋" w:hAnsi="宋体" w:cs="Arial" w:hint="eastAsia"/>
          <w:sz w:val="24"/>
        </w:rPr>
        <w:t>证监基字</w:t>
      </w:r>
      <w:proofErr w:type="gramEnd"/>
      <w:r w:rsidRPr="00273352">
        <w:rPr>
          <w:rFonts w:ascii="彩虹粗仿宋" w:eastAsia="彩虹粗仿宋" w:hAnsi="宋体" w:cs="Arial" w:hint="eastAsia"/>
          <w:sz w:val="24"/>
        </w:rPr>
        <w:t>[1998</w:t>
      </w:r>
      <w:bookmarkStart w:id="2" w:name="OLE_LINK3"/>
      <w:r w:rsidRPr="00273352">
        <w:rPr>
          <w:rFonts w:ascii="彩虹粗仿宋" w:eastAsia="彩虹粗仿宋" w:hAnsi="宋体" w:cs="Arial" w:hint="eastAsia"/>
          <w:sz w:val="24"/>
        </w:rPr>
        <w:t>]</w:t>
      </w:r>
      <w:bookmarkEnd w:id="2"/>
      <w:r w:rsidRPr="00273352">
        <w:rPr>
          <w:rFonts w:ascii="彩虹粗仿宋" w:eastAsia="彩虹粗仿宋" w:hAnsi="宋体" w:cs="Arial" w:hint="eastAsia"/>
          <w:sz w:val="24"/>
        </w:rPr>
        <w:t>12号</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组织形式：股份有限公司</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注册资本：</w:t>
      </w:r>
      <w:proofErr w:type="gramStart"/>
      <w:r w:rsidRPr="00273352">
        <w:rPr>
          <w:rFonts w:ascii="彩虹粗仿宋" w:eastAsia="彩虹粗仿宋" w:hint="eastAsia"/>
          <w:sz w:val="24"/>
        </w:rPr>
        <w:t>贰仟伍佰亿壹仟零玖拾柒万柒仟肆佰捌拾陆</w:t>
      </w:r>
      <w:proofErr w:type="gramEnd"/>
      <w:r w:rsidRPr="00273352">
        <w:rPr>
          <w:rFonts w:ascii="彩虹粗仿宋" w:eastAsia="彩虹粗仿宋" w:hint="eastAsia"/>
          <w:sz w:val="24"/>
        </w:rPr>
        <w:t>元整</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存续期间：持续经营</w:t>
      </w:r>
    </w:p>
    <w:p w:rsidR="00FF1085" w:rsidRPr="00273352" w:rsidRDefault="00FF1085" w:rsidP="00FF1085">
      <w:pPr>
        <w:tabs>
          <w:tab w:val="left" w:pos="540"/>
        </w:tabs>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F1085" w:rsidRPr="00273352" w:rsidRDefault="00FF1085" w:rsidP="00FF1085">
      <w:pPr>
        <w:rPr>
          <w:rFonts w:ascii="彩虹粗仿宋" w:eastAsia="彩虹粗仿宋"/>
          <w:sz w:val="24"/>
        </w:rPr>
      </w:pPr>
    </w:p>
    <w:p w:rsidR="00FF1085" w:rsidRPr="00273352" w:rsidRDefault="00FF1085" w:rsidP="00FF1085">
      <w:pPr>
        <w:pStyle w:val="2"/>
        <w:jc w:val="center"/>
        <w:rPr>
          <w:rFonts w:ascii="彩虹粗仿宋" w:eastAsia="彩虹粗仿宋"/>
          <w:sz w:val="30"/>
        </w:rPr>
      </w:pPr>
      <w:bookmarkStart w:id="3" w:name="_Toc124325886"/>
      <w:r w:rsidRPr="00273352">
        <w:rPr>
          <w:rFonts w:ascii="彩虹粗仿宋" w:eastAsia="彩虹粗仿宋" w:hint="eastAsia"/>
          <w:sz w:val="30"/>
        </w:rPr>
        <w:t>二、基金托管协议的依据、目的和原则</w:t>
      </w:r>
      <w:bookmarkEnd w:id="3"/>
    </w:p>
    <w:p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Ansi="宋体" w:cs="Arial" w:hint="eastAsia"/>
          <w:sz w:val="24"/>
        </w:rPr>
        <w:t>（一）订立托管协议的依据</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本协议依据《中华人民共和国证券投资基金法》(以下简称“《基金法》”)等有关法律法规、《基金合同》及其他有关规定制订。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（二）订立托管协议的目的</w:t>
      </w:r>
    </w:p>
    <w:p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（三）订立托管协议的原则</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FF1085" w:rsidRPr="00273352" w:rsidRDefault="00FF1085" w:rsidP="00FF1085">
      <w:pPr>
        <w:rPr>
          <w:rFonts w:ascii="彩虹粗仿宋" w:eastAsia="彩虹粗仿宋"/>
          <w:sz w:val="24"/>
        </w:rPr>
      </w:pPr>
    </w:p>
    <w:p w:rsidR="00FF1085" w:rsidRPr="00273352" w:rsidRDefault="00FF1085" w:rsidP="00FF1085">
      <w:pPr>
        <w:pStyle w:val="2"/>
        <w:jc w:val="center"/>
        <w:rPr>
          <w:rFonts w:ascii="彩虹粗仿宋" w:eastAsia="彩虹粗仿宋"/>
          <w:sz w:val="30"/>
          <w:szCs w:val="24"/>
        </w:rPr>
      </w:pPr>
      <w:bookmarkStart w:id="4" w:name="_Toc124325887"/>
      <w:r w:rsidRPr="00273352">
        <w:rPr>
          <w:rFonts w:ascii="彩虹粗仿宋" w:eastAsia="彩虹粗仿宋" w:hint="eastAsia"/>
          <w:sz w:val="30"/>
        </w:rPr>
        <w:t>三、基金托管人对基金管理人的业务监督和核查</w:t>
      </w:r>
      <w:bookmarkEnd w:id="4"/>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（一）基金托管人根据有关法律法规的规定及《基金合同》的约定，对基金投</w:t>
      </w:r>
      <w:r w:rsidRPr="00273352">
        <w:rPr>
          <w:rFonts w:ascii="彩虹粗仿宋" w:eastAsia="彩虹粗仿宋" w:hAnsi="宋体" w:cs="Arial" w:hint="eastAsia"/>
          <w:sz w:val="24"/>
        </w:rPr>
        <w:lastRenderedPageBreak/>
        <w:t>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本基金的投资范围包括：</w:t>
      </w:r>
    </w:p>
    <w:p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本基金投资范围为具有良好流动性的金融工具，包括国内依法发行上市的股票（包括中小板、创业板及其他经中国证监会核准上市的股票）、权证、债券（包括国内依法发行上市的国债、央行票据、地方政府债、金融债、企业债、公司债、次级债、可转换债券、分离交易可转债、可交换债券、中小企业私募债、中期票据、短期融资</w:t>
      </w:r>
      <w:proofErr w:type="gramStart"/>
      <w:r w:rsidRPr="00273352">
        <w:rPr>
          <w:rFonts w:ascii="彩虹粗仿宋" w:eastAsia="彩虹粗仿宋" w:hint="eastAsia"/>
          <w:sz w:val="24"/>
          <w:szCs w:val="30"/>
        </w:rPr>
        <w:t>券</w:t>
      </w:r>
      <w:proofErr w:type="gramEnd"/>
      <w:r w:rsidRPr="00273352">
        <w:rPr>
          <w:rFonts w:ascii="彩虹粗仿宋" w:eastAsia="彩虹粗仿宋" w:hint="eastAsia"/>
          <w:sz w:val="24"/>
          <w:szCs w:val="30"/>
        </w:rPr>
        <w:t>、超短期融资</w:t>
      </w:r>
      <w:proofErr w:type="gramStart"/>
      <w:r w:rsidRPr="00273352">
        <w:rPr>
          <w:rFonts w:ascii="彩虹粗仿宋" w:eastAsia="彩虹粗仿宋" w:hint="eastAsia"/>
          <w:sz w:val="24"/>
          <w:szCs w:val="30"/>
        </w:rPr>
        <w:t>券</w:t>
      </w:r>
      <w:proofErr w:type="gramEnd"/>
      <w:r w:rsidRPr="00273352">
        <w:rPr>
          <w:rFonts w:ascii="彩虹粗仿宋" w:eastAsia="彩虹粗仿宋" w:hint="eastAsia"/>
          <w:sz w:val="24"/>
          <w:szCs w:val="30"/>
        </w:rPr>
        <w:t>）、资产支持证券、债券回购、银行存款、同业存单、现金、股指期货、国债期货，及法律法规或中国证监会允许基金投资的其他金融工具（但须符合中国证监会相关规定）。</w:t>
      </w:r>
    </w:p>
    <w:p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如法律法规或监管机构以后允许基金投资其他品种，基金管理人在履行适当程序后，可以将其纳入投资范围。</w:t>
      </w:r>
    </w:p>
    <w:p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本基金为混合型基金，基金的投资组合比例为：股票资产占基金资产的比例为0-95%；每个交易日日终在扣除股指期货和国债期货合约需缴纳的交易保证金后，基金保留的现金以及投资于到期日在一年以内的政府债券的比例合计不低于基金资产净值的5%，其中现金不包括结算备付金、存出保证金、应收申购款等；权证、股指期货、国债期货及其他金融工具的投资比例，依照法律法规或监管机构的规定执行。</w:t>
      </w:r>
    </w:p>
    <w:p w:rsidR="00FF1085" w:rsidRPr="00273352" w:rsidRDefault="00FF1085" w:rsidP="00FF1085">
      <w:pPr>
        <w:adjustRightInd w:val="0"/>
        <w:snapToGrid w:val="0"/>
        <w:ind w:firstLineChars="200" w:firstLine="480"/>
        <w:rPr>
          <w:rFonts w:ascii="彩虹粗仿宋" w:eastAsia="彩虹粗仿宋"/>
          <w:sz w:val="24"/>
          <w:szCs w:val="30"/>
        </w:rPr>
      </w:pPr>
      <w:r w:rsidRPr="00273352">
        <w:rPr>
          <w:rFonts w:ascii="彩虹粗仿宋" w:eastAsia="彩虹粗仿宋" w:hint="eastAsia"/>
          <w:sz w:val="24"/>
          <w:szCs w:val="30"/>
        </w:rPr>
        <w:t>如法律法规或监管机构以后允许基金投资其他品种或对投资比例要求有变更的，基金管理人在履行适当程序后，可以做出相应调整。</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sz w:val="24"/>
        </w:rPr>
        <w:t>1.</w:t>
      </w:r>
      <w:r w:rsidRPr="00377582">
        <w:rPr>
          <w:rFonts w:ascii="彩虹粗仿宋" w:eastAsia="彩虹粗仿宋" w:hAnsi="宋体" w:cs="Arial" w:hint="eastAsia"/>
          <w:sz w:val="24"/>
        </w:rPr>
        <w:t xml:space="preserve"> </w:t>
      </w:r>
      <w:r w:rsidRPr="00273352">
        <w:rPr>
          <w:rFonts w:ascii="彩虹粗仿宋" w:eastAsia="彩虹粗仿宋" w:hAnsi="宋体" w:cs="Arial" w:hint="eastAsia"/>
          <w:sz w:val="24"/>
        </w:rPr>
        <w:t>股票投资占基金资产的比例为0-95%；</w:t>
      </w:r>
    </w:p>
    <w:p w:rsidR="00FF1085" w:rsidRPr="00273352" w:rsidRDefault="00FF1085" w:rsidP="00FF1085">
      <w:pPr>
        <w:adjustRightInd w:val="0"/>
        <w:snapToGrid w:val="0"/>
        <w:ind w:firstLineChars="200" w:firstLine="480"/>
        <w:rPr>
          <w:rFonts w:ascii="彩虹粗仿宋" w:eastAsia="彩虹粗仿宋"/>
          <w:sz w:val="24"/>
        </w:rPr>
      </w:pPr>
      <w:r w:rsidRPr="00377582">
        <w:rPr>
          <w:rFonts w:ascii="彩虹粗仿宋" w:eastAsia="彩虹粗仿宋" w:hint="eastAsia"/>
          <w:sz w:val="24"/>
        </w:rPr>
        <w:t>2.</w:t>
      </w:r>
      <w:r w:rsidRPr="00273352">
        <w:rPr>
          <w:rFonts w:hint="eastAsia"/>
        </w:rPr>
        <w:t xml:space="preserve"> </w:t>
      </w:r>
      <w:r w:rsidRPr="00273352">
        <w:rPr>
          <w:rFonts w:ascii="彩虹粗仿宋" w:eastAsia="彩虹粗仿宋" w:hAnsi="宋体" w:cs="Arial" w:hint="eastAsia"/>
          <w:sz w:val="24"/>
        </w:rPr>
        <w:t>每个交易日日终在</w:t>
      </w:r>
      <w:r w:rsidRPr="00273352">
        <w:rPr>
          <w:rFonts w:ascii="彩虹粗仿宋" w:eastAsia="彩虹粗仿宋" w:hint="eastAsia"/>
          <w:sz w:val="24"/>
        </w:rPr>
        <w:t>扣除</w:t>
      </w:r>
      <w:r w:rsidRPr="00273352">
        <w:rPr>
          <w:rFonts w:ascii="彩虹粗仿宋" w:eastAsia="彩虹粗仿宋" w:hAnsi="宋体" w:cs="Arial" w:hint="eastAsia"/>
          <w:sz w:val="24"/>
        </w:rPr>
        <w:t>国债期货和</w:t>
      </w:r>
      <w:r w:rsidRPr="00273352">
        <w:rPr>
          <w:rFonts w:ascii="彩虹粗仿宋" w:eastAsia="彩虹粗仿宋" w:hint="eastAsia"/>
          <w:sz w:val="24"/>
        </w:rPr>
        <w:t>股指期货合约需缴纳的交易保证金后，保持不低于基金资产净值5％的现金或者到期日在一年以内的政府债券，</w:t>
      </w:r>
      <w:r w:rsidRPr="00273352">
        <w:rPr>
          <w:rFonts w:ascii="彩虹粗仿宋" w:eastAsia="彩虹粗仿宋" w:hAnsi="宋体" w:cs="Arial" w:hint="eastAsia"/>
          <w:sz w:val="24"/>
        </w:rPr>
        <w:t>其中</w:t>
      </w:r>
      <w:r w:rsidRPr="00273352">
        <w:rPr>
          <w:rFonts w:ascii="彩虹粗仿宋" w:eastAsia="彩虹粗仿宋" w:hint="eastAsia"/>
          <w:sz w:val="24"/>
        </w:rPr>
        <w:t>现金不包括结算备付金、存出保证金、应收申购款等；</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3.本基金持有一家公司发行的证券，其市值（同一家公司在境内和香港同时上市的A+H股合计计算）</w:t>
      </w:r>
      <w:r w:rsidRPr="00377582">
        <w:rPr>
          <w:rFonts w:ascii="彩虹粗仿宋" w:eastAsia="彩虹粗仿宋" w:hint="eastAsia"/>
          <w:sz w:val="24"/>
        </w:rPr>
        <w:t>不超过基金资产净值的</w:t>
      </w:r>
      <w:r w:rsidRPr="00273352">
        <w:rPr>
          <w:rFonts w:ascii="彩虹粗仿宋" w:eastAsia="彩虹粗仿宋" w:hint="eastAsia"/>
          <w:sz w:val="24"/>
        </w:rPr>
        <w:t>10％；</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4.本基金管理人管理的且由本基金托管人托管的全部基金持有一家公司发行的证券，不超过该证券的10％；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5.本基金管理人管理的且在本基金托管人处托管的全部开放式基金持有一家</w:t>
      </w:r>
      <w:r w:rsidRPr="00273352">
        <w:rPr>
          <w:rFonts w:ascii="彩虹粗仿宋" w:eastAsia="彩虹粗仿宋" w:hint="eastAsia"/>
          <w:sz w:val="24"/>
        </w:rPr>
        <w:lastRenderedPageBreak/>
        <w:t>上市公司发行的可流通股票，不得超过该上市公司可流通股票的15%；本基金管理人管理的且在本基金托管人处托管的全部投资组合持有一家上市公司发行的可流通股票，不得超过该上市公司可流通股票的30%。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6.本基金持有的全部权证，其市值不得超过基金资产净值的3％；</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7.本基金管理人管理的</w:t>
      </w:r>
      <w:r w:rsidRPr="00273352">
        <w:rPr>
          <w:rFonts w:ascii="彩虹粗仿宋" w:eastAsia="彩虹粗仿宋" w:hAnsi="宋体" w:cs="Arial" w:hint="eastAsia"/>
          <w:sz w:val="24"/>
        </w:rPr>
        <w:t>且由本基金托管人托管的</w:t>
      </w:r>
      <w:r w:rsidRPr="00377582">
        <w:rPr>
          <w:rFonts w:ascii="彩虹粗仿宋" w:eastAsia="彩虹粗仿宋" w:hint="eastAsia"/>
          <w:sz w:val="24"/>
        </w:rPr>
        <w:t>全部基金持有的同一权证，不得超过该权证的</w:t>
      </w:r>
      <w:r w:rsidRPr="00273352">
        <w:rPr>
          <w:rFonts w:ascii="彩虹粗仿宋" w:eastAsia="彩虹粗仿宋" w:hint="eastAsia"/>
          <w:sz w:val="24"/>
        </w:rPr>
        <w:t xml:space="preserve">   10％；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8.本基金在任何交易日买入权证的总金额，不得超过上一交易日基金资产净值的0.5％；</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9.本基金投资于同一原始权益人的各类资产支持证券的比例，不得超过基金资产净值的10％；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10.本基金持有的全部资产支持证券，其市值不得超过基金资产净值的20％；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11.本基金持有的同一(指同一信用级别)资产支持证券的比例，不得超过该资产支持证券规模的10％；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12.本基金管理人管理的</w:t>
      </w:r>
      <w:r w:rsidRPr="00273352">
        <w:rPr>
          <w:rFonts w:ascii="彩虹粗仿宋" w:eastAsia="彩虹粗仿宋" w:hAnsi="宋体" w:cs="Arial" w:hint="eastAsia"/>
          <w:sz w:val="24"/>
        </w:rPr>
        <w:t>且由本基金托管人托管的</w:t>
      </w:r>
      <w:r w:rsidRPr="00377582">
        <w:rPr>
          <w:rFonts w:ascii="彩虹粗仿宋" w:eastAsia="彩虹粗仿宋" w:hint="eastAsia"/>
          <w:sz w:val="24"/>
        </w:rPr>
        <w:t>全部基金投资于同一原始权益人的各类资产支持证券，不得超过其各类资产支持证券合计规模的</w:t>
      </w:r>
      <w:r w:rsidRPr="00273352">
        <w:rPr>
          <w:rFonts w:ascii="彩虹粗仿宋" w:eastAsia="彩虹粗仿宋" w:hint="eastAsia"/>
          <w:sz w:val="24"/>
        </w:rPr>
        <w:t>10％；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13.本基金应投资于信用级别评级为BBB以上(含BBB)的资产支持证券。基金持有资产支持证券期间，如果其信用等级下降、不再符合投资标准，应在评级报告发布之日起3个月内予以全部卖出；</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14.基金财产参与股票发行申购，本基金所申报的金额不超过本基金的总资产，本基金所申报的股票数量不超过拟发行股票公司本次发行股票的总量；</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15.本基金进入全国银行间同业市场进行债券回购的资金余额不得超过基金资产净值的40％，在全国银行间同业市场的债券回购最长期限为1年，债券回购到期后不得展期；</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16.本基金持有单只中小企业私募债券，其市值不得超过该基金资产净值的10%；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17.本基金持有的全部中小企业私募债券，其市值不得超过基金资产净值的20%；</w:t>
      </w:r>
    </w:p>
    <w:p w:rsidR="00FF1085" w:rsidRPr="00273352" w:rsidRDefault="00FF1085" w:rsidP="00FF1085">
      <w:pPr>
        <w:adjustRightInd w:val="0"/>
        <w:snapToGrid w:val="0"/>
        <w:ind w:firstLineChars="200" w:firstLine="480"/>
        <w:rPr>
          <w:rFonts w:ascii="彩虹粗仿宋" w:eastAsia="彩虹粗仿宋"/>
          <w:sz w:val="24"/>
        </w:rPr>
      </w:pPr>
      <w:r w:rsidRPr="00377582">
        <w:rPr>
          <w:rFonts w:ascii="彩虹粗仿宋" w:eastAsia="彩虹粗仿宋" w:hint="eastAsia"/>
          <w:sz w:val="24"/>
        </w:rPr>
        <w:t>1</w:t>
      </w:r>
      <w:r w:rsidRPr="00273352">
        <w:rPr>
          <w:rFonts w:ascii="彩虹粗仿宋" w:eastAsia="彩虹粗仿宋" w:hint="eastAsia"/>
          <w:sz w:val="24"/>
        </w:rPr>
        <w:t>8.本基金参与股指期货交易，还需遵守以下限制：</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本基金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w:t>
      </w:r>
      <w:r w:rsidRPr="00273352">
        <w:rPr>
          <w:rFonts w:ascii="彩虹粗仿宋" w:eastAsia="彩虹粗仿宋" w:hint="eastAsia"/>
          <w:sz w:val="24"/>
        </w:rPr>
        <w:lastRenderedPageBreak/>
        <w:t>的20%；本基金所持有的股票市值和买入、卖出股指期货合约价值，合计（轧差计算）应当符合《基金合同》关于股票投资比例的有关约定</w:t>
      </w:r>
      <w:r w:rsidRPr="00377582">
        <w:rPr>
          <w:rFonts w:ascii="彩虹粗仿宋" w:eastAsia="彩虹粗仿宋" w:hint="eastAsia"/>
          <w:sz w:val="24"/>
        </w:rPr>
        <w:t>；</w:t>
      </w:r>
      <w:r w:rsidRPr="00273352">
        <w:rPr>
          <w:rFonts w:ascii="彩虹粗仿宋" w:eastAsia="彩虹粗仿宋" w:hint="eastAsia"/>
          <w:sz w:val="24"/>
        </w:rPr>
        <w:t>在任何交易日内交易（不包括平仓）的股指期货合约的成交金额不得超过上一交易日基金资产净值的20%；每个交易日日终在扣除股指期货合约需缴纳的交易保证金后，应当保持不低于基金资产净值5%的现金或到期日在一年以内的政府债券。</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本基金在开始进行期货投资之前，应与基金托管人、期货公司三方</w:t>
      </w:r>
      <w:proofErr w:type="gramStart"/>
      <w:r w:rsidRPr="00273352">
        <w:rPr>
          <w:rFonts w:ascii="彩虹粗仿宋" w:eastAsia="彩虹粗仿宋" w:hint="eastAsia"/>
          <w:sz w:val="24"/>
        </w:rPr>
        <w:t>一同就</w:t>
      </w:r>
      <w:proofErr w:type="gramEnd"/>
      <w:r w:rsidRPr="00273352">
        <w:rPr>
          <w:rFonts w:ascii="彩虹粗仿宋" w:eastAsia="彩虹粗仿宋" w:hint="eastAsia"/>
          <w:sz w:val="24"/>
        </w:rPr>
        <w:t>期货开户、清算、估值、交收等事宜另行签署《期货投资托管操作三方备忘录》。</w:t>
      </w:r>
    </w:p>
    <w:p w:rsidR="00FF1085" w:rsidRPr="00273352" w:rsidRDefault="00FF1085" w:rsidP="00FF1085">
      <w:pPr>
        <w:adjustRightInd w:val="0"/>
        <w:snapToGrid w:val="0"/>
        <w:ind w:firstLineChars="200" w:firstLine="480"/>
        <w:rPr>
          <w:rFonts w:ascii="彩虹粗仿宋" w:eastAsia="彩虹粗仿宋"/>
          <w:sz w:val="24"/>
        </w:rPr>
      </w:pPr>
      <w:r w:rsidRPr="00377582">
        <w:rPr>
          <w:rFonts w:ascii="彩虹粗仿宋" w:eastAsia="彩虹粗仿宋" w:hint="eastAsia"/>
          <w:sz w:val="24"/>
        </w:rPr>
        <w:t>19</w:t>
      </w:r>
      <w:r w:rsidRPr="00273352">
        <w:rPr>
          <w:rFonts w:ascii="彩虹粗仿宋" w:eastAsia="彩虹粗仿宋" w:hint="eastAsia"/>
          <w:sz w:val="24"/>
        </w:rPr>
        <w:t>.</w:t>
      </w:r>
      <w:r w:rsidRPr="00377582">
        <w:rPr>
          <w:rFonts w:ascii="彩虹粗仿宋" w:eastAsia="彩虹粗仿宋" w:hint="eastAsia"/>
          <w:sz w:val="24"/>
        </w:rPr>
        <w:t xml:space="preserve"> </w:t>
      </w:r>
      <w:r w:rsidRPr="00273352">
        <w:rPr>
          <w:rFonts w:ascii="彩虹粗仿宋" w:eastAsia="彩虹粗仿宋" w:hint="eastAsia"/>
          <w:sz w:val="24"/>
        </w:rPr>
        <w:t>本基金参与国债期货交易，还需遵守以下限制：</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在任何交易日日终，持有的买入国债期货合约价值，不得超过基金资产净值的15%；在任何交易日日终，持有的买入国债期货和股指期货合约价值与有价证券市值之和,不得超过基金资产净值的95%；在任何交易日日终，持有的卖出国债期货合约价值不得超过基金持有的债券总市值的30%；基金管理人应当按照中国金融期货交易所要求的内容、格式与时限向交易所报告所交易和持有的卖出期货合约情况、交易目的及对应的证券资产情况等；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30%</w:t>
      </w:r>
      <w:r w:rsidRPr="00377582">
        <w:rPr>
          <w:rFonts w:ascii="彩虹粗仿宋" w:eastAsia="彩虹粗仿宋" w:hint="eastAsia"/>
          <w:sz w:val="24"/>
        </w:rPr>
        <w:t>每个交易日日终在扣除国债期货和股指期货合约需缴纳的交易保证金后，应当保持不低于基金资产净值</w:t>
      </w:r>
      <w:r w:rsidRPr="00273352">
        <w:rPr>
          <w:rFonts w:ascii="彩虹粗仿宋" w:eastAsia="彩虹粗仿宋" w:hint="eastAsia"/>
          <w:sz w:val="24"/>
        </w:rPr>
        <w:t>5%的现金或到期日在一年以内的政府债券；</w:t>
      </w:r>
    </w:p>
    <w:p w:rsidR="00FF1085" w:rsidRPr="00273352" w:rsidRDefault="00FF1085" w:rsidP="00FF1085">
      <w:pPr>
        <w:adjustRightInd w:val="0"/>
        <w:snapToGrid w:val="0"/>
        <w:ind w:firstLineChars="200" w:firstLine="480"/>
        <w:rPr>
          <w:rFonts w:ascii="彩虹粗仿宋" w:eastAsia="彩虹粗仿宋"/>
          <w:sz w:val="24"/>
        </w:rPr>
      </w:pPr>
      <w:r w:rsidRPr="00377582">
        <w:rPr>
          <w:rFonts w:ascii="彩虹粗仿宋" w:eastAsia="彩虹粗仿宋" w:hint="eastAsia"/>
          <w:sz w:val="24"/>
        </w:rPr>
        <w:t>20.</w:t>
      </w:r>
      <w:r w:rsidRPr="00273352">
        <w:rPr>
          <w:rFonts w:ascii="彩虹粗仿宋" w:eastAsia="彩虹粗仿宋" w:hint="eastAsia"/>
          <w:sz w:val="24"/>
        </w:rPr>
        <w:t>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本基金持有的所有流通受限证券，其公允价值不得超过本基金资产净值的15</w:t>
      </w:r>
      <w:r w:rsidRPr="00377582">
        <w:rPr>
          <w:rFonts w:ascii="彩虹粗仿宋" w:eastAsia="彩虹粗仿宋" w:hint="eastAsia"/>
          <w:sz w:val="24"/>
        </w:rPr>
        <w:t>%</w:t>
      </w:r>
      <w:r w:rsidRPr="00273352">
        <w:rPr>
          <w:rFonts w:ascii="彩虹粗仿宋" w:eastAsia="彩虹粗仿宋" w:hint="eastAsia"/>
          <w:sz w:val="24"/>
        </w:rPr>
        <w:t>；本基金持有的同</w:t>
      </w:r>
      <w:proofErr w:type="gramStart"/>
      <w:r w:rsidRPr="00273352">
        <w:rPr>
          <w:rFonts w:ascii="彩虹粗仿宋" w:eastAsia="彩虹粗仿宋" w:hint="eastAsia"/>
          <w:sz w:val="24"/>
        </w:rPr>
        <w:t>一流通</w:t>
      </w:r>
      <w:proofErr w:type="gramEnd"/>
      <w:r w:rsidRPr="00273352">
        <w:rPr>
          <w:rFonts w:ascii="彩虹粗仿宋" w:eastAsia="彩虹粗仿宋" w:hint="eastAsia"/>
          <w:sz w:val="24"/>
        </w:rPr>
        <w:t>受限证券，其公允价值不得超过本基金资产净值的10%；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21.本基金资产总值不得超过基金资产净值的140%；</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22.本基金与私募类</w:t>
      </w:r>
      <w:proofErr w:type="gramStart"/>
      <w:r w:rsidRPr="00273352">
        <w:rPr>
          <w:rFonts w:ascii="彩虹粗仿宋" w:eastAsia="彩虹粗仿宋" w:hint="eastAsia"/>
          <w:sz w:val="24"/>
        </w:rPr>
        <w:t>证券资管产品</w:t>
      </w:r>
      <w:proofErr w:type="gramEnd"/>
      <w:r w:rsidRPr="00273352">
        <w:rPr>
          <w:rFonts w:ascii="彩虹粗仿宋" w:eastAsia="彩虹粗仿宋" w:hint="eastAsia"/>
          <w:sz w:val="24"/>
        </w:rPr>
        <w:t>及中国证监会认定的其他主体为交易对手开展逆回购交易的，可接受质押品的资质要求应当与基金合同约定的投资范围保持一致；</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23.如果法律法规对上述投资组合比例限制进行变更的，以变更后的规定为准。法律法规或监管部门取消上述限制，如适用于本基金，则本基金投资不再受相关限制。</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lastRenderedPageBreak/>
        <w:t>除上述2、13、14、20、22项规定的情形以外，因证券市场波动、上市公司合并、基金规模变动等基金管理人之外的因素致使基金投资比例不符合上述规定投资比例的，基金管理人应当在10个交易日内进行调整，但中国证监会规定的特殊情形除外。</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基金管理人应当自基金合同生效之日起 6个月内使基金的投资组合比例符合基金合同的有关约定。在上述期间内，本基金的投资范围、投资策略应当符合基金合同的约定。基金托管人对基金的投资的监督与检查自本基金合同生效之日起开始。</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（三）基金托管人</w:t>
      </w:r>
      <w:bookmarkStart w:id="5" w:name="OLE_LINK1"/>
      <w:r w:rsidRPr="00273352">
        <w:rPr>
          <w:rFonts w:ascii="彩虹粗仿宋" w:eastAsia="彩虹粗仿宋" w:hAnsi="宋体" w:cs="Arial" w:hint="eastAsia"/>
          <w:sz w:val="24"/>
        </w:rPr>
        <w:t>根据有关法律法规的规定及《基金合同》的约定，</w:t>
      </w:r>
      <w:bookmarkEnd w:id="5"/>
      <w:r w:rsidRPr="00273352">
        <w:rPr>
          <w:rFonts w:ascii="彩虹粗仿宋" w:eastAsia="彩虹粗仿宋" w:hAnsi="宋体" w:cs="Arial" w:hint="eastAsia"/>
          <w:sz w:val="24"/>
        </w:rPr>
        <w:t>对本托管协议第十五条第九款基金投资禁止行为通过事后监督方式进行监督。</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F1085" w:rsidRPr="00273352" w:rsidRDefault="00FF1085" w:rsidP="00FF1085">
      <w:pPr>
        <w:adjustRightInd w:val="0"/>
        <w:snapToGrid w:val="0"/>
        <w:ind w:firstLineChars="200" w:firstLine="480"/>
        <w:rPr>
          <w:rFonts w:ascii="彩虹粗仿宋" w:eastAsia="彩虹粗仿宋" w:hAnsi="宋体" w:cs="Arial"/>
        </w:rPr>
      </w:pPr>
      <w:r w:rsidRPr="00273352">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F1085" w:rsidRPr="00273352" w:rsidRDefault="00FF1085" w:rsidP="00FF1085">
      <w:pPr>
        <w:adjustRightInd w:val="0"/>
        <w:snapToGrid w:val="0"/>
        <w:ind w:firstLineChars="200" w:firstLine="480"/>
        <w:rPr>
          <w:rFonts w:ascii="彩虹粗仿宋" w:eastAsia="彩虹粗仿宋" w:hAnsi="宋体" w:cs="Arial"/>
        </w:rPr>
      </w:pPr>
      <w:r w:rsidRPr="00273352">
        <w:rPr>
          <w:rFonts w:ascii="彩虹粗仿宋" w:eastAsia="彩虹粗仿宋" w:hAnsi="宋体" w:cs="Arial" w:hint="eastAsia"/>
          <w:color w:val="000000"/>
          <w:sz w:val="24"/>
        </w:rPr>
        <w:t>基金管理人负责对交易对手的资信控制，按银行间债券市场的交易规则进行交易，并</w:t>
      </w:r>
      <w:r w:rsidRPr="00273352">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73352">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w:t>
      </w:r>
      <w:r w:rsidRPr="00273352">
        <w:rPr>
          <w:rFonts w:ascii="彩虹粗仿宋" w:eastAsia="彩虹粗仿宋" w:hAnsi="宋体" w:cs="Arial" w:hint="eastAsia"/>
          <w:color w:val="000000"/>
          <w:sz w:val="24"/>
        </w:rPr>
        <w:lastRenderedPageBreak/>
        <w:t>人，基金托管人不承担由此造成的任何损失和责任。</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（五）基金托管人根据有关法律法规的规定及《基金合同》的约定，对基金管理人投资流通受限证券进行监督。</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int="eastAsia"/>
          <w:sz w:val="24"/>
        </w:rPr>
        <w:t>基金管理人投资流通受限证券，应事先根据中国证监会相关规定，明确基金投资流通受限证券的比例，</w:t>
      </w:r>
      <w:r w:rsidRPr="00273352">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1.本基金</w:t>
      </w:r>
      <w:r w:rsidRPr="00273352">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273352">
        <w:rPr>
          <w:rFonts w:ascii="彩虹粗仿宋" w:eastAsia="彩虹粗仿宋" w:hint="eastAsia"/>
          <w:sz w:val="24"/>
        </w:rPr>
        <w:t>券</w:t>
      </w:r>
      <w:proofErr w:type="gramEnd"/>
      <w:r w:rsidRPr="00273352">
        <w:rPr>
          <w:rFonts w:ascii="彩虹粗仿宋" w:eastAsia="彩虹粗仿宋" w:hint="eastAsia"/>
          <w:sz w:val="24"/>
        </w:rPr>
        <w:t>等流通受限证券。本基金不投资有</w:t>
      </w:r>
      <w:proofErr w:type="gramStart"/>
      <w:r w:rsidRPr="00273352">
        <w:rPr>
          <w:rFonts w:ascii="彩虹粗仿宋" w:eastAsia="彩虹粗仿宋" w:hint="eastAsia"/>
          <w:sz w:val="24"/>
        </w:rPr>
        <w:t>锁定期但锁定</w:t>
      </w:r>
      <w:proofErr w:type="gramEnd"/>
      <w:r w:rsidRPr="00273352">
        <w:rPr>
          <w:rFonts w:ascii="彩虹粗仿宋" w:eastAsia="彩虹粗仿宋" w:hint="eastAsia"/>
          <w:sz w:val="24"/>
        </w:rPr>
        <w:t>期不明确的证券。</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本基金</w:t>
      </w:r>
      <w:r w:rsidRPr="00273352">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273352">
        <w:rPr>
          <w:rFonts w:ascii="彩虹粗仿宋" w:eastAsia="彩虹粗仿宋" w:hint="eastAsia"/>
          <w:sz w:val="24"/>
        </w:rPr>
        <w:t>人原因</w:t>
      </w:r>
      <w:proofErr w:type="gramEnd"/>
      <w:r w:rsidRPr="00273352">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本基金</w:t>
      </w:r>
      <w:r w:rsidRPr="00273352">
        <w:rPr>
          <w:rFonts w:ascii="彩虹粗仿宋" w:eastAsia="彩虹粗仿宋" w:hint="eastAsia"/>
          <w:sz w:val="24"/>
        </w:rPr>
        <w:t>投资流通受限证券，不得预付任何形式的保证金。</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273352">
        <w:rPr>
          <w:rFonts w:ascii="彩虹粗仿宋" w:eastAsia="彩虹粗仿宋" w:hint="eastAsia"/>
          <w:sz w:val="24"/>
        </w:rPr>
        <w:t>人原因</w:t>
      </w:r>
      <w:proofErr w:type="gramEnd"/>
      <w:r w:rsidRPr="00273352">
        <w:rPr>
          <w:rFonts w:ascii="彩虹粗仿宋" w:eastAsia="彩虹粗仿宋" w:hint="eastAsia"/>
          <w:sz w:val="24"/>
        </w:rPr>
        <w:t>导致本基金出现损失致使基金托管人承担连带赔偿责任的，基金管理人应赔偿基金托管人由此遭受的损失。</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3.本基金投资非公开发行股票，基金管理人应至少于投资前三个工作日向基金</w:t>
      </w:r>
      <w:r w:rsidRPr="00273352">
        <w:rPr>
          <w:rFonts w:ascii="彩虹粗仿宋" w:eastAsia="彩虹粗仿宋" w:hint="eastAsia"/>
          <w:sz w:val="24"/>
        </w:rPr>
        <w:lastRenderedPageBreak/>
        <w:t>托管人提交有关书面资料，并保证向基金托管人提供的有关资料真实、准确、完整。有关资料如有调整，基金管理人应及时提供调整后的资料。上述书面资料包括但不限于：</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（1）中国证监会批准发行非公开发行股票的批准文件。</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（2）非公开发行股票有关发行数量、发行价格、锁定期等发行资料。</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（3）非公开发行股票发行人与中国证券登记结算有限责任公司或中央国债登记结算有限责任公司签订的证券登记及服务协议。</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（4）基金拟认购的数量、价格、总成本、账面价值。</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5.基金托管人根据有关规定有权对基金管理人进行以下事项监督：</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（1）本基金投资流通受限证券时的法律法规遵守情况。</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（2）在基金投资流通受限证券管理工作方面有关制度、流动性风险处置预案的建立与完善情况。</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（3）有关比例限制的执行情况。</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int="eastAsia"/>
          <w:sz w:val="24"/>
        </w:rPr>
        <w:t>（4）信息披露情况。</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6.</w:t>
      </w:r>
      <w:r w:rsidRPr="00273352">
        <w:rPr>
          <w:rFonts w:ascii="彩虹粗仿宋" w:eastAsia="彩虹粗仿宋" w:hint="eastAsia"/>
          <w:sz w:val="24"/>
        </w:rPr>
        <w:t>相关法律法规对基金投资流通受限证券有新规定的，从其规定。</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FF1085" w:rsidRPr="00273352" w:rsidRDefault="00FF1085" w:rsidP="00FF1085">
      <w:pPr>
        <w:adjustRightInd w:val="0"/>
        <w:snapToGrid w:val="0"/>
        <w:ind w:firstLineChars="200" w:firstLine="480"/>
        <w:rPr>
          <w:rFonts w:ascii="彩虹粗仿宋" w:eastAsia="彩虹粗仿宋"/>
          <w:sz w:val="24"/>
        </w:rPr>
      </w:pPr>
      <w:r w:rsidRPr="00273352">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w:t>
      </w:r>
      <w:proofErr w:type="gramStart"/>
      <w:r w:rsidRPr="00273352">
        <w:rPr>
          <w:rFonts w:ascii="彩虹粗仿宋" w:eastAsia="彩虹粗仿宋" w:hAnsi="宋体" w:cs="Arial" w:hint="eastAsia"/>
          <w:sz w:val="24"/>
        </w:rPr>
        <w:t>人原因</w:t>
      </w:r>
      <w:proofErr w:type="gramEnd"/>
      <w:r w:rsidRPr="00273352">
        <w:rPr>
          <w:rFonts w:ascii="彩虹粗仿宋" w:eastAsia="彩虹粗仿宋" w:hAnsi="宋体" w:cs="Arial" w:hint="eastAsia"/>
          <w:sz w:val="24"/>
        </w:rPr>
        <w:t>导致基金出现损失致使基金托管人承担连带赔偿责任的，基金管理人应赔偿基金托管人由此遭受的损失。</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（八）基金托管人发现基金管理人的上述事项及投资指令或实际投资运作违反</w:t>
      </w:r>
      <w:r w:rsidRPr="00273352">
        <w:rPr>
          <w:rFonts w:ascii="彩虹粗仿宋" w:eastAsia="彩虹粗仿宋" w:hAnsi="宋体" w:cs="Arial" w:hint="eastAsia"/>
          <w:sz w:val="24"/>
        </w:rPr>
        <w:lastRenderedPageBreak/>
        <w:t>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（十）</w:t>
      </w:r>
      <w:proofErr w:type="gramStart"/>
      <w:r w:rsidRPr="00273352">
        <w:rPr>
          <w:rFonts w:ascii="彩虹粗仿宋" w:eastAsia="彩虹粗仿宋" w:hAnsi="宋体" w:cs="Arial" w:hint="eastAsia"/>
          <w:sz w:val="24"/>
        </w:rPr>
        <w:t>若基金</w:t>
      </w:r>
      <w:proofErr w:type="gramEnd"/>
      <w:r w:rsidRPr="00273352">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F1085" w:rsidRPr="00273352" w:rsidRDefault="00FF1085" w:rsidP="00FF1085">
      <w:pPr>
        <w:rPr>
          <w:rFonts w:ascii="彩虹粗仿宋" w:eastAsia="彩虹粗仿宋"/>
          <w:sz w:val="24"/>
        </w:rPr>
      </w:pPr>
    </w:p>
    <w:p w:rsidR="00FF1085" w:rsidRPr="00273352" w:rsidRDefault="00FF1085" w:rsidP="00FF1085">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73352">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w:t>
      </w:r>
      <w:r w:rsidRPr="00273352">
        <w:rPr>
          <w:rFonts w:ascii="彩虹粗仿宋" w:eastAsia="彩虹粗仿宋" w:hAnsi="宋体" w:cs="Arial" w:hint="eastAsia"/>
          <w:sz w:val="24"/>
        </w:rPr>
        <w:lastRenderedPageBreak/>
        <w:t>期限内，基金管理人有权随时对通知事项进行复查，督促基金托管人改正。基金托管人应积极配合基金管理人的核查行为，包括但不限于：提交相关资料以</w:t>
      </w:r>
      <w:proofErr w:type="gramStart"/>
      <w:r w:rsidRPr="00273352">
        <w:rPr>
          <w:rFonts w:ascii="彩虹粗仿宋" w:eastAsia="彩虹粗仿宋" w:hAnsi="宋体" w:cs="Arial" w:hint="eastAsia"/>
          <w:sz w:val="24"/>
        </w:rPr>
        <w:t>供基金</w:t>
      </w:r>
      <w:proofErr w:type="gramEnd"/>
      <w:r w:rsidRPr="00273352">
        <w:rPr>
          <w:rFonts w:ascii="彩虹粗仿宋" w:eastAsia="彩虹粗仿宋" w:hAnsi="宋体" w:cs="Arial" w:hint="eastAsia"/>
          <w:sz w:val="24"/>
        </w:rPr>
        <w:t>管理人核查托管财产的完整性和真实性，在规定时间内答复基金管理人并改正。</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F1085" w:rsidRPr="00273352" w:rsidRDefault="00FF1085" w:rsidP="00FF1085">
      <w:pPr>
        <w:rPr>
          <w:rFonts w:ascii="彩虹粗仿宋" w:eastAsia="彩虹粗仿宋"/>
          <w:sz w:val="24"/>
        </w:rPr>
      </w:pPr>
    </w:p>
    <w:p w:rsidR="00FF1085" w:rsidRPr="00273352" w:rsidRDefault="00FF1085" w:rsidP="00FF1085">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73352">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（一）基金财产保管的原则</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1.基金财产应独立于基金管理人、基金托管人的固有财产。</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2.基金托管人应安全保管基金财产。</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3.基金托管人按照规定开设基金财产的资金账户和证券账户。</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4.基金托管人对所托管的不同基金财产分别设置账户，确保基金财产的完整与独立。</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5.基金托管人按照《基金合同》和本协议的约定保管基金财产，如有特殊情况双方可另行协商解决。基金</w:t>
      </w:r>
      <w:r w:rsidRPr="00273352">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273352">
        <w:rPr>
          <w:rFonts w:ascii="彩虹粗仿宋" w:eastAsia="彩虹粗仿宋" w:hint="eastAsia"/>
          <w:sz w:val="24"/>
        </w:rPr>
        <w:t>收交易</w:t>
      </w:r>
      <w:proofErr w:type="gramEnd"/>
      <w:r w:rsidRPr="00273352">
        <w:rPr>
          <w:rFonts w:ascii="彩虹粗仿宋" w:eastAsia="彩虹粗仿宋" w:hint="eastAsia"/>
          <w:sz w:val="24"/>
        </w:rPr>
        <w:t>费、结算费和账户维护费等费用）。</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7.除依据法律法规和《基金合同》的规定外，基金托管人不得委托第三人托管基金财产。</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（二）基金募集期间及募集资金的验资</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2.基金募集期满或基金停止募集时，募集的基金份额总额、基金募集金额、基</w:t>
      </w:r>
      <w:r w:rsidRPr="00273352">
        <w:rPr>
          <w:rFonts w:ascii="彩虹粗仿宋" w:eastAsia="彩虹粗仿宋" w:hAnsi="宋体" w:cs="Arial" w:hint="eastAsia"/>
          <w:sz w:val="24"/>
        </w:rPr>
        <w:lastRenderedPageBreak/>
        <w:t>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w:t>
      </w:r>
      <w:proofErr w:type="gramStart"/>
      <w:r w:rsidRPr="00273352">
        <w:rPr>
          <w:rFonts w:ascii="彩虹粗仿宋" w:eastAsia="彩虹粗仿宋" w:hAnsi="宋体" w:cs="Arial" w:hint="eastAsia"/>
          <w:sz w:val="24"/>
        </w:rPr>
        <w:t>若基金</w:t>
      </w:r>
      <w:proofErr w:type="gramEnd"/>
      <w:r w:rsidRPr="00273352">
        <w:rPr>
          <w:rFonts w:ascii="彩虹粗仿宋" w:eastAsia="彩虹粗仿宋" w:hAnsi="宋体" w:cs="Arial" w:hint="eastAsia"/>
          <w:sz w:val="24"/>
        </w:rPr>
        <w:t>募集期限届满，未能达到《基金合同》生效的条件，由基金管理人按规定办理退款等事宜。</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（三）基金银行账户的开立和管理</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1.基金托管人可以基金的名义在其营业机构开立基金的银行账户，并根据基金管理人合法合</w:t>
      </w:r>
      <w:proofErr w:type="gramStart"/>
      <w:r w:rsidRPr="00273352">
        <w:rPr>
          <w:rFonts w:ascii="彩虹粗仿宋" w:eastAsia="彩虹粗仿宋" w:hAnsi="宋体" w:cs="Arial" w:hint="eastAsia"/>
          <w:sz w:val="24"/>
        </w:rPr>
        <w:t>规</w:t>
      </w:r>
      <w:proofErr w:type="gramEnd"/>
      <w:r w:rsidRPr="00273352">
        <w:rPr>
          <w:rFonts w:ascii="彩虹粗仿宋" w:eastAsia="彩虹粗仿宋" w:hAnsi="宋体" w:cs="Arial" w:hint="eastAsia"/>
          <w:sz w:val="24"/>
        </w:rPr>
        <w:t>的指令办理资金收付。本基金的银行预留印鉴由基金托管人保管和使用。</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3.基金银行账户的开立和管理应符合银行业监督管理机构的有关规定。</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4.在符合法律法规规定的条件下，基金托管人可以通过基金托管人专用账户办理基金资产的支付。</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（四）基金证券账户和结算备付金账户的开立和管理</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1.基金托管人在中国证券登记结算有限责任公司为基金开立基金托管人与基金联名的证券账户。</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3.基金证券账户的开立和证券账户卡的保管由基金托管人负责，账户资产的管理和运用由基金管理人负责。</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273352">
        <w:rPr>
          <w:rFonts w:ascii="彩虹粗仿宋" w:eastAsia="彩虹粗仿宋" w:hAnsi="宋体" w:cs="Arial" w:hint="eastAsia"/>
          <w:sz w:val="24"/>
        </w:rPr>
        <w:t>收资金</w:t>
      </w:r>
      <w:proofErr w:type="gramEnd"/>
      <w:r w:rsidRPr="00273352">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5.账户注销时，由基金管理人依据中国证券登记结算公司相关规定，委托有交</w:t>
      </w:r>
      <w:r w:rsidRPr="00273352">
        <w:rPr>
          <w:rFonts w:ascii="彩虹粗仿宋" w:eastAsia="彩虹粗仿宋" w:hAnsi="宋体" w:cs="Arial" w:hint="eastAsia"/>
          <w:sz w:val="24"/>
        </w:rPr>
        <w:lastRenderedPageBreak/>
        <w:t>易关系的证券公司负责办理。销户完成后，基金管理人需将相关证明提供至基金托管人。账户注销期间如</w:t>
      </w:r>
      <w:proofErr w:type="gramStart"/>
      <w:r w:rsidRPr="00273352">
        <w:rPr>
          <w:rFonts w:ascii="彩虹粗仿宋" w:eastAsia="彩虹粗仿宋" w:hAnsi="宋体" w:cs="Arial" w:hint="eastAsia"/>
          <w:sz w:val="24"/>
        </w:rPr>
        <w:t>需基金</w:t>
      </w:r>
      <w:proofErr w:type="gramEnd"/>
      <w:r w:rsidRPr="00273352">
        <w:rPr>
          <w:rFonts w:ascii="彩虹粗仿宋" w:eastAsia="彩虹粗仿宋" w:hAnsi="宋体" w:cs="Arial" w:hint="eastAsia"/>
          <w:sz w:val="24"/>
        </w:rPr>
        <w:t>托管人提供配合的，基金托管人应予以配合。</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sidRPr="00273352">
        <w:rPr>
          <w:rFonts w:ascii="彩虹粗仿宋" w:eastAsia="彩虹粗仿宋" w:hAnsi="宋体" w:cs="Arial" w:hint="eastAsia"/>
          <w:sz w:val="24"/>
        </w:rPr>
        <w:t>则基金</w:t>
      </w:r>
      <w:proofErr w:type="gramEnd"/>
      <w:r w:rsidRPr="00273352">
        <w:rPr>
          <w:rFonts w:ascii="彩虹粗仿宋" w:eastAsia="彩虹粗仿宋" w:hAnsi="宋体" w:cs="Arial" w:hint="eastAsia"/>
          <w:sz w:val="24"/>
        </w:rPr>
        <w:t>托管人比照上述关于账户开立、使用的规定执行。</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（五）债券托管专户的开设和管理</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（六）其他账户的开立和管理</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2.法律法规等有关规定对相关账户的开立和管理另有规定的，从其规定办理。</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（七）基金财产投资的有关有价凭证等的保管</w:t>
      </w:r>
    </w:p>
    <w:p w:rsidR="00FF1085" w:rsidRPr="00273352" w:rsidRDefault="00FF1085" w:rsidP="00FF1085">
      <w:pPr>
        <w:adjustRightInd w:val="0"/>
        <w:snapToGrid w:val="0"/>
        <w:ind w:firstLineChars="200" w:firstLine="480"/>
        <w:rPr>
          <w:rFonts w:ascii="彩虹粗仿宋" w:eastAsia="彩虹粗仿宋" w:hAnsi="宋体" w:cs="Arial"/>
        </w:rPr>
      </w:pPr>
      <w:r w:rsidRPr="00273352">
        <w:rPr>
          <w:rFonts w:ascii="彩虹粗仿宋" w:eastAsia="彩虹粗仿宋" w:hAnsi="宋体" w:cs="Arial" w:hint="eastAsia"/>
          <w:sz w:val="24"/>
        </w:rPr>
        <w:t>基金财产投资的有关实物证券、银行</w:t>
      </w:r>
      <w:r w:rsidRPr="00273352">
        <w:rPr>
          <w:rFonts w:ascii="彩虹粗仿宋" w:eastAsia="彩虹粗仿宋" w:hint="eastAsia"/>
          <w:sz w:val="24"/>
        </w:rPr>
        <w:t>存款开户证实书</w:t>
      </w:r>
      <w:r w:rsidRPr="00273352">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（八）与基金财产有关的重大合同的保管</w:t>
      </w:r>
    </w:p>
    <w:p w:rsidR="00FF1085" w:rsidRPr="00273352" w:rsidRDefault="00FF1085" w:rsidP="00FF1085">
      <w:pPr>
        <w:adjustRightInd w:val="0"/>
        <w:snapToGrid w:val="0"/>
        <w:ind w:firstLineChars="200" w:firstLine="480"/>
        <w:rPr>
          <w:rFonts w:ascii="彩虹粗仿宋" w:eastAsia="彩虹粗仿宋"/>
          <w:sz w:val="30"/>
          <w:szCs w:val="30"/>
        </w:rPr>
      </w:pPr>
      <w:r w:rsidRPr="00273352">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FF1085" w:rsidRPr="00273352" w:rsidRDefault="00FF1085" w:rsidP="00FF1085">
      <w:pPr>
        <w:rPr>
          <w:rFonts w:ascii="彩虹粗仿宋" w:eastAsia="彩虹粗仿宋"/>
          <w:sz w:val="24"/>
        </w:rPr>
      </w:pPr>
    </w:p>
    <w:p w:rsidR="00FF1085" w:rsidRPr="00273352" w:rsidRDefault="00FF1085" w:rsidP="00FF1085">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73352">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（一）基金管理人对发送指令人员的书面授权</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1.基金管理人应指定专人向基金托管人发送指令。</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（二）指令的内容</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1.指令包括付款指令以及其他资金划拨指令等。</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（三）指令的发送、确认及执行的时间和程序</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1.指令的发送</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基金管理人发送指令应采用加密传真方式或双方协商一致的其他方式。</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指令发出后，基金管理人应及时以电话方式向基金托管人确认。</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w:t>
      </w:r>
      <w:r w:rsidRPr="00273352">
        <w:rPr>
          <w:rFonts w:ascii="彩虹粗仿宋" w:eastAsia="彩虹粗仿宋" w:hAnsi="宋体" w:hint="eastAsia"/>
          <w:sz w:val="24"/>
        </w:rPr>
        <w:lastRenderedPageBreak/>
        <w:t>知基金托管人。</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2.指令的确认</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3.指令的时间和执行</w:t>
      </w:r>
    </w:p>
    <w:p w:rsidR="00FF1085" w:rsidRPr="00273352" w:rsidRDefault="00FF1085" w:rsidP="00FF1085">
      <w:pPr>
        <w:pStyle w:val="ab"/>
        <w:spacing w:line="240" w:lineRule="auto"/>
        <w:ind w:firstLineChars="0"/>
        <w:rPr>
          <w:rFonts w:ascii="彩虹粗仿宋" w:eastAsia="彩虹粗仿宋" w:hAnsi="宋体" w:cs="Arial"/>
          <w:szCs w:val="24"/>
          <w:shd w:val="pct15" w:color="auto" w:fill="FFFFFF"/>
        </w:rPr>
      </w:pPr>
      <w:r w:rsidRPr="00273352">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273352">
        <w:rPr>
          <w:rFonts w:ascii="彩虹粗仿宋" w:eastAsia="彩虹粗仿宋" w:hAnsi="宋体" w:cs="Arial" w:hint="eastAsia"/>
        </w:rPr>
        <w:t>并相关</w:t>
      </w:r>
      <w:proofErr w:type="gramEnd"/>
      <w:r w:rsidRPr="00273352">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73352">
        <w:rPr>
          <w:rFonts w:ascii="彩虹粗仿宋" w:eastAsia="彩虹粗仿宋" w:hAnsi="宋体" w:cs="Arial" w:hint="eastAsia"/>
          <w:szCs w:val="24"/>
        </w:rPr>
        <w:t>对于中国证券登记结算有限责任公司实行T+0非担保交收的业务，基金管理人应在交易日14：00</w:t>
      </w:r>
      <w:r w:rsidRPr="00273352">
        <w:rPr>
          <w:rFonts w:ascii="彩虹粗仿宋" w:eastAsia="彩虹粗仿宋" w:hAnsi="宋体" w:cs="Arial" w:hint="eastAsia"/>
        </w:rPr>
        <w:t>前</w:t>
      </w:r>
      <w:r w:rsidRPr="00273352">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273352">
        <w:rPr>
          <w:rFonts w:ascii="彩虹粗仿宋" w:eastAsia="彩虹粗仿宋" w:hAnsi="宋体" w:cs="Arial" w:hint="eastAsia"/>
        </w:rPr>
        <w:t>结算参与人</w:t>
      </w:r>
      <w:r w:rsidRPr="00273352">
        <w:rPr>
          <w:rFonts w:ascii="彩虹粗仿宋" w:eastAsia="彩虹粗仿宋" w:hAnsi="宋体" w:cs="Arial" w:hint="eastAsia"/>
          <w:szCs w:val="24"/>
        </w:rPr>
        <w:t>最低备付金带来的利息损失</w:t>
      </w:r>
      <w:r w:rsidRPr="00273352">
        <w:rPr>
          <w:rFonts w:ascii="彩虹粗仿宋" w:eastAsia="彩虹粗仿宋" w:hAnsi="宋体" w:cs="Arial" w:hint="eastAsia"/>
        </w:rPr>
        <w:t>。</w:t>
      </w:r>
      <w:r w:rsidRPr="00273352">
        <w:rPr>
          <w:rFonts w:ascii="彩虹粗仿宋" w:eastAsia="彩虹粗仿宋" w:hAnsi="宋体" w:cs="Arial" w:hint="eastAsia"/>
          <w:szCs w:val="24"/>
        </w:rPr>
        <w:t>基金管理人应确保基金托管人在执行指令时，基金资金账户有足够的资金余额，</w:t>
      </w:r>
      <w:r w:rsidRPr="00273352">
        <w:rPr>
          <w:rFonts w:ascii="彩虹粗仿宋" w:eastAsia="彩虹粗仿宋" w:hAnsi="宋体" w:cs="Arial" w:hint="eastAsia"/>
        </w:rPr>
        <w:t>在基金资金头寸充足的情况下，基金托管人对基金管理人符合法律法规、《基金合同》、本协议的指令不得拖延或拒绝执行。</w:t>
      </w:r>
    </w:p>
    <w:p w:rsidR="00FF1085" w:rsidRPr="00273352" w:rsidRDefault="00FF1085" w:rsidP="00FF1085">
      <w:pPr>
        <w:pStyle w:val="ab"/>
        <w:spacing w:line="240" w:lineRule="auto"/>
        <w:ind w:firstLineChars="0"/>
        <w:rPr>
          <w:rFonts w:ascii="彩虹粗仿宋" w:eastAsia="彩虹粗仿宋" w:hAnsi="宋体" w:cs="Arial"/>
        </w:rPr>
      </w:pPr>
      <w:r w:rsidRPr="00273352">
        <w:rPr>
          <w:rFonts w:ascii="彩虹粗仿宋" w:eastAsia="彩虹粗仿宋" w:hAnsi="宋体" w:cs="Arial" w:hint="eastAsia"/>
        </w:rPr>
        <w:t>（四）基金管理人发送错误指令的情形和处理程序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基金管理人发送错误指令的情形包括指令违反法律法规和《基金合同》，指令发送人员无权或超越权限发送指令。</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（五）基金托管人依照法律法规暂缓、拒绝执行指令的情形和处理程序</w:t>
      </w:r>
    </w:p>
    <w:p w:rsidR="00FF1085" w:rsidRPr="00273352" w:rsidRDefault="00FF1085" w:rsidP="00FF1085">
      <w:pPr>
        <w:adjustRightInd w:val="0"/>
        <w:snapToGrid w:val="0"/>
        <w:ind w:firstLine="480"/>
        <w:rPr>
          <w:rFonts w:ascii="彩虹粗仿宋" w:eastAsia="彩虹粗仿宋" w:hAnsi="宋体" w:cs="Arial"/>
          <w:sz w:val="24"/>
        </w:rPr>
      </w:pPr>
      <w:proofErr w:type="gramStart"/>
      <w:r w:rsidRPr="00273352">
        <w:rPr>
          <w:rFonts w:ascii="彩虹粗仿宋" w:eastAsia="彩虹粗仿宋" w:hAnsi="宋体" w:cs="Arial" w:hint="eastAsia"/>
          <w:sz w:val="24"/>
        </w:rPr>
        <w:t>若基金</w:t>
      </w:r>
      <w:proofErr w:type="gramEnd"/>
      <w:r w:rsidRPr="00273352">
        <w:rPr>
          <w:rFonts w:ascii="彩虹粗仿宋" w:eastAsia="彩虹粗仿宋" w:hAnsi="宋体" w:cs="Arial" w:hint="eastAsia"/>
          <w:sz w:val="24"/>
        </w:rPr>
        <w:t>托管人发现基金管理人的指令违反法律法规，或者违反《基金合同》约定的，应当拒绝执行，立即通知基金管理人。</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（六）基金托管人未按照基金管理人指令执行的处理方法</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基金托管人由于过错，未按照基金管理人发送的指令执行并对基金财产或投资人造成的直接损失，由基金托管人</w:t>
      </w:r>
      <w:r w:rsidRPr="00273352">
        <w:rPr>
          <w:rFonts w:ascii="彩虹粗仿宋" w:eastAsia="彩虹粗仿宋" w:hint="eastAsia"/>
          <w:sz w:val="24"/>
        </w:rPr>
        <w:t>赔偿由此造成的直接损失。</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lastRenderedPageBreak/>
        <w:t>（七）更换被授权人员的程序</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273352">
        <w:rPr>
          <w:rFonts w:ascii="彩虹粗仿宋" w:eastAsia="彩虹粗仿宋" w:hAnsi="宋体" w:cs="Arial" w:hint="eastAsia"/>
          <w:sz w:val="24"/>
        </w:rPr>
        <w:t>件内容</w:t>
      </w:r>
      <w:proofErr w:type="gramEnd"/>
      <w:r w:rsidRPr="00273352">
        <w:rPr>
          <w:rFonts w:ascii="彩虹粗仿宋" w:eastAsia="彩虹粗仿宋" w:hAnsi="宋体" w:cs="Arial" w:hint="eastAsia"/>
          <w:sz w:val="24"/>
        </w:rPr>
        <w:t>执行有关业务，如果新的授权文件正本与传真</w:t>
      </w:r>
      <w:proofErr w:type="gramStart"/>
      <w:r w:rsidRPr="00273352">
        <w:rPr>
          <w:rFonts w:ascii="彩虹粗仿宋" w:eastAsia="彩虹粗仿宋" w:hAnsi="宋体" w:cs="Arial" w:hint="eastAsia"/>
          <w:sz w:val="24"/>
        </w:rPr>
        <w:t>件内容</w:t>
      </w:r>
      <w:proofErr w:type="gramEnd"/>
      <w:r w:rsidRPr="00273352">
        <w:rPr>
          <w:rFonts w:ascii="彩虹粗仿宋" w:eastAsia="彩虹粗仿宋" w:hAnsi="宋体" w:cs="Arial" w:hint="eastAsia"/>
          <w:sz w:val="24"/>
        </w:rPr>
        <w:t>不同，由此产生的责任由基金管理人承担</w:t>
      </w:r>
      <w:r w:rsidRPr="00273352">
        <w:rPr>
          <w:rFonts w:ascii="彩虹粗仿宋" w:eastAsia="彩虹粗仿宋" w:hint="eastAsia"/>
          <w:sz w:val="24"/>
        </w:rPr>
        <w:t>。</w:t>
      </w:r>
      <w:r w:rsidRPr="00273352">
        <w:rPr>
          <w:rFonts w:ascii="彩虹粗仿宋" w:eastAsia="彩虹粗仿宋" w:hAnsi="宋体" w:cs="Arial" w:hint="eastAsia"/>
          <w:sz w:val="24"/>
        </w:rPr>
        <w:t>基金托管人更换接受基金管理人指令的人员，应提前通过录音电话通知基金管理人。</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（八）其他事项</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FF1085" w:rsidRPr="00273352" w:rsidRDefault="00FF1085" w:rsidP="00FF1085">
      <w:pPr>
        <w:adjustRightInd w:val="0"/>
        <w:snapToGrid w:val="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73352">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（一）选择证券买卖的证券经营机构</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F1085" w:rsidRPr="00273352" w:rsidRDefault="00FF1085" w:rsidP="00FF1085">
      <w:pPr>
        <w:adjustRightInd w:val="0"/>
        <w:snapToGrid w:val="0"/>
        <w:ind w:firstLineChars="200" w:firstLine="480"/>
        <w:rPr>
          <w:rFonts w:ascii="彩虹粗仿宋" w:eastAsia="彩虹粗仿宋" w:hAnsi="宋体" w:cs="Arial"/>
          <w:i/>
          <w:sz w:val="24"/>
        </w:rPr>
      </w:pPr>
      <w:r w:rsidRPr="00273352">
        <w:rPr>
          <w:rFonts w:ascii="彩虹粗仿宋" w:eastAsia="彩虹粗仿宋" w:hAnsi="宋体" w:cs="Arial" w:hint="eastAsia"/>
          <w:i/>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r w:rsidRPr="00273352">
        <w:rPr>
          <w:rFonts w:ascii="彩虹粗仿宋" w:eastAsia="彩虹粗仿宋" w:hint="eastAsia"/>
          <w:i/>
          <w:sz w:val="24"/>
        </w:rPr>
        <w:t>【如本基金拟</w:t>
      </w:r>
      <w:r w:rsidRPr="00273352">
        <w:rPr>
          <w:rFonts w:ascii="彩虹粗仿宋" w:eastAsia="彩虹粗仿宋" w:hAnsi="宋体" w:cs="Arial" w:hint="eastAsia"/>
          <w:i/>
          <w:sz w:val="24"/>
        </w:rPr>
        <w:t>参加期权交易</w:t>
      </w:r>
      <w:r w:rsidRPr="00273352">
        <w:rPr>
          <w:rFonts w:ascii="彩虹粗仿宋" w:eastAsia="彩虹粗仿宋" w:hint="eastAsia"/>
          <w:i/>
          <w:sz w:val="24"/>
        </w:rPr>
        <w:t>，则应包括本条款】</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（二）基金投资证券后的清算交收安排</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1.清算与交割</w:t>
      </w:r>
    </w:p>
    <w:p w:rsidR="00FF1085" w:rsidRPr="00273352" w:rsidRDefault="00FF1085" w:rsidP="00FF1085">
      <w:pPr>
        <w:adjustRightInd w:val="0"/>
        <w:snapToGrid w:val="0"/>
        <w:ind w:firstLine="480"/>
        <w:rPr>
          <w:rFonts w:ascii="彩虹粗仿宋" w:eastAsia="彩虹粗仿宋"/>
          <w:sz w:val="24"/>
        </w:rPr>
      </w:pPr>
      <w:r w:rsidRPr="00273352">
        <w:rPr>
          <w:rFonts w:ascii="彩虹粗仿宋" w:eastAsia="彩虹粗仿宋" w:hint="eastAsia"/>
          <w:sz w:val="24"/>
        </w:rPr>
        <w:lastRenderedPageBreak/>
        <w:t>基金管理人与基金托管人应根据有关法律法规及相关业务规则，签订</w:t>
      </w:r>
      <w:proofErr w:type="gramStart"/>
      <w:r w:rsidRPr="00273352">
        <w:rPr>
          <w:rFonts w:ascii="彩虹粗仿宋" w:eastAsia="彩虹粗仿宋" w:hint="eastAsia"/>
          <w:sz w:val="24"/>
        </w:rPr>
        <w:t>《</w:t>
      </w:r>
      <w:proofErr w:type="gramEnd"/>
      <w:r w:rsidRPr="00273352">
        <w:rPr>
          <w:rFonts w:ascii="彩虹粗仿宋" w:eastAsia="彩虹粗仿宋" w:hint="eastAsia"/>
          <w:sz w:val="24"/>
        </w:rPr>
        <w:t>托管</w:t>
      </w:r>
    </w:p>
    <w:p w:rsidR="00FF1085" w:rsidRPr="00273352" w:rsidRDefault="00FF1085" w:rsidP="00FF1085">
      <w:pPr>
        <w:adjustRightInd w:val="0"/>
        <w:snapToGrid w:val="0"/>
        <w:rPr>
          <w:rFonts w:ascii="彩虹粗仿宋" w:eastAsia="彩虹粗仿宋"/>
          <w:sz w:val="24"/>
        </w:rPr>
      </w:pPr>
      <w:r w:rsidRPr="00273352">
        <w:rPr>
          <w:rFonts w:ascii="彩虹粗仿宋" w:eastAsia="彩虹粗仿宋" w:hint="eastAsia"/>
          <w:sz w:val="24"/>
        </w:rPr>
        <w:t>银行证券资金结算协议</w:t>
      </w:r>
      <w:proofErr w:type="gramStart"/>
      <w:r w:rsidRPr="00273352">
        <w:rPr>
          <w:rFonts w:ascii="彩虹粗仿宋" w:eastAsia="彩虹粗仿宋" w:hint="eastAsia"/>
          <w:sz w:val="24"/>
        </w:rPr>
        <w:t>》</w:t>
      </w:r>
      <w:proofErr w:type="gramEnd"/>
      <w:r w:rsidRPr="00273352">
        <w:rPr>
          <w:rFonts w:ascii="彩虹粗仿宋" w:eastAsia="彩虹粗仿宋" w:hint="eastAsia"/>
          <w:sz w:val="24"/>
        </w:rPr>
        <w:t>，如投资港股通，还需签订《证券投资基金港股通结算补充协议》，用以具体明确基金管理人与基金托管人在证券交易资金结算业务中的责任。</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273352">
        <w:rPr>
          <w:rFonts w:ascii="彩虹粗仿宋" w:eastAsia="彩虹粗仿宋" w:hAnsi="宋体" w:cs="Arial" w:hint="eastAsia"/>
          <w:sz w:val="24"/>
        </w:rPr>
        <w:t>券</w:t>
      </w:r>
      <w:proofErr w:type="gramEnd"/>
      <w:r w:rsidRPr="00273352">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FF1085" w:rsidRPr="00273352" w:rsidRDefault="00FF1085" w:rsidP="00FF1085">
      <w:pPr>
        <w:adjustRightInd w:val="0"/>
        <w:snapToGrid w:val="0"/>
        <w:ind w:firstLine="480"/>
        <w:rPr>
          <w:rFonts w:ascii="彩虹粗仿宋" w:eastAsia="彩虹粗仿宋" w:hAnsi="宋体" w:cs="宋体"/>
          <w:color w:val="000000"/>
          <w:kern w:val="0"/>
          <w:sz w:val="24"/>
        </w:rPr>
      </w:pPr>
      <w:r w:rsidRPr="00273352">
        <w:rPr>
          <w:rFonts w:ascii="彩虹粗仿宋" w:eastAsia="彩虹粗仿宋" w:hAnsi="宋体" w:cs="宋体" w:hint="eastAsia"/>
          <w:color w:val="000000"/>
          <w:kern w:val="0"/>
          <w:sz w:val="24"/>
        </w:rPr>
        <w:t>基金管理人应采取合理、必要措施，确保T日日终有足够的资金头寸完成 T+1日</w:t>
      </w:r>
      <w:r w:rsidRPr="00273352">
        <w:rPr>
          <w:rFonts w:ascii="彩虹粗仿宋" w:eastAsia="彩虹粗仿宋" w:hint="eastAsia"/>
          <w:sz w:val="24"/>
        </w:rPr>
        <w:t>中国证券登记结算有限责任公司的资金</w:t>
      </w:r>
      <w:r w:rsidRPr="00273352">
        <w:rPr>
          <w:rFonts w:ascii="彩虹粗仿宋" w:eastAsia="彩虹粗仿宋" w:hAnsi="宋体" w:cs="宋体" w:hint="eastAsia"/>
          <w:color w:val="000000"/>
          <w:kern w:val="0"/>
          <w:sz w:val="24"/>
        </w:rPr>
        <w:t>交收；如因基金管理</w:t>
      </w:r>
      <w:proofErr w:type="gramStart"/>
      <w:r w:rsidRPr="00273352">
        <w:rPr>
          <w:rFonts w:ascii="彩虹粗仿宋" w:eastAsia="彩虹粗仿宋" w:hAnsi="宋体" w:cs="宋体" w:hint="eastAsia"/>
          <w:color w:val="000000"/>
          <w:kern w:val="0"/>
          <w:sz w:val="24"/>
        </w:rPr>
        <w:t>人原因</w:t>
      </w:r>
      <w:proofErr w:type="gramEnd"/>
      <w:r w:rsidRPr="00273352">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273352">
        <w:rPr>
          <w:rFonts w:ascii="彩虹粗仿宋" w:eastAsia="彩虹粗仿宋" w:hAnsi="宋体" w:cs="宋体" w:hint="eastAsia"/>
          <w:color w:val="000000"/>
          <w:kern w:val="0"/>
          <w:sz w:val="24"/>
        </w:rPr>
        <w:t>券</w:t>
      </w:r>
      <w:proofErr w:type="gramEnd"/>
      <w:r w:rsidRPr="00273352">
        <w:rPr>
          <w:rFonts w:ascii="彩虹粗仿宋" w:eastAsia="彩虹粗仿宋" w:hAnsi="宋体" w:cs="宋体" w:hint="eastAsia"/>
          <w:color w:val="000000"/>
          <w:kern w:val="0"/>
          <w:sz w:val="24"/>
        </w:rPr>
        <w:t>。如因基金管理</w:t>
      </w:r>
      <w:proofErr w:type="gramStart"/>
      <w:r w:rsidRPr="00273352">
        <w:rPr>
          <w:rFonts w:ascii="彩虹粗仿宋" w:eastAsia="彩虹粗仿宋" w:hAnsi="宋体" w:cs="宋体" w:hint="eastAsia"/>
          <w:color w:val="000000"/>
          <w:kern w:val="0"/>
          <w:sz w:val="24"/>
        </w:rPr>
        <w:t>人原因</w:t>
      </w:r>
      <w:proofErr w:type="gramEnd"/>
      <w:r w:rsidRPr="00273352">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273352">
        <w:rPr>
          <w:rFonts w:ascii="彩虹粗仿宋" w:eastAsia="彩虹粗仿宋" w:hAnsi="宋体" w:cs="宋体" w:hint="eastAsia"/>
          <w:color w:val="000000"/>
          <w:kern w:val="0"/>
          <w:sz w:val="24"/>
        </w:rPr>
        <w:t>券</w:t>
      </w:r>
      <w:proofErr w:type="gramEnd"/>
      <w:r w:rsidRPr="00273352">
        <w:rPr>
          <w:rFonts w:ascii="彩虹粗仿宋" w:eastAsia="彩虹粗仿宋" w:hAnsi="宋体" w:cs="宋体" w:hint="eastAsia"/>
          <w:color w:val="000000"/>
          <w:kern w:val="0"/>
          <w:sz w:val="24"/>
        </w:rPr>
        <w:t>进行处置造成的投资风险和损失由基金管理人承担。</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lastRenderedPageBreak/>
        <w:t>实行场内T+0交收的资金清算按照基金托管人的相关规定流程执行。</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2.交易记录、资金和证券账目核对的时间和方式</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（1）交易记录的核对</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（2）资金账目的核对</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资金账目按日核实。</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（3）证券账目的核对</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273352">
        <w:rPr>
          <w:rFonts w:ascii="彩虹粗仿宋" w:eastAsia="彩虹粗仿宋" w:hAnsi="宋体" w:cs="Arial" w:hint="eastAsia"/>
          <w:sz w:val="24"/>
        </w:rPr>
        <w:t>末最后</w:t>
      </w:r>
      <w:proofErr w:type="gramEnd"/>
      <w:r w:rsidRPr="00273352">
        <w:rPr>
          <w:rFonts w:ascii="彩虹粗仿宋" w:eastAsia="彩虹粗仿宋" w:hAnsi="宋体" w:cs="Arial" w:hint="eastAsia"/>
          <w:sz w:val="24"/>
        </w:rPr>
        <w:t>一个交易日</w:t>
      </w:r>
      <w:proofErr w:type="gramStart"/>
      <w:r w:rsidRPr="00273352">
        <w:rPr>
          <w:rFonts w:ascii="彩虹粗仿宋" w:eastAsia="彩虹粗仿宋" w:hAnsi="宋体" w:cs="Arial" w:hint="eastAsia"/>
          <w:sz w:val="24"/>
        </w:rPr>
        <w:t>核对非</w:t>
      </w:r>
      <w:proofErr w:type="gramEnd"/>
      <w:r w:rsidRPr="00273352">
        <w:rPr>
          <w:rFonts w:ascii="彩虹粗仿宋" w:eastAsia="彩虹粗仿宋" w:hAnsi="宋体" w:cs="Arial" w:hint="eastAsia"/>
          <w:sz w:val="24"/>
        </w:rPr>
        <w:t>交易所场内的证券账目。</w:t>
      </w:r>
    </w:p>
    <w:p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（三）基金申购和赎回业务处理的基本规定</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1.基金份额申购、赎回的确认、清算由基金管理人或其委托的注册登记机构负责。</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273352">
        <w:rPr>
          <w:rFonts w:ascii="彩虹粗仿宋" w:eastAsia="彩虹粗仿宋" w:hAnsi="宋体" w:cs="Arial" w:hint="eastAsia"/>
          <w:sz w:val="24"/>
        </w:rPr>
        <w:t>日上述</w:t>
      </w:r>
      <w:proofErr w:type="gramEnd"/>
      <w:r w:rsidRPr="00273352">
        <w:rPr>
          <w:rFonts w:ascii="彩虹粗仿宋" w:eastAsia="彩虹粗仿宋" w:hAnsi="宋体" w:cs="Arial" w:hint="eastAsia"/>
          <w:sz w:val="24"/>
        </w:rPr>
        <w:t>有关数据，并保证相关数据的准确、完整。</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6.关于清算专用账户的设立和管理</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为满足申购、赎回及分红资金汇划的需要，由基金管理人开立资金清算的专用账户，该账户由注册登记机构管理。</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7.对于基金申购过程中产生的应收款，应由基金管理人负责与有关当事人确定</w:t>
      </w:r>
      <w:r w:rsidRPr="00273352">
        <w:rPr>
          <w:rFonts w:ascii="彩虹粗仿宋" w:eastAsia="彩虹粗仿宋" w:hAnsi="宋体" w:cs="Arial" w:hint="eastAsia"/>
          <w:sz w:val="24"/>
        </w:rPr>
        <w:lastRenderedPageBreak/>
        <w:t>到账日期并通知基金托管人，到账日应收款没有到达基金资金账户的，基金托管人应及时通知基金管理人采取措施进行催收，由此造成基金损失的，基金管理人应负责向有关当事人追偿基金的损失。</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8.赎回和分红资金划拨规定</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拨付</w:t>
      </w:r>
      <w:proofErr w:type="gramStart"/>
      <w:r w:rsidRPr="00273352">
        <w:rPr>
          <w:rFonts w:ascii="彩虹粗仿宋" w:eastAsia="彩虹粗仿宋" w:hAnsi="宋体" w:cs="Arial" w:hint="eastAsia"/>
          <w:sz w:val="24"/>
        </w:rPr>
        <w:t>赎回款</w:t>
      </w:r>
      <w:proofErr w:type="gramEnd"/>
      <w:r w:rsidRPr="00273352">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273352">
        <w:rPr>
          <w:rFonts w:ascii="彩虹粗仿宋" w:eastAsia="彩虹粗仿宋" w:hAnsi="宋体" w:cs="Arial" w:hint="eastAsia"/>
          <w:sz w:val="24"/>
        </w:rPr>
        <w:t>系基金</w:t>
      </w:r>
      <w:proofErr w:type="gramEnd"/>
      <w:r w:rsidRPr="00273352">
        <w:rPr>
          <w:rFonts w:ascii="彩虹粗仿宋" w:eastAsia="彩虹粗仿宋" w:hAnsi="宋体" w:cs="Arial" w:hint="eastAsia"/>
          <w:sz w:val="24"/>
        </w:rPr>
        <w:t>管理人的原因造成，责任由基金管理人承担，基金托管人不承担垫款义务。</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9.资金指令</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资金指令的格式、内容、发送、接收和确认方式等与投资指令相同。</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（四）</w:t>
      </w:r>
      <w:proofErr w:type="gramStart"/>
      <w:r w:rsidRPr="00273352">
        <w:rPr>
          <w:rFonts w:ascii="彩虹粗仿宋" w:eastAsia="彩虹粗仿宋" w:hAnsi="宋体" w:cs="Arial" w:hint="eastAsia"/>
          <w:sz w:val="24"/>
        </w:rPr>
        <w:t>申赎净额</w:t>
      </w:r>
      <w:proofErr w:type="gramEnd"/>
      <w:r w:rsidRPr="00273352">
        <w:rPr>
          <w:rFonts w:ascii="彩虹粗仿宋" w:eastAsia="彩虹粗仿宋" w:hAnsi="宋体" w:cs="Arial" w:hint="eastAsia"/>
          <w:sz w:val="24"/>
        </w:rPr>
        <w:t>结算</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273352">
        <w:rPr>
          <w:rFonts w:ascii="彩虹粗仿宋" w:eastAsia="彩虹粗仿宋" w:hAnsi="宋体" w:cs="Arial" w:hint="eastAsia"/>
          <w:sz w:val="24"/>
        </w:rPr>
        <w:t>入申请</w:t>
      </w:r>
      <w:proofErr w:type="gramEnd"/>
      <w:r w:rsidRPr="00273352">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273352">
        <w:rPr>
          <w:rFonts w:ascii="彩虹粗仿宋" w:eastAsia="彩虹粗仿宋" w:hAnsi="宋体" w:cs="Arial" w:hint="eastAsia"/>
          <w:sz w:val="24"/>
        </w:rPr>
        <w:t>划往基金</w:t>
      </w:r>
      <w:proofErr w:type="gramEnd"/>
      <w:r w:rsidRPr="00273352">
        <w:rPr>
          <w:rFonts w:ascii="彩虹粗仿宋" w:eastAsia="彩虹粗仿宋" w:hAnsi="宋体" w:cs="Arial" w:hint="eastAsia"/>
          <w:sz w:val="24"/>
        </w:rPr>
        <w:t>清算账户。</w:t>
      </w:r>
    </w:p>
    <w:p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（五）基金转换</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2.基金托管人将根据基金管理人传送的基金转换数据进行账务处理，</w:t>
      </w:r>
      <w:proofErr w:type="gramStart"/>
      <w:r w:rsidRPr="00273352">
        <w:rPr>
          <w:rFonts w:ascii="彩虹粗仿宋" w:eastAsia="彩虹粗仿宋" w:hAnsi="宋体" w:cs="Arial" w:hint="eastAsia"/>
          <w:sz w:val="24"/>
        </w:rPr>
        <w:t>具体资金</w:t>
      </w:r>
      <w:proofErr w:type="gramEnd"/>
      <w:r w:rsidRPr="00273352">
        <w:rPr>
          <w:rFonts w:ascii="彩虹粗仿宋" w:eastAsia="彩虹粗仿宋" w:hAnsi="宋体" w:cs="Arial" w:hint="eastAsia"/>
          <w:sz w:val="24"/>
        </w:rPr>
        <w:t>清算和数据传递的时间、程序及托管协议当事人承担的权责按基金管理人届时的公告执行。</w:t>
      </w:r>
    </w:p>
    <w:p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3.本基金开展基金转换业务应按相关法律法规规定及《基金合同》的约定进行公告。</w:t>
      </w:r>
    </w:p>
    <w:p w:rsidR="00FF1085" w:rsidRPr="00273352" w:rsidRDefault="00FF1085" w:rsidP="00FF1085">
      <w:pPr>
        <w:adjustRightInd w:val="0"/>
        <w:snapToGrid w:val="0"/>
        <w:ind w:firstLine="480"/>
        <w:outlineLvl w:val="0"/>
        <w:rPr>
          <w:rFonts w:ascii="彩虹粗仿宋" w:eastAsia="彩虹粗仿宋" w:hAnsi="宋体" w:cs="Arial"/>
          <w:sz w:val="24"/>
        </w:rPr>
      </w:pPr>
      <w:r w:rsidRPr="00273352">
        <w:rPr>
          <w:rFonts w:ascii="彩虹粗仿宋" w:eastAsia="彩虹粗仿宋" w:hAnsi="宋体" w:cs="Arial" w:hint="eastAsia"/>
          <w:sz w:val="24"/>
        </w:rPr>
        <w:t>（六）基金现金分红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1.基金管理人确定分红方案通知基金托管人，双方核定后</w:t>
      </w:r>
      <w:r w:rsidRPr="00273352">
        <w:rPr>
          <w:rFonts w:ascii="彩虹粗仿宋" w:eastAsia="彩虹粗仿宋" w:hint="eastAsia"/>
          <w:sz w:val="24"/>
          <w:szCs w:val="18"/>
        </w:rPr>
        <w:t>依照《信息披露办法》的有关规定在中国证监会指定媒体上公告并</w:t>
      </w:r>
      <w:r w:rsidRPr="00273352">
        <w:rPr>
          <w:rFonts w:ascii="彩虹粗仿宋" w:eastAsia="彩虹粗仿宋" w:hint="eastAsia"/>
          <w:sz w:val="24"/>
        </w:rPr>
        <w:t>报中国证监会备案</w:t>
      </w:r>
      <w:r w:rsidRPr="00273352">
        <w:rPr>
          <w:rFonts w:ascii="彩虹粗仿宋" w:eastAsia="彩虹粗仿宋" w:hAnsi="宋体" w:cs="Arial" w:hint="eastAsia"/>
          <w:sz w:val="24"/>
        </w:rPr>
        <w:t>。</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3.基金管理人在下达指令时，应给基金托管人留出必需的划款时间。</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（七）投资银行存款的特别约定</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1.本基金投资银行存款前，基金管理人应与存款银行签订具体存款协议，包括但不限于以下内容：。</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273352">
        <w:rPr>
          <w:rFonts w:ascii="彩虹粗仿宋" w:eastAsia="彩虹粗仿宋" w:hAnsi="宋体" w:cs="Arial" w:hint="eastAsia"/>
          <w:sz w:val="24"/>
        </w:rPr>
        <w:t>本息划往任何</w:t>
      </w:r>
      <w:proofErr w:type="gramEnd"/>
      <w:r w:rsidRPr="00273352">
        <w:rPr>
          <w:rFonts w:ascii="彩虹粗仿宋" w:eastAsia="彩虹粗仿宋" w:hAnsi="宋体" w:cs="Arial" w:hint="eastAsia"/>
          <w:sz w:val="24"/>
        </w:rPr>
        <w:t>其他账户。</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（3）约定存款证实书的具体传递交接方式及交接期限。</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（4）资金划转过程中需要使用存款银行过渡账户的，存款银行须保证资金在过渡账户中不出现滞留，不被挪用。</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FF1085" w:rsidRPr="00273352" w:rsidRDefault="00FF1085" w:rsidP="00FF1085">
      <w:pPr>
        <w:pStyle w:val="2"/>
        <w:jc w:val="center"/>
        <w:rPr>
          <w:rFonts w:ascii="彩虹粗仿宋" w:eastAsia="彩虹粗仿宋"/>
          <w:sz w:val="30"/>
        </w:rPr>
      </w:pPr>
      <w:bookmarkStart w:id="86" w:name="_Toc124325892"/>
      <w:r w:rsidRPr="00273352">
        <w:rPr>
          <w:rFonts w:ascii="彩虹粗仿宋" w:eastAsia="彩虹粗仿宋" w:hint="eastAsia"/>
          <w:sz w:val="30"/>
        </w:rPr>
        <w:t xml:space="preserve"> 八、基金资产净值计算和会计核算</w:t>
      </w:r>
      <w:bookmarkEnd w:id="86"/>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（一）基金资产净值的计算、复核与完成的时间及程序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每个交易日计算基金资产净值及基金份额净值，并按规定公告。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FF1085" w:rsidRPr="00273352" w:rsidRDefault="00FF1085" w:rsidP="00FF1085">
      <w:pPr>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（二）基金资产估值方法和特殊情形的处理</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1.估值对象</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基金所拥有的股票、权证、债券、衍生工具和银行存款本息、应收款项、其它投资等资产及负债。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2.估值方法</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本基金所持有的投资品种，按如下原则进行估值 ：</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（1）证券交易所上市的权益类证券的估值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（2）处于未上市期间或者流通受限的权益类证券应区分如下情况处理：</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②首次公开发行未上市的股票和权证，采用估值技术确定公允价值，在估值技术难以可靠计量公允价值的情况下，按成本估值。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③流通受限股票（包括首次公开发行有明确锁定期的股票、非公开发行有明确锁定期的股票、通过大宗交易取得的带限售期的股票等），按监管机构或行业协会的有关规定确定公允价值。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（3）交易所市场交易的固定收益品种的估值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①对在交易所市场上市交易或挂牌转让的固定收益品种（另有规定的除外），选取第三方估值机构提供的相应品种当日的估值净价进行估值；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②对在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③对在交易所市场挂牌转让的资产支持证券和私募债券，采用估值技术确定公允价值，在估值技术难以可靠计量公允价值的情况下，按成本估值。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（4）银行间市场交易的固定收益品种，选取第三方估值机构提供的相应品种当日的估值净价进行估值。对银行间市场未上市，且第三方估值机构未提供估值价格的债券，按成本估值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 xml:space="preserve">（5）同一证券同时在两个或两个以上市场交易的，按证券所处的市场分别估值。 </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（6）因持有股票而享有的配股权，采用估值技术确定公允价值，在估值技术难以可靠计量公允价值的情况下，按成本估值。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（7）本基金投资股指期货合约，一般以估值当日结算价进行估值，估值当日无结算价的，且最近交易日后经济环境未发生重大变化的，采用最近交易日结算价估值。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（8）国债期货合约以估值日的结算价估值。估值当日无结算价的，且最近交易日后经济环境未发生重大变化的，采用最近交易日结算价估值。如法律法规今后另有规定的，从其规定。</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（9）当本基金发生大额申购或赎回情形时，基金管理人可以对本基金采用摆动定价机制，摆动定价机制的相关原理与操作方法应当遵守法律法规及行业自律规范，并在招募说明书更新或相关公告中列示。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（10）如有确凿证据表明按上述方法进行估值不能客观反映其公允价值的，基金管理人可根据具体情况与基金托管人商定后，按最能反映公允价值的价格估值。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（11）相关法律法规以及监管部门有强制规定的，从其规定。如有新增事项，按国家最新规定估值。</w:t>
      </w:r>
    </w:p>
    <w:p w:rsidR="00FF1085" w:rsidRPr="00273352" w:rsidRDefault="00FF1085" w:rsidP="00FF1085">
      <w:pPr>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F1085" w:rsidRPr="00273352" w:rsidRDefault="00FF1085" w:rsidP="00FF1085">
      <w:pPr>
        <w:adjustRightInd w:val="0"/>
        <w:snapToGrid w:val="0"/>
        <w:ind w:firstLine="480"/>
        <w:rPr>
          <w:rFonts w:ascii="彩虹粗仿宋" w:eastAsia="彩虹粗仿宋"/>
          <w:sz w:val="24"/>
          <w:szCs w:val="21"/>
        </w:rPr>
      </w:pPr>
      <w:r w:rsidRPr="00273352">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F1085" w:rsidRPr="00273352" w:rsidRDefault="00FF1085" w:rsidP="00FF1085">
      <w:pPr>
        <w:adjustRightInd w:val="0"/>
        <w:snapToGrid w:val="0"/>
        <w:ind w:firstLine="480"/>
        <w:rPr>
          <w:rStyle w:val="read"/>
          <w:rFonts w:ascii="彩虹粗仿宋" w:eastAsia="彩虹粗仿宋" w:hAnsi="宋体" w:cs="Arial"/>
          <w:sz w:val="24"/>
        </w:rPr>
      </w:pPr>
      <w:r w:rsidRPr="00273352">
        <w:rPr>
          <w:rStyle w:val="read"/>
          <w:rFonts w:ascii="彩虹粗仿宋" w:eastAsia="彩虹粗仿宋" w:hAnsi="宋体" w:cs="Arial" w:hint="eastAsia"/>
          <w:sz w:val="24"/>
        </w:rPr>
        <w:t>3.特殊情形的处理</w:t>
      </w:r>
    </w:p>
    <w:p w:rsidR="00FF1085" w:rsidRPr="00273352" w:rsidRDefault="00FF1085" w:rsidP="00FF1085">
      <w:pPr>
        <w:adjustRightInd w:val="0"/>
        <w:snapToGrid w:val="0"/>
        <w:ind w:firstLineChars="200" w:firstLine="480"/>
        <w:rPr>
          <w:rStyle w:val="read"/>
          <w:rFonts w:ascii="彩虹粗仿宋" w:eastAsia="彩虹粗仿宋"/>
          <w:sz w:val="24"/>
        </w:rPr>
      </w:pPr>
      <w:r w:rsidRPr="00273352">
        <w:rPr>
          <w:rStyle w:val="read"/>
          <w:rFonts w:ascii="彩虹粗仿宋" w:eastAsia="彩虹粗仿宋" w:hAnsi="宋体" w:cs="Arial" w:hint="eastAsia"/>
          <w:sz w:val="24"/>
        </w:rPr>
        <w:t>基金管理人、基金托管人按估值方法的第(10)项进行估值时，所造成的误差不作为基金份</w:t>
      </w:r>
      <w:r w:rsidRPr="00273352">
        <w:rPr>
          <w:rStyle w:val="read"/>
          <w:rFonts w:ascii="彩虹粗仿宋" w:eastAsia="彩虹粗仿宋" w:hint="eastAsia"/>
          <w:sz w:val="24"/>
        </w:rPr>
        <w:t>额净值错误处理。</w:t>
      </w:r>
    </w:p>
    <w:p w:rsidR="00FF1085" w:rsidRPr="00273352" w:rsidRDefault="00FF1085" w:rsidP="00FF1085">
      <w:pPr>
        <w:adjustRightInd w:val="0"/>
        <w:snapToGrid w:val="0"/>
        <w:ind w:firstLineChars="200" w:firstLine="480"/>
        <w:rPr>
          <w:rStyle w:val="read"/>
          <w:rFonts w:ascii="彩虹粗仿宋" w:eastAsia="彩虹粗仿宋"/>
          <w:sz w:val="24"/>
        </w:rPr>
      </w:pPr>
      <w:r w:rsidRPr="00273352">
        <w:rPr>
          <w:rStyle w:val="read"/>
          <w:rFonts w:ascii="彩虹粗仿宋" w:eastAsia="彩虹粗仿宋" w:hint="eastAsia"/>
          <w:sz w:val="24"/>
        </w:rPr>
        <w:t>（三）基金份额净值错误的处理方式</w:t>
      </w:r>
    </w:p>
    <w:p w:rsidR="00FF1085" w:rsidRPr="00273352" w:rsidRDefault="00FF1085" w:rsidP="00FF1085">
      <w:pPr>
        <w:adjustRightInd w:val="0"/>
        <w:snapToGrid w:val="0"/>
        <w:ind w:firstLineChars="200" w:firstLine="480"/>
        <w:rPr>
          <w:rStyle w:val="read"/>
          <w:rFonts w:ascii="彩虹粗仿宋" w:eastAsia="彩虹粗仿宋"/>
          <w:sz w:val="24"/>
        </w:rPr>
      </w:pPr>
      <w:r w:rsidRPr="00273352">
        <w:rPr>
          <w:rStyle w:val="read"/>
          <w:rFonts w:ascii="彩虹粗仿宋" w:eastAsia="彩虹粗仿宋" w:hint="eastAsia"/>
          <w:sz w:val="24"/>
        </w:rPr>
        <w:lastRenderedPageBreak/>
        <w:t>1.当基金份额净值小数点后</w:t>
      </w:r>
      <w:r w:rsidRPr="00273352">
        <w:rPr>
          <w:rFonts w:hint="eastAsia"/>
          <w:bCs/>
          <w:sz w:val="24"/>
        </w:rPr>
        <w:t>4</w:t>
      </w:r>
      <w:r w:rsidRPr="00273352">
        <w:rPr>
          <w:rStyle w:val="read"/>
          <w:rFonts w:ascii="彩虹粗仿宋" w:eastAsia="彩虹粗仿宋" w:hint="eastAsia"/>
          <w:sz w:val="24"/>
        </w:rPr>
        <w:t>位以内(含第</w:t>
      </w:r>
      <w:r w:rsidRPr="00273352">
        <w:rPr>
          <w:rFonts w:hint="eastAsia"/>
          <w:bCs/>
          <w:sz w:val="24"/>
        </w:rPr>
        <w:t>4</w:t>
      </w:r>
      <w:r w:rsidRPr="00273352">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73352">
        <w:rPr>
          <w:rFonts w:ascii="彩虹粗仿宋" w:eastAsia="彩虹粗仿宋" w:cs="Arial" w:hint="eastAsia"/>
          <w:sz w:val="24"/>
        </w:rPr>
        <w:t>；错误偏差达到基金份额净值的</w:t>
      </w:r>
      <w:r w:rsidRPr="00273352">
        <w:rPr>
          <w:rFonts w:ascii="彩虹粗仿宋" w:eastAsia="彩虹粗仿宋" w:hAnsi="宋体" w:hint="eastAsia"/>
          <w:sz w:val="24"/>
        </w:rPr>
        <w:t>0.5%时，基金管理人应当公告</w:t>
      </w:r>
      <w:r w:rsidRPr="00273352">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FF1085" w:rsidRPr="00273352" w:rsidRDefault="00FF1085" w:rsidP="00FF1085">
      <w:pPr>
        <w:adjustRightInd w:val="0"/>
        <w:snapToGrid w:val="0"/>
        <w:ind w:firstLineChars="200" w:firstLine="480"/>
        <w:rPr>
          <w:rStyle w:val="read"/>
          <w:rFonts w:ascii="彩虹粗仿宋" w:eastAsia="彩虹粗仿宋"/>
          <w:sz w:val="24"/>
        </w:rPr>
      </w:pPr>
      <w:r w:rsidRPr="00273352">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73352">
        <w:rPr>
          <w:rFonts w:ascii="彩虹粗仿宋" w:eastAsia="彩虹粗仿宋" w:hAnsi="宋体" w:cs="Arial" w:hint="eastAsia"/>
          <w:sz w:val="24"/>
        </w:rPr>
        <w:t>损失，由基金管理人负责赔付。</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w:t>
      </w:r>
      <w:proofErr w:type="gramStart"/>
      <w:r w:rsidRPr="00273352">
        <w:rPr>
          <w:rFonts w:ascii="彩虹粗仿宋" w:eastAsia="彩虹粗仿宋" w:hint="eastAsia"/>
          <w:kern w:val="0"/>
          <w:sz w:val="24"/>
        </w:rPr>
        <w:t>若基金</w:t>
      </w:r>
      <w:proofErr w:type="gramEnd"/>
      <w:r w:rsidRPr="00273352">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w:t>
      </w:r>
      <w:r w:rsidRPr="00273352">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4.基金管理人和基金托管人由于各自技术系统设置而产生的净值计算尾差，以基金管理人计算结果为准。</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5.前述内容如法律法规或者监管部门另有规定的，从其规定。如果行业另有通</w:t>
      </w:r>
      <w:r w:rsidRPr="00273352">
        <w:rPr>
          <w:rFonts w:ascii="彩虹粗仿宋" w:eastAsia="彩虹粗仿宋" w:hAnsi="宋体" w:cs="Arial" w:hint="eastAsia"/>
          <w:sz w:val="24"/>
        </w:rPr>
        <w:lastRenderedPageBreak/>
        <w:t>行做法，双方当事人应本着平等和保护基金份额持有人利益的原则进行协商。</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（四）暂停估值与公告基金份额净值的情形</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1.基金投资所涉及的证券交易市场遇法定节假日或因其他原因暂停营业时；</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2.因不可抗力致使基金管理人、基金托管人无法准确评估基金资产价值时；</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3.当前一估值日基金资产净值 50%以上的资产出现无可参考的活跃市场价格且采用估值技术</w:t>
      </w:r>
      <w:proofErr w:type="gramStart"/>
      <w:r w:rsidRPr="00273352">
        <w:rPr>
          <w:rFonts w:ascii="彩虹粗仿宋" w:eastAsia="彩虹粗仿宋" w:hAnsi="宋体" w:cs="Arial" w:hint="eastAsia"/>
          <w:sz w:val="24"/>
        </w:rPr>
        <w:t>仍导致</w:t>
      </w:r>
      <w:proofErr w:type="gramEnd"/>
      <w:r w:rsidRPr="00273352">
        <w:rPr>
          <w:rFonts w:ascii="彩虹粗仿宋" w:eastAsia="彩虹粗仿宋" w:hAnsi="宋体" w:cs="Arial" w:hint="eastAsia"/>
          <w:sz w:val="24"/>
        </w:rPr>
        <w:t>公允价值存在重大不确定性时，经与基金托管人协商一致，基金管理人应当暂停基金估值；</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4.中国证监会和《基金合同》认定的其他情形。</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（五）基金会计制度</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按国家有关部门规定的会计制度执行。</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（六）基金账册的建立</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273352">
        <w:rPr>
          <w:rFonts w:ascii="彩虹粗仿宋" w:eastAsia="彩虹粗仿宋" w:hAnsi="宋体" w:cs="Arial" w:hint="eastAsia"/>
          <w:sz w:val="24"/>
        </w:rPr>
        <w:t>若基金</w:t>
      </w:r>
      <w:proofErr w:type="gramEnd"/>
      <w:r w:rsidRPr="00273352">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（七）基金财务报表与报告的编制和复核</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1.财务报表的编制</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基金财务报表由基金管理人编制，基金托管人复核。</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2.报表复核</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3.财务报表的编制与复核时间安排</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(1)报表的编制</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F1085" w:rsidRPr="00273352" w:rsidRDefault="00FF1085" w:rsidP="00FF1085">
      <w:pPr>
        <w:pStyle w:val="a0"/>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(2)报表的复核</w:t>
      </w:r>
    </w:p>
    <w:p w:rsidR="00FF1085" w:rsidRPr="00273352" w:rsidRDefault="00FF1085" w:rsidP="00FF1085">
      <w:pPr>
        <w:pStyle w:val="a0"/>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F1085" w:rsidRPr="00273352" w:rsidRDefault="00FF1085" w:rsidP="00FF1085">
      <w:pPr>
        <w:pStyle w:val="a0"/>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t>基金管理人应留足充分的时间，便于基金托管人复核相关报表及报告。</w:t>
      </w:r>
    </w:p>
    <w:p w:rsidR="00FF1085" w:rsidRPr="00273352" w:rsidRDefault="00FF1085" w:rsidP="00FF1085">
      <w:pPr>
        <w:pStyle w:val="a0"/>
        <w:adjustRightInd w:val="0"/>
        <w:snapToGrid w:val="0"/>
        <w:ind w:firstLine="480"/>
        <w:rPr>
          <w:rFonts w:ascii="彩虹粗仿宋" w:eastAsia="彩虹粗仿宋" w:hAnsi="宋体" w:cs="Arial"/>
          <w:sz w:val="24"/>
        </w:rPr>
      </w:pPr>
      <w:r w:rsidRPr="00273352">
        <w:rPr>
          <w:rFonts w:ascii="彩虹粗仿宋" w:eastAsia="彩虹粗仿宋" w:hAnsi="宋体" w:cs="Arial" w:hint="eastAsia"/>
          <w:sz w:val="24"/>
        </w:rPr>
        <w:lastRenderedPageBreak/>
        <w:t>（八）基金管理人应在编制季度报告、半年度报告或者年度报告之前及时向基金托管人提供基金业绩比较基准的基础数据和编制结果。</w:t>
      </w:r>
    </w:p>
    <w:p w:rsidR="00FF1085" w:rsidRPr="00273352" w:rsidRDefault="00FF1085" w:rsidP="00FF1085">
      <w:pPr>
        <w:pStyle w:val="a0"/>
        <w:adjustRightInd w:val="0"/>
        <w:snapToGrid w:val="0"/>
        <w:ind w:firstLineChars="0" w:firstLine="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87" w:name="_Toc124325893"/>
      <w:r w:rsidRPr="00273352">
        <w:rPr>
          <w:rFonts w:ascii="彩虹粗仿宋" w:eastAsia="彩虹粗仿宋" w:hint="eastAsia"/>
          <w:sz w:val="30"/>
        </w:rPr>
        <w:t>九、基金收益分配</w:t>
      </w:r>
      <w:bookmarkEnd w:id="87"/>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基金收益分配是指按规定将基金的可分配收益按基金份额进行比例分配。</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（一）基金收益分配的原则</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基金收益分配应遵循下列原则：</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1.每一基金份额享有同等分配权；</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2.在符合有关基金分红条件的前提下，本基金每年收益分配次数最多为6次，每次收益分配比例不得低于该次可供分配利润的10%；若《基金合同》生效不满3个月可不进行收益分配；</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3.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5.法律法规或监管机构另有规定的，从其规定。</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（二）基金收益分配的时间和程序</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本基金收益分配方案由基金管理人拟订，并由基金托管人复核，在2个工作日内在指定媒体公告并报中国证监会备案。</w:t>
      </w:r>
      <w:r w:rsidRPr="00273352">
        <w:rPr>
          <w:rFonts w:ascii="彩虹粗仿宋" w:eastAsia="彩虹粗仿宋" w:hint="eastAsia"/>
          <w:sz w:val="24"/>
        </w:rPr>
        <w:t>基金红利发放</w:t>
      </w:r>
      <w:proofErr w:type="gramStart"/>
      <w:r w:rsidRPr="00273352">
        <w:rPr>
          <w:rFonts w:ascii="彩虹粗仿宋" w:eastAsia="彩虹粗仿宋" w:hint="eastAsia"/>
          <w:sz w:val="24"/>
        </w:rPr>
        <w:t>日距离</w:t>
      </w:r>
      <w:proofErr w:type="gramEnd"/>
      <w:r w:rsidRPr="00273352">
        <w:rPr>
          <w:rFonts w:ascii="彩虹粗仿宋" w:eastAsia="彩虹粗仿宋" w:hint="eastAsia"/>
          <w:sz w:val="24"/>
        </w:rPr>
        <w:t>收益分配基准日（即可供分配利润计算截止日）的时间不得超过15个工作日。</w:t>
      </w:r>
      <w:r w:rsidRPr="00273352">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FF1085" w:rsidRPr="00273352" w:rsidRDefault="00FF1085" w:rsidP="00FF1085">
      <w:pPr>
        <w:adjustRightInd w:val="0"/>
        <w:snapToGrid w:val="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88" w:name="_Toc124325894"/>
      <w:r w:rsidRPr="00273352">
        <w:rPr>
          <w:rFonts w:ascii="彩虹粗仿宋" w:eastAsia="彩虹粗仿宋" w:hint="eastAsia"/>
          <w:sz w:val="30"/>
        </w:rPr>
        <w:t>十、基金信息披露</w:t>
      </w:r>
      <w:bookmarkEnd w:id="88"/>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（一）保密义务</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1.非因基金管理人和基金托管人的原因导致保密信息被披露、泄露或公开；</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（二）信息披露的内容</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LOF和ETF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（三）基金托管人和基金管理人在信息披露中的职责和信息披露程序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1.职责</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对于不需要基金托管人复核的信息，基金管理人在公告前应告知基金托管人。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基金管理人和基金托管人应积极配合、互相监督，保证其履行按照法定方式和限时披露的义务。</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3.信息文本的存放</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予以披露的信息文本，存放在基金管理人/基金托管人处，投资者可以免费查</w:t>
      </w:r>
      <w:r w:rsidRPr="00273352">
        <w:rPr>
          <w:rFonts w:ascii="彩虹粗仿宋" w:eastAsia="彩虹粗仿宋" w:hAnsi="宋体" w:cs="Arial" w:hint="eastAsia"/>
          <w:sz w:val="24"/>
        </w:rPr>
        <w:lastRenderedPageBreak/>
        <w:t>阅。在支付工本费后可在合理时间获得上述文件的复制件或复印件。基金管理人和基金托管人应保证文本的内容与所公告的内容完全一致。</w:t>
      </w:r>
    </w:p>
    <w:p w:rsidR="00FF1085" w:rsidRPr="00273352" w:rsidRDefault="00FF1085" w:rsidP="00FF1085">
      <w:pPr>
        <w:pStyle w:val="a0"/>
        <w:ind w:firstLineChars="0" w:firstLine="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89" w:name="_Toc124325895"/>
      <w:r w:rsidRPr="00273352">
        <w:rPr>
          <w:rFonts w:ascii="彩虹粗仿宋" w:eastAsia="彩虹粗仿宋" w:hint="eastAsia"/>
          <w:sz w:val="30"/>
        </w:rPr>
        <w:t>十一、基金费用</w:t>
      </w:r>
      <w:bookmarkEnd w:id="89"/>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（一）基金管理费的计提比例和计提方法</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本基金的管理费按前一日基金资产净值的1.50%的年费率计提。管理费的计算方法如下：</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H＝E×1.50÷当年天数</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H为每日应计提的基金管理费</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E为前一日的基金资产净值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（二）基金托管费的计提比例和计提方法</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本基金的托管费按前一日基金资产净值的</w:t>
      </w:r>
      <w:r w:rsidRPr="00273352">
        <w:rPr>
          <w:rFonts w:ascii="彩虹粗仿宋" w:eastAsia="彩虹粗仿宋" w:hAnsi="宋体" w:cs="Arial"/>
          <w:sz w:val="24"/>
        </w:rPr>
        <w:t>0.25%</w:t>
      </w:r>
      <w:r w:rsidRPr="00273352">
        <w:rPr>
          <w:rFonts w:ascii="彩虹粗仿宋" w:eastAsia="彩虹粗仿宋" w:hAnsi="宋体" w:cs="Arial" w:hint="eastAsia"/>
          <w:sz w:val="24"/>
        </w:rPr>
        <w:t>的年费率计提。托管费的计算方法如下：</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H＝E×</w:t>
      </w:r>
      <w:r w:rsidRPr="00273352">
        <w:rPr>
          <w:rFonts w:ascii="彩虹粗仿宋" w:eastAsia="彩虹粗仿宋" w:hAnsi="宋体" w:cs="Arial"/>
          <w:sz w:val="24"/>
        </w:rPr>
        <w:t>0.25%</w:t>
      </w:r>
      <w:r w:rsidRPr="00273352">
        <w:rPr>
          <w:rFonts w:ascii="彩虹粗仿宋" w:eastAsia="彩虹粗仿宋" w:hAnsi="宋体" w:cs="Arial" w:hint="eastAsia"/>
          <w:sz w:val="24"/>
        </w:rPr>
        <w:t>÷当年天数</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H为每日应计提的基金托管费</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E为前一日的基金资产净值</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（三）证券账户开户费用、证券交易结算费用、</w:t>
      </w:r>
      <w:r w:rsidRPr="00273352">
        <w:rPr>
          <w:rFonts w:ascii="彩虹粗仿宋" w:eastAsia="彩虹粗仿宋" w:hAnsi="宋体" w:cs="Arial" w:hint="eastAsia"/>
          <w:i/>
          <w:sz w:val="24"/>
        </w:rPr>
        <w:t>因投资港股通标的股票而产生的各项合理费用、</w:t>
      </w:r>
      <w:r w:rsidRPr="00273352">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（四）不列入基金费用的项目</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（五）基金管理费和基金托管费的调整</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（六）基金管理费和基金托管费的复核程序、支付方式和时间</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1.复核程序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基金托管人对基金管理人计提的基金管理费和基金托管费等，根据本托管协议和《基金合同》的有关规定进行复核。</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2.支付方式和时间</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基金管理费、基金托管费每日计提，按月支付。由基金托管人根据与基金管理人核对一致的财务数据，自动在月初5</w:t>
      </w:r>
      <w:proofErr w:type="gramStart"/>
      <w:r w:rsidRPr="00273352">
        <w:rPr>
          <w:rFonts w:ascii="彩虹粗仿宋" w:eastAsia="彩虹粗仿宋" w:hAnsi="宋体" w:cs="Arial" w:hint="eastAsia"/>
          <w:sz w:val="24"/>
        </w:rPr>
        <w:t>个</w:t>
      </w:r>
      <w:proofErr w:type="gramEnd"/>
      <w:r w:rsidRPr="00273352">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273352">
        <w:rPr>
          <w:rFonts w:ascii="彩虹粗仿宋" w:eastAsia="彩虹粗仿宋" w:hAnsi="宋体" w:cs="Arial" w:hint="eastAsia"/>
          <w:sz w:val="24"/>
        </w:rPr>
        <w:t>变更此</w:t>
      </w:r>
      <w:proofErr w:type="gramEnd"/>
      <w:r w:rsidRPr="00273352">
        <w:rPr>
          <w:rFonts w:ascii="彩虹粗仿宋" w:eastAsia="彩虹粗仿宋" w:hAnsi="宋体" w:cs="Arial" w:hint="eastAsia"/>
          <w:sz w:val="24"/>
        </w:rPr>
        <w:t>账户，应提前5个工作日向托管人出具书面的收款账户变更通知。</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（七）违规处理方式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FF1085" w:rsidRPr="00273352" w:rsidRDefault="00FF1085" w:rsidP="00FF1085">
      <w:pPr>
        <w:adjustRightInd w:val="0"/>
        <w:snapToGrid w:val="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90" w:name="_Toc124325896"/>
      <w:r w:rsidRPr="00273352">
        <w:rPr>
          <w:rFonts w:ascii="彩虹粗仿宋" w:eastAsia="彩虹粗仿宋" w:hint="eastAsia"/>
          <w:sz w:val="30"/>
        </w:rPr>
        <w:t>十二、基金份额持有人名册的保管</w:t>
      </w:r>
      <w:bookmarkEnd w:id="90"/>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73352">
        <w:rPr>
          <w:rFonts w:ascii="彩虹粗仿宋" w:eastAsia="彩虹粗仿宋" w:hAnsi="宋体" w:hint="eastAsia"/>
          <w:kern w:val="0"/>
          <w:sz w:val="24"/>
        </w:rPr>
        <w:t>基金托管人不得将所保管的基金份额持有人名册用于基金托管业务以外的其他用途，并应遵守保密义务。</w:t>
      </w:r>
    </w:p>
    <w:p w:rsidR="00FF1085" w:rsidRPr="00273352" w:rsidRDefault="00FF1085" w:rsidP="00FF1085">
      <w:pPr>
        <w:adjustRightInd w:val="0"/>
        <w:snapToGrid w:val="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91" w:name="_Toc124325897"/>
      <w:r w:rsidRPr="00273352">
        <w:rPr>
          <w:rFonts w:ascii="彩虹粗仿宋" w:eastAsia="彩虹粗仿宋" w:hint="eastAsia"/>
          <w:sz w:val="30"/>
        </w:rPr>
        <w:t>十三、基金有关文件档案的保存</w:t>
      </w:r>
      <w:bookmarkEnd w:id="91"/>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（一）档案保存</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w:t>
      </w:r>
      <w:r w:rsidRPr="00273352">
        <w:rPr>
          <w:rFonts w:ascii="彩虹粗仿宋" w:eastAsia="彩虹粗仿宋" w:hAnsi="宋体" w:cs="Arial" w:hint="eastAsia"/>
          <w:sz w:val="24"/>
        </w:rPr>
        <w:lastRenderedPageBreak/>
        <w:t>理人和基金托管人都应当按规定的期限保管。保存期限不少于15 年。</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（二）合同档案的建立</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1.基金管理人签署重大合同文本后，应及时将合同文本正本送达基金托管人处。</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2.基金管理人应及时将与本基金账务处理、资金划拨等有关的合同、协议传真基金托管人。</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（三）变更与协助</w:t>
      </w:r>
    </w:p>
    <w:p w:rsidR="00FF1085" w:rsidRPr="00273352" w:rsidRDefault="00FF1085" w:rsidP="00FF1085">
      <w:pPr>
        <w:adjustRightInd w:val="0"/>
        <w:snapToGrid w:val="0"/>
        <w:ind w:firstLineChars="200" w:firstLine="480"/>
        <w:rPr>
          <w:rFonts w:ascii="彩虹粗仿宋" w:eastAsia="彩虹粗仿宋"/>
          <w:b/>
          <w:bCs/>
          <w:sz w:val="30"/>
          <w:szCs w:val="30"/>
        </w:rPr>
      </w:pPr>
      <w:proofErr w:type="gramStart"/>
      <w:r w:rsidRPr="00273352">
        <w:rPr>
          <w:rFonts w:ascii="彩虹粗仿宋" w:eastAsia="彩虹粗仿宋" w:hAnsi="宋体" w:cs="Arial" w:hint="eastAsia"/>
          <w:sz w:val="24"/>
        </w:rPr>
        <w:t>若基金</w:t>
      </w:r>
      <w:proofErr w:type="gramEnd"/>
      <w:r w:rsidRPr="00273352">
        <w:rPr>
          <w:rFonts w:ascii="彩虹粗仿宋" w:eastAsia="彩虹粗仿宋" w:hAnsi="宋体" w:cs="Arial" w:hint="eastAsia"/>
          <w:sz w:val="24"/>
        </w:rPr>
        <w:t>管理人/基金托管人发生变更，未变更的一方有义务协助变更后的接任人接收相应文件。</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p>
    <w:p w:rsidR="00FF1085" w:rsidRPr="00273352" w:rsidRDefault="00FF1085" w:rsidP="00FF1085">
      <w:pPr>
        <w:adjustRightInd w:val="0"/>
        <w:snapToGrid w:val="0"/>
        <w:rPr>
          <w:rFonts w:ascii="彩虹粗仿宋" w:eastAsia="彩虹粗仿宋"/>
          <w:sz w:val="30"/>
          <w:szCs w:val="30"/>
        </w:rPr>
      </w:pPr>
    </w:p>
    <w:p w:rsidR="00FF1085" w:rsidRPr="00273352" w:rsidRDefault="00FF1085" w:rsidP="00FF1085">
      <w:pPr>
        <w:pStyle w:val="2"/>
        <w:jc w:val="center"/>
        <w:rPr>
          <w:rFonts w:ascii="彩虹粗仿宋" w:eastAsia="彩虹粗仿宋"/>
          <w:sz w:val="30"/>
        </w:rPr>
      </w:pPr>
      <w:bookmarkStart w:id="92" w:name="_Toc124325898"/>
      <w:r w:rsidRPr="00273352">
        <w:rPr>
          <w:rFonts w:ascii="彩虹粗仿宋" w:eastAsia="彩虹粗仿宋" w:hint="eastAsia"/>
          <w:sz w:val="30"/>
        </w:rPr>
        <w:t>十四、基金管理人和基金托管人的更换</w:t>
      </w:r>
      <w:bookmarkEnd w:id="92"/>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（一）基金管理人职责终止的情形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1.基金管理人职责终止的情形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有下列情形之一的，基金管理人职责终止：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(1)被依法取消基金管理资格；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(2)依法解散、被依法撤销或被依法宣告破产；</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(3)被基金份额持有人大会解任；</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(4)法律法规及中国证监会规定的和《基金合同》约定的其他情形。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2.基金管理人的更换程序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更换基金管理人必须依照如下程序进行：</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(1)提名：</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管理人由基金托管人</w:t>
      </w:r>
      <w:r w:rsidRPr="00273352">
        <w:rPr>
          <w:rFonts w:ascii="彩虹粗仿宋" w:eastAsia="彩虹粗仿宋" w:hint="eastAsia"/>
          <w:sz w:val="24"/>
        </w:rPr>
        <w:t>或由单独或合计持有10%以上(含10%)基金份额的基金份额持有人</w:t>
      </w:r>
      <w:r w:rsidRPr="00273352">
        <w:rPr>
          <w:rFonts w:ascii="彩虹粗仿宋" w:eastAsia="彩虹粗仿宋" w:hAnsi="宋体" w:cs="Arial" w:hint="eastAsia"/>
          <w:sz w:val="24"/>
        </w:rPr>
        <w:t>提名；</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(3)临时基金管理人：</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管理人产生之前，由中国证监会指定临时基金管理人；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(4)备案：基金份额持有人大会选任基金管理人的决议须报中国证监会备案；</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(6)交接：基金管理人职责终止的，基金管理人应妥善保管基金管理业务资料，及时向临时基金管理人或</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管理人办理基金管理业务的移交手续，临时基金管理人或</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管理人应及时接收。临时基金管理人或</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管理人应与基金托管人核对基金资产总值；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FF1085" w:rsidRPr="00273352" w:rsidRDefault="00FF1085" w:rsidP="00FF1085">
      <w:pPr>
        <w:adjustRightInd w:val="0"/>
        <w:snapToGrid w:val="0"/>
        <w:ind w:firstLineChars="200" w:firstLine="480"/>
        <w:rPr>
          <w:rFonts w:ascii="彩虹粗仿宋" w:eastAsia="彩虹粗仿宋"/>
          <w:sz w:val="30"/>
          <w:szCs w:val="30"/>
        </w:rPr>
      </w:pPr>
      <w:r w:rsidRPr="00273352">
        <w:rPr>
          <w:rFonts w:ascii="彩虹粗仿宋" w:eastAsia="彩虹粗仿宋" w:hAnsi="宋体" w:cs="Arial" w:hint="eastAsia"/>
          <w:sz w:val="24"/>
        </w:rPr>
        <w:t>(8)基金名称变更：基金管理人更换后，如果原任或</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管理人要求，应按其要求替换或删除基金名称中与</w:t>
      </w:r>
      <w:proofErr w:type="gramStart"/>
      <w:r w:rsidRPr="00273352">
        <w:rPr>
          <w:rFonts w:ascii="彩虹粗仿宋" w:eastAsia="彩虹粗仿宋" w:hAnsi="宋体" w:cs="Arial" w:hint="eastAsia"/>
          <w:sz w:val="24"/>
        </w:rPr>
        <w:t>原基金</w:t>
      </w:r>
      <w:proofErr w:type="gramEnd"/>
      <w:r w:rsidRPr="00273352">
        <w:rPr>
          <w:rFonts w:ascii="彩虹粗仿宋" w:eastAsia="彩虹粗仿宋" w:hAnsi="宋体" w:cs="Arial" w:hint="eastAsia"/>
          <w:sz w:val="24"/>
        </w:rPr>
        <w:t>管理人有关的名称字样。</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（二）基金托管人职责终止的情形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1.基金托管人职责终止的情形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有下列情形之一的，基金托管人职责终止：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(1)被依法取消基金托管资格；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(2)依法解散、被依法撤销或被依法宣告破产；</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(3)被基金份额持有人大会解任；</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(4)法律法规及中国证监会规定的和《基金合同》约定的其他情形。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2.基金托管人的更换程序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(1)提名：</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托管人由基金管理人</w:t>
      </w:r>
      <w:r w:rsidRPr="00273352">
        <w:rPr>
          <w:rFonts w:ascii="彩虹粗仿宋" w:eastAsia="彩虹粗仿宋" w:hint="eastAsia"/>
          <w:sz w:val="24"/>
        </w:rPr>
        <w:t>或由单独或合计持有10%以上(含10%)基金份额的基金份额持有人</w:t>
      </w:r>
      <w:r w:rsidRPr="00273352">
        <w:rPr>
          <w:rFonts w:ascii="彩虹粗仿宋" w:eastAsia="彩虹粗仿宋" w:hAnsi="宋体" w:cs="Arial" w:hint="eastAsia"/>
          <w:sz w:val="24"/>
        </w:rPr>
        <w:t>提名；</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(3)临时基金托管人：</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托管人产生之前，由中国证监会指定临时基金托管人；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(4)备案：基金份额持有人大会更换基金托管人的决议须报中国证监会备案；</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托管人或者临时基金托管人应当及时接收。</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托管人或临时基金托管人与基金管理人核对基金资产总值；</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（三）基金管理人与基金托管人同时更换的条件和程序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2.基金管理人和基金托管人的更换分别按上述程序进行；</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3.公告：</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管理人和</w:t>
      </w:r>
      <w:proofErr w:type="gramStart"/>
      <w:r w:rsidRPr="00273352">
        <w:rPr>
          <w:rFonts w:ascii="彩虹粗仿宋" w:eastAsia="彩虹粗仿宋" w:hAnsi="宋体" w:cs="Arial" w:hint="eastAsia"/>
          <w:sz w:val="24"/>
        </w:rPr>
        <w:t>新任基金</w:t>
      </w:r>
      <w:proofErr w:type="gramEnd"/>
      <w:r w:rsidRPr="00273352">
        <w:rPr>
          <w:rFonts w:ascii="彩虹粗仿宋" w:eastAsia="彩虹粗仿宋" w:hAnsi="宋体" w:cs="Arial" w:hint="eastAsia"/>
          <w:sz w:val="24"/>
        </w:rPr>
        <w:t>托管人应在更换基金管理人和基金托管人的基金份额持有人大会决议生效后2日内在指定媒介上联合公告。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273352">
        <w:rPr>
          <w:rFonts w:ascii="彩虹粗仿宋" w:eastAsia="彩虹粗仿宋" w:hAnsi="宋体" w:cs="Arial" w:hint="eastAsia"/>
          <w:sz w:val="24"/>
        </w:rPr>
        <w:t>原基金</w:t>
      </w:r>
      <w:proofErr w:type="gramEnd"/>
      <w:r w:rsidRPr="00273352">
        <w:rPr>
          <w:rFonts w:ascii="彩虹粗仿宋" w:eastAsia="彩虹粗仿宋" w:hAnsi="宋体" w:cs="Arial" w:hint="eastAsia"/>
          <w:sz w:val="24"/>
        </w:rPr>
        <w:t>管理人或</w:t>
      </w:r>
      <w:proofErr w:type="gramStart"/>
      <w:r w:rsidRPr="00273352">
        <w:rPr>
          <w:rFonts w:ascii="彩虹粗仿宋" w:eastAsia="彩虹粗仿宋" w:hAnsi="宋体" w:cs="Arial" w:hint="eastAsia"/>
          <w:sz w:val="24"/>
        </w:rPr>
        <w:t>原基金</w:t>
      </w:r>
      <w:proofErr w:type="gramEnd"/>
      <w:r w:rsidRPr="00273352">
        <w:rPr>
          <w:rFonts w:ascii="彩虹粗仿宋" w:eastAsia="彩虹粗仿宋" w:hAnsi="宋体" w:cs="Arial" w:hint="eastAsia"/>
          <w:sz w:val="24"/>
        </w:rPr>
        <w:t>托管人应继续履行相关职责，并保证不做出对基金份额持有人的利益造成损害的行为。</w:t>
      </w:r>
    </w:p>
    <w:p w:rsidR="00FF1085" w:rsidRPr="00273352" w:rsidRDefault="00FF1085" w:rsidP="00FF1085">
      <w:pPr>
        <w:adjustRightInd w:val="0"/>
        <w:snapToGrid w:val="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93" w:name="_Toc124325899"/>
      <w:r w:rsidRPr="00273352">
        <w:rPr>
          <w:rFonts w:ascii="彩虹粗仿宋" w:eastAsia="彩虹粗仿宋" w:hint="eastAsia"/>
          <w:sz w:val="30"/>
        </w:rPr>
        <w:t>十五、禁止行为</w:t>
      </w:r>
      <w:bookmarkEnd w:id="93"/>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本协议当事人禁止从事的行为，包括但不限于：</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（一）基金管理人、基金托管人将其固有财产或者他人财产混同于基金财产从事证券投资。</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（二）基金管理人不公平地对待其管理的不同基金财产，基金托管人不公平地对待其托管的不同基金财产。</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（三）基金管理人、基金托管人利用基金财产为基金份额持有人以外的第三人牟取利益。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（四）基金管理人、基金托管人向基金份额持有人违规承诺收益或者承担损失。</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（五）基金管理人、基金托管人对他人泄漏基金运作和管理过程中任何尚未按法律法规规定的方式公开披露的信息。</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（七）基金管理人、基金托管人在行政上、财务上不</w:t>
      </w:r>
      <w:proofErr w:type="gramStart"/>
      <w:r w:rsidRPr="00273352">
        <w:rPr>
          <w:rFonts w:ascii="彩虹粗仿宋" w:eastAsia="彩虹粗仿宋" w:hAnsi="宋体" w:cs="Arial" w:hint="eastAsia"/>
          <w:sz w:val="24"/>
        </w:rPr>
        <w:t>独立,</w:t>
      </w:r>
      <w:proofErr w:type="gramEnd"/>
      <w:r w:rsidRPr="00273352">
        <w:rPr>
          <w:rFonts w:ascii="彩虹粗仿宋" w:eastAsia="彩虹粗仿宋" w:hAnsi="宋体" w:cs="Arial" w:hint="eastAsia"/>
          <w:sz w:val="24"/>
        </w:rPr>
        <w:t xml:space="preserve"> 其高级管理人员和其他从业人员相互兼职。</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（八）基金托管人私自动用或处分基金财产，根据基金管理人的合法指令、《基金合同》或托管协议的规定进行处分的除外。</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w:t>
      </w:r>
      <w:r w:rsidRPr="00273352">
        <w:rPr>
          <w:rFonts w:ascii="彩虹粗仿宋" w:eastAsia="彩虹粗仿宋" w:hAnsi="宋体" w:cs="Arial" w:hint="eastAsia"/>
          <w:sz w:val="24"/>
        </w:rPr>
        <w:lastRenderedPageBreak/>
        <w:t>如适用于本基金，则本基金投资不再受相关限制。</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（十）法律法规和《基金合同》禁止的其他行为，以及</w:t>
      </w:r>
      <w:r w:rsidRPr="00273352">
        <w:rPr>
          <w:rFonts w:ascii="彩虹粗仿宋" w:eastAsia="彩虹粗仿宋" w:hint="eastAsia"/>
          <w:sz w:val="24"/>
        </w:rPr>
        <w:t>依照法律、行政法规有关规定，由国务院证券监督管理机构规定禁止基金管理人、基金托管人从事的其他行为。</w:t>
      </w:r>
    </w:p>
    <w:p w:rsidR="00FF1085" w:rsidRPr="00273352" w:rsidRDefault="00FF1085" w:rsidP="00FF1085">
      <w:pPr>
        <w:adjustRightInd w:val="0"/>
        <w:snapToGrid w:val="0"/>
        <w:rPr>
          <w:rFonts w:ascii="彩虹粗仿宋" w:eastAsia="彩虹粗仿宋"/>
          <w:sz w:val="30"/>
          <w:szCs w:val="30"/>
        </w:rPr>
      </w:pPr>
    </w:p>
    <w:p w:rsidR="00FF1085" w:rsidRPr="00273352" w:rsidRDefault="00FF1085" w:rsidP="00FF1085">
      <w:pPr>
        <w:pStyle w:val="2"/>
        <w:jc w:val="center"/>
        <w:rPr>
          <w:rFonts w:ascii="彩虹粗仿宋" w:eastAsia="彩虹粗仿宋"/>
          <w:sz w:val="30"/>
        </w:rPr>
      </w:pPr>
      <w:bookmarkStart w:id="94" w:name="_Toc124325900"/>
      <w:r w:rsidRPr="00273352">
        <w:rPr>
          <w:rFonts w:ascii="彩虹粗仿宋" w:eastAsia="彩虹粗仿宋" w:hint="eastAsia"/>
          <w:sz w:val="30"/>
        </w:rPr>
        <w:t>十六、托管协议的变更、终止与基金财产的清算</w:t>
      </w:r>
      <w:bookmarkEnd w:id="94"/>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（一）托管协议的变更程序</w:t>
      </w:r>
    </w:p>
    <w:p w:rsidR="00FF1085" w:rsidRPr="00273352" w:rsidRDefault="00FF1085" w:rsidP="00FF1085">
      <w:pPr>
        <w:adjustRightInd w:val="0"/>
        <w:snapToGrid w:val="0"/>
        <w:ind w:firstLineChars="200" w:firstLine="480"/>
        <w:rPr>
          <w:rFonts w:ascii="彩虹粗仿宋" w:eastAsia="彩虹粗仿宋"/>
          <w:sz w:val="30"/>
          <w:szCs w:val="30"/>
        </w:rPr>
      </w:pPr>
      <w:r w:rsidRPr="00273352">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（二）托管协议终止的情形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1.《基金合同》终止；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2.基金托管人解散、依法被撤销、破产或由其他基金托管人接管基金资产；</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3.基金管理人解散、依法被撤销、破产或由其他基金管理人接管基金管理权；</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4.发生法律法规或《基金合同》规定的终止事项。</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（三）基金财产的清算</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4.基金财产清算程序：</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(1)《基金合同》终止情形出现时，由基金财产清算小组统一接管基金；</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(2)对基金财产和债权债务进行清理和确认；</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(3)对基金财产进行估值和变现；</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(4)制作清算报告；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(5)聘请会计师事务所对清算报告进行外部审计，聘请律师事务所对清算报告出具法律意见书；</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lastRenderedPageBreak/>
        <w:t>(6)将清算结果报中国证监会备案并公告；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(7)对基金财产进行分配。</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5.基金财产清算的期限为6个月，基金财产清算小组可根据流通受限证券的处理情况适当延长清算期限，并提前公告。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6.清算费用</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7.基金财产清算剩余资产的分配：</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8.基金财产清算的公告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9.基金财产清算账册及文件的保存</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基金财产清算账册及有关文件由基金托管人保存至少15年。</w:t>
      </w:r>
    </w:p>
    <w:p w:rsidR="00FF1085" w:rsidRPr="00273352" w:rsidRDefault="00FF1085" w:rsidP="00FF1085">
      <w:pPr>
        <w:adjustRightInd w:val="0"/>
        <w:snapToGrid w:val="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95" w:name="_Toc124325901"/>
      <w:r w:rsidRPr="00273352">
        <w:rPr>
          <w:rFonts w:ascii="彩虹粗仿宋" w:eastAsia="彩虹粗仿宋" w:hint="eastAsia"/>
          <w:sz w:val="30"/>
        </w:rPr>
        <w:t>十七、违约责任</w:t>
      </w:r>
      <w:bookmarkEnd w:id="95"/>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（一）基金管理人、基金托管人不履行本协议或履行本协议不符合约定的，应当承担违约责任。</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1.不可抗力；</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2.基金管理人、基金托管人按照当时有效的法律法规或中国证监会的规定作为</w:t>
      </w:r>
      <w:r w:rsidRPr="00273352">
        <w:rPr>
          <w:rFonts w:ascii="彩虹粗仿宋" w:eastAsia="彩虹粗仿宋" w:hAnsi="宋体" w:cs="Arial" w:hint="eastAsia"/>
          <w:sz w:val="24"/>
        </w:rPr>
        <w:lastRenderedPageBreak/>
        <w:t>或不作为而造成的损失等；</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FF1085" w:rsidRPr="00273352" w:rsidRDefault="00FF1085" w:rsidP="00FF1085">
      <w:pPr>
        <w:adjustRightInd w:val="0"/>
        <w:snapToGrid w:val="0"/>
        <w:ind w:firstLineChars="200" w:firstLine="480"/>
        <w:outlineLvl w:val="0"/>
        <w:rPr>
          <w:rFonts w:ascii="彩虹粗仿宋" w:eastAsia="彩虹粗仿宋" w:hAnsi="宋体" w:cs="Arial"/>
          <w:sz w:val="24"/>
        </w:rPr>
      </w:pPr>
      <w:r w:rsidRPr="00273352">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FF1085" w:rsidRPr="00273352" w:rsidRDefault="00FF1085" w:rsidP="00FF1085"/>
    <w:p w:rsidR="00FF1085" w:rsidRPr="00273352" w:rsidRDefault="00FF1085" w:rsidP="00FF1085">
      <w:pPr>
        <w:pStyle w:val="2"/>
        <w:jc w:val="center"/>
        <w:rPr>
          <w:rFonts w:ascii="彩虹粗仿宋" w:eastAsia="彩虹粗仿宋"/>
          <w:sz w:val="30"/>
        </w:rPr>
      </w:pPr>
      <w:bookmarkStart w:id="96" w:name="_Toc124325902"/>
      <w:r w:rsidRPr="00273352">
        <w:rPr>
          <w:rFonts w:ascii="彩虹粗仿宋" w:eastAsia="彩虹粗仿宋" w:hint="eastAsia"/>
          <w:sz w:val="30"/>
        </w:rPr>
        <w:t>十八、争议解决方式</w:t>
      </w:r>
      <w:bookmarkEnd w:id="96"/>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本协议受中国法律管辖。</w:t>
      </w:r>
    </w:p>
    <w:p w:rsidR="00FF1085" w:rsidRPr="00273352" w:rsidRDefault="00FF1085" w:rsidP="00FF1085">
      <w:pPr>
        <w:adjustRightInd w:val="0"/>
        <w:snapToGrid w:val="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97" w:name="_Toc124325903"/>
      <w:r w:rsidRPr="00273352">
        <w:rPr>
          <w:rFonts w:ascii="彩虹粗仿宋" w:eastAsia="彩虹粗仿宋" w:hint="eastAsia"/>
          <w:sz w:val="30"/>
        </w:rPr>
        <w:t>十九、托管协议的效力</w:t>
      </w:r>
      <w:bookmarkEnd w:id="97"/>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双方对托管协议的效力约定如下：</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w:t>
      </w:r>
      <w:r w:rsidRPr="00273352">
        <w:rPr>
          <w:rFonts w:ascii="彩虹粗仿宋" w:eastAsia="彩虹粗仿宋" w:hAnsi="宋体" w:cs="Arial" w:hint="eastAsia"/>
          <w:sz w:val="24"/>
        </w:rPr>
        <w:lastRenderedPageBreak/>
        <w:t>议当事人双方根据中国证监会的意见修改托管协议草案。托管协议以中国证监会备案的文本为正式文本。</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（三）托管协议自生效之日起对托管协议当事人具有同等的法律约束力。</w:t>
      </w:r>
    </w:p>
    <w:p w:rsidR="00FF1085" w:rsidRPr="00273352" w:rsidRDefault="00FF1085" w:rsidP="00FF1085">
      <w:pPr>
        <w:adjustRightInd w:val="0"/>
        <w:snapToGrid w:val="0"/>
        <w:ind w:firstLineChars="200" w:firstLine="480"/>
        <w:rPr>
          <w:rFonts w:ascii="彩虹粗仿宋" w:eastAsia="彩虹粗仿宋"/>
          <w:sz w:val="30"/>
          <w:szCs w:val="30"/>
        </w:rPr>
      </w:pPr>
      <w:r w:rsidRPr="00273352">
        <w:rPr>
          <w:rFonts w:ascii="彩虹粗仿宋" w:eastAsia="彩虹粗仿宋" w:hAnsi="宋体" w:cs="Arial" w:hint="eastAsia"/>
          <w:sz w:val="24"/>
        </w:rPr>
        <w:t>（四）本协议一式六份，协议双方各持二份，上报监管机构二份，每份具有同等的法律效力。</w:t>
      </w:r>
    </w:p>
    <w:p w:rsidR="00FF1085" w:rsidRPr="00273352" w:rsidRDefault="00FF1085" w:rsidP="00FF1085">
      <w:pPr>
        <w:adjustRightInd w:val="0"/>
        <w:snapToGrid w:val="0"/>
        <w:rPr>
          <w:rFonts w:ascii="彩虹粗仿宋" w:eastAsia="彩虹粗仿宋" w:hAnsi="宋体" w:cs="Arial"/>
          <w:sz w:val="24"/>
        </w:rPr>
      </w:pPr>
    </w:p>
    <w:p w:rsidR="00FF1085" w:rsidRPr="00273352" w:rsidRDefault="00FF1085" w:rsidP="00FF1085">
      <w:pPr>
        <w:pStyle w:val="2"/>
        <w:jc w:val="center"/>
        <w:rPr>
          <w:rFonts w:ascii="彩虹粗仿宋" w:eastAsia="彩虹粗仿宋"/>
          <w:sz w:val="30"/>
        </w:rPr>
      </w:pPr>
      <w:bookmarkStart w:id="98" w:name="_Toc124325904"/>
      <w:r w:rsidRPr="00273352">
        <w:rPr>
          <w:rFonts w:ascii="彩虹粗仿宋" w:eastAsia="彩虹粗仿宋" w:hint="eastAsia"/>
          <w:sz w:val="30"/>
        </w:rPr>
        <w:t>二十、其他事项</w:t>
      </w:r>
      <w:bookmarkEnd w:id="98"/>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如发生有权司法机关依法冻结基金份额持有人的基金份额时，基金管理人应予以配合，承担司法协助义务。</w:t>
      </w:r>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FF1085" w:rsidRPr="00273352" w:rsidRDefault="00FF1085" w:rsidP="00FF1085">
      <w:pPr>
        <w:adjustRightInd w:val="0"/>
        <w:snapToGrid w:val="0"/>
        <w:rPr>
          <w:rFonts w:ascii="彩虹粗仿宋" w:eastAsia="彩虹粗仿宋"/>
          <w:b/>
          <w:bCs/>
        </w:rPr>
      </w:pPr>
    </w:p>
    <w:p w:rsidR="00FF1085" w:rsidRPr="00273352" w:rsidRDefault="00FF1085" w:rsidP="00FF1085">
      <w:pPr>
        <w:pStyle w:val="2"/>
        <w:jc w:val="center"/>
        <w:rPr>
          <w:rFonts w:ascii="彩虹粗仿宋" w:eastAsia="彩虹粗仿宋"/>
          <w:sz w:val="30"/>
        </w:rPr>
      </w:pPr>
      <w:bookmarkStart w:id="99" w:name="_Toc124325905"/>
      <w:r w:rsidRPr="00273352">
        <w:rPr>
          <w:rFonts w:ascii="彩虹粗仿宋" w:eastAsia="彩虹粗仿宋" w:hint="eastAsia"/>
          <w:sz w:val="30"/>
        </w:rPr>
        <w:t>二十一、托管协议的签订</w:t>
      </w:r>
      <w:bookmarkEnd w:id="99"/>
    </w:p>
    <w:p w:rsidR="00FF1085" w:rsidRPr="00273352" w:rsidRDefault="00FF1085" w:rsidP="00FF1085">
      <w:pPr>
        <w:adjustRightInd w:val="0"/>
        <w:snapToGrid w:val="0"/>
        <w:ind w:firstLineChars="200" w:firstLine="480"/>
        <w:rPr>
          <w:rFonts w:ascii="彩虹粗仿宋" w:eastAsia="彩虹粗仿宋" w:hAnsi="宋体" w:cs="Arial"/>
          <w:sz w:val="24"/>
        </w:rPr>
      </w:pPr>
      <w:r w:rsidRPr="00273352">
        <w:rPr>
          <w:rFonts w:ascii="彩虹粗仿宋" w:eastAsia="彩虹粗仿宋" w:hAnsi="宋体" w:cs="Arial" w:hint="eastAsia"/>
          <w:sz w:val="24"/>
        </w:rPr>
        <w:t>本协议双方法定代表人或授权代表签章、签订地、签订日</w:t>
      </w:r>
    </w:p>
    <w:p w:rsidR="00FF1085" w:rsidRPr="00273352" w:rsidRDefault="00FF1085" w:rsidP="00FF1085">
      <w:pPr>
        <w:adjustRightInd w:val="0"/>
        <w:snapToGrid w:val="0"/>
        <w:ind w:firstLineChars="200" w:firstLine="480"/>
        <w:rPr>
          <w:rFonts w:ascii="彩虹粗仿宋" w:eastAsia="彩虹粗仿宋" w:hAnsi="宋体" w:cs="Arial"/>
          <w:sz w:val="24"/>
        </w:rPr>
        <w:sectPr w:rsidR="00FF1085" w:rsidRPr="00273352">
          <w:headerReference w:type="default" r:id="rId7"/>
          <w:pgSz w:w="11906" w:h="16838" w:code="9"/>
          <w:pgMar w:top="1418" w:right="1701" w:bottom="1418" w:left="1701" w:header="851" w:footer="992" w:gutter="0"/>
          <w:cols w:space="425"/>
          <w:docGrid w:type="lines" w:linePitch="312"/>
        </w:sectPr>
      </w:pPr>
    </w:p>
    <w:p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lastRenderedPageBreak/>
        <w:t>本页无正文，为《广发趋势动力灵活配置混合型证券投资基金托管协议》的签字盖章页。</w:t>
      </w:r>
    </w:p>
    <w:p w:rsidR="00FF1085" w:rsidRPr="00273352" w:rsidRDefault="00FF1085" w:rsidP="00FF1085">
      <w:pPr>
        <w:spacing w:line="360" w:lineRule="auto"/>
        <w:rPr>
          <w:rFonts w:ascii="彩虹粗仿宋" w:eastAsia="彩虹粗仿宋"/>
          <w:sz w:val="24"/>
        </w:rPr>
      </w:pPr>
    </w:p>
    <w:p w:rsidR="00FF1085" w:rsidRPr="00273352" w:rsidRDefault="00FF1085" w:rsidP="00FF1085">
      <w:pPr>
        <w:spacing w:line="360" w:lineRule="auto"/>
        <w:rPr>
          <w:rFonts w:ascii="彩虹粗仿宋" w:eastAsia="彩虹粗仿宋"/>
          <w:sz w:val="24"/>
        </w:rPr>
      </w:pPr>
    </w:p>
    <w:p w:rsidR="00FF1085" w:rsidRPr="00273352" w:rsidRDefault="00FF1085" w:rsidP="00FF1085">
      <w:pPr>
        <w:spacing w:line="360" w:lineRule="auto"/>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t>基金管理人： 广发基金管理有限公司（盖章）</w:t>
      </w:r>
    </w:p>
    <w:p w:rsidR="00FF1085" w:rsidRPr="00273352" w:rsidRDefault="00FF1085" w:rsidP="00FF1085">
      <w:pPr>
        <w:spacing w:line="360" w:lineRule="auto"/>
        <w:ind w:right="26"/>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t xml:space="preserve">法定代表人或授权代表：                   </w:t>
      </w:r>
    </w:p>
    <w:p w:rsidR="00FF1085" w:rsidRPr="00273352" w:rsidRDefault="00FF1085" w:rsidP="00FF1085">
      <w:pPr>
        <w:spacing w:line="360" w:lineRule="auto"/>
        <w:ind w:right="26"/>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t>基金托管人：中国建设银行股份有限公司（盖章）</w:t>
      </w:r>
    </w:p>
    <w:p w:rsidR="00FF1085" w:rsidRPr="00273352" w:rsidRDefault="00FF1085" w:rsidP="00FF1085">
      <w:pPr>
        <w:spacing w:line="360" w:lineRule="auto"/>
        <w:ind w:right="26"/>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p>
    <w:p w:rsidR="00FF1085" w:rsidRPr="00273352" w:rsidRDefault="00FF1085" w:rsidP="00FF1085">
      <w:pPr>
        <w:spacing w:line="360" w:lineRule="auto"/>
        <w:ind w:right="26"/>
        <w:rPr>
          <w:rFonts w:ascii="彩虹粗仿宋" w:eastAsia="彩虹粗仿宋"/>
          <w:sz w:val="24"/>
        </w:rPr>
      </w:pPr>
      <w:r w:rsidRPr="00273352">
        <w:rPr>
          <w:rFonts w:ascii="彩虹粗仿宋" w:eastAsia="彩虹粗仿宋" w:hint="eastAsia"/>
          <w:sz w:val="24"/>
        </w:rPr>
        <w:t xml:space="preserve">法定代表人或授权代表：                   </w:t>
      </w:r>
    </w:p>
    <w:p w:rsidR="00FF1085" w:rsidRPr="00273352" w:rsidRDefault="00FF1085" w:rsidP="00FF1085">
      <w:pPr>
        <w:spacing w:line="360" w:lineRule="auto"/>
        <w:ind w:right="26"/>
        <w:rPr>
          <w:rFonts w:ascii="彩虹粗仿宋" w:eastAsia="彩虹粗仿宋"/>
          <w:b/>
          <w:sz w:val="24"/>
          <w:szCs w:val="28"/>
        </w:rPr>
      </w:pPr>
    </w:p>
    <w:p w:rsidR="00FF1085" w:rsidRPr="00273352" w:rsidRDefault="00FF1085" w:rsidP="00FF1085">
      <w:pPr>
        <w:spacing w:line="360" w:lineRule="auto"/>
        <w:ind w:right="26"/>
        <w:rPr>
          <w:rFonts w:ascii="彩虹粗仿宋" w:eastAsia="彩虹粗仿宋"/>
          <w:b/>
          <w:sz w:val="24"/>
          <w:szCs w:val="28"/>
        </w:rPr>
      </w:pPr>
    </w:p>
    <w:p w:rsidR="00FF1085" w:rsidRPr="00273352" w:rsidRDefault="00FF1085" w:rsidP="00FF1085">
      <w:pPr>
        <w:spacing w:line="360" w:lineRule="auto"/>
        <w:ind w:right="26"/>
        <w:rPr>
          <w:rFonts w:ascii="彩虹粗仿宋" w:eastAsia="彩虹粗仿宋"/>
          <w:b/>
          <w:sz w:val="24"/>
          <w:szCs w:val="28"/>
        </w:rPr>
      </w:pPr>
      <w:r w:rsidRPr="00273352">
        <w:rPr>
          <w:rFonts w:ascii="彩虹粗仿宋" w:eastAsia="彩虹粗仿宋" w:hint="eastAsia"/>
          <w:b/>
          <w:sz w:val="24"/>
          <w:szCs w:val="28"/>
        </w:rPr>
        <w:t>签订地点：北京</w:t>
      </w:r>
    </w:p>
    <w:p w:rsidR="00FF1085" w:rsidRPr="00BB47B0" w:rsidRDefault="00FF1085" w:rsidP="001F0B88">
      <w:pPr>
        <w:spacing w:line="360" w:lineRule="auto"/>
        <w:ind w:right="26"/>
      </w:pPr>
      <w:r w:rsidRPr="00273352">
        <w:rPr>
          <w:rFonts w:ascii="彩虹粗仿宋" w:eastAsia="彩虹粗仿宋" w:hint="eastAsia"/>
          <w:b/>
          <w:sz w:val="24"/>
          <w:szCs w:val="28"/>
        </w:rPr>
        <w:t>签 订 日：二零一</w:t>
      </w:r>
      <w:r w:rsidRPr="00273352">
        <w:rPr>
          <w:rFonts w:ascii="宋体" w:hAnsi="宋体" w:cs="宋体" w:hint="eastAsia"/>
          <w:b/>
          <w:sz w:val="24"/>
          <w:szCs w:val="28"/>
        </w:rPr>
        <w:t xml:space="preserve"> </w:t>
      </w:r>
      <w:r w:rsidRPr="00273352">
        <w:rPr>
          <w:rFonts w:ascii="彩虹粗仿宋" w:eastAsia="彩虹粗仿宋" w:hint="eastAsia"/>
          <w:b/>
          <w:sz w:val="24"/>
          <w:szCs w:val="28"/>
        </w:rPr>
        <w:t>年</w:t>
      </w:r>
      <w:r w:rsidRPr="00273352">
        <w:rPr>
          <w:rFonts w:ascii="宋体" w:hAnsi="宋体" w:cs="宋体" w:hint="eastAsia"/>
          <w:b/>
          <w:sz w:val="24"/>
          <w:szCs w:val="28"/>
        </w:rPr>
        <w:t xml:space="preserve"> </w:t>
      </w:r>
      <w:r w:rsidRPr="00273352">
        <w:rPr>
          <w:rFonts w:ascii="彩虹粗仿宋" w:eastAsia="彩虹粗仿宋" w:hint="eastAsia"/>
          <w:b/>
          <w:sz w:val="24"/>
          <w:szCs w:val="28"/>
        </w:rPr>
        <w:t>月</w:t>
      </w:r>
      <w:r w:rsidRPr="00273352">
        <w:rPr>
          <w:rFonts w:ascii="宋体" w:hAnsi="宋体" w:cs="宋体" w:hint="eastAsia"/>
          <w:b/>
          <w:sz w:val="24"/>
          <w:szCs w:val="28"/>
        </w:rPr>
        <w:t xml:space="preserve"> </w:t>
      </w:r>
      <w:r w:rsidRPr="00273352">
        <w:rPr>
          <w:rFonts w:ascii="彩虹粗仿宋" w:eastAsia="彩虹粗仿宋" w:hint="eastAsia"/>
          <w:b/>
          <w:sz w:val="24"/>
          <w:szCs w:val="28"/>
        </w:rPr>
        <w:t>日</w:t>
      </w:r>
    </w:p>
    <w:p w:rsidR="00FF1085" w:rsidRPr="00E90C76" w:rsidRDefault="00FF1085" w:rsidP="00FF1085"/>
    <w:p w:rsidR="00F45ED6" w:rsidRPr="00FF1085" w:rsidRDefault="00F45ED6"/>
    <w:sectPr w:rsidR="00F45ED6" w:rsidRPr="00FF1085" w:rsidSect="009C02F2">
      <w:headerReference w:type="default" r:id="rId8"/>
      <w:footerReference w:type="default" r:id="rId9"/>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43" w:rsidRDefault="001D3E43" w:rsidP="00FF1085">
      <w:r>
        <w:separator/>
      </w:r>
    </w:p>
  </w:endnote>
  <w:endnote w:type="continuationSeparator" w:id="0">
    <w:p w:rsidR="001D3E43" w:rsidRDefault="001D3E43" w:rsidP="00FF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72B" w:rsidRDefault="001D3E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43" w:rsidRDefault="001D3E43" w:rsidP="00FF1085">
      <w:r>
        <w:separator/>
      </w:r>
    </w:p>
  </w:footnote>
  <w:footnote w:type="continuationSeparator" w:id="0">
    <w:p w:rsidR="001D3E43" w:rsidRDefault="001D3E43" w:rsidP="00FF1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85" w:rsidRDefault="00FF1085">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72B" w:rsidRDefault="001D3E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F5"/>
    <w:rsid w:val="00180AF4"/>
    <w:rsid w:val="001D3E43"/>
    <w:rsid w:val="001F0B88"/>
    <w:rsid w:val="00242E40"/>
    <w:rsid w:val="00375668"/>
    <w:rsid w:val="004236B9"/>
    <w:rsid w:val="005637F5"/>
    <w:rsid w:val="007068B4"/>
    <w:rsid w:val="00AE2184"/>
    <w:rsid w:val="00F412B4"/>
    <w:rsid w:val="00F45ED6"/>
    <w:rsid w:val="00FF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BCA9C6C5-372D-484B-9E7F-DE9B37ED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085"/>
    <w:pPr>
      <w:widowControl w:val="0"/>
      <w:jc w:val="both"/>
    </w:pPr>
    <w:rPr>
      <w:rFonts w:ascii="Times New Roman" w:eastAsia="宋体" w:hAnsi="Times New Roman" w:cs="Times New Roman"/>
      <w:szCs w:val="24"/>
    </w:rPr>
  </w:style>
  <w:style w:type="paragraph" w:styleId="2">
    <w:name w:val="heading 2"/>
    <w:basedOn w:val="a"/>
    <w:next w:val="a0"/>
    <w:link w:val="2Char"/>
    <w:qFormat/>
    <w:rsid w:val="00FF108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F1085"/>
    <w:rPr>
      <w:sz w:val="18"/>
      <w:szCs w:val="18"/>
    </w:rPr>
  </w:style>
  <w:style w:type="paragraph" w:styleId="a5">
    <w:name w:val="footer"/>
    <w:basedOn w:val="a"/>
    <w:link w:val="Char0"/>
    <w:unhideWhenUsed/>
    <w:rsid w:val="00FF1085"/>
    <w:pPr>
      <w:tabs>
        <w:tab w:val="center" w:pos="4153"/>
        <w:tab w:val="right" w:pos="8306"/>
      </w:tabs>
      <w:snapToGrid w:val="0"/>
      <w:jc w:val="left"/>
    </w:pPr>
    <w:rPr>
      <w:sz w:val="18"/>
      <w:szCs w:val="18"/>
    </w:rPr>
  </w:style>
  <w:style w:type="character" w:customStyle="1" w:styleId="Char0">
    <w:name w:val="页脚 Char"/>
    <w:basedOn w:val="a1"/>
    <w:link w:val="a5"/>
    <w:uiPriority w:val="99"/>
    <w:rsid w:val="00FF1085"/>
    <w:rPr>
      <w:sz w:val="18"/>
      <w:szCs w:val="18"/>
    </w:rPr>
  </w:style>
  <w:style w:type="character" w:customStyle="1" w:styleId="2Char">
    <w:name w:val="标题 2 Char"/>
    <w:basedOn w:val="a1"/>
    <w:link w:val="2"/>
    <w:rsid w:val="00FF1085"/>
    <w:rPr>
      <w:rFonts w:ascii="Arial" w:eastAsia="黑体" w:hAnsi="Arial" w:cs="Times New Roman"/>
      <w:b/>
      <w:sz w:val="32"/>
      <w:szCs w:val="20"/>
    </w:rPr>
  </w:style>
  <w:style w:type="character" w:styleId="a6">
    <w:name w:val="page number"/>
    <w:basedOn w:val="a1"/>
    <w:rsid w:val="00FF1085"/>
  </w:style>
  <w:style w:type="paragraph" w:styleId="a7">
    <w:name w:val="Normal (Web)"/>
    <w:basedOn w:val="a"/>
    <w:rsid w:val="00FF108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FF1085"/>
    <w:rPr>
      <w:b/>
      <w:bCs/>
    </w:rPr>
  </w:style>
  <w:style w:type="character" w:styleId="a9">
    <w:name w:val="Hyperlink"/>
    <w:rsid w:val="00FF1085"/>
    <w:rPr>
      <w:color w:val="0000FF"/>
      <w:u w:val="single"/>
    </w:rPr>
  </w:style>
  <w:style w:type="paragraph" w:customStyle="1" w:styleId="wz1">
    <w:name w:val="wz1"/>
    <w:basedOn w:val="a"/>
    <w:rsid w:val="00FF108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F108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FF1085"/>
    <w:rPr>
      <w:rFonts w:ascii="仿宋_GB2312" w:eastAsia="仿宋_GB2312" w:hAnsi="Times New Roman" w:cs="Times New Roman"/>
      <w:color w:val="000000"/>
      <w:kern w:val="0"/>
      <w:sz w:val="24"/>
      <w:szCs w:val="28"/>
    </w:rPr>
  </w:style>
  <w:style w:type="character" w:customStyle="1" w:styleId="read">
    <w:name w:val="read"/>
    <w:basedOn w:val="a1"/>
    <w:rsid w:val="00FF1085"/>
  </w:style>
  <w:style w:type="paragraph" w:styleId="a0">
    <w:name w:val="Normal Indent"/>
    <w:basedOn w:val="a"/>
    <w:rsid w:val="00FF1085"/>
    <w:pPr>
      <w:ind w:firstLineChars="200" w:firstLine="420"/>
    </w:pPr>
  </w:style>
  <w:style w:type="paragraph" w:styleId="ab">
    <w:name w:val="Body Text Indent"/>
    <w:basedOn w:val="a"/>
    <w:link w:val="Char2"/>
    <w:rsid w:val="00FF1085"/>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FF1085"/>
    <w:rPr>
      <w:rFonts w:ascii="Times New Roman" w:eastAsia="方正仿宋简体" w:hAnsi="Times New Roman" w:cs="Times New Roman"/>
      <w:sz w:val="24"/>
      <w:szCs w:val="30"/>
    </w:rPr>
  </w:style>
  <w:style w:type="paragraph" w:styleId="20">
    <w:name w:val="Body Text Indent 2"/>
    <w:basedOn w:val="a"/>
    <w:link w:val="2Char0"/>
    <w:rsid w:val="00FF1085"/>
    <w:pPr>
      <w:spacing w:line="360" w:lineRule="auto"/>
      <w:ind w:firstLine="525"/>
    </w:pPr>
    <w:rPr>
      <w:rFonts w:ascii="宋体" w:hAnsi="宋体"/>
      <w:sz w:val="28"/>
      <w:szCs w:val="20"/>
    </w:rPr>
  </w:style>
  <w:style w:type="character" w:customStyle="1" w:styleId="2Char0">
    <w:name w:val="正文文本缩进 2 Char"/>
    <w:basedOn w:val="a1"/>
    <w:link w:val="20"/>
    <w:rsid w:val="00FF1085"/>
    <w:rPr>
      <w:rFonts w:ascii="宋体" w:eastAsia="宋体" w:hAnsi="宋体" w:cs="Times New Roman"/>
      <w:sz w:val="28"/>
      <w:szCs w:val="20"/>
    </w:rPr>
  </w:style>
  <w:style w:type="paragraph" w:styleId="3">
    <w:name w:val="Body Text Indent 3"/>
    <w:basedOn w:val="a"/>
    <w:link w:val="3Char"/>
    <w:rsid w:val="00FF108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FF1085"/>
    <w:rPr>
      <w:rFonts w:ascii="仿宋_GB2312" w:eastAsia="仿宋_GB2312" w:hAnsi="宋体" w:cs="Arial"/>
      <w:color w:val="000000"/>
      <w:sz w:val="24"/>
      <w:szCs w:val="24"/>
    </w:rPr>
  </w:style>
  <w:style w:type="paragraph" w:styleId="1">
    <w:name w:val="toc 1"/>
    <w:basedOn w:val="a"/>
    <w:next w:val="a"/>
    <w:autoRedefine/>
    <w:semiHidden/>
    <w:rsid w:val="00FF1085"/>
  </w:style>
  <w:style w:type="paragraph" w:styleId="21">
    <w:name w:val="toc 2"/>
    <w:basedOn w:val="a"/>
    <w:next w:val="a"/>
    <w:autoRedefine/>
    <w:semiHidden/>
    <w:rsid w:val="00FF1085"/>
    <w:pPr>
      <w:ind w:leftChars="200" w:left="420"/>
    </w:pPr>
  </w:style>
  <w:style w:type="paragraph" w:styleId="30">
    <w:name w:val="toc 3"/>
    <w:basedOn w:val="a"/>
    <w:next w:val="a"/>
    <w:autoRedefine/>
    <w:semiHidden/>
    <w:rsid w:val="00FF1085"/>
    <w:pPr>
      <w:ind w:leftChars="400" w:left="840"/>
    </w:pPr>
  </w:style>
  <w:style w:type="paragraph" w:styleId="4">
    <w:name w:val="toc 4"/>
    <w:basedOn w:val="a"/>
    <w:next w:val="a"/>
    <w:autoRedefine/>
    <w:semiHidden/>
    <w:rsid w:val="00FF1085"/>
    <w:pPr>
      <w:ind w:leftChars="600" w:left="1260"/>
    </w:pPr>
  </w:style>
  <w:style w:type="paragraph" w:styleId="5">
    <w:name w:val="toc 5"/>
    <w:basedOn w:val="a"/>
    <w:next w:val="a"/>
    <w:autoRedefine/>
    <w:semiHidden/>
    <w:rsid w:val="00FF1085"/>
    <w:pPr>
      <w:ind w:leftChars="800" w:left="1680"/>
    </w:pPr>
  </w:style>
  <w:style w:type="paragraph" w:styleId="6">
    <w:name w:val="toc 6"/>
    <w:basedOn w:val="a"/>
    <w:next w:val="a"/>
    <w:autoRedefine/>
    <w:semiHidden/>
    <w:rsid w:val="00FF1085"/>
    <w:pPr>
      <w:ind w:leftChars="1000" w:left="2100"/>
    </w:pPr>
  </w:style>
  <w:style w:type="paragraph" w:styleId="7">
    <w:name w:val="toc 7"/>
    <w:basedOn w:val="a"/>
    <w:next w:val="a"/>
    <w:autoRedefine/>
    <w:semiHidden/>
    <w:rsid w:val="00FF1085"/>
    <w:pPr>
      <w:ind w:leftChars="1200" w:left="2520"/>
    </w:pPr>
  </w:style>
  <w:style w:type="paragraph" w:styleId="8">
    <w:name w:val="toc 8"/>
    <w:basedOn w:val="a"/>
    <w:next w:val="a"/>
    <w:autoRedefine/>
    <w:semiHidden/>
    <w:rsid w:val="00FF1085"/>
    <w:pPr>
      <w:ind w:leftChars="1400" w:left="2940"/>
    </w:pPr>
  </w:style>
  <w:style w:type="paragraph" w:styleId="9">
    <w:name w:val="toc 9"/>
    <w:basedOn w:val="a"/>
    <w:next w:val="a"/>
    <w:autoRedefine/>
    <w:semiHidden/>
    <w:rsid w:val="00FF1085"/>
    <w:pPr>
      <w:ind w:leftChars="1600" w:left="3360"/>
    </w:pPr>
  </w:style>
  <w:style w:type="paragraph" w:styleId="ac">
    <w:name w:val="Balloon Text"/>
    <w:basedOn w:val="a"/>
    <w:link w:val="Char3"/>
    <w:semiHidden/>
    <w:rsid w:val="00FF1085"/>
    <w:rPr>
      <w:sz w:val="18"/>
      <w:szCs w:val="18"/>
    </w:rPr>
  </w:style>
  <w:style w:type="character" w:customStyle="1" w:styleId="Char3">
    <w:name w:val="批注框文本 Char"/>
    <w:basedOn w:val="a1"/>
    <w:link w:val="ac"/>
    <w:semiHidden/>
    <w:rsid w:val="00FF1085"/>
    <w:rPr>
      <w:rFonts w:ascii="Times New Roman" w:eastAsia="宋体" w:hAnsi="Times New Roman" w:cs="Times New Roman"/>
      <w:sz w:val="18"/>
      <w:szCs w:val="18"/>
    </w:rPr>
  </w:style>
  <w:style w:type="paragraph" w:customStyle="1" w:styleId="Char4">
    <w:name w:val="Char"/>
    <w:basedOn w:val="a"/>
    <w:rsid w:val="00FF1085"/>
  </w:style>
  <w:style w:type="paragraph" w:customStyle="1" w:styleId="Char10">
    <w:name w:val="Char1"/>
    <w:basedOn w:val="a"/>
    <w:autoRedefine/>
    <w:rsid w:val="00FF108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F1085"/>
  </w:style>
  <w:style w:type="character" w:styleId="ad">
    <w:name w:val="annotation reference"/>
    <w:semiHidden/>
    <w:rsid w:val="00FF1085"/>
    <w:rPr>
      <w:sz w:val="21"/>
      <w:szCs w:val="21"/>
    </w:rPr>
  </w:style>
  <w:style w:type="paragraph" w:styleId="ae">
    <w:name w:val="annotation text"/>
    <w:basedOn w:val="a"/>
    <w:link w:val="Char5"/>
    <w:semiHidden/>
    <w:rsid w:val="00FF1085"/>
    <w:pPr>
      <w:jc w:val="left"/>
    </w:pPr>
  </w:style>
  <w:style w:type="character" w:customStyle="1" w:styleId="Char5">
    <w:name w:val="批注文字 Char"/>
    <w:basedOn w:val="a1"/>
    <w:link w:val="ae"/>
    <w:semiHidden/>
    <w:rsid w:val="00FF108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F1085"/>
  </w:style>
  <w:style w:type="paragraph" w:customStyle="1" w:styleId="CharChar">
    <w:name w:val="Char Char"/>
    <w:basedOn w:val="a"/>
    <w:rsid w:val="00FF1085"/>
    <w:rPr>
      <w:szCs w:val="20"/>
    </w:rPr>
  </w:style>
  <w:style w:type="paragraph" w:styleId="HTML">
    <w:name w:val="HTML Preformatted"/>
    <w:basedOn w:val="a"/>
    <w:link w:val="HTMLChar"/>
    <w:uiPriority w:val="99"/>
    <w:unhideWhenUsed/>
    <w:rsid w:val="00FF10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FF1085"/>
    <w:rPr>
      <w:rFonts w:ascii="宋体" w:eastAsia="宋体" w:hAnsi="宋体" w:cs="宋体"/>
      <w:kern w:val="0"/>
      <w:sz w:val="24"/>
      <w:szCs w:val="24"/>
    </w:rPr>
  </w:style>
  <w:style w:type="paragraph" w:styleId="af">
    <w:name w:val="annotation subject"/>
    <w:basedOn w:val="ae"/>
    <w:next w:val="ae"/>
    <w:link w:val="Char6"/>
    <w:rsid w:val="00FF1085"/>
    <w:rPr>
      <w:b/>
      <w:bCs/>
    </w:rPr>
  </w:style>
  <w:style w:type="character" w:customStyle="1" w:styleId="Char6">
    <w:name w:val="批注主题 Char"/>
    <w:basedOn w:val="Char5"/>
    <w:link w:val="af"/>
    <w:rsid w:val="00FF1085"/>
    <w:rPr>
      <w:rFonts w:ascii="Times New Roman" w:eastAsia="宋体" w:hAnsi="Times New Roman" w:cs="Times New Roman"/>
      <w:b/>
      <w:bCs/>
      <w:szCs w:val="24"/>
    </w:rPr>
  </w:style>
  <w:style w:type="paragraph" w:customStyle="1" w:styleId="af0">
    <w:uiPriority w:val="99"/>
    <w:unhideWhenUsed/>
    <w:rsid w:val="00FF1085"/>
    <w:pPr>
      <w:widowControl w:val="0"/>
      <w:jc w:val="both"/>
    </w:pPr>
    <w:rPr>
      <w:rFonts w:ascii="Times New Roman" w:eastAsia="宋体" w:hAnsi="Times New Roman" w:cs="Times New Roman"/>
      <w:szCs w:val="24"/>
    </w:rPr>
  </w:style>
  <w:style w:type="paragraph" w:styleId="af1">
    <w:name w:val="Revision"/>
    <w:hidden/>
    <w:uiPriority w:val="99"/>
    <w:semiHidden/>
    <w:rsid w:val="00FF1085"/>
    <w:rPr>
      <w:rFonts w:ascii="Times New Roman" w:eastAsia="宋体" w:hAnsi="Times New Roman" w:cs="Times New Roman"/>
      <w:szCs w:val="24"/>
    </w:rPr>
  </w:style>
  <w:style w:type="character" w:styleId="af2">
    <w:name w:val="FollowedHyperlink"/>
    <w:basedOn w:val="a1"/>
    <w:uiPriority w:val="99"/>
    <w:semiHidden/>
    <w:unhideWhenUsed/>
    <w:rsid w:val="00FF1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4665</Words>
  <Characters>26592</Characters>
  <Application>Microsoft Office Word</Application>
  <DocSecurity>0</DocSecurity>
  <Lines>221</Lines>
  <Paragraphs>62</Paragraphs>
  <ScaleCrop>false</ScaleCrop>
  <Company>Microsoft</Company>
  <LinksUpToDate>false</LinksUpToDate>
  <CharactersWithSpaces>31195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杨涓</dc:creator>
  <cp:keywords/>
  <dc:description/>
  <cp:lastModifiedBy>崔茗</cp:lastModifiedBy>
  <cp:revision>3</cp:revision>
  <dcterms:created xsi:type="dcterms:W3CDTF">2018-10-10T03:31:00Z</dcterms:created>
  <dcterms:modified xsi:type="dcterms:W3CDTF">2018-10-10T03:32:00Z</dcterms:modified>
</cp:coreProperties>
</file>