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D63" w:rsidRPr="004565B1" w:rsidRDefault="00C52D63" w:rsidP="00C52D63">
      <w:pPr>
        <w:adjustRightInd w:val="0"/>
        <w:snapToGrid w:val="0"/>
        <w:jc w:val="center"/>
        <w:rPr>
          <w:rFonts w:ascii="彩虹粗仿宋" w:eastAsia="彩虹粗仿宋" w:hAnsi="宋体" w:cs="Arial"/>
          <w:sz w:val="24"/>
        </w:rPr>
      </w:pPr>
      <w:bookmarkStart w:id="0" w:name="_GoBack"/>
      <w:bookmarkEnd w:id="0"/>
    </w:p>
    <w:p w:rsidR="00C52D63" w:rsidRPr="004565B1" w:rsidRDefault="00C52D63" w:rsidP="00C52D63">
      <w:pPr>
        <w:adjustRightInd w:val="0"/>
        <w:snapToGrid w:val="0"/>
        <w:jc w:val="center"/>
        <w:rPr>
          <w:rFonts w:ascii="彩虹粗仿宋" w:eastAsia="彩虹粗仿宋" w:hAnsi="宋体" w:cs="Arial"/>
          <w:sz w:val="24"/>
        </w:rPr>
      </w:pPr>
    </w:p>
    <w:p w:rsidR="00C52D63" w:rsidRPr="004565B1" w:rsidRDefault="00C52D63" w:rsidP="00C52D63">
      <w:pPr>
        <w:adjustRightInd w:val="0"/>
        <w:snapToGrid w:val="0"/>
        <w:jc w:val="center"/>
        <w:rPr>
          <w:rFonts w:ascii="彩虹粗仿宋" w:eastAsia="彩虹粗仿宋" w:hAnsi="宋体" w:cs="Arial"/>
          <w:sz w:val="24"/>
        </w:rPr>
      </w:pPr>
    </w:p>
    <w:p w:rsidR="00C52D63" w:rsidRPr="004565B1" w:rsidRDefault="00C52D63" w:rsidP="00C52D63">
      <w:pPr>
        <w:adjustRightInd w:val="0"/>
        <w:snapToGrid w:val="0"/>
        <w:jc w:val="center"/>
        <w:rPr>
          <w:rFonts w:ascii="彩虹粗仿宋" w:eastAsia="彩虹粗仿宋" w:hAnsi="宋体" w:cs="Arial"/>
          <w:sz w:val="24"/>
        </w:rPr>
      </w:pPr>
    </w:p>
    <w:p w:rsidR="00C52D63" w:rsidRPr="004565B1" w:rsidRDefault="00C52D63" w:rsidP="00C52D63">
      <w:pPr>
        <w:adjustRightInd w:val="0"/>
        <w:snapToGrid w:val="0"/>
        <w:jc w:val="center"/>
        <w:rPr>
          <w:rFonts w:ascii="彩虹粗仿宋" w:eastAsia="彩虹粗仿宋" w:hAnsi="宋体" w:cs="Arial"/>
          <w:sz w:val="24"/>
        </w:rPr>
      </w:pPr>
    </w:p>
    <w:p w:rsidR="00C52D63" w:rsidRPr="004565B1" w:rsidRDefault="00C52D63" w:rsidP="00C52D63">
      <w:pPr>
        <w:adjustRightInd w:val="0"/>
        <w:snapToGrid w:val="0"/>
        <w:jc w:val="center"/>
        <w:rPr>
          <w:rFonts w:ascii="彩虹粗仿宋" w:eastAsia="彩虹粗仿宋" w:hAnsi="宋体" w:cs="Arial"/>
          <w:sz w:val="24"/>
        </w:rPr>
      </w:pPr>
    </w:p>
    <w:p w:rsidR="00C52D63" w:rsidRPr="004565B1" w:rsidRDefault="00C52D63" w:rsidP="00C52D63">
      <w:pPr>
        <w:adjustRightInd w:val="0"/>
        <w:snapToGrid w:val="0"/>
        <w:jc w:val="center"/>
        <w:rPr>
          <w:rFonts w:ascii="彩虹粗仿宋" w:eastAsia="彩虹粗仿宋" w:hAnsi="宋体" w:cs="Arial"/>
          <w:sz w:val="24"/>
        </w:rPr>
      </w:pPr>
    </w:p>
    <w:p w:rsidR="00C52D63" w:rsidRPr="004565B1" w:rsidRDefault="00C52D63" w:rsidP="00C52D63">
      <w:pPr>
        <w:adjustRightInd w:val="0"/>
        <w:snapToGrid w:val="0"/>
        <w:jc w:val="center"/>
        <w:rPr>
          <w:rFonts w:ascii="彩虹粗仿宋" w:eastAsia="彩虹粗仿宋" w:hAnsi="宋体" w:cs="Arial"/>
          <w:sz w:val="24"/>
        </w:rPr>
      </w:pPr>
    </w:p>
    <w:p w:rsidR="00C52D63" w:rsidRPr="004565B1" w:rsidRDefault="00C52D63" w:rsidP="00C52D63">
      <w:pPr>
        <w:adjustRightInd w:val="0"/>
        <w:snapToGrid w:val="0"/>
        <w:jc w:val="center"/>
        <w:rPr>
          <w:rFonts w:ascii="彩虹粗仿宋" w:eastAsia="彩虹粗仿宋" w:hAnsi="宋体" w:cs="Arial"/>
          <w:sz w:val="24"/>
        </w:rPr>
      </w:pPr>
    </w:p>
    <w:p w:rsidR="00C52D63" w:rsidRPr="004565B1" w:rsidRDefault="00C52D63" w:rsidP="00C52D63">
      <w:pPr>
        <w:adjustRightInd w:val="0"/>
        <w:snapToGrid w:val="0"/>
        <w:jc w:val="center"/>
        <w:rPr>
          <w:rFonts w:ascii="彩虹粗仿宋" w:eastAsia="彩虹粗仿宋" w:hAnsi="宋体" w:cs="Arial"/>
          <w:sz w:val="24"/>
        </w:rPr>
      </w:pPr>
    </w:p>
    <w:p w:rsidR="00C52D63" w:rsidRPr="004565B1" w:rsidRDefault="00C52D63" w:rsidP="00C52D63">
      <w:pPr>
        <w:adjustRightInd w:val="0"/>
        <w:snapToGrid w:val="0"/>
        <w:jc w:val="center"/>
        <w:rPr>
          <w:rFonts w:ascii="彩虹粗仿宋" w:eastAsia="彩虹粗仿宋" w:hAnsi="宋体" w:cs="Arial"/>
          <w:sz w:val="24"/>
        </w:rPr>
      </w:pPr>
    </w:p>
    <w:p w:rsidR="00C52D63" w:rsidRPr="004565B1" w:rsidRDefault="00C52D63" w:rsidP="00C52D63">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国泰优势行业混合型</w:t>
      </w:r>
      <w:r w:rsidRPr="004565B1">
        <w:rPr>
          <w:rFonts w:ascii="彩虹粗仿宋" w:eastAsia="彩虹粗仿宋" w:hAnsi="宋体" w:cs="Arial" w:hint="eastAsia"/>
          <w:b/>
          <w:sz w:val="44"/>
        </w:rPr>
        <w:t>证券投资基金</w:t>
      </w:r>
    </w:p>
    <w:p w:rsidR="00C52D63" w:rsidRPr="004565B1" w:rsidRDefault="00C52D63" w:rsidP="00C52D63">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C52D63" w:rsidRPr="004565B1" w:rsidRDefault="00C52D63" w:rsidP="00C52D63">
      <w:pPr>
        <w:adjustRightInd w:val="0"/>
        <w:snapToGrid w:val="0"/>
        <w:jc w:val="center"/>
        <w:outlineLvl w:val="0"/>
        <w:rPr>
          <w:rFonts w:ascii="彩虹粗仿宋" w:eastAsia="彩虹粗仿宋" w:hAnsi="宋体" w:cs="Arial"/>
          <w:sz w:val="24"/>
        </w:rPr>
      </w:pPr>
    </w:p>
    <w:p w:rsidR="00C52D63" w:rsidRPr="004565B1" w:rsidRDefault="00C52D63" w:rsidP="00C52D63">
      <w:pPr>
        <w:adjustRightInd w:val="0"/>
        <w:snapToGrid w:val="0"/>
        <w:jc w:val="center"/>
        <w:outlineLvl w:val="0"/>
        <w:rPr>
          <w:rFonts w:ascii="彩虹粗仿宋" w:eastAsia="彩虹粗仿宋" w:hAnsi="宋体" w:cs="Arial"/>
          <w:sz w:val="24"/>
        </w:rPr>
      </w:pPr>
    </w:p>
    <w:p w:rsidR="00C52D63" w:rsidRPr="004565B1" w:rsidRDefault="00C52D63" w:rsidP="00C52D63">
      <w:pPr>
        <w:adjustRightInd w:val="0"/>
        <w:snapToGrid w:val="0"/>
        <w:jc w:val="center"/>
        <w:outlineLvl w:val="0"/>
        <w:rPr>
          <w:rFonts w:ascii="彩虹粗仿宋" w:eastAsia="彩虹粗仿宋" w:hAnsi="宋体" w:cs="Arial"/>
          <w:sz w:val="24"/>
        </w:rPr>
      </w:pPr>
    </w:p>
    <w:p w:rsidR="00C52D63" w:rsidRPr="004565B1" w:rsidRDefault="00C52D63" w:rsidP="00C52D63">
      <w:pPr>
        <w:adjustRightInd w:val="0"/>
        <w:snapToGrid w:val="0"/>
        <w:jc w:val="center"/>
        <w:outlineLvl w:val="0"/>
        <w:rPr>
          <w:rFonts w:ascii="彩虹粗仿宋" w:eastAsia="彩虹粗仿宋" w:hAnsi="宋体" w:cs="Arial"/>
          <w:sz w:val="24"/>
        </w:rPr>
      </w:pPr>
    </w:p>
    <w:p w:rsidR="00C52D63" w:rsidRPr="004565B1" w:rsidRDefault="00C52D63" w:rsidP="00C52D63">
      <w:pPr>
        <w:adjustRightInd w:val="0"/>
        <w:snapToGrid w:val="0"/>
        <w:jc w:val="center"/>
        <w:outlineLvl w:val="0"/>
        <w:rPr>
          <w:rFonts w:ascii="彩虹粗仿宋" w:eastAsia="彩虹粗仿宋" w:hAnsi="宋体" w:cs="Arial"/>
          <w:sz w:val="24"/>
        </w:rPr>
      </w:pPr>
    </w:p>
    <w:p w:rsidR="00C52D63" w:rsidRPr="004565B1" w:rsidRDefault="00C52D63" w:rsidP="00C52D63">
      <w:pPr>
        <w:adjustRightInd w:val="0"/>
        <w:snapToGrid w:val="0"/>
        <w:jc w:val="center"/>
        <w:outlineLvl w:val="0"/>
        <w:rPr>
          <w:rFonts w:ascii="彩虹粗仿宋" w:eastAsia="彩虹粗仿宋" w:hAnsi="宋体" w:cs="Arial"/>
          <w:sz w:val="24"/>
        </w:rPr>
      </w:pPr>
    </w:p>
    <w:p w:rsidR="00C52D63" w:rsidRPr="004565B1" w:rsidRDefault="00C52D63" w:rsidP="00C52D63">
      <w:pPr>
        <w:adjustRightInd w:val="0"/>
        <w:snapToGrid w:val="0"/>
        <w:jc w:val="center"/>
        <w:outlineLvl w:val="0"/>
        <w:rPr>
          <w:rFonts w:ascii="彩虹粗仿宋" w:eastAsia="彩虹粗仿宋" w:hAnsi="宋体" w:cs="Arial"/>
          <w:sz w:val="24"/>
        </w:rPr>
      </w:pPr>
    </w:p>
    <w:p w:rsidR="00C52D63" w:rsidRPr="004565B1" w:rsidRDefault="00C52D63" w:rsidP="00C52D63">
      <w:pPr>
        <w:adjustRightInd w:val="0"/>
        <w:snapToGrid w:val="0"/>
        <w:jc w:val="center"/>
        <w:outlineLvl w:val="0"/>
        <w:rPr>
          <w:rFonts w:ascii="彩虹粗仿宋" w:eastAsia="彩虹粗仿宋" w:hAnsi="宋体" w:cs="Arial"/>
          <w:sz w:val="24"/>
        </w:rPr>
      </w:pPr>
    </w:p>
    <w:p w:rsidR="00C52D63" w:rsidRPr="004565B1" w:rsidRDefault="00C52D63" w:rsidP="00C52D63">
      <w:pPr>
        <w:adjustRightInd w:val="0"/>
        <w:snapToGrid w:val="0"/>
        <w:jc w:val="center"/>
        <w:outlineLvl w:val="0"/>
        <w:rPr>
          <w:rFonts w:ascii="彩虹粗仿宋" w:eastAsia="彩虹粗仿宋" w:hAnsi="宋体" w:cs="Arial"/>
          <w:sz w:val="24"/>
        </w:rPr>
      </w:pPr>
    </w:p>
    <w:p w:rsidR="00C52D63" w:rsidRPr="004565B1" w:rsidRDefault="00C52D63" w:rsidP="00C52D63">
      <w:pPr>
        <w:adjustRightInd w:val="0"/>
        <w:snapToGrid w:val="0"/>
        <w:jc w:val="center"/>
        <w:outlineLvl w:val="0"/>
        <w:rPr>
          <w:rFonts w:ascii="彩虹粗仿宋" w:eastAsia="彩虹粗仿宋" w:hAnsi="宋体" w:cs="Arial"/>
          <w:sz w:val="24"/>
        </w:rPr>
      </w:pPr>
    </w:p>
    <w:p w:rsidR="00C52D63" w:rsidRPr="004565B1" w:rsidRDefault="00C52D63" w:rsidP="00C52D63">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Pr>
          <w:rFonts w:ascii="彩虹粗仿宋" w:eastAsia="彩虹粗仿宋" w:hAnsi="宋体" w:cs="Arial"/>
          <w:b/>
          <w:bCs/>
          <w:sz w:val="28"/>
        </w:rPr>
        <w:t xml:space="preserve"> </w:t>
      </w: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国泰</w:t>
      </w:r>
      <w:r w:rsidRPr="004565B1">
        <w:rPr>
          <w:rFonts w:ascii="彩虹粗仿宋" w:eastAsia="彩虹粗仿宋" w:hAnsi="宋体" w:cs="Arial" w:hint="eastAsia"/>
          <w:b/>
          <w:bCs/>
          <w:sz w:val="28"/>
        </w:rPr>
        <w:t>基金管理有限公司</w:t>
      </w:r>
    </w:p>
    <w:p w:rsidR="00C52D63" w:rsidRPr="004565B1" w:rsidRDefault="00C52D63" w:rsidP="00C52D63">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rsidR="00C52D63" w:rsidRPr="004565B1" w:rsidRDefault="00C52D63" w:rsidP="00C52D63">
      <w:pPr>
        <w:adjustRightInd w:val="0"/>
        <w:snapToGrid w:val="0"/>
        <w:jc w:val="center"/>
        <w:outlineLvl w:val="0"/>
        <w:rPr>
          <w:rFonts w:ascii="彩虹粗仿宋" w:eastAsia="彩虹粗仿宋" w:hAnsi="宋体" w:cs="Arial"/>
          <w:sz w:val="24"/>
        </w:rPr>
      </w:pPr>
    </w:p>
    <w:p w:rsidR="00C52D63" w:rsidRPr="004565B1" w:rsidRDefault="00C52D63" w:rsidP="00C52D63">
      <w:pPr>
        <w:adjustRightInd w:val="0"/>
        <w:snapToGrid w:val="0"/>
        <w:jc w:val="center"/>
        <w:outlineLvl w:val="0"/>
        <w:rPr>
          <w:rFonts w:ascii="彩虹粗仿宋" w:eastAsia="彩虹粗仿宋" w:hAnsi="宋体" w:cs="Arial"/>
          <w:sz w:val="24"/>
        </w:rPr>
      </w:pPr>
    </w:p>
    <w:p w:rsidR="00C52D63" w:rsidRPr="004565B1" w:rsidRDefault="00C52D63" w:rsidP="00C52D63">
      <w:pPr>
        <w:adjustRightInd w:val="0"/>
        <w:snapToGrid w:val="0"/>
        <w:jc w:val="center"/>
        <w:outlineLvl w:val="0"/>
        <w:rPr>
          <w:rFonts w:ascii="彩虹粗仿宋" w:eastAsia="彩虹粗仿宋" w:hAnsi="宋体" w:cs="Arial"/>
          <w:sz w:val="24"/>
        </w:rPr>
      </w:pPr>
    </w:p>
    <w:p w:rsidR="00C52D63" w:rsidRPr="004565B1" w:rsidRDefault="00C52D63" w:rsidP="00C52D63">
      <w:pPr>
        <w:adjustRightInd w:val="0"/>
        <w:snapToGrid w:val="0"/>
        <w:jc w:val="center"/>
        <w:outlineLvl w:val="0"/>
        <w:rPr>
          <w:rFonts w:ascii="彩虹粗仿宋" w:eastAsia="彩虹粗仿宋" w:hAnsi="宋体" w:cs="Arial"/>
          <w:sz w:val="24"/>
        </w:rPr>
      </w:pPr>
    </w:p>
    <w:p w:rsidR="00C52D63" w:rsidRPr="004565B1" w:rsidRDefault="00C52D63" w:rsidP="00C52D63">
      <w:pPr>
        <w:adjustRightInd w:val="0"/>
        <w:snapToGrid w:val="0"/>
        <w:jc w:val="center"/>
        <w:outlineLvl w:val="0"/>
        <w:rPr>
          <w:rFonts w:ascii="彩虹粗仿宋" w:eastAsia="彩虹粗仿宋" w:hAnsi="宋体" w:cs="Arial"/>
          <w:sz w:val="24"/>
        </w:rPr>
      </w:pPr>
    </w:p>
    <w:p w:rsidR="00C52D63" w:rsidRPr="004565B1" w:rsidRDefault="00C52D63" w:rsidP="00C52D63">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二零一</w:t>
      </w:r>
      <w:r w:rsidR="001D6926">
        <w:rPr>
          <w:rFonts w:ascii="彩虹粗仿宋" w:eastAsia="彩虹粗仿宋" w:hAnsi="宋体" w:cs="Arial"/>
          <w:sz w:val="24"/>
        </w:rPr>
        <w:t>八</w:t>
      </w:r>
      <w:r w:rsidRPr="004565B1">
        <w:rPr>
          <w:rFonts w:ascii="彩虹粗仿宋" w:eastAsia="彩虹粗仿宋" w:hAnsi="宋体" w:cs="Arial" w:hint="eastAsia"/>
          <w:sz w:val="24"/>
        </w:rPr>
        <w:t>年</w:t>
      </w:r>
      <w:r w:rsidR="001D6926">
        <w:rPr>
          <w:rFonts w:ascii="彩虹粗仿宋" w:eastAsia="彩虹粗仿宋" w:hAnsi="宋体" w:cs="Arial"/>
          <w:sz w:val="24"/>
        </w:rPr>
        <w:t>四</w:t>
      </w:r>
      <w:r w:rsidRPr="004565B1">
        <w:rPr>
          <w:rFonts w:ascii="彩虹粗仿宋" w:eastAsia="彩虹粗仿宋" w:hAnsi="宋体" w:cs="Arial" w:hint="eastAsia"/>
          <w:sz w:val="24"/>
        </w:rPr>
        <w:t>月</w:t>
      </w:r>
    </w:p>
    <w:p w:rsidR="00C52D63" w:rsidRPr="004565B1" w:rsidRDefault="00C52D63" w:rsidP="00C52D63">
      <w:pPr>
        <w:adjustRightInd w:val="0"/>
        <w:snapToGrid w:val="0"/>
        <w:jc w:val="center"/>
        <w:outlineLvl w:val="0"/>
        <w:rPr>
          <w:rFonts w:ascii="彩虹粗仿宋" w:eastAsia="彩虹粗仿宋" w:hAnsi="宋体" w:cs="Arial"/>
          <w:sz w:val="24"/>
        </w:rPr>
      </w:pPr>
    </w:p>
    <w:p w:rsidR="00C52D63" w:rsidRPr="004565B1" w:rsidRDefault="00C52D63" w:rsidP="00C52D63">
      <w:pPr>
        <w:adjustRightInd w:val="0"/>
        <w:snapToGrid w:val="0"/>
        <w:jc w:val="center"/>
        <w:rPr>
          <w:rFonts w:ascii="彩虹粗仿宋" w:eastAsia="彩虹粗仿宋" w:hAnsi="宋体" w:cs="Arial"/>
          <w:bCs/>
          <w:sz w:val="24"/>
        </w:rPr>
      </w:pPr>
    </w:p>
    <w:p w:rsidR="00C52D63" w:rsidRPr="004565B1" w:rsidRDefault="00C52D63" w:rsidP="00C52D63">
      <w:pPr>
        <w:adjustRightInd w:val="0"/>
        <w:snapToGrid w:val="0"/>
        <w:jc w:val="center"/>
        <w:rPr>
          <w:rFonts w:ascii="彩虹粗仿宋" w:eastAsia="彩虹粗仿宋" w:hAnsi="宋体" w:cs="Arial"/>
          <w:bCs/>
          <w:sz w:val="24"/>
        </w:rPr>
      </w:pPr>
    </w:p>
    <w:p w:rsidR="00C52D63" w:rsidRPr="004565B1" w:rsidRDefault="00C52D63" w:rsidP="00C52D63">
      <w:pPr>
        <w:adjustRightInd w:val="0"/>
        <w:snapToGrid w:val="0"/>
        <w:jc w:val="center"/>
        <w:rPr>
          <w:rFonts w:ascii="彩虹粗仿宋" w:eastAsia="彩虹粗仿宋" w:hAnsi="宋体" w:cs="Arial"/>
          <w:bCs/>
          <w:sz w:val="24"/>
        </w:rPr>
      </w:pPr>
    </w:p>
    <w:p w:rsidR="00C52D63" w:rsidRPr="004565B1" w:rsidRDefault="00C52D63" w:rsidP="00C52D63">
      <w:pPr>
        <w:adjustRightInd w:val="0"/>
        <w:snapToGrid w:val="0"/>
        <w:jc w:val="center"/>
        <w:rPr>
          <w:rFonts w:ascii="彩虹粗仿宋" w:eastAsia="彩虹粗仿宋" w:hAnsi="宋体" w:cs="Arial"/>
          <w:bCs/>
          <w:sz w:val="24"/>
        </w:rPr>
      </w:pPr>
    </w:p>
    <w:p w:rsidR="00C52D63" w:rsidRPr="004565B1" w:rsidRDefault="00C52D63" w:rsidP="00C52D63">
      <w:pPr>
        <w:adjustRightInd w:val="0"/>
        <w:snapToGrid w:val="0"/>
        <w:jc w:val="center"/>
        <w:rPr>
          <w:rFonts w:ascii="彩虹粗仿宋" w:eastAsia="彩虹粗仿宋" w:hAnsi="宋体" w:cs="Arial"/>
          <w:bCs/>
          <w:sz w:val="24"/>
        </w:rPr>
      </w:pPr>
    </w:p>
    <w:p w:rsidR="00C52D63" w:rsidRPr="004565B1" w:rsidRDefault="00C52D63" w:rsidP="00C52D63">
      <w:pPr>
        <w:adjustRightInd w:val="0"/>
        <w:snapToGrid w:val="0"/>
        <w:jc w:val="center"/>
        <w:rPr>
          <w:rFonts w:ascii="彩虹粗仿宋" w:eastAsia="彩虹粗仿宋" w:hAnsi="宋体" w:cs="Arial"/>
          <w:bCs/>
          <w:sz w:val="24"/>
        </w:rPr>
      </w:pPr>
    </w:p>
    <w:p w:rsidR="00C52D63" w:rsidRPr="004565B1" w:rsidRDefault="00C52D63" w:rsidP="00C52D63">
      <w:pPr>
        <w:adjustRightInd w:val="0"/>
        <w:snapToGrid w:val="0"/>
        <w:jc w:val="center"/>
        <w:rPr>
          <w:rFonts w:ascii="彩虹粗仿宋" w:eastAsia="彩虹粗仿宋" w:hAnsi="宋体" w:cs="Arial"/>
          <w:bCs/>
          <w:sz w:val="24"/>
        </w:rPr>
      </w:pPr>
    </w:p>
    <w:p w:rsidR="00C52D63" w:rsidRPr="004565B1" w:rsidRDefault="00C52D63" w:rsidP="00C52D63">
      <w:pPr>
        <w:adjustRightInd w:val="0"/>
        <w:snapToGrid w:val="0"/>
        <w:jc w:val="center"/>
        <w:rPr>
          <w:rFonts w:ascii="彩虹粗仿宋" w:eastAsia="彩虹粗仿宋" w:hAnsi="宋体" w:cs="Arial"/>
          <w:bCs/>
          <w:sz w:val="24"/>
        </w:rPr>
        <w:sectPr w:rsidR="00C52D63" w:rsidRPr="004565B1">
          <w:footerReference w:type="even" r:id="rId8"/>
          <w:footerReference w:type="default" r:id="rId9"/>
          <w:pgSz w:w="11906" w:h="16838" w:code="9"/>
          <w:pgMar w:top="1418" w:right="1701" w:bottom="1418" w:left="1701" w:header="851" w:footer="992" w:gutter="0"/>
          <w:cols w:space="425"/>
          <w:docGrid w:type="lines" w:linePitch="312"/>
        </w:sectPr>
      </w:pPr>
    </w:p>
    <w:p w:rsidR="00C52D63" w:rsidRPr="004565B1" w:rsidRDefault="00C52D63" w:rsidP="00C52D63">
      <w:pPr>
        <w:adjustRightInd w:val="0"/>
        <w:snapToGrid w:val="0"/>
        <w:rPr>
          <w:rFonts w:ascii="彩虹粗仿宋" w:eastAsia="彩虹粗仿宋" w:hAnsi="宋体" w:cs="Arial"/>
          <w:bCs/>
          <w:sz w:val="24"/>
        </w:rPr>
      </w:pPr>
    </w:p>
    <w:p w:rsidR="00C52D63" w:rsidRPr="004565B1" w:rsidRDefault="00C52D63" w:rsidP="00C52D63">
      <w:pPr>
        <w:jc w:val="center"/>
        <w:rPr>
          <w:rFonts w:ascii="彩虹粗仿宋" w:eastAsia="彩虹粗仿宋"/>
          <w:b/>
          <w:bCs/>
          <w:sz w:val="30"/>
        </w:rPr>
      </w:pPr>
      <w:r w:rsidRPr="004565B1">
        <w:rPr>
          <w:rFonts w:ascii="彩虹粗仿宋" w:eastAsia="彩虹粗仿宋" w:hint="eastAsia"/>
          <w:b/>
          <w:bCs/>
          <w:sz w:val="30"/>
        </w:rPr>
        <w:t>目    录</w:t>
      </w:r>
    </w:p>
    <w:p w:rsidR="00BE0435" w:rsidRPr="00BE0435" w:rsidRDefault="00C52D63">
      <w:pPr>
        <w:pStyle w:val="21"/>
        <w:tabs>
          <w:tab w:val="right" w:leader="dot" w:pos="8494"/>
        </w:tabs>
        <w:rPr>
          <w:rFonts w:asciiTheme="minorHAnsi" w:eastAsiaTheme="minorEastAsia" w:hAnsiTheme="minorHAnsi" w:cstheme="minorBidi"/>
          <w:noProof/>
          <w:sz w:val="28"/>
          <w:szCs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495678390" w:history="1">
        <w:r w:rsidR="00BE0435" w:rsidRPr="00BE0435">
          <w:rPr>
            <w:rStyle w:val="a9"/>
            <w:rFonts w:ascii="彩虹粗仿宋" w:eastAsia="彩虹粗仿宋" w:hint="eastAsia"/>
            <w:noProof/>
            <w:sz w:val="28"/>
            <w:szCs w:val="28"/>
          </w:rPr>
          <w:t>一、基金托管协议当事人</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_Toc495678390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3</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391" w:history="1">
        <w:r w:rsidR="00BE0435" w:rsidRPr="00BE0435">
          <w:rPr>
            <w:rStyle w:val="a9"/>
            <w:rFonts w:ascii="彩虹粗仿宋" w:eastAsia="彩虹粗仿宋" w:hint="eastAsia"/>
            <w:noProof/>
            <w:sz w:val="28"/>
            <w:szCs w:val="28"/>
          </w:rPr>
          <w:t>二、基金托管协议的依据、目的和原则</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_Toc495678391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4</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392" w:history="1">
        <w:r w:rsidR="00BE0435" w:rsidRPr="00BE0435">
          <w:rPr>
            <w:rStyle w:val="a9"/>
            <w:rFonts w:ascii="彩虹粗仿宋" w:eastAsia="彩虹粗仿宋" w:hint="eastAsia"/>
            <w:noProof/>
            <w:sz w:val="28"/>
            <w:szCs w:val="28"/>
          </w:rPr>
          <w:t>三、基金托管人对基金管理人的业务监督和核查</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_Toc495678392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4</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393" w:history="1">
        <w:r w:rsidR="00BE0435" w:rsidRPr="00BE0435">
          <w:rPr>
            <w:rStyle w:val="a9"/>
            <w:rFonts w:ascii="彩虹粗仿宋" w:eastAsia="彩虹粗仿宋" w:hint="eastAsia"/>
            <w:noProof/>
            <w:sz w:val="28"/>
            <w:szCs w:val="28"/>
          </w:rPr>
          <w:t>四、基金管理人对基金托管人的业务核查</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_Toc495678393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9</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394" w:history="1">
        <w:r w:rsidR="00BE0435" w:rsidRPr="00BE0435">
          <w:rPr>
            <w:rStyle w:val="a9"/>
            <w:rFonts w:ascii="彩虹粗仿宋" w:eastAsia="彩虹粗仿宋" w:hint="eastAsia"/>
            <w:noProof/>
            <w:sz w:val="28"/>
            <w:szCs w:val="28"/>
          </w:rPr>
          <w:t>五、基金财产的保管</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_Toc495678394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9</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395" w:history="1">
        <w:r w:rsidR="00BE0435" w:rsidRPr="00BE0435">
          <w:rPr>
            <w:rStyle w:val="a9"/>
            <w:rFonts w:ascii="彩虹粗仿宋" w:eastAsia="彩虹粗仿宋" w:hint="eastAsia"/>
            <w:noProof/>
            <w:sz w:val="28"/>
            <w:szCs w:val="28"/>
          </w:rPr>
          <w:t>六、指令的发送、确认及执行</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_Toc495678395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11</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396" w:history="1">
        <w:r w:rsidR="00BE0435" w:rsidRPr="00BE0435">
          <w:rPr>
            <w:rStyle w:val="a9"/>
            <w:rFonts w:ascii="彩虹粗仿宋" w:eastAsia="彩虹粗仿宋" w:hint="eastAsia"/>
            <w:noProof/>
            <w:sz w:val="28"/>
            <w:szCs w:val="28"/>
          </w:rPr>
          <w:t>七、交易及清算交收安排</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_Toc495678396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13</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397" w:history="1">
        <w:r w:rsidR="00BE0435" w:rsidRPr="00BE0435">
          <w:rPr>
            <w:rStyle w:val="a9"/>
            <w:rFonts w:ascii="彩虹粗仿宋" w:eastAsia="彩虹粗仿宋" w:hint="eastAsia"/>
            <w:noProof/>
            <w:sz w:val="28"/>
            <w:szCs w:val="28"/>
          </w:rPr>
          <w:t>八、基金资产净值计算和会计核算</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_Toc495678397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16</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398" w:history="1">
        <w:r w:rsidR="00BE0435" w:rsidRPr="00BE0435">
          <w:rPr>
            <w:rStyle w:val="a9"/>
            <w:rFonts w:ascii="彩虹粗仿宋" w:eastAsia="彩虹粗仿宋" w:hint="eastAsia"/>
            <w:noProof/>
            <w:sz w:val="28"/>
            <w:szCs w:val="28"/>
          </w:rPr>
          <w:t>九、基金收益分配</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_Toc495678398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20</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399" w:history="1">
        <w:r w:rsidR="00BE0435" w:rsidRPr="00BE0435">
          <w:rPr>
            <w:rStyle w:val="a9"/>
            <w:rFonts w:ascii="彩虹粗仿宋" w:eastAsia="彩虹粗仿宋" w:hint="eastAsia"/>
            <w:noProof/>
            <w:sz w:val="28"/>
            <w:szCs w:val="28"/>
          </w:rPr>
          <w:t>十、基金信息披露</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_Toc495678399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20</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400" w:history="1">
        <w:r w:rsidR="00BE0435" w:rsidRPr="00BE0435">
          <w:rPr>
            <w:rStyle w:val="a9"/>
            <w:rFonts w:ascii="彩虹粗仿宋" w:eastAsia="彩虹粗仿宋" w:hint="eastAsia"/>
            <w:noProof/>
            <w:sz w:val="28"/>
            <w:szCs w:val="28"/>
          </w:rPr>
          <w:t>十一、基金费用</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_Toc495678400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22</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401" w:history="1">
        <w:r w:rsidR="00BE0435" w:rsidRPr="00BE0435">
          <w:rPr>
            <w:rStyle w:val="a9"/>
            <w:rFonts w:ascii="彩虹粗仿宋" w:eastAsia="彩虹粗仿宋" w:hint="eastAsia"/>
            <w:noProof/>
            <w:sz w:val="28"/>
            <w:szCs w:val="28"/>
          </w:rPr>
          <w:t>十二、基金份额持有人名册的保管</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_Toc495678401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23</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402" w:history="1">
        <w:r w:rsidR="00BE0435" w:rsidRPr="00BE0435">
          <w:rPr>
            <w:rStyle w:val="a9"/>
            <w:rFonts w:ascii="彩虹粗仿宋" w:eastAsia="彩虹粗仿宋" w:hint="eastAsia"/>
            <w:noProof/>
            <w:sz w:val="28"/>
            <w:szCs w:val="28"/>
          </w:rPr>
          <w:t>十三、基金有关文件档案的保存</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_Toc495678402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23</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403" w:history="1">
        <w:r w:rsidR="00BE0435" w:rsidRPr="00BE0435">
          <w:rPr>
            <w:rStyle w:val="a9"/>
            <w:rFonts w:ascii="彩虹粗仿宋" w:eastAsia="彩虹粗仿宋" w:hint="eastAsia"/>
            <w:noProof/>
            <w:sz w:val="28"/>
            <w:szCs w:val="28"/>
          </w:rPr>
          <w:t>十四、基金管理人和基金托管人的更换</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_Toc495678403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23</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404" w:history="1">
        <w:r w:rsidR="00BE0435" w:rsidRPr="00BE0435">
          <w:rPr>
            <w:rStyle w:val="a9"/>
            <w:rFonts w:ascii="彩虹粗仿宋" w:eastAsia="彩虹粗仿宋" w:hint="eastAsia"/>
            <w:noProof/>
            <w:sz w:val="28"/>
            <w:szCs w:val="28"/>
          </w:rPr>
          <w:t>十五、禁止行为</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_Toc495678404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25</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405" w:history="1">
        <w:r w:rsidR="00BE0435" w:rsidRPr="00BE0435">
          <w:rPr>
            <w:rStyle w:val="a9"/>
            <w:rFonts w:ascii="彩虹粗仿宋" w:eastAsia="彩虹粗仿宋" w:hint="eastAsia"/>
            <w:noProof/>
            <w:sz w:val="28"/>
            <w:szCs w:val="28"/>
          </w:rPr>
          <w:t>十六、托管协议的变更、终止与基金财产的清算</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_Toc495678405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25</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406" w:history="1">
        <w:r w:rsidR="00BE0435" w:rsidRPr="00BE0435">
          <w:rPr>
            <w:rStyle w:val="a9"/>
            <w:rFonts w:ascii="彩虹粗仿宋" w:eastAsia="彩虹粗仿宋" w:hint="eastAsia"/>
            <w:noProof/>
            <w:sz w:val="28"/>
            <w:szCs w:val="28"/>
          </w:rPr>
          <w:t>十七、违约责任</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_Toc495678406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27</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407" w:history="1">
        <w:r w:rsidR="00BE0435" w:rsidRPr="00BE0435">
          <w:rPr>
            <w:rStyle w:val="a9"/>
            <w:rFonts w:ascii="彩虹粗仿宋" w:eastAsia="彩虹粗仿宋" w:hint="eastAsia"/>
            <w:noProof/>
            <w:sz w:val="28"/>
            <w:szCs w:val="28"/>
          </w:rPr>
          <w:t>十八、争议解决方式</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_Toc495678407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27</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408" w:history="1">
        <w:r w:rsidR="00BE0435" w:rsidRPr="00BE0435">
          <w:rPr>
            <w:rStyle w:val="a9"/>
            <w:rFonts w:ascii="彩虹粗仿宋" w:eastAsia="彩虹粗仿宋" w:hint="eastAsia"/>
            <w:noProof/>
            <w:sz w:val="28"/>
            <w:szCs w:val="28"/>
          </w:rPr>
          <w:t>十九、托管协议的效力</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_Toc495678408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28</w:t>
        </w:r>
        <w:r w:rsidR="00BE0435" w:rsidRPr="00BE0435">
          <w:rPr>
            <w:noProof/>
            <w:webHidden/>
            <w:sz w:val="28"/>
            <w:szCs w:val="28"/>
          </w:rPr>
          <w:fldChar w:fldCharType="end"/>
        </w:r>
      </w:hyperlink>
    </w:p>
    <w:p w:rsidR="00BE0435" w:rsidRPr="00BE0435" w:rsidRDefault="00766ABF">
      <w:pPr>
        <w:pStyle w:val="21"/>
        <w:tabs>
          <w:tab w:val="right" w:leader="dot" w:pos="8494"/>
        </w:tabs>
        <w:rPr>
          <w:rFonts w:asciiTheme="minorHAnsi" w:eastAsiaTheme="minorEastAsia" w:hAnsiTheme="minorHAnsi" w:cstheme="minorBidi"/>
          <w:noProof/>
          <w:sz w:val="28"/>
          <w:szCs w:val="28"/>
        </w:rPr>
      </w:pPr>
      <w:hyperlink w:anchor="_Toc495678409" w:history="1">
        <w:r w:rsidR="00BE0435" w:rsidRPr="00BE0435">
          <w:rPr>
            <w:rStyle w:val="a9"/>
            <w:rFonts w:ascii="彩虹粗仿宋" w:eastAsia="彩虹粗仿宋" w:hint="eastAsia"/>
            <w:noProof/>
            <w:sz w:val="28"/>
            <w:szCs w:val="28"/>
          </w:rPr>
          <w:t>二十、其他事项</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_Toc495678409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28</w:t>
        </w:r>
        <w:r w:rsidR="00BE0435" w:rsidRPr="00BE0435">
          <w:rPr>
            <w:noProof/>
            <w:webHidden/>
            <w:sz w:val="28"/>
            <w:szCs w:val="28"/>
          </w:rPr>
          <w:fldChar w:fldCharType="end"/>
        </w:r>
      </w:hyperlink>
    </w:p>
    <w:p w:rsidR="00BE0435" w:rsidRDefault="00766ABF">
      <w:pPr>
        <w:pStyle w:val="21"/>
        <w:tabs>
          <w:tab w:val="right" w:leader="dot" w:pos="8494"/>
        </w:tabs>
        <w:rPr>
          <w:rFonts w:asciiTheme="minorHAnsi" w:eastAsiaTheme="minorEastAsia" w:hAnsiTheme="minorHAnsi" w:cstheme="minorBidi"/>
          <w:noProof/>
          <w:szCs w:val="22"/>
        </w:rPr>
      </w:pPr>
      <w:hyperlink w:anchor="_Toc495678410" w:history="1">
        <w:r w:rsidR="00BE0435" w:rsidRPr="00BE0435">
          <w:rPr>
            <w:rStyle w:val="a9"/>
            <w:rFonts w:ascii="彩虹粗仿宋" w:eastAsia="彩虹粗仿宋" w:hint="eastAsia"/>
            <w:noProof/>
            <w:sz w:val="28"/>
            <w:szCs w:val="28"/>
          </w:rPr>
          <w:t>二十一、托管协议的签订</w:t>
        </w:r>
        <w:r w:rsidR="00BE0435" w:rsidRPr="00BE0435">
          <w:rPr>
            <w:noProof/>
            <w:webHidden/>
            <w:sz w:val="28"/>
            <w:szCs w:val="28"/>
          </w:rPr>
          <w:tab/>
        </w:r>
        <w:r w:rsidR="00BE0435" w:rsidRPr="00BE0435">
          <w:rPr>
            <w:noProof/>
            <w:webHidden/>
            <w:sz w:val="28"/>
            <w:szCs w:val="28"/>
          </w:rPr>
          <w:fldChar w:fldCharType="begin"/>
        </w:r>
        <w:r w:rsidR="00BE0435" w:rsidRPr="00BE0435">
          <w:rPr>
            <w:noProof/>
            <w:webHidden/>
            <w:sz w:val="28"/>
            <w:szCs w:val="28"/>
          </w:rPr>
          <w:instrText xml:space="preserve"> PAGEREF _Toc495678410 \h </w:instrText>
        </w:r>
        <w:r w:rsidR="00BE0435" w:rsidRPr="00BE0435">
          <w:rPr>
            <w:noProof/>
            <w:webHidden/>
            <w:sz w:val="28"/>
            <w:szCs w:val="28"/>
          </w:rPr>
        </w:r>
        <w:r w:rsidR="00BE0435" w:rsidRPr="00BE0435">
          <w:rPr>
            <w:noProof/>
            <w:webHidden/>
            <w:sz w:val="28"/>
            <w:szCs w:val="28"/>
          </w:rPr>
          <w:fldChar w:fldCharType="separate"/>
        </w:r>
        <w:r w:rsidR="00DD24E2">
          <w:rPr>
            <w:noProof/>
            <w:webHidden/>
            <w:sz w:val="28"/>
            <w:szCs w:val="28"/>
          </w:rPr>
          <w:t>28</w:t>
        </w:r>
        <w:r w:rsidR="00BE0435" w:rsidRPr="00BE0435">
          <w:rPr>
            <w:noProof/>
            <w:webHidden/>
            <w:sz w:val="28"/>
            <w:szCs w:val="28"/>
          </w:rPr>
          <w:fldChar w:fldCharType="end"/>
        </w:r>
      </w:hyperlink>
    </w:p>
    <w:p w:rsidR="00C52D63" w:rsidRPr="004565B1" w:rsidRDefault="00C52D63" w:rsidP="00C52D63">
      <w:pPr>
        <w:rPr>
          <w:rFonts w:ascii="彩虹粗仿宋" w:eastAsia="彩虹粗仿宋"/>
          <w:sz w:val="24"/>
        </w:rPr>
      </w:pPr>
      <w:r w:rsidRPr="004565B1">
        <w:rPr>
          <w:rFonts w:ascii="彩虹粗仿宋" w:eastAsia="彩虹粗仿宋" w:hAnsi="宋体" w:hint="eastAsia"/>
          <w:sz w:val="28"/>
        </w:rPr>
        <w:lastRenderedPageBreak/>
        <w:fldChar w:fldCharType="end"/>
      </w:r>
    </w:p>
    <w:p w:rsidR="00C52D63" w:rsidRPr="004565B1" w:rsidRDefault="00C52D63" w:rsidP="00C52D6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国泰</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kern w:val="0"/>
          <w:sz w:val="24"/>
        </w:rPr>
        <w:t>国泰优势行业混合型</w:t>
      </w:r>
      <w:r w:rsidRPr="004565B1">
        <w:rPr>
          <w:rFonts w:ascii="彩虹粗仿宋" w:eastAsia="彩虹粗仿宋" w:hAnsi="宋体" w:cs="Arial" w:hint="eastAsia"/>
          <w:kern w:val="0"/>
          <w:sz w:val="24"/>
        </w:rPr>
        <w:t>证券投资基金；</w:t>
      </w:r>
    </w:p>
    <w:p w:rsidR="00C52D63" w:rsidRPr="004565B1" w:rsidRDefault="00C52D63" w:rsidP="00C52D6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C52D63" w:rsidRPr="004565B1" w:rsidRDefault="00C52D63" w:rsidP="00C52D6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国泰</w:t>
      </w:r>
      <w:r w:rsidRPr="004565B1">
        <w:rPr>
          <w:rFonts w:ascii="彩虹粗仿宋" w:eastAsia="彩虹粗仿宋" w:hAnsi="宋体" w:cs="Arial" w:hint="eastAsia"/>
          <w:kern w:val="0"/>
          <w:sz w:val="24"/>
        </w:rPr>
        <w:t>基金管理有限公司拟担任</w:t>
      </w:r>
      <w:r>
        <w:rPr>
          <w:rFonts w:ascii="彩虹粗仿宋" w:eastAsia="彩虹粗仿宋" w:hAnsi="宋体" w:cs="Arial" w:hint="eastAsia"/>
          <w:kern w:val="0"/>
          <w:sz w:val="24"/>
        </w:rPr>
        <w:t>国泰优势行业混合型</w:t>
      </w:r>
      <w:r w:rsidRPr="004565B1">
        <w:rPr>
          <w:rFonts w:ascii="彩虹粗仿宋" w:eastAsia="彩虹粗仿宋" w:hAnsi="宋体" w:cs="Arial" w:hint="eastAsia"/>
          <w:kern w:val="0"/>
          <w:sz w:val="24"/>
        </w:rPr>
        <w:t>证券投资基金的基金管理人，中国建设银行股份有限公司拟担任</w:t>
      </w:r>
      <w:r>
        <w:rPr>
          <w:rFonts w:ascii="彩虹粗仿宋" w:eastAsia="彩虹粗仿宋" w:hAnsi="宋体" w:cs="Arial" w:hint="eastAsia"/>
          <w:kern w:val="0"/>
          <w:sz w:val="24"/>
        </w:rPr>
        <w:t>国泰优势行业混合型</w:t>
      </w:r>
      <w:r w:rsidRPr="004565B1">
        <w:rPr>
          <w:rFonts w:ascii="彩虹粗仿宋" w:eastAsia="彩虹粗仿宋" w:hAnsi="宋体" w:cs="Arial" w:hint="eastAsia"/>
          <w:kern w:val="0"/>
          <w:sz w:val="24"/>
        </w:rPr>
        <w:t>证券投资基金的基金托管人；</w:t>
      </w:r>
    </w:p>
    <w:p w:rsidR="00C52D63" w:rsidRPr="004565B1" w:rsidRDefault="00C52D63" w:rsidP="00C52D6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Pr>
          <w:rFonts w:ascii="彩虹粗仿宋" w:eastAsia="彩虹粗仿宋" w:hAnsi="宋体" w:cs="Arial" w:hint="eastAsia"/>
          <w:kern w:val="0"/>
          <w:sz w:val="24"/>
        </w:rPr>
        <w:t>国泰优势行业混合型</w:t>
      </w:r>
      <w:r w:rsidRPr="004565B1">
        <w:rPr>
          <w:rFonts w:ascii="彩虹粗仿宋" w:eastAsia="彩虹粗仿宋" w:hAnsi="宋体" w:cs="Arial" w:hint="eastAsia"/>
          <w:kern w:val="0"/>
          <w:sz w:val="24"/>
        </w:rPr>
        <w:t>证券投资基金的基金管理人和基金托管人之间的权利义务关系，特制订本托管协议；</w:t>
      </w:r>
    </w:p>
    <w:p w:rsidR="00C52D63" w:rsidRPr="004565B1" w:rsidRDefault="00C52D63" w:rsidP="00C52D63">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lang w:val="en-GB"/>
        </w:rPr>
        <w:t>国泰优势行业混合型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C52D63" w:rsidRPr="004565B1" w:rsidRDefault="00C52D63" w:rsidP="00C52D63">
      <w:pPr>
        <w:rPr>
          <w:rFonts w:ascii="彩虹粗仿宋" w:eastAsia="彩虹粗仿宋"/>
          <w:sz w:val="24"/>
          <w:lang w:val="en-GB"/>
        </w:rPr>
      </w:pPr>
    </w:p>
    <w:p w:rsidR="00C52D63" w:rsidRPr="004565B1" w:rsidRDefault="00C52D63" w:rsidP="00C52D63">
      <w:pPr>
        <w:pStyle w:val="2"/>
        <w:jc w:val="center"/>
        <w:rPr>
          <w:rFonts w:ascii="彩虹粗仿宋" w:eastAsia="彩虹粗仿宋"/>
        </w:rPr>
      </w:pPr>
      <w:bookmarkStart w:id="1" w:name="_Toc495678390"/>
      <w:r w:rsidRPr="004565B1">
        <w:rPr>
          <w:rFonts w:ascii="彩虹粗仿宋" w:eastAsia="彩虹粗仿宋" w:hint="eastAsia"/>
        </w:rPr>
        <w:t>一、基金托管协议当事人</w:t>
      </w:r>
      <w:bookmarkEnd w:id="1"/>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rPr>
        <w:t>国泰</w:t>
      </w:r>
      <w:r w:rsidRPr="004565B1">
        <w:rPr>
          <w:rFonts w:ascii="彩虹粗仿宋" w:eastAsia="彩虹粗仿宋" w:hAnsi="宋体" w:cs="Arial" w:hint="eastAsia"/>
          <w:sz w:val="24"/>
        </w:rPr>
        <w:t>基金管理有限公司</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110657" w:rsidRPr="00110657">
        <w:rPr>
          <w:rFonts w:ascii="彩虹粗仿宋" w:eastAsia="彩虹粗仿宋" w:hAnsi="宋体" w:cs="Arial" w:hint="eastAsia"/>
          <w:sz w:val="24"/>
        </w:rPr>
        <w:t>中国（上海）自由贸易试验区浦东大道1200号2层225室</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Pr>
          <w:rFonts w:ascii="彩虹粗仿宋" w:eastAsia="彩虹粗仿宋" w:hAnsi="宋体" w:cs="Arial" w:hint="eastAsia"/>
          <w:sz w:val="24"/>
        </w:rPr>
        <w:t>上海市虹口区公平路18号8号楼嘉昱大厦16-</w:t>
      </w:r>
      <w:r>
        <w:rPr>
          <w:rFonts w:ascii="彩虹粗仿宋" w:eastAsia="彩虹粗仿宋" w:hAnsi="宋体" w:cs="Arial"/>
          <w:sz w:val="24"/>
        </w:rPr>
        <w:t>19层</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Pr>
          <w:rFonts w:ascii="彩虹粗仿宋" w:eastAsia="彩虹粗仿宋" w:hAnsi="宋体" w:cs="Arial" w:hint="eastAsia"/>
          <w:sz w:val="24"/>
        </w:rPr>
        <w:t>200082</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陈勇胜</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rPr>
        <w:t>1998</w:t>
      </w:r>
      <w:r w:rsidRPr="004565B1">
        <w:rPr>
          <w:rStyle w:val="read"/>
          <w:rFonts w:ascii="彩虹粗仿宋" w:eastAsia="彩虹粗仿宋" w:hAnsi="宋体" w:cs="Arial" w:hint="eastAsia"/>
          <w:sz w:val="24"/>
        </w:rPr>
        <w:t>年</w:t>
      </w:r>
      <w:r>
        <w:rPr>
          <w:rStyle w:val="read"/>
          <w:rFonts w:ascii="彩虹粗仿宋" w:eastAsia="彩虹粗仿宋" w:hAnsi="宋体" w:cs="Arial" w:hint="eastAsia"/>
          <w:sz w:val="24"/>
        </w:rPr>
        <w:t>3</w:t>
      </w:r>
      <w:r w:rsidRPr="004565B1">
        <w:rPr>
          <w:rStyle w:val="read"/>
          <w:rFonts w:ascii="彩虹粗仿宋" w:eastAsia="彩虹粗仿宋" w:hAnsi="宋体" w:cs="Arial" w:hint="eastAsia"/>
          <w:sz w:val="24"/>
        </w:rPr>
        <w:t>月</w:t>
      </w:r>
      <w:r>
        <w:rPr>
          <w:rStyle w:val="read"/>
          <w:rFonts w:ascii="彩虹粗仿宋" w:eastAsia="彩虹粗仿宋" w:hAnsi="宋体" w:cs="Arial" w:hint="eastAsia"/>
          <w:sz w:val="24"/>
        </w:rPr>
        <w:t>5</w:t>
      </w:r>
      <w:r w:rsidRPr="004565B1">
        <w:rPr>
          <w:rStyle w:val="read"/>
          <w:rFonts w:ascii="彩虹粗仿宋" w:eastAsia="彩虹粗仿宋" w:hAnsi="宋体" w:cs="Arial" w:hint="eastAsia"/>
          <w:sz w:val="24"/>
        </w:rPr>
        <w:t>日</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w:t>
      </w:r>
      <w:proofErr w:type="gramStart"/>
      <w:r w:rsidRPr="004565B1">
        <w:rPr>
          <w:rFonts w:ascii="彩虹粗仿宋" w:eastAsia="彩虹粗仿宋" w:hAnsi="宋体" w:cs="Arial" w:hint="eastAsia"/>
          <w:sz w:val="24"/>
        </w:rPr>
        <w:t>证监基字</w:t>
      </w:r>
      <w:proofErr w:type="gramEnd"/>
      <w:r w:rsidRPr="004565B1">
        <w:rPr>
          <w:rStyle w:val="read"/>
          <w:rFonts w:ascii="彩虹粗仿宋" w:eastAsia="彩虹粗仿宋" w:hAnsi="宋体" w:cs="Arial" w:hint="eastAsia"/>
          <w:sz w:val="24"/>
        </w:rPr>
        <w:t>[</w:t>
      </w:r>
      <w:r>
        <w:rPr>
          <w:rStyle w:val="read"/>
          <w:rFonts w:ascii="彩虹粗仿宋" w:eastAsia="彩虹粗仿宋" w:hAnsi="宋体" w:cs="Arial"/>
          <w:sz w:val="24"/>
        </w:rPr>
        <w:t>1998</w:t>
      </w:r>
      <w:r w:rsidRPr="004565B1">
        <w:rPr>
          <w:rStyle w:val="read"/>
          <w:rFonts w:ascii="彩虹粗仿宋" w:eastAsia="彩虹粗仿宋" w:hAnsi="宋体" w:cs="Arial" w:hint="eastAsia"/>
          <w:sz w:val="24"/>
        </w:rPr>
        <w:t>]</w:t>
      </w:r>
      <w:r>
        <w:rPr>
          <w:rStyle w:val="read"/>
          <w:rFonts w:ascii="彩虹粗仿宋" w:eastAsia="彩虹粗仿宋" w:hAnsi="宋体" w:cs="Arial"/>
          <w:sz w:val="24"/>
        </w:rPr>
        <w:t>5</w:t>
      </w:r>
      <w:r w:rsidRPr="004565B1">
        <w:rPr>
          <w:rFonts w:ascii="彩虹粗仿宋" w:eastAsia="彩虹粗仿宋" w:hAnsi="宋体" w:cs="Arial" w:hint="eastAsia"/>
          <w:sz w:val="24"/>
        </w:rPr>
        <w:t>号</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CC5781">
        <w:rPr>
          <w:rFonts w:ascii="彩虹粗仿宋" w:eastAsia="彩虹粗仿宋" w:hAnsi="宋体" w:cs="Arial" w:hint="eastAsia"/>
          <w:sz w:val="24"/>
        </w:rPr>
        <w:t>有限责任公司</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CC5781">
        <w:rPr>
          <w:rFonts w:ascii="彩虹粗仿宋" w:eastAsia="彩虹粗仿宋" w:hAnsi="宋体" w:cs="Arial" w:hint="eastAsia"/>
          <w:sz w:val="24"/>
        </w:rPr>
        <w:t>壹亿壹仟万元人民币</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CC5781">
        <w:rPr>
          <w:rFonts w:ascii="彩虹粗仿宋" w:eastAsia="彩虹粗仿宋" w:hAnsi="宋体" w:cs="Arial" w:hint="eastAsia"/>
          <w:sz w:val="24"/>
        </w:rPr>
        <w:t>持续经营</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Pr>
          <w:rFonts w:ascii="彩虹粗仿宋" w:eastAsia="彩虹粗仿宋" w:hAnsi="宋体" w:cs="Arial" w:hint="eastAsia"/>
          <w:sz w:val="24"/>
        </w:rPr>
        <w:t>基金设立、基金业务管理，及中国证监会批准的其他业务</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D826B7">
        <w:rPr>
          <w:rFonts w:ascii="彩虹粗仿宋" w:eastAsia="彩虹粗仿宋" w:hAnsi="宋体" w:cs="Arial"/>
          <w:sz w:val="24"/>
        </w:rPr>
        <w:t>田国立</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w:t>
      </w:r>
      <w:proofErr w:type="gramStart"/>
      <w:r w:rsidRPr="004565B1">
        <w:rPr>
          <w:rFonts w:ascii="彩虹粗仿宋" w:eastAsia="彩虹粗仿宋" w:hAnsi="宋体" w:cs="Arial" w:hint="eastAsia"/>
          <w:sz w:val="24"/>
        </w:rPr>
        <w:t>证监基字</w:t>
      </w:r>
      <w:proofErr w:type="gramEnd"/>
      <w:r w:rsidRPr="004565B1">
        <w:rPr>
          <w:rFonts w:ascii="彩虹粗仿宋" w:eastAsia="彩虹粗仿宋" w:hAnsi="宋体" w:cs="Arial" w:hint="eastAsia"/>
          <w:sz w:val="24"/>
        </w:rPr>
        <w:t>[1998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proofErr w:type="gramStart"/>
      <w:r w:rsidRPr="004565B1">
        <w:rPr>
          <w:rFonts w:ascii="彩虹粗仿宋" w:eastAsia="彩虹粗仿宋" w:hint="eastAsia"/>
          <w:sz w:val="24"/>
        </w:rPr>
        <w:t>贰仟伍佰亿壹仟零玖拾柒万柒仟肆佰捌拾陆</w:t>
      </w:r>
      <w:proofErr w:type="gramEnd"/>
      <w:r w:rsidRPr="004565B1">
        <w:rPr>
          <w:rFonts w:ascii="彩虹粗仿宋" w:eastAsia="彩虹粗仿宋" w:hint="eastAsia"/>
          <w:sz w:val="24"/>
        </w:rPr>
        <w:t>元整</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C52D63" w:rsidRPr="004565B1" w:rsidRDefault="00C52D63" w:rsidP="00C52D63">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w:t>
      </w:r>
      <w:r w:rsidRPr="004565B1">
        <w:rPr>
          <w:rFonts w:ascii="彩虹粗仿宋" w:eastAsia="彩虹粗仿宋" w:hAnsi="宋体" w:cs="Arial" w:hint="eastAsia"/>
          <w:sz w:val="24"/>
        </w:rPr>
        <w:lastRenderedPageBreak/>
        <w:t>信用证服务及担保；代理收付款项及代理保险业务；提供保管箱服务；经中国银行业监督管理机构等监管部门批准的其他业务。</w:t>
      </w:r>
    </w:p>
    <w:p w:rsidR="00C52D63" w:rsidRPr="004565B1" w:rsidRDefault="00C52D63" w:rsidP="00C52D63">
      <w:pPr>
        <w:rPr>
          <w:rFonts w:ascii="彩虹粗仿宋" w:eastAsia="彩虹粗仿宋"/>
          <w:sz w:val="24"/>
        </w:rPr>
      </w:pPr>
    </w:p>
    <w:p w:rsidR="00C52D63" w:rsidRPr="004565B1" w:rsidRDefault="00C52D63" w:rsidP="00C52D63">
      <w:pPr>
        <w:pStyle w:val="2"/>
        <w:jc w:val="center"/>
        <w:rPr>
          <w:rFonts w:ascii="彩虹粗仿宋" w:eastAsia="彩虹粗仿宋"/>
          <w:sz w:val="30"/>
        </w:rPr>
      </w:pPr>
      <w:bookmarkStart w:id="3" w:name="_Toc495678391"/>
      <w:r w:rsidRPr="004565B1">
        <w:rPr>
          <w:rFonts w:ascii="彩虹粗仿宋" w:eastAsia="彩虹粗仿宋" w:hint="eastAsia"/>
          <w:sz w:val="30"/>
        </w:rPr>
        <w:t>二、基金托管协议的依据、目的和原则</w:t>
      </w:r>
      <w:bookmarkEnd w:id="3"/>
    </w:p>
    <w:p w:rsidR="00C52D63" w:rsidRPr="004565B1" w:rsidRDefault="00C52D63" w:rsidP="00C52D63">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C52D63" w:rsidRPr="004565B1" w:rsidRDefault="00C52D63" w:rsidP="00C52D63">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C52D63" w:rsidRPr="004565B1" w:rsidRDefault="00C52D63" w:rsidP="00C52D63">
      <w:pPr>
        <w:rPr>
          <w:rFonts w:ascii="彩虹粗仿宋" w:eastAsia="彩虹粗仿宋"/>
          <w:sz w:val="24"/>
        </w:rPr>
      </w:pPr>
    </w:p>
    <w:p w:rsidR="00C52D63" w:rsidRPr="004565B1" w:rsidRDefault="00C52D63" w:rsidP="00C52D63">
      <w:pPr>
        <w:pStyle w:val="2"/>
        <w:jc w:val="center"/>
        <w:rPr>
          <w:rFonts w:ascii="彩虹粗仿宋" w:eastAsia="彩虹粗仿宋"/>
          <w:sz w:val="30"/>
          <w:szCs w:val="24"/>
        </w:rPr>
      </w:pPr>
      <w:bookmarkStart w:id="4" w:name="_Toc495678392"/>
      <w:r w:rsidRPr="004565B1">
        <w:rPr>
          <w:rFonts w:ascii="彩虹粗仿宋" w:eastAsia="彩虹粗仿宋" w:hint="eastAsia"/>
          <w:sz w:val="30"/>
        </w:rPr>
        <w:t>三、基金托管人对基金管理人的业务监督和核查</w:t>
      </w:r>
      <w:bookmarkEnd w:id="4"/>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C52D63" w:rsidRPr="007857DC" w:rsidRDefault="00C52D63" w:rsidP="00C52D63">
      <w:pPr>
        <w:adjustRightInd w:val="0"/>
        <w:snapToGrid w:val="0"/>
        <w:ind w:firstLineChars="200" w:firstLine="480"/>
        <w:rPr>
          <w:rFonts w:ascii="彩虹粗仿宋" w:eastAsia="彩虹粗仿宋" w:hAnsi="宋体" w:cs="Arial"/>
          <w:sz w:val="24"/>
        </w:rPr>
      </w:pPr>
      <w:r w:rsidRPr="00CC5781">
        <w:rPr>
          <w:rFonts w:ascii="彩虹粗仿宋" w:eastAsia="彩虹粗仿宋" w:hAnsi="宋体" w:cs="Arial" w:hint="eastAsia"/>
          <w:sz w:val="24"/>
        </w:rPr>
        <w:t>本基金的投资范围为具有良好流动性的金融工具，包括国内依法发行上市的股票（包含中小板、创业板及其他经中国证监会核准上市的股票）、债券（包括国债、央行票据、金融债、企业债、公司债、次级债、中小企业私募债、地方政府债券、政府支持机构债券、政府支持债券、中期票据、可转换债券（含分离交易可转债）、可交换债券、短期融资</w:t>
      </w:r>
      <w:proofErr w:type="gramStart"/>
      <w:r w:rsidRPr="00CC5781">
        <w:rPr>
          <w:rFonts w:ascii="彩虹粗仿宋" w:eastAsia="彩虹粗仿宋" w:hAnsi="宋体" w:cs="Arial" w:hint="eastAsia"/>
          <w:sz w:val="24"/>
        </w:rPr>
        <w:t>券</w:t>
      </w:r>
      <w:proofErr w:type="gramEnd"/>
      <w:r w:rsidRPr="00CC5781">
        <w:rPr>
          <w:rFonts w:ascii="彩虹粗仿宋" w:eastAsia="彩虹粗仿宋" w:hAnsi="宋体" w:cs="Arial" w:hint="eastAsia"/>
          <w:sz w:val="24"/>
        </w:rPr>
        <w:t>、超短期融资</w:t>
      </w:r>
      <w:proofErr w:type="gramStart"/>
      <w:r w:rsidRPr="00CC5781">
        <w:rPr>
          <w:rFonts w:ascii="彩虹粗仿宋" w:eastAsia="彩虹粗仿宋" w:hAnsi="宋体" w:cs="Arial" w:hint="eastAsia"/>
          <w:sz w:val="24"/>
        </w:rPr>
        <w:t>券</w:t>
      </w:r>
      <w:proofErr w:type="gramEnd"/>
      <w:r w:rsidRPr="00CC5781">
        <w:rPr>
          <w:rFonts w:ascii="彩虹粗仿宋" w:eastAsia="彩虹粗仿宋" w:hAnsi="宋体" w:cs="Arial" w:hint="eastAsia"/>
          <w:sz w:val="24"/>
        </w:rPr>
        <w:t>等）、债券回购、资产支持证券、银行存款、同业存单、货币市场工具、股指期货、国债期货、权证以及法律法规或中国证监会允许基金投资的其他金融工具（但须符合中国证监会相关规定）。</w:t>
      </w:r>
    </w:p>
    <w:p w:rsidR="00C52D63" w:rsidRPr="0000411D" w:rsidRDefault="00C52D63" w:rsidP="00C52D63">
      <w:pPr>
        <w:adjustRightInd w:val="0"/>
        <w:snapToGrid w:val="0"/>
        <w:ind w:firstLineChars="200" w:firstLine="480"/>
        <w:rPr>
          <w:rFonts w:ascii="彩虹粗仿宋" w:eastAsia="彩虹粗仿宋" w:hAnsi="宋体" w:cs="Arial"/>
          <w:sz w:val="24"/>
        </w:rPr>
      </w:pPr>
      <w:r w:rsidRPr="00126424">
        <w:rPr>
          <w:rFonts w:ascii="彩虹粗仿宋" w:eastAsia="彩虹粗仿宋" w:hAnsi="宋体" w:cs="Arial" w:hint="eastAsia"/>
          <w:sz w:val="24"/>
        </w:rPr>
        <w:t>基金的投资组合比例为：股票资产占基金资产的</w:t>
      </w:r>
      <w:r w:rsidRPr="009A6CF0">
        <w:rPr>
          <w:rFonts w:ascii="彩虹粗仿宋" w:eastAsia="彩虹粗仿宋" w:hAnsi="宋体" w:cs="Arial" w:hint="eastAsia"/>
          <w:sz w:val="24"/>
        </w:rPr>
        <w:t>60%-95%，投资</w:t>
      </w:r>
      <w:proofErr w:type="gramStart"/>
      <w:r w:rsidRPr="009A6CF0">
        <w:rPr>
          <w:rFonts w:ascii="彩虹粗仿宋" w:eastAsia="彩虹粗仿宋" w:hAnsi="宋体" w:cs="Arial" w:hint="eastAsia"/>
          <w:sz w:val="24"/>
        </w:rPr>
        <w:t>于优势</w:t>
      </w:r>
      <w:proofErr w:type="gramEnd"/>
      <w:r w:rsidRPr="009A6CF0">
        <w:rPr>
          <w:rFonts w:ascii="彩虹粗仿宋" w:eastAsia="彩虹粗仿宋" w:hAnsi="宋体" w:cs="Arial" w:hint="eastAsia"/>
          <w:sz w:val="24"/>
        </w:rPr>
        <w:t>行业证券的比例不低于非现金基金资产的</w:t>
      </w:r>
      <w:r w:rsidRPr="0000411D">
        <w:rPr>
          <w:rFonts w:ascii="彩虹粗仿宋" w:eastAsia="彩虹粗仿宋" w:hAnsi="宋体" w:cs="Arial" w:hint="eastAsia"/>
          <w:sz w:val="24"/>
        </w:rPr>
        <w:t>80%；每个交易日日终在扣除股指期货合约和国债期货合约需缴纳的交易保证金后，应当保留的现金或者到期日在一年以内的政府债券的比例合计不低于基金资产净值的5%</w:t>
      </w:r>
      <w:r w:rsidR="00E03A36">
        <w:rPr>
          <w:rFonts w:ascii="彩虹粗仿宋" w:eastAsia="彩虹粗仿宋" w:hAnsi="宋体" w:cs="Arial" w:hint="eastAsia"/>
          <w:sz w:val="24"/>
        </w:rPr>
        <w:t>，</w:t>
      </w:r>
      <w:r w:rsidR="003D3A01" w:rsidRPr="003D3A01">
        <w:rPr>
          <w:rFonts w:ascii="彩虹粗仿宋" w:eastAsia="彩虹粗仿宋" w:hAnsi="宋体" w:cs="Arial" w:hint="eastAsia"/>
          <w:sz w:val="24"/>
        </w:rPr>
        <w:t>其中，现金不包括结算备付金、存出保证金和应收申购款等</w:t>
      </w:r>
      <w:r w:rsidR="003D3A01">
        <w:rPr>
          <w:rFonts w:ascii="彩虹粗仿宋" w:eastAsia="彩虹粗仿宋" w:hAnsi="宋体" w:cs="Arial" w:hint="eastAsia"/>
          <w:sz w:val="24"/>
        </w:rPr>
        <w:t>。</w:t>
      </w:r>
    </w:p>
    <w:p w:rsidR="00C52D63" w:rsidRPr="00901749" w:rsidRDefault="00C52D63" w:rsidP="00C52D63">
      <w:pPr>
        <w:adjustRightInd w:val="0"/>
        <w:snapToGrid w:val="0"/>
        <w:ind w:firstLineChars="200" w:firstLine="480"/>
        <w:rPr>
          <w:rFonts w:ascii="彩虹粗仿宋" w:eastAsia="彩虹粗仿宋"/>
          <w:sz w:val="24"/>
          <w:szCs w:val="30"/>
        </w:rPr>
      </w:pPr>
      <w:r w:rsidRPr="00856236">
        <w:rPr>
          <w:rFonts w:ascii="彩虹粗仿宋" w:eastAsia="彩虹粗仿宋" w:hAnsi="宋体" w:cs="Arial" w:hint="eastAsia"/>
          <w:sz w:val="24"/>
        </w:rPr>
        <w:t>如法律法规或监管机构以后允许基金投资其他品种或变更投资比例限制，基金管理人在履行适当程序后，可以相应调整本基金的投资范围和投资比例规定。</w:t>
      </w:r>
    </w:p>
    <w:p w:rsidR="00C52D63" w:rsidRPr="004719A7" w:rsidRDefault="00C52D63" w:rsidP="00C52D63">
      <w:pPr>
        <w:adjustRightInd w:val="0"/>
        <w:snapToGrid w:val="0"/>
        <w:ind w:firstLineChars="200" w:firstLine="480"/>
        <w:rPr>
          <w:rFonts w:ascii="彩虹粗仿宋" w:eastAsia="彩虹粗仿宋"/>
          <w:sz w:val="24"/>
        </w:rPr>
      </w:pPr>
      <w:r w:rsidRPr="004719A7">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（1）本基金股票资产投资比例为基金资产的60%-95%，投资</w:t>
      </w:r>
      <w:proofErr w:type="gramStart"/>
      <w:r w:rsidRPr="00012321">
        <w:rPr>
          <w:rFonts w:ascii="彩虹粗仿宋" w:eastAsia="彩虹粗仿宋" w:hint="eastAsia"/>
          <w:sz w:val="24"/>
        </w:rPr>
        <w:t>于优势</w:t>
      </w:r>
      <w:proofErr w:type="gramEnd"/>
      <w:r w:rsidRPr="00012321">
        <w:rPr>
          <w:rFonts w:ascii="彩虹粗仿宋" w:eastAsia="彩虹粗仿宋" w:hint="eastAsia"/>
          <w:sz w:val="24"/>
        </w:rPr>
        <w:t>行业</w:t>
      </w:r>
      <w:r w:rsidRPr="00CC5781">
        <w:rPr>
          <w:rFonts w:ascii="彩虹粗仿宋" w:eastAsia="彩虹粗仿宋" w:hint="eastAsia"/>
          <w:sz w:val="24"/>
        </w:rPr>
        <w:t>证券的</w:t>
      </w:r>
      <w:r w:rsidRPr="00012321">
        <w:rPr>
          <w:rFonts w:ascii="彩虹粗仿宋" w:eastAsia="彩虹粗仿宋" w:hint="eastAsia"/>
          <w:sz w:val="24"/>
        </w:rPr>
        <w:t>比例不低于非现金基金资产的80%；</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lastRenderedPageBreak/>
        <w:t>（2）每个交易日日终在扣除股指期货合约和国债期货合约需缴纳的交易保证金后，保持不低于基金资产净值5%的现金或者到期日在一年以内的政府债券</w:t>
      </w:r>
      <w:r w:rsidR="003A6336" w:rsidRPr="003A6336">
        <w:rPr>
          <w:rFonts w:ascii="彩虹粗仿宋" w:eastAsia="彩虹粗仿宋" w:hint="eastAsia"/>
          <w:sz w:val="24"/>
        </w:rPr>
        <w:t>。其中，现金不包括结算备付金、存出保证金和应收申购款等</w:t>
      </w:r>
      <w:r w:rsidRPr="00012321">
        <w:rPr>
          <w:rFonts w:ascii="彩虹粗仿宋" w:eastAsia="彩虹粗仿宋" w:hint="eastAsia"/>
          <w:sz w:val="24"/>
        </w:rPr>
        <w:t>；</w:t>
      </w:r>
    </w:p>
    <w:p w:rsidR="00C52D63"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（3）本基金持有一家公司发行的证券，其市值不超过基金资产净值的10%；</w:t>
      </w:r>
    </w:p>
    <w:p w:rsidR="003A6336" w:rsidRPr="00012321" w:rsidRDefault="003A6336" w:rsidP="00C52D63">
      <w:pPr>
        <w:adjustRightInd w:val="0"/>
        <w:snapToGrid w:val="0"/>
        <w:ind w:firstLineChars="200" w:firstLine="480"/>
        <w:rPr>
          <w:rFonts w:ascii="彩虹粗仿宋" w:eastAsia="彩虹粗仿宋"/>
          <w:sz w:val="24"/>
        </w:rPr>
      </w:pPr>
      <w:r w:rsidRPr="003A6336">
        <w:rPr>
          <w:rFonts w:ascii="彩虹粗仿宋" w:eastAsia="彩虹粗仿宋" w:hint="eastAsia"/>
          <w:sz w:val="24"/>
        </w:rPr>
        <w:t>（4）本基金管理人管理</w:t>
      </w:r>
      <w:r w:rsidR="00397A22">
        <w:rPr>
          <w:rFonts w:ascii="彩虹粗仿宋" w:eastAsia="彩虹粗仿宋" w:hint="eastAsia"/>
          <w:sz w:val="24"/>
        </w:rPr>
        <w:t>且由本基金托管人托管</w:t>
      </w:r>
      <w:r w:rsidRPr="003A6336">
        <w:rPr>
          <w:rFonts w:ascii="彩虹粗仿宋" w:eastAsia="彩虹粗仿宋" w:hint="eastAsia"/>
          <w:sz w:val="24"/>
        </w:rPr>
        <w:t>的全部开放式基金（包括开放式基金以及处于开放期的定期开放基金）持有一家上市公司发行的可流通股票，不得超过该上市公司可流通股票的15%；本基金管理人管理</w:t>
      </w:r>
      <w:r w:rsidR="00397A22">
        <w:rPr>
          <w:rFonts w:ascii="彩虹粗仿宋" w:eastAsia="彩虹粗仿宋" w:hint="eastAsia"/>
          <w:sz w:val="24"/>
        </w:rPr>
        <w:t>且由本基金托管人托管</w:t>
      </w:r>
      <w:r w:rsidRPr="003A6336">
        <w:rPr>
          <w:rFonts w:ascii="彩虹粗仿宋" w:eastAsia="彩虹粗仿宋" w:hint="eastAsia"/>
          <w:sz w:val="24"/>
        </w:rPr>
        <w:t>的全部投资组合持有一家上市公司发行的可流通股票，不得超过该上市公司可流通股票的30%；</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w:t>
      </w:r>
      <w:r w:rsidR="003A6336">
        <w:rPr>
          <w:rFonts w:ascii="彩虹粗仿宋" w:eastAsia="彩虹粗仿宋"/>
          <w:sz w:val="24"/>
        </w:rPr>
        <w:t>5</w:t>
      </w:r>
      <w:r w:rsidRPr="00012321">
        <w:rPr>
          <w:rFonts w:ascii="彩虹粗仿宋" w:eastAsia="彩虹粗仿宋" w:hint="eastAsia"/>
          <w:sz w:val="24"/>
        </w:rPr>
        <w:t>）本基金管理人管理</w:t>
      </w:r>
      <w:r>
        <w:rPr>
          <w:rFonts w:ascii="彩虹粗仿宋" w:eastAsia="彩虹粗仿宋" w:hint="eastAsia"/>
          <w:sz w:val="24"/>
        </w:rPr>
        <w:t>且由本基金托管人托管</w:t>
      </w:r>
      <w:r w:rsidRPr="00012321">
        <w:rPr>
          <w:rFonts w:ascii="彩虹粗仿宋" w:eastAsia="彩虹粗仿宋" w:hint="eastAsia"/>
          <w:sz w:val="24"/>
        </w:rPr>
        <w:t>的全部基金持有一家公司发行的证券，不超过该证券的10%；</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w:t>
      </w:r>
      <w:r w:rsidR="003A6336">
        <w:rPr>
          <w:rFonts w:ascii="彩虹粗仿宋" w:eastAsia="彩虹粗仿宋"/>
          <w:sz w:val="24"/>
        </w:rPr>
        <w:t>6</w:t>
      </w:r>
      <w:r w:rsidRPr="00012321">
        <w:rPr>
          <w:rFonts w:ascii="彩虹粗仿宋" w:eastAsia="彩虹粗仿宋" w:hint="eastAsia"/>
          <w:sz w:val="24"/>
        </w:rPr>
        <w:t>）本基金投资于权证的投资限制如下：</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1）本基金持有的全部权证，其市值不得超过基金资产净值的3%；</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2）本基金管理人管理</w:t>
      </w:r>
      <w:r>
        <w:rPr>
          <w:rFonts w:ascii="彩虹粗仿宋" w:eastAsia="彩虹粗仿宋" w:hint="eastAsia"/>
          <w:sz w:val="24"/>
        </w:rPr>
        <w:t>且由本基金托管人托管</w:t>
      </w:r>
      <w:r w:rsidRPr="00012321">
        <w:rPr>
          <w:rFonts w:ascii="彩虹粗仿宋" w:eastAsia="彩虹粗仿宋" w:hint="eastAsia"/>
          <w:sz w:val="24"/>
        </w:rPr>
        <w:t>的全部基金持有的同一权证，不得超过该权证的10%；</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3）本基金在任何交易日买入权证的总金额，不得超过上一交易日基金资产净值的0.5%；</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w:t>
      </w:r>
      <w:r w:rsidR="003A6336">
        <w:rPr>
          <w:rFonts w:ascii="彩虹粗仿宋" w:eastAsia="彩虹粗仿宋"/>
          <w:sz w:val="24"/>
        </w:rPr>
        <w:t>7</w:t>
      </w:r>
      <w:r w:rsidRPr="00012321">
        <w:rPr>
          <w:rFonts w:ascii="彩虹粗仿宋" w:eastAsia="彩虹粗仿宋" w:hint="eastAsia"/>
          <w:sz w:val="24"/>
        </w:rPr>
        <w:t>）本基金投资于资产支持证券的投资限制如下：</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1）本基金投资于同一原始权益人的各类资产支持证券的比例，不得超过基金资产净值的10%；</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2）本基金持有的全部资产支持证券，其市值不得超过基金资产净值的20%；</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3）本基金持有的同一（指同一信用级别）资产支持证券的比例，不得超过该资产支持证券规模的10%；</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4）本基金管理人管理</w:t>
      </w:r>
      <w:r>
        <w:rPr>
          <w:rFonts w:ascii="彩虹粗仿宋" w:eastAsia="彩虹粗仿宋" w:hint="eastAsia"/>
          <w:sz w:val="24"/>
        </w:rPr>
        <w:t>且由本基金托管人托管</w:t>
      </w:r>
      <w:r w:rsidRPr="00012321">
        <w:rPr>
          <w:rFonts w:ascii="彩虹粗仿宋" w:eastAsia="彩虹粗仿宋" w:hint="eastAsia"/>
          <w:sz w:val="24"/>
        </w:rPr>
        <w:t>的全部基金投资于同一原始权益人的各类资产支持证券，不得超过其各类资产支持证券合计规模的10%；</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5）本基金应投资于信用级别评级为BBB以上（含BBB）的资产支持证券。基金持有资产支持证券期间，如果其信用等级下降、不再符合投资标准，应在评级报告发布之日起3个月内予以全部卖出；</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w:t>
      </w:r>
      <w:r w:rsidR="003A6336">
        <w:rPr>
          <w:rFonts w:ascii="彩虹粗仿宋" w:eastAsia="彩虹粗仿宋"/>
          <w:sz w:val="24"/>
        </w:rPr>
        <w:t>8</w:t>
      </w:r>
      <w:r w:rsidRPr="00012321">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C52D63"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w:t>
      </w:r>
      <w:r w:rsidR="003A6336">
        <w:rPr>
          <w:rFonts w:ascii="彩虹粗仿宋" w:eastAsia="彩虹粗仿宋"/>
          <w:sz w:val="24"/>
        </w:rPr>
        <w:t>9</w:t>
      </w:r>
      <w:r w:rsidRPr="00012321">
        <w:rPr>
          <w:rFonts w:ascii="彩虹粗仿宋" w:eastAsia="彩虹粗仿宋" w:hint="eastAsia"/>
          <w:sz w:val="24"/>
        </w:rPr>
        <w:t>）本基金进入全国银行间同业市场进行债券回购的资金余额不得超过基金资产净值的40%，本基金在全国银行间同业市场中的债券回购最长期限为1年，债券回购到期后不得展期；</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w:t>
      </w:r>
      <w:r w:rsidR="00A71F3F">
        <w:rPr>
          <w:rFonts w:ascii="彩虹粗仿宋" w:eastAsia="彩虹粗仿宋"/>
          <w:sz w:val="24"/>
        </w:rPr>
        <w:t>10</w:t>
      </w:r>
      <w:r w:rsidRPr="00012321">
        <w:rPr>
          <w:rFonts w:ascii="彩虹粗仿宋" w:eastAsia="彩虹粗仿宋" w:hint="eastAsia"/>
          <w:sz w:val="24"/>
        </w:rPr>
        <w:t>）本基金投资于股指期货，遵守以下投资限制：</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1）本基金在任何交易日日终，持有的买入股指期货合约价值，不得超过基金资产净值的10%；在任何交易日日终，持有的买入股指期货合约和国债期货合约价值与有价证券市值之和，不得超过基金资产净值的95%，其中，有价证券指股票、债券（不含到期日在一年以内的政府债券）、权证、资产支持证券、买入返售金融资产（不含质押式回购）等；</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2）本基金在任何交易日日终，持有的卖出股指期货合约价值不得超过基金持有的股票总市值的20%；</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3）本基金所持有的股票市值和买入、卖出股指期货合约价值，合计（轧差计算）应当符合基金合同关于股票投资比例的有关约定；</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4）本基金在任何交易日内交易（不包括平仓）的股指期货合约的成交金额不</w:t>
      </w:r>
      <w:r w:rsidRPr="00012321">
        <w:rPr>
          <w:rFonts w:ascii="彩虹粗仿宋" w:eastAsia="彩虹粗仿宋" w:hint="eastAsia"/>
          <w:sz w:val="24"/>
        </w:rPr>
        <w:lastRenderedPageBreak/>
        <w:t>得超过上一交易日基金资产净值的20%；</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（1</w:t>
      </w:r>
      <w:r w:rsidR="00A71F3F">
        <w:rPr>
          <w:rFonts w:ascii="彩虹粗仿宋" w:eastAsia="彩虹粗仿宋"/>
          <w:sz w:val="24"/>
        </w:rPr>
        <w:t>1</w:t>
      </w:r>
      <w:r w:rsidRPr="00012321">
        <w:rPr>
          <w:rFonts w:ascii="彩虹粗仿宋" w:eastAsia="彩虹粗仿宋" w:hint="eastAsia"/>
          <w:sz w:val="24"/>
        </w:rPr>
        <w:t>）本基金投资于国债期货，遵守以下投资限制：</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1）本基金在任何交易日日终，持有的买入国债期货合约价值，不得超过基金资产净值的15%；在任何交易日日终，持有的买入股指期货和国债期货合约价值与有价证券市值之和，不得超过基金资产净值的95%，其中，有价证券指股票、债券（不含到期日在一年以内的政府债券）、权证、资产支持证券、买入返售金融资产（不含质押式回购）等；</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2）在任何交易日日终，持有的卖出国债期货合约价值不得超过基金持有的债券总市值的30%；</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3）在任何交易日内，本基金交易（不包括平仓）的国债期货合约的成交金额不得超过上一交易日基金资产净值的30%；</w:t>
      </w:r>
    </w:p>
    <w:p w:rsidR="00C52D63"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4）本基金所持有的债券（不含到期日在一年以内的政府债券）市值和买入、卖出国债期货合约价值，合计（轧差计算）应当符合基金合同关于债券投资比例的有关约定；</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本基金在开始进行期货投资之前，应与基金托管人、期货公司三方</w:t>
      </w:r>
      <w:proofErr w:type="gramStart"/>
      <w:r w:rsidRPr="00012321">
        <w:rPr>
          <w:rFonts w:ascii="彩虹粗仿宋" w:eastAsia="彩虹粗仿宋" w:hint="eastAsia"/>
          <w:sz w:val="24"/>
        </w:rPr>
        <w:t>一同就</w:t>
      </w:r>
      <w:proofErr w:type="gramEnd"/>
      <w:r w:rsidRPr="00012321">
        <w:rPr>
          <w:rFonts w:ascii="彩虹粗仿宋" w:eastAsia="彩虹粗仿宋" w:hint="eastAsia"/>
          <w:sz w:val="24"/>
        </w:rPr>
        <w:t>期货开户、清算、估值、交收等事宜另行签署《期货投资托管操作三方备忘录》</w:t>
      </w:r>
      <w:r w:rsidRPr="00012321">
        <w:rPr>
          <w:rFonts w:ascii="彩虹粗仿宋" w:eastAsia="彩虹粗仿宋" w:hint="eastAsia"/>
          <w:i/>
          <w:sz w:val="24"/>
        </w:rPr>
        <w:t>。</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（1</w:t>
      </w:r>
      <w:r w:rsidR="00A71F3F">
        <w:rPr>
          <w:rFonts w:ascii="彩虹粗仿宋" w:eastAsia="彩虹粗仿宋"/>
          <w:sz w:val="24"/>
        </w:rPr>
        <w:t>2</w:t>
      </w:r>
      <w:r w:rsidRPr="00012321">
        <w:rPr>
          <w:rFonts w:ascii="彩虹粗仿宋" w:eastAsia="彩虹粗仿宋" w:hint="eastAsia"/>
          <w:sz w:val="24"/>
        </w:rPr>
        <w:t>）本基金投资于中小企业私募债的比例不超过基金资产净值的20%，本基金持有单只中小企业私募债券，其市值不得超过基金资产净值的10%；</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（1</w:t>
      </w:r>
      <w:r w:rsidR="00A71F3F">
        <w:rPr>
          <w:rFonts w:ascii="彩虹粗仿宋" w:eastAsia="彩虹粗仿宋"/>
          <w:sz w:val="24"/>
        </w:rPr>
        <w:t>3</w:t>
      </w:r>
      <w:r w:rsidRPr="00012321">
        <w:rPr>
          <w:rFonts w:ascii="彩虹粗仿宋" w:eastAsia="彩虹粗仿宋" w:hint="eastAsia"/>
          <w:sz w:val="24"/>
        </w:rPr>
        <w:t>）本基金资产总值不超过基金资产净值的140%；</w:t>
      </w:r>
    </w:p>
    <w:p w:rsidR="003A6336" w:rsidRPr="00012321" w:rsidRDefault="003A6336" w:rsidP="00C52D63">
      <w:pPr>
        <w:adjustRightInd w:val="0"/>
        <w:snapToGrid w:val="0"/>
        <w:ind w:firstLineChars="200" w:firstLine="480"/>
        <w:rPr>
          <w:rFonts w:ascii="彩虹粗仿宋" w:eastAsia="彩虹粗仿宋"/>
          <w:sz w:val="24"/>
        </w:rPr>
      </w:pPr>
      <w:r w:rsidRPr="003A6336">
        <w:rPr>
          <w:rFonts w:ascii="彩虹粗仿宋" w:eastAsia="彩虹粗仿宋" w:hint="eastAsia"/>
          <w:sz w:val="24"/>
        </w:rPr>
        <w:t>（</w:t>
      </w:r>
      <w:r w:rsidR="00A71F3F">
        <w:rPr>
          <w:rFonts w:ascii="彩虹粗仿宋" w:eastAsia="彩虹粗仿宋" w:hint="eastAsia"/>
          <w:sz w:val="24"/>
        </w:rPr>
        <w:t>14</w:t>
      </w:r>
      <w:r w:rsidRPr="003A6336">
        <w:rPr>
          <w:rFonts w:ascii="彩虹粗仿宋" w:eastAsia="彩虹粗仿宋" w:hint="eastAsia"/>
          <w:sz w:val="24"/>
        </w:rPr>
        <w:t>）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C52D63" w:rsidRPr="00012321" w:rsidRDefault="00C52D63" w:rsidP="00C52D63">
      <w:pPr>
        <w:adjustRightInd w:val="0"/>
        <w:snapToGrid w:val="0"/>
        <w:ind w:firstLineChars="200" w:firstLine="480"/>
        <w:rPr>
          <w:rFonts w:ascii="彩虹粗仿宋" w:eastAsia="彩虹粗仿宋"/>
          <w:sz w:val="24"/>
        </w:rPr>
      </w:pPr>
      <w:r w:rsidRPr="00012321">
        <w:rPr>
          <w:rFonts w:ascii="彩虹粗仿宋" w:eastAsia="彩虹粗仿宋" w:hint="eastAsia"/>
          <w:sz w:val="24"/>
        </w:rPr>
        <w:t>（1</w:t>
      </w:r>
      <w:r w:rsidR="00A71F3F">
        <w:rPr>
          <w:rFonts w:ascii="彩虹粗仿宋" w:eastAsia="彩虹粗仿宋"/>
          <w:sz w:val="24"/>
        </w:rPr>
        <w:t>5</w:t>
      </w:r>
      <w:r w:rsidRPr="00012321">
        <w:rPr>
          <w:rFonts w:ascii="彩虹粗仿宋" w:eastAsia="彩虹粗仿宋" w:hint="eastAsia"/>
          <w:sz w:val="24"/>
        </w:rPr>
        <w:t>）法律法规及中国证监会规定的和《基金合同》约定的其他投资限制。</w:t>
      </w:r>
    </w:p>
    <w:p w:rsidR="00C52D63" w:rsidRDefault="00C52D63" w:rsidP="00C52D63">
      <w:pPr>
        <w:adjustRightInd w:val="0"/>
        <w:snapToGrid w:val="0"/>
        <w:ind w:firstLineChars="200" w:firstLine="480"/>
        <w:rPr>
          <w:rFonts w:ascii="彩虹粗仿宋" w:eastAsia="彩虹粗仿宋"/>
          <w:sz w:val="24"/>
        </w:rPr>
      </w:pPr>
      <w:r w:rsidRPr="007857DC">
        <w:rPr>
          <w:rFonts w:ascii="彩虹粗仿宋" w:eastAsia="彩虹粗仿宋" w:hint="eastAsia"/>
          <w:sz w:val="24"/>
        </w:rPr>
        <w:t>除上述第</w:t>
      </w:r>
      <w:r w:rsidR="003A6336">
        <w:rPr>
          <w:rFonts w:ascii="彩虹粗仿宋" w:eastAsia="彩虹粗仿宋" w:hint="eastAsia"/>
          <w:sz w:val="24"/>
        </w:rPr>
        <w:t>（2</w:t>
      </w:r>
      <w:r w:rsidR="00A71F3F">
        <w:rPr>
          <w:rFonts w:ascii="彩虹粗仿宋" w:eastAsia="彩虹粗仿宋" w:hint="eastAsia"/>
          <w:sz w:val="24"/>
        </w:rPr>
        <w:t>）、</w:t>
      </w:r>
      <w:r w:rsidR="003A6336">
        <w:rPr>
          <w:rFonts w:ascii="彩虹粗仿宋" w:eastAsia="彩虹粗仿宋" w:hint="eastAsia"/>
          <w:sz w:val="24"/>
        </w:rPr>
        <w:t>（</w:t>
      </w:r>
      <w:r w:rsidR="00A71F3F">
        <w:rPr>
          <w:rFonts w:ascii="彩虹粗仿宋" w:eastAsia="彩虹粗仿宋" w:hint="eastAsia"/>
          <w:sz w:val="24"/>
        </w:rPr>
        <w:t>14</w:t>
      </w:r>
      <w:r w:rsidR="003A6336">
        <w:rPr>
          <w:rFonts w:ascii="彩虹粗仿宋" w:eastAsia="彩虹粗仿宋" w:hint="eastAsia"/>
          <w:sz w:val="24"/>
        </w:rPr>
        <w:t>）项和第</w:t>
      </w:r>
      <w:r w:rsidRPr="007857DC">
        <w:rPr>
          <w:rFonts w:ascii="彩虹粗仿宋" w:eastAsia="彩虹粗仿宋" w:hint="eastAsia"/>
          <w:sz w:val="24"/>
        </w:rPr>
        <w:t>（</w:t>
      </w:r>
      <w:r w:rsidR="00397A22">
        <w:rPr>
          <w:rFonts w:ascii="彩虹粗仿宋" w:eastAsia="彩虹粗仿宋"/>
          <w:sz w:val="24"/>
        </w:rPr>
        <w:t>7</w:t>
      </w:r>
      <w:r w:rsidRPr="007857DC">
        <w:rPr>
          <w:rFonts w:ascii="彩虹粗仿宋" w:eastAsia="彩虹粗仿宋" w:hint="eastAsia"/>
          <w:sz w:val="24"/>
        </w:rPr>
        <w:t>）项第5）目</w:t>
      </w:r>
      <w:r w:rsidR="003A6336">
        <w:rPr>
          <w:rFonts w:ascii="彩虹粗仿宋" w:eastAsia="彩虹粗仿宋" w:hint="eastAsia"/>
          <w:sz w:val="24"/>
        </w:rPr>
        <w:t>另有约定</w:t>
      </w:r>
      <w:r w:rsidRPr="007857DC">
        <w:rPr>
          <w:rFonts w:ascii="彩虹粗仿宋" w:eastAsia="彩虹粗仿宋" w:hint="eastAsia"/>
          <w:sz w:val="24"/>
        </w:rPr>
        <w:t>外，</w:t>
      </w:r>
      <w:r w:rsidRPr="004565B1">
        <w:rPr>
          <w:rFonts w:ascii="彩虹粗仿宋" w:eastAsia="彩虹粗仿宋" w:hint="eastAsia"/>
          <w:sz w:val="24"/>
        </w:rPr>
        <w:t>因证券</w:t>
      </w:r>
      <w:r>
        <w:rPr>
          <w:rFonts w:ascii="彩虹粗仿宋" w:eastAsia="彩虹粗仿宋" w:hint="eastAsia"/>
          <w:sz w:val="24"/>
        </w:rPr>
        <w:t>/期货</w:t>
      </w:r>
      <w:r w:rsidRPr="004565B1">
        <w:rPr>
          <w:rFonts w:ascii="彩虹粗仿宋" w:eastAsia="彩虹粗仿宋" w:hint="eastAsia"/>
          <w:sz w:val="24"/>
        </w:rPr>
        <w:t>市场波动、</w:t>
      </w:r>
      <w:r>
        <w:rPr>
          <w:rFonts w:ascii="彩虹粗仿宋" w:eastAsia="彩虹粗仿宋"/>
          <w:sz w:val="24"/>
        </w:rPr>
        <w:t>证券发行人</w:t>
      </w:r>
      <w:r w:rsidRPr="004565B1">
        <w:rPr>
          <w:rFonts w:ascii="彩虹粗仿宋" w:eastAsia="彩虹粗仿宋" w:hint="eastAsia"/>
          <w:sz w:val="24"/>
        </w:rPr>
        <w:t>合并、基金规模变动等基金管理人之外的因素致使基金投资比例不符合上述规定投资比例的，基金管理人应当在</w:t>
      </w:r>
      <w:r>
        <w:rPr>
          <w:rFonts w:ascii="彩虹粗仿宋" w:eastAsia="彩虹粗仿宋" w:hint="eastAsia"/>
          <w:sz w:val="24"/>
        </w:rPr>
        <w:t>相关证券可交易的</w:t>
      </w:r>
      <w:r w:rsidRPr="004565B1">
        <w:rPr>
          <w:rFonts w:ascii="彩虹粗仿宋" w:eastAsia="彩虹粗仿宋" w:hint="eastAsia"/>
          <w:sz w:val="24"/>
        </w:rPr>
        <w:t>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r w:rsidRPr="007857DC">
        <w:rPr>
          <w:rFonts w:ascii="彩虹粗仿宋" w:eastAsia="彩虹粗仿宋" w:hint="eastAsia"/>
          <w:sz w:val="24"/>
        </w:rPr>
        <w:t>法律法规另有规定的从其规定。</w:t>
      </w:r>
    </w:p>
    <w:p w:rsidR="00C52D63" w:rsidRDefault="00C52D63" w:rsidP="00C52D63">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C52D63" w:rsidRPr="00244CC3" w:rsidRDefault="00C52D63" w:rsidP="00C52D63">
      <w:pPr>
        <w:adjustRightInd w:val="0"/>
        <w:snapToGrid w:val="0"/>
        <w:ind w:firstLineChars="200" w:firstLine="480"/>
        <w:rPr>
          <w:rFonts w:ascii="彩虹粗仿宋" w:eastAsia="彩虹粗仿宋"/>
          <w:sz w:val="24"/>
        </w:rPr>
      </w:pPr>
      <w:r w:rsidRPr="007857DC">
        <w:rPr>
          <w:rFonts w:ascii="彩虹粗仿宋" w:eastAsia="彩虹粗仿宋" w:hint="eastAsia"/>
          <w:sz w:val="24"/>
        </w:rPr>
        <w:t>法律法规或监管部门取消或变更上述限制，如适用于本基金，基金管理人在履行适当程序后，则本基金投资不再受相关限制或以变更后的规定为准。</w:t>
      </w:r>
    </w:p>
    <w:p w:rsidR="00C52D63"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w:t>
      </w:r>
      <w:r>
        <w:rPr>
          <w:rFonts w:ascii="彩虹粗仿宋" w:eastAsia="彩虹粗仿宋" w:hAnsi="宋体" w:cs="Arial" w:hint="eastAsia"/>
          <w:sz w:val="24"/>
        </w:rPr>
        <w:t>（</w:t>
      </w:r>
      <w:r w:rsidRPr="004565B1">
        <w:rPr>
          <w:rFonts w:ascii="彩虹粗仿宋" w:eastAsia="彩虹粗仿宋" w:hAnsi="宋体" w:cs="Arial" w:hint="eastAsia"/>
          <w:sz w:val="24"/>
        </w:rPr>
        <w:t>九</w:t>
      </w:r>
      <w:r>
        <w:rPr>
          <w:rFonts w:ascii="彩虹粗仿宋" w:eastAsia="彩虹粗仿宋" w:hAnsi="宋体" w:cs="Arial" w:hint="eastAsia"/>
          <w:sz w:val="24"/>
        </w:rPr>
        <w:t>）</w:t>
      </w:r>
      <w:proofErr w:type="gramStart"/>
      <w:r w:rsidRPr="004565B1">
        <w:rPr>
          <w:rFonts w:ascii="彩虹粗仿宋" w:eastAsia="彩虹粗仿宋" w:hAnsi="宋体" w:cs="Arial" w:hint="eastAsia"/>
          <w:sz w:val="24"/>
        </w:rPr>
        <w:t>款基金</w:t>
      </w:r>
      <w:proofErr w:type="gramEnd"/>
      <w:r w:rsidRPr="004565B1">
        <w:rPr>
          <w:rFonts w:ascii="彩虹粗仿宋" w:eastAsia="彩虹粗仿宋" w:hAnsi="宋体" w:cs="Arial" w:hint="eastAsia"/>
          <w:sz w:val="24"/>
        </w:rPr>
        <w:t>投资禁止行为通过事后监督方式进行监督。</w:t>
      </w:r>
    </w:p>
    <w:p w:rsidR="00C52D63" w:rsidRDefault="00C52D63" w:rsidP="00C52D63">
      <w:pPr>
        <w:adjustRightInd w:val="0"/>
        <w:snapToGrid w:val="0"/>
        <w:ind w:firstLineChars="200" w:firstLine="480"/>
        <w:rPr>
          <w:rFonts w:ascii="彩虹粗仿宋" w:eastAsia="彩虹粗仿宋" w:hAnsi="宋体" w:cs="Arial"/>
          <w:sz w:val="24"/>
        </w:rPr>
      </w:pPr>
      <w:r w:rsidRPr="007857DC">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C52D63" w:rsidRPr="004565B1" w:rsidRDefault="00C52D63" w:rsidP="00C52D6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w:t>
      </w:r>
      <w:r w:rsidRPr="004565B1">
        <w:rPr>
          <w:rFonts w:ascii="彩虹粗仿宋" w:eastAsia="彩虹粗仿宋" w:hAnsi="宋体" w:cs="Arial" w:hint="eastAsia"/>
          <w:sz w:val="24"/>
        </w:rPr>
        <w:lastRenderedPageBreak/>
        <w:t>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C52D63" w:rsidRPr="004565B1" w:rsidRDefault="00C52D63" w:rsidP="00C52D6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C52D63" w:rsidRPr="004565B1" w:rsidRDefault="00C52D63" w:rsidP="00C52D6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4565B1">
        <w:rPr>
          <w:rFonts w:ascii="彩虹粗仿宋" w:eastAsia="彩虹粗仿宋" w:hint="eastAsia"/>
          <w:sz w:val="24"/>
        </w:rPr>
        <w:t>券</w:t>
      </w:r>
      <w:proofErr w:type="gramEnd"/>
      <w:r w:rsidRPr="004565B1">
        <w:rPr>
          <w:rFonts w:ascii="彩虹粗仿宋" w:eastAsia="彩虹粗仿宋" w:hint="eastAsia"/>
          <w:sz w:val="24"/>
        </w:rPr>
        <w:t>等流通受限证券。本基金不投资有</w:t>
      </w:r>
      <w:proofErr w:type="gramStart"/>
      <w:r w:rsidRPr="004565B1">
        <w:rPr>
          <w:rFonts w:ascii="彩虹粗仿宋" w:eastAsia="彩虹粗仿宋" w:hint="eastAsia"/>
          <w:sz w:val="24"/>
        </w:rPr>
        <w:t>锁定期但锁定</w:t>
      </w:r>
      <w:proofErr w:type="gramEnd"/>
      <w:r w:rsidRPr="004565B1">
        <w:rPr>
          <w:rFonts w:ascii="彩虹粗仿宋" w:eastAsia="彩虹粗仿宋" w:hint="eastAsia"/>
          <w:sz w:val="24"/>
        </w:rPr>
        <w:t>期不明确的证券。</w:t>
      </w:r>
    </w:p>
    <w:p w:rsidR="00C52D63" w:rsidRPr="004565B1" w:rsidRDefault="00C52D63" w:rsidP="00C52D6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C52D63" w:rsidRPr="004565B1" w:rsidRDefault="00C52D63" w:rsidP="00C52D6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w:t>
      </w:r>
      <w:proofErr w:type="gramStart"/>
      <w:r w:rsidRPr="004565B1">
        <w:rPr>
          <w:rFonts w:ascii="彩虹粗仿宋" w:eastAsia="彩虹粗仿宋" w:hint="eastAsia"/>
          <w:sz w:val="24"/>
        </w:rPr>
        <w:t>人原因</w:t>
      </w:r>
      <w:proofErr w:type="gramEnd"/>
      <w:r w:rsidRPr="004565B1">
        <w:rPr>
          <w:rFonts w:ascii="彩虹粗仿宋" w:eastAsia="彩虹粗仿宋" w:hint="eastAsia"/>
          <w:sz w:val="24"/>
        </w:rPr>
        <w:t>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rsidR="00C52D63" w:rsidRPr="004565B1" w:rsidRDefault="00C52D63" w:rsidP="00C52D6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rsidR="00C52D63" w:rsidRPr="004565B1" w:rsidRDefault="00C52D63" w:rsidP="00C52D63">
      <w:pPr>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rsidR="00C52D63" w:rsidRPr="004565B1" w:rsidRDefault="00C52D63" w:rsidP="00C52D63">
      <w:pPr>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w:t>
      </w:r>
      <w:r w:rsidRPr="004565B1">
        <w:rPr>
          <w:rFonts w:ascii="彩虹粗仿宋" w:eastAsia="彩虹粗仿宋" w:hint="eastAsia"/>
          <w:sz w:val="24"/>
        </w:rPr>
        <w:lastRenderedPageBreak/>
        <w:t>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w:t>
      </w:r>
      <w:proofErr w:type="gramStart"/>
      <w:r w:rsidRPr="004565B1">
        <w:rPr>
          <w:rFonts w:ascii="彩虹粗仿宋" w:eastAsia="彩虹粗仿宋" w:hint="eastAsia"/>
          <w:sz w:val="24"/>
        </w:rPr>
        <w:t>人原因</w:t>
      </w:r>
      <w:proofErr w:type="gramEnd"/>
      <w:r w:rsidRPr="004565B1">
        <w:rPr>
          <w:rFonts w:ascii="彩虹粗仿宋" w:eastAsia="彩虹粗仿宋" w:hint="eastAsia"/>
          <w:sz w:val="24"/>
        </w:rPr>
        <w:t>导致本基金出现损失致使基金托管人承担连带赔偿责任的，基金管理人应赔偿基金托管人由此遭受的损失。</w:t>
      </w:r>
    </w:p>
    <w:p w:rsidR="00C52D63" w:rsidRPr="004565B1" w:rsidRDefault="00C52D63" w:rsidP="00C52D63">
      <w:pPr>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C52D63" w:rsidRPr="004565B1" w:rsidRDefault="00C52D63" w:rsidP="00C52D63">
      <w:pPr>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rsidR="00C52D63" w:rsidRPr="004565B1" w:rsidRDefault="00C52D63" w:rsidP="00C52D63">
      <w:pPr>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rsidR="00C52D63" w:rsidRPr="004565B1" w:rsidRDefault="00C52D63" w:rsidP="00C52D63">
      <w:pPr>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（4）基金拟认购的数量、价格、总成本、账面价值。</w:t>
      </w:r>
    </w:p>
    <w:p w:rsidR="00C52D63" w:rsidRPr="004565B1" w:rsidRDefault="00C52D63" w:rsidP="00C52D63">
      <w:pPr>
        <w:ind w:firstLineChars="200" w:firstLine="480"/>
        <w:rPr>
          <w:rFonts w:ascii="彩虹粗仿宋" w:eastAsia="彩虹粗仿宋"/>
          <w:sz w:val="24"/>
        </w:rPr>
      </w:pPr>
      <w:r w:rsidRPr="004565B1">
        <w:rPr>
          <w:rFonts w:ascii="彩虹粗仿宋" w:eastAsia="彩虹粗仿宋" w:hAnsi="宋体" w:cs="Arial" w:hint="eastAsia"/>
          <w:sz w:val="24"/>
        </w:rPr>
        <w:t>4.</w:t>
      </w:r>
      <w:r w:rsidRPr="004565B1">
        <w:rPr>
          <w:rFonts w:ascii="彩虹粗仿宋" w:eastAsia="彩虹粗仿宋" w:hint="eastAsia"/>
          <w:sz w:val="24"/>
        </w:rPr>
        <w:t>基金管理人应在本基金投资非公开发行股票后两个交易日内，在中国证监会指定</w:t>
      </w:r>
      <w:r>
        <w:rPr>
          <w:rFonts w:ascii="彩虹粗仿宋" w:eastAsia="彩虹粗仿宋"/>
          <w:sz w:val="24"/>
        </w:rPr>
        <w:t>媒介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rsidR="00C52D63" w:rsidRPr="004565B1" w:rsidRDefault="00C52D63" w:rsidP="00C52D63">
      <w:pPr>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rsidR="00C52D63" w:rsidRPr="004565B1" w:rsidRDefault="00C52D63" w:rsidP="00C52D63">
      <w:pPr>
        <w:ind w:firstLineChars="200" w:firstLine="480"/>
        <w:rPr>
          <w:rFonts w:ascii="彩虹粗仿宋" w:eastAsia="彩虹粗仿宋"/>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基金托管人根据有关规定有权对基金管理人进行以下事项监督：</w:t>
      </w:r>
    </w:p>
    <w:p w:rsidR="00C52D63" w:rsidRPr="004565B1" w:rsidRDefault="00C52D63" w:rsidP="00C52D63">
      <w:pPr>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rsidR="00C52D63" w:rsidRPr="004565B1" w:rsidRDefault="00C52D63" w:rsidP="00C52D63">
      <w:pPr>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rsidR="00C52D63" w:rsidRPr="004565B1" w:rsidRDefault="00C52D63" w:rsidP="00C52D63">
      <w:pPr>
        <w:ind w:firstLineChars="200" w:firstLine="480"/>
        <w:rPr>
          <w:rFonts w:ascii="彩虹粗仿宋" w:eastAsia="彩虹粗仿宋"/>
          <w:sz w:val="24"/>
        </w:rPr>
      </w:pPr>
      <w:r w:rsidRPr="004565B1">
        <w:rPr>
          <w:rFonts w:ascii="彩虹粗仿宋" w:eastAsia="彩虹粗仿宋" w:hint="eastAsia"/>
          <w:sz w:val="24"/>
        </w:rPr>
        <w:t>（3）有关比例限制的执行情况。</w:t>
      </w:r>
    </w:p>
    <w:p w:rsidR="00C52D63" w:rsidRPr="004565B1" w:rsidRDefault="00C52D63" w:rsidP="00C52D63">
      <w:pPr>
        <w:ind w:firstLineChars="200" w:firstLine="480"/>
        <w:rPr>
          <w:rFonts w:ascii="彩虹粗仿宋" w:eastAsia="彩虹粗仿宋"/>
          <w:sz w:val="24"/>
        </w:rPr>
      </w:pPr>
      <w:r w:rsidRPr="004565B1">
        <w:rPr>
          <w:rFonts w:ascii="彩虹粗仿宋" w:eastAsia="彩虹粗仿宋" w:hint="eastAsia"/>
          <w:sz w:val="24"/>
        </w:rPr>
        <w:t>（4）信息披露情况。</w:t>
      </w:r>
    </w:p>
    <w:p w:rsidR="00C52D63" w:rsidRPr="004565B1" w:rsidRDefault="00C52D63" w:rsidP="00C52D63">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rsidR="00C52D63" w:rsidRPr="00012321" w:rsidRDefault="00C52D63" w:rsidP="00C52D63">
      <w:pPr>
        <w:adjustRightInd w:val="0"/>
        <w:snapToGrid w:val="0"/>
        <w:ind w:firstLineChars="200" w:firstLine="480"/>
        <w:rPr>
          <w:rFonts w:ascii="彩虹粗仿宋" w:eastAsia="彩虹粗仿宋" w:hAnsi="宋体" w:cs="Arial"/>
          <w:sz w:val="24"/>
        </w:rPr>
      </w:pPr>
      <w:r w:rsidRPr="00012321">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C52D63" w:rsidRPr="004565B1" w:rsidRDefault="00C52D63" w:rsidP="00C52D63">
      <w:pPr>
        <w:adjustRightInd w:val="0"/>
        <w:snapToGrid w:val="0"/>
        <w:ind w:firstLineChars="200" w:firstLine="480"/>
        <w:rPr>
          <w:rFonts w:ascii="彩虹粗仿宋" w:eastAsia="彩虹粗仿宋"/>
          <w:i/>
          <w:sz w:val="24"/>
        </w:rPr>
      </w:pPr>
      <w:r w:rsidRPr="00012321">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w:t>
      </w:r>
      <w:r>
        <w:rPr>
          <w:rFonts w:ascii="彩虹粗仿宋" w:eastAsia="彩虹粗仿宋" w:hAnsi="宋体" w:cs="Arial"/>
          <w:sz w:val="24"/>
        </w:rPr>
        <w:t>基金托管人</w:t>
      </w:r>
      <w:r w:rsidRPr="00012321">
        <w:rPr>
          <w:rFonts w:ascii="彩虹粗仿宋" w:eastAsia="彩虹粗仿宋" w:hAnsi="宋体" w:cs="Arial" w:hint="eastAsia"/>
          <w:sz w:val="24"/>
        </w:rPr>
        <w:t>的监督和核查。基金因投资中小企业私募债券导致的信用风险、流动性风险，基金托管人不承担任何责任。如因基金管理</w:t>
      </w:r>
      <w:proofErr w:type="gramStart"/>
      <w:r w:rsidRPr="00012321">
        <w:rPr>
          <w:rFonts w:ascii="彩虹粗仿宋" w:eastAsia="彩虹粗仿宋" w:hAnsi="宋体" w:cs="Arial" w:hint="eastAsia"/>
          <w:sz w:val="24"/>
        </w:rPr>
        <w:t>人原因</w:t>
      </w:r>
      <w:proofErr w:type="gramEnd"/>
      <w:r w:rsidRPr="00012321">
        <w:rPr>
          <w:rFonts w:ascii="彩虹粗仿宋" w:eastAsia="彩虹粗仿宋" w:hAnsi="宋体" w:cs="Arial" w:hint="eastAsia"/>
          <w:sz w:val="24"/>
        </w:rPr>
        <w:t>导致基金出现损失致使基金托管人承担连带赔偿责任的，基金管理人应赔偿基金托管人由此遭受的损失。</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w:t>
      </w:r>
      <w:r w:rsidRPr="004565B1">
        <w:rPr>
          <w:rFonts w:ascii="彩虹粗仿宋" w:eastAsia="彩虹粗仿宋" w:hAnsi="宋体" w:cs="Arial" w:hint="eastAsia"/>
          <w:sz w:val="24"/>
        </w:rPr>
        <w:lastRenderedPageBreak/>
        <w:t>项未能在限期内纠正的，基金托管人应报告中国证监会。</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C52D63" w:rsidRPr="004565B1" w:rsidRDefault="00C52D63" w:rsidP="00C52D63">
      <w:pPr>
        <w:rPr>
          <w:rFonts w:ascii="彩虹粗仿宋" w:eastAsia="彩虹粗仿宋"/>
          <w:sz w:val="24"/>
        </w:rPr>
      </w:pPr>
    </w:p>
    <w:p w:rsidR="00C52D63" w:rsidRPr="004565B1" w:rsidRDefault="00C52D63" w:rsidP="00C52D63">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495678393"/>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4565B1">
        <w:rPr>
          <w:rFonts w:ascii="彩虹粗仿宋" w:eastAsia="彩虹粗仿宋" w:hAnsi="宋体" w:cs="Arial" w:hint="eastAsia"/>
          <w:sz w:val="24"/>
        </w:rPr>
        <w:t>供基金</w:t>
      </w:r>
      <w:proofErr w:type="gramEnd"/>
      <w:r w:rsidRPr="004565B1">
        <w:rPr>
          <w:rFonts w:ascii="彩虹粗仿宋" w:eastAsia="彩虹粗仿宋" w:hAnsi="宋体" w:cs="Arial" w:hint="eastAsia"/>
          <w:sz w:val="24"/>
        </w:rPr>
        <w:t>管理人核查托管财产的完整性和真实性，在规定时间内答复基金管理人并改正。</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C52D63" w:rsidRPr="004565B1" w:rsidRDefault="00C52D63" w:rsidP="00C52D63">
      <w:pPr>
        <w:rPr>
          <w:rFonts w:ascii="彩虹粗仿宋" w:eastAsia="彩虹粗仿宋"/>
          <w:sz w:val="24"/>
        </w:rPr>
      </w:pPr>
    </w:p>
    <w:p w:rsidR="00C52D63" w:rsidRPr="004565B1" w:rsidRDefault="00C52D63" w:rsidP="00C52D63">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495678394"/>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4.基金托管人对所托管的不同基金财产分别设置账户，确保基金财产的完整与独立。</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交易/登记结算机构</w:t>
      </w:r>
      <w:r w:rsidRPr="004565B1">
        <w:rPr>
          <w:rFonts w:ascii="彩虹粗仿宋" w:eastAsia="彩虹粗仿宋" w:hint="eastAsia"/>
          <w:sz w:val="24"/>
        </w:rPr>
        <w:t>扣</w:t>
      </w:r>
      <w:proofErr w:type="gramStart"/>
      <w:r w:rsidRPr="004565B1">
        <w:rPr>
          <w:rFonts w:ascii="彩虹粗仿宋" w:eastAsia="彩虹粗仿宋" w:hint="eastAsia"/>
          <w:sz w:val="24"/>
        </w:rPr>
        <w:t>收</w:t>
      </w:r>
      <w:r>
        <w:rPr>
          <w:rFonts w:ascii="彩虹粗仿宋" w:eastAsia="彩虹粗仿宋" w:hint="eastAsia"/>
          <w:sz w:val="24"/>
        </w:rPr>
        <w:t>交易</w:t>
      </w:r>
      <w:proofErr w:type="gramEnd"/>
      <w:r>
        <w:rPr>
          <w:rFonts w:ascii="彩虹粗仿宋" w:eastAsia="彩虹粗仿宋" w:hint="eastAsia"/>
          <w:sz w:val="24"/>
        </w:rPr>
        <w:t>费、</w:t>
      </w:r>
      <w:r w:rsidRPr="004565B1">
        <w:rPr>
          <w:rFonts w:ascii="彩虹粗仿宋" w:eastAsia="彩虹粗仿宋" w:hint="eastAsia"/>
          <w:sz w:val="24"/>
        </w:rPr>
        <w:t>结算费和账户维护费等费用）。</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募集期限届满，未能达到《基金合同》生效的条件，由基金管理人按规定办理退款等事宜。</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w:t>
      </w:r>
      <w:proofErr w:type="gramStart"/>
      <w:r w:rsidRPr="004565B1">
        <w:rPr>
          <w:rFonts w:ascii="彩虹粗仿宋" w:eastAsia="彩虹粗仿宋" w:hAnsi="宋体" w:cs="Arial" w:hint="eastAsia"/>
          <w:sz w:val="24"/>
        </w:rPr>
        <w:t>规</w:t>
      </w:r>
      <w:proofErr w:type="gramEnd"/>
      <w:r w:rsidRPr="004565B1">
        <w:rPr>
          <w:rFonts w:ascii="彩虹粗仿宋" w:eastAsia="彩虹粗仿宋" w:hAnsi="宋体" w:cs="Arial" w:hint="eastAsia"/>
          <w:sz w:val="24"/>
        </w:rPr>
        <w:t>的指令办理资金收付。本基金的银行预留印鉴由基金托管人保管和使用。</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C52D63"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C52D63" w:rsidRPr="00FB0C91" w:rsidRDefault="00C52D63" w:rsidP="00C52D6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lastRenderedPageBreak/>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w:t>
      </w:r>
      <w:proofErr w:type="gramStart"/>
      <w:r w:rsidRPr="004565B1">
        <w:rPr>
          <w:rFonts w:ascii="彩虹粗仿宋" w:eastAsia="彩虹粗仿宋" w:hAnsi="宋体" w:cs="Arial" w:hint="eastAsia"/>
          <w:sz w:val="24"/>
        </w:rPr>
        <w:t>收资金</w:t>
      </w:r>
      <w:proofErr w:type="gramEnd"/>
      <w:r w:rsidRPr="004565B1">
        <w:rPr>
          <w:rFonts w:ascii="彩虹粗仿宋" w:eastAsia="彩虹粗仿宋" w:hAnsi="宋体" w:cs="Arial" w:hint="eastAsia"/>
          <w:sz w:val="24"/>
        </w:rPr>
        <w:t>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sidRPr="004565B1">
        <w:rPr>
          <w:rFonts w:ascii="彩虹粗仿宋" w:eastAsia="彩虹粗仿宋" w:hAnsi="宋体" w:cs="Arial" w:hint="eastAsia"/>
          <w:sz w:val="24"/>
        </w:rPr>
        <w:t>则基金</w:t>
      </w:r>
      <w:proofErr w:type="gramEnd"/>
      <w:r w:rsidRPr="004565B1">
        <w:rPr>
          <w:rFonts w:ascii="彩虹粗仿宋" w:eastAsia="彩虹粗仿宋" w:hAnsi="宋体" w:cs="Arial" w:hint="eastAsia"/>
          <w:sz w:val="24"/>
        </w:rPr>
        <w:t>托管人比照上述关于账户开立、使用的规定执行。</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w:t>
      </w:r>
      <w:r>
        <w:rPr>
          <w:rFonts w:ascii="彩虹粗仿宋" w:eastAsia="彩虹粗仿宋" w:hAnsi="宋体" w:cs="Arial" w:hint="eastAsia"/>
          <w:sz w:val="24"/>
        </w:rPr>
        <w:t>本</w:t>
      </w:r>
      <w:r w:rsidRPr="004565B1">
        <w:rPr>
          <w:rFonts w:ascii="彩虹粗仿宋" w:eastAsia="彩虹粗仿宋" w:hAnsi="宋体" w:cs="Arial" w:hint="eastAsia"/>
          <w:sz w:val="24"/>
        </w:rPr>
        <w:t>基金的名义申请并取得进入全国银行间同业拆借市场的交易资格，并代表</w:t>
      </w:r>
      <w:r>
        <w:rPr>
          <w:rFonts w:ascii="彩虹粗仿宋" w:eastAsia="彩虹粗仿宋" w:hAnsi="宋体" w:cs="Arial" w:hint="eastAsia"/>
          <w:sz w:val="24"/>
        </w:rPr>
        <w:t>本</w:t>
      </w:r>
      <w:r w:rsidRPr="004565B1">
        <w:rPr>
          <w:rFonts w:ascii="彩虹粗仿宋" w:eastAsia="彩虹粗仿宋" w:hAnsi="宋体" w:cs="Arial" w:hint="eastAsia"/>
          <w:sz w:val="24"/>
        </w:rPr>
        <w:t>基金进行交易；基金托管人根据中国人民银行、银行间市场登记结算机构的有关规定，</w:t>
      </w:r>
      <w:r>
        <w:rPr>
          <w:rFonts w:ascii="彩虹粗仿宋" w:eastAsia="彩虹粗仿宋" w:hAnsi="宋体" w:cs="Arial" w:hint="eastAsia"/>
          <w:sz w:val="24"/>
        </w:rPr>
        <w:t>以本基金的名义</w:t>
      </w:r>
      <w:r w:rsidRPr="004565B1">
        <w:rPr>
          <w:rFonts w:ascii="彩虹粗仿宋" w:eastAsia="彩虹粗仿宋" w:hAnsi="宋体" w:cs="Arial" w:hint="eastAsia"/>
          <w:sz w:val="24"/>
        </w:rPr>
        <w:t>在银行间市场登记结算机构开立债券托管账户，持有人账户和资金结算账户，并代表基金进行银行间市场债券的结算。基金管理人和基金托管人共同代表</w:t>
      </w:r>
      <w:r>
        <w:rPr>
          <w:rFonts w:ascii="彩虹粗仿宋" w:eastAsia="彩虹粗仿宋" w:hAnsi="宋体" w:cs="Arial" w:hint="eastAsia"/>
          <w:sz w:val="24"/>
        </w:rPr>
        <w:t>本</w:t>
      </w:r>
      <w:r w:rsidRPr="004565B1">
        <w:rPr>
          <w:rFonts w:ascii="彩虹粗仿宋" w:eastAsia="彩虹粗仿宋" w:hAnsi="宋体" w:cs="Arial" w:hint="eastAsia"/>
          <w:sz w:val="24"/>
        </w:rPr>
        <w:t>基金签订全国银行间债券市场债券回购主协议。</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C52D63" w:rsidRPr="004565B1" w:rsidRDefault="00C52D63" w:rsidP="00C52D63">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C52D63" w:rsidRPr="004565B1" w:rsidRDefault="00C52D63" w:rsidP="00C52D6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C52D63" w:rsidRPr="004565B1" w:rsidRDefault="00C52D63" w:rsidP="00C52D63">
      <w:pPr>
        <w:rPr>
          <w:rFonts w:ascii="彩虹粗仿宋" w:eastAsia="彩虹粗仿宋"/>
          <w:sz w:val="24"/>
        </w:rPr>
      </w:pPr>
    </w:p>
    <w:p w:rsidR="00C52D63" w:rsidRPr="004565B1" w:rsidRDefault="00C52D63" w:rsidP="00C52D63">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495678395"/>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1.基金管理人应指定专人向基金托管人发送指令。</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C52D63" w:rsidRPr="004565B1" w:rsidRDefault="00C52D63" w:rsidP="00C52D63">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w:t>
      </w:r>
      <w:r>
        <w:rPr>
          <w:rFonts w:ascii="彩虹粗仿宋" w:eastAsia="彩虹粗仿宋" w:hAnsi="宋体"/>
          <w:sz w:val="24"/>
        </w:rPr>
        <w:t>预留印鉴</w:t>
      </w:r>
      <w:r w:rsidRPr="00533066">
        <w:rPr>
          <w:rFonts w:ascii="彩虹粗仿宋" w:eastAsia="彩虹粗仿宋" w:hAnsi="宋体" w:hint="eastAsia"/>
          <w:sz w:val="24"/>
        </w:rPr>
        <w:t>后发至基金托管人并电话确认，由基金托管人完成后台交易匹配及资金交收事宜。如果银行间结算系统已经生成的交易需要取消或终止，基金管理人要书面通知基金托管人。</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C52D63" w:rsidRPr="004565B1" w:rsidRDefault="00C52D63" w:rsidP="00C52D63">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4565B1">
        <w:rPr>
          <w:rFonts w:ascii="彩虹粗仿宋" w:eastAsia="彩虹粗仿宋" w:hAnsi="宋体" w:cs="Arial" w:hint="eastAsia"/>
        </w:rPr>
        <w:t>并相关</w:t>
      </w:r>
      <w:proofErr w:type="gramEnd"/>
      <w:r w:rsidRPr="004565B1">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w:t>
      </w:r>
      <w:r>
        <w:rPr>
          <w:rFonts w:ascii="彩虹粗仿宋" w:eastAsia="彩虹粗仿宋" w:hAnsi="宋体" w:cs="Arial"/>
          <w:szCs w:val="24"/>
        </w:rPr>
        <w:t>中国证券登记结算有限责任</w:t>
      </w:r>
      <w:r w:rsidRPr="004565B1">
        <w:rPr>
          <w:rFonts w:ascii="彩虹粗仿宋" w:eastAsia="彩虹粗仿宋" w:hAnsi="宋体" w:cs="Arial" w:hint="eastAsia"/>
          <w:szCs w:val="24"/>
        </w:rPr>
        <w:t>公司所造成的损失由基金管理人承担，包括赔偿在</w:t>
      </w:r>
      <w:r>
        <w:rPr>
          <w:rFonts w:ascii="彩虹粗仿宋" w:eastAsia="彩虹粗仿宋" w:hAnsi="宋体" w:cs="Arial"/>
          <w:szCs w:val="24"/>
        </w:rPr>
        <w:t>该交易</w:t>
      </w:r>
      <w:r w:rsidRPr="004565B1">
        <w:rPr>
          <w:rFonts w:ascii="彩虹粗仿宋" w:eastAsia="彩虹粗仿宋" w:hAnsi="宋体" w:cs="Arial" w:hint="eastAsia"/>
          <w:szCs w:val="24"/>
        </w:rPr>
        <w:t>市场引起其他托管客户交易</w:t>
      </w:r>
      <w:r w:rsidRPr="004565B1">
        <w:rPr>
          <w:rFonts w:ascii="彩虹粗仿宋" w:eastAsia="彩虹粗仿宋" w:hAnsi="宋体" w:cs="Arial" w:hint="eastAsia"/>
          <w:szCs w:val="24"/>
        </w:rPr>
        <w:lastRenderedPageBreak/>
        <w:t>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C52D63" w:rsidRPr="004565B1" w:rsidRDefault="00C52D63" w:rsidP="00C52D63">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w:t>
      </w:r>
      <w:r>
        <w:rPr>
          <w:rFonts w:ascii="彩虹粗仿宋" w:eastAsia="彩虹粗仿宋" w:hAnsi="宋体" w:cs="Arial"/>
          <w:sz w:val="24"/>
        </w:rPr>
        <w:t>预留印鉴</w:t>
      </w:r>
      <w:r w:rsidRPr="004565B1">
        <w:rPr>
          <w:rFonts w:ascii="彩虹粗仿宋" w:eastAsia="彩虹粗仿宋" w:hAnsi="宋体" w:cs="Arial" w:hint="eastAsia"/>
          <w:sz w:val="24"/>
        </w:rPr>
        <w:t>。</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C52D63" w:rsidRPr="004565B1" w:rsidRDefault="00C52D63" w:rsidP="00C52D63">
      <w:pPr>
        <w:adjustRightInd w:val="0"/>
        <w:snapToGrid w:val="0"/>
        <w:ind w:firstLine="480"/>
        <w:rPr>
          <w:rFonts w:ascii="彩虹粗仿宋" w:eastAsia="彩虹粗仿宋" w:hAnsi="宋体" w:cs="Arial"/>
          <w:sz w:val="24"/>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托管人发现基金管理人的指令违反法律法规，或者违反《基金合同》约定的，应当拒绝执行，立即通知基金管理人。</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4565B1">
        <w:rPr>
          <w:rFonts w:ascii="彩虹粗仿宋" w:eastAsia="彩虹粗仿宋" w:hAnsi="宋体" w:cs="Arial" w:hint="eastAsia"/>
          <w:sz w:val="24"/>
        </w:rPr>
        <w:t>件内容</w:t>
      </w:r>
      <w:proofErr w:type="gramEnd"/>
      <w:r w:rsidRPr="004565B1">
        <w:rPr>
          <w:rFonts w:ascii="彩虹粗仿宋" w:eastAsia="彩虹粗仿宋" w:hAnsi="宋体" w:cs="Arial" w:hint="eastAsia"/>
          <w:sz w:val="24"/>
        </w:rPr>
        <w:t>执行有关业务，如果新的授权文件正本与传真</w:t>
      </w:r>
      <w:proofErr w:type="gramStart"/>
      <w:r w:rsidRPr="004565B1">
        <w:rPr>
          <w:rFonts w:ascii="彩虹粗仿宋" w:eastAsia="彩虹粗仿宋" w:hAnsi="宋体" w:cs="Arial" w:hint="eastAsia"/>
          <w:sz w:val="24"/>
        </w:rPr>
        <w:t>件内容</w:t>
      </w:r>
      <w:proofErr w:type="gramEnd"/>
      <w:r w:rsidRPr="004565B1">
        <w:rPr>
          <w:rFonts w:ascii="彩虹粗仿宋" w:eastAsia="彩虹粗仿宋" w:hAnsi="宋体" w:cs="Arial" w:hint="eastAsia"/>
          <w:sz w:val="24"/>
        </w:rPr>
        <w:t>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w:t>
      </w:r>
      <w:r>
        <w:rPr>
          <w:rFonts w:ascii="彩虹粗仿宋" w:eastAsia="彩虹粗仿宋" w:hAnsi="宋体" w:cs="Arial"/>
          <w:sz w:val="24"/>
        </w:rPr>
        <w:t>接收</w:t>
      </w:r>
      <w:r w:rsidRPr="004565B1">
        <w:rPr>
          <w:rFonts w:ascii="彩虹粗仿宋" w:eastAsia="彩虹粗仿宋" w:hAnsi="宋体" w:cs="Arial" w:hint="eastAsia"/>
          <w:sz w:val="24"/>
        </w:rPr>
        <w:t>基金管理人指令的人员，应提前通过录音电话通知基金管理人。</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C52D63" w:rsidRPr="004565B1" w:rsidRDefault="00C52D63" w:rsidP="00C52D63">
      <w:pPr>
        <w:adjustRightInd w:val="0"/>
        <w:snapToGrid w:val="0"/>
        <w:rPr>
          <w:rFonts w:ascii="彩虹粗仿宋" w:eastAsia="彩虹粗仿宋" w:hAnsi="宋体" w:cs="Arial"/>
          <w:sz w:val="24"/>
        </w:rPr>
      </w:pPr>
    </w:p>
    <w:p w:rsidR="00C52D63" w:rsidRPr="004565B1" w:rsidRDefault="00C52D63" w:rsidP="00C52D63">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495678396"/>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w:t>
      </w:r>
      <w:r>
        <w:rPr>
          <w:rFonts w:ascii="彩虹粗仿宋" w:eastAsia="彩虹粗仿宋" w:hAnsi="宋体" w:cs="Arial" w:hint="eastAsia"/>
          <w:sz w:val="24"/>
        </w:rPr>
        <w:t>、期货</w:t>
      </w:r>
      <w:r w:rsidRPr="004565B1">
        <w:rPr>
          <w:rFonts w:ascii="彩虹粗仿宋" w:eastAsia="彩虹粗仿宋" w:hAnsi="宋体" w:cs="Arial" w:hint="eastAsia"/>
          <w:sz w:val="24"/>
        </w:rPr>
        <w:t>买卖的证券</w:t>
      </w:r>
      <w:r>
        <w:rPr>
          <w:rFonts w:ascii="彩虹粗仿宋" w:eastAsia="彩虹粗仿宋" w:hAnsi="宋体" w:cs="Arial" w:hint="eastAsia"/>
          <w:sz w:val="24"/>
        </w:rPr>
        <w:t>、期货</w:t>
      </w:r>
      <w:r w:rsidRPr="004565B1">
        <w:rPr>
          <w:rFonts w:ascii="彩虹粗仿宋" w:eastAsia="彩虹粗仿宋" w:hAnsi="宋体" w:cs="Arial" w:hint="eastAsia"/>
          <w:sz w:val="24"/>
        </w:rPr>
        <w:t>经营机构</w:t>
      </w:r>
    </w:p>
    <w:p w:rsidR="00C52D63"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C52D63" w:rsidRPr="004565B1"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w:t>
      </w:r>
      <w:r>
        <w:rPr>
          <w:rFonts w:ascii="彩虹粗仿宋" w:eastAsia="彩虹粗仿宋" w:hAnsi="宋体" w:cs="Arial" w:hint="eastAsia"/>
          <w:sz w:val="24"/>
        </w:rPr>
        <w:lastRenderedPageBreak/>
        <w:t>的，可参照有关证券买卖、证券经纪机构选择的规则进行。本基金在投资期货产品前，基金管理人、期货经纪机构应与基金托管人签订相关协议或操作备忘录。</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C52D63" w:rsidRPr="004565B1" w:rsidRDefault="00C52D63" w:rsidP="00C52D63">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w:t>
      </w:r>
      <w:proofErr w:type="gramStart"/>
      <w:r w:rsidRPr="004565B1">
        <w:rPr>
          <w:rFonts w:ascii="彩虹粗仿宋" w:eastAsia="彩虹粗仿宋" w:hint="eastAsia"/>
          <w:sz w:val="24"/>
        </w:rPr>
        <w:t>《</w:t>
      </w:r>
      <w:proofErr w:type="gramEnd"/>
      <w:r w:rsidRPr="004565B1">
        <w:rPr>
          <w:rFonts w:ascii="彩虹粗仿宋" w:eastAsia="彩虹粗仿宋" w:hint="eastAsia"/>
          <w:sz w:val="24"/>
        </w:rPr>
        <w:t>托管</w:t>
      </w:r>
    </w:p>
    <w:p w:rsidR="00C52D63" w:rsidRPr="004565B1" w:rsidRDefault="00C52D63" w:rsidP="00C52D63">
      <w:pPr>
        <w:adjustRightInd w:val="0"/>
        <w:snapToGrid w:val="0"/>
        <w:rPr>
          <w:rFonts w:ascii="彩虹粗仿宋" w:eastAsia="彩虹粗仿宋"/>
          <w:sz w:val="24"/>
        </w:rPr>
      </w:pPr>
      <w:r w:rsidRPr="004565B1">
        <w:rPr>
          <w:rFonts w:ascii="彩虹粗仿宋" w:eastAsia="彩虹粗仿宋" w:hint="eastAsia"/>
          <w:sz w:val="24"/>
        </w:rPr>
        <w:t>银行证券资金结算协议</w:t>
      </w:r>
      <w:proofErr w:type="gramStart"/>
      <w:r w:rsidRPr="004565B1">
        <w:rPr>
          <w:rFonts w:ascii="彩虹粗仿宋" w:eastAsia="彩虹粗仿宋" w:hint="eastAsia"/>
          <w:sz w:val="24"/>
        </w:rPr>
        <w:t>》</w:t>
      </w:r>
      <w:proofErr w:type="gramEnd"/>
      <w:r w:rsidRPr="004565B1">
        <w:rPr>
          <w:rFonts w:ascii="彩虹粗仿宋" w:eastAsia="彩虹粗仿宋" w:hint="eastAsia"/>
          <w:sz w:val="24"/>
        </w:rPr>
        <w:t>，用以具体明确基金管理人与基金托管人在证券交易资金结算业务中的责任。</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4565B1">
        <w:rPr>
          <w:rFonts w:ascii="彩虹粗仿宋" w:eastAsia="彩虹粗仿宋" w:hAnsi="宋体" w:cs="Arial" w:hint="eastAsia"/>
          <w:sz w:val="24"/>
        </w:rPr>
        <w:t>券</w:t>
      </w:r>
      <w:proofErr w:type="gramEnd"/>
      <w:r w:rsidRPr="004565B1">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C52D63" w:rsidRPr="004565B1" w:rsidRDefault="00C52D63" w:rsidP="00C52D63">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进行处置造成的投资风险和损失由基金管理人承担。</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w:t>
      </w:r>
      <w:r>
        <w:rPr>
          <w:rFonts w:ascii="彩虹粗仿宋" w:eastAsia="彩虹粗仿宋" w:hint="eastAsia"/>
          <w:kern w:val="0"/>
          <w:sz w:val="24"/>
        </w:rPr>
        <w:t>与基金托管人</w:t>
      </w:r>
      <w:r w:rsidRPr="004565B1">
        <w:rPr>
          <w:rFonts w:ascii="彩虹粗仿宋" w:eastAsia="彩虹粗仿宋"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资金账目</w:t>
      </w:r>
      <w:r>
        <w:rPr>
          <w:rFonts w:ascii="彩虹粗仿宋" w:eastAsia="彩虹粗仿宋" w:hAnsi="宋体" w:cs="Arial" w:hint="eastAsia"/>
          <w:sz w:val="24"/>
        </w:rPr>
        <w:t>由基金管理人和基金托管人</w:t>
      </w:r>
      <w:r w:rsidRPr="004565B1">
        <w:rPr>
          <w:rFonts w:ascii="彩虹粗仿宋" w:eastAsia="彩虹粗仿宋" w:hAnsi="宋体" w:cs="Arial" w:hint="eastAsia"/>
          <w:sz w:val="24"/>
        </w:rPr>
        <w:t>按日核实。</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9C15C9">
        <w:rPr>
          <w:rFonts w:ascii="彩虹粗仿宋" w:eastAsia="彩虹粗仿宋" w:hAnsi="宋体" w:cs="Arial" w:hint="eastAsia"/>
          <w:sz w:val="24"/>
        </w:rPr>
        <w:t>末最后</w:t>
      </w:r>
      <w:proofErr w:type="gramEnd"/>
      <w:r w:rsidRPr="009C15C9">
        <w:rPr>
          <w:rFonts w:ascii="彩虹粗仿宋" w:eastAsia="彩虹粗仿宋" w:hAnsi="宋体" w:cs="Arial" w:hint="eastAsia"/>
          <w:sz w:val="24"/>
        </w:rPr>
        <w:t>一个交易日</w:t>
      </w:r>
      <w:proofErr w:type="gramStart"/>
      <w:r w:rsidRPr="009C15C9">
        <w:rPr>
          <w:rFonts w:ascii="彩虹粗仿宋" w:eastAsia="彩虹粗仿宋" w:hAnsi="宋体" w:cs="Arial" w:hint="eastAsia"/>
          <w:sz w:val="24"/>
        </w:rPr>
        <w:t>核对非</w:t>
      </w:r>
      <w:proofErr w:type="gramEnd"/>
      <w:r w:rsidRPr="009C15C9">
        <w:rPr>
          <w:rFonts w:ascii="彩虹粗仿宋" w:eastAsia="彩虹粗仿宋" w:hAnsi="宋体" w:cs="Arial" w:hint="eastAsia"/>
          <w:sz w:val="24"/>
        </w:rPr>
        <w:t>交易所场内的证券账目</w:t>
      </w:r>
      <w:r>
        <w:rPr>
          <w:rFonts w:ascii="彩虹粗仿宋" w:eastAsia="彩虹粗仿宋" w:hAnsi="宋体" w:cs="Arial" w:hint="eastAsia"/>
          <w:sz w:val="24"/>
        </w:rPr>
        <w:t>。</w:t>
      </w:r>
    </w:p>
    <w:p w:rsidR="00C52D63" w:rsidRPr="004565B1" w:rsidRDefault="00C52D63" w:rsidP="00C52D6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w:t>
      </w:r>
      <w:proofErr w:type="gramStart"/>
      <w:r w:rsidRPr="004565B1">
        <w:rPr>
          <w:rFonts w:ascii="彩虹粗仿宋" w:eastAsia="彩虹粗仿宋" w:hAnsi="宋体" w:cs="Arial" w:hint="eastAsia"/>
          <w:sz w:val="24"/>
        </w:rPr>
        <w:t>日上述</w:t>
      </w:r>
      <w:proofErr w:type="gramEnd"/>
      <w:r w:rsidRPr="004565B1">
        <w:rPr>
          <w:rFonts w:ascii="彩虹粗仿宋" w:eastAsia="彩虹粗仿宋" w:hAnsi="宋体" w:cs="Arial" w:hint="eastAsia"/>
          <w:sz w:val="24"/>
        </w:rPr>
        <w:t>有关数据，并保证相关数据的准确、完整。</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w:t>
      </w:r>
      <w:proofErr w:type="gramStart"/>
      <w:r w:rsidRPr="004565B1">
        <w:rPr>
          <w:rFonts w:ascii="彩虹粗仿宋" w:eastAsia="彩虹粗仿宋" w:hAnsi="宋体" w:cs="Arial" w:hint="eastAsia"/>
          <w:sz w:val="24"/>
        </w:rPr>
        <w:t>赎回款</w:t>
      </w:r>
      <w:proofErr w:type="gramEnd"/>
      <w:r w:rsidRPr="004565B1">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4565B1">
        <w:rPr>
          <w:rFonts w:ascii="彩虹粗仿宋" w:eastAsia="彩虹粗仿宋" w:hAnsi="宋体" w:cs="Arial" w:hint="eastAsia"/>
          <w:sz w:val="24"/>
        </w:rPr>
        <w:t>系基金</w:t>
      </w:r>
      <w:proofErr w:type="gramEnd"/>
      <w:r w:rsidRPr="004565B1">
        <w:rPr>
          <w:rFonts w:ascii="彩虹粗仿宋" w:eastAsia="彩虹粗仿宋" w:hAnsi="宋体" w:cs="Arial" w:hint="eastAsia"/>
          <w:sz w:val="24"/>
        </w:rPr>
        <w:t>管理人的原因造成，责任由基金管理人承担，基金托管人不承担垫款义务。</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w:t>
      </w:r>
      <w:proofErr w:type="gramStart"/>
      <w:r w:rsidRPr="004565B1">
        <w:rPr>
          <w:rFonts w:ascii="彩虹粗仿宋" w:eastAsia="彩虹粗仿宋" w:hAnsi="宋体" w:cs="Arial" w:hint="eastAsia"/>
          <w:sz w:val="24"/>
        </w:rPr>
        <w:t>申赎净额</w:t>
      </w:r>
      <w:proofErr w:type="gramEnd"/>
      <w:r w:rsidRPr="004565B1">
        <w:rPr>
          <w:rFonts w:ascii="彩虹粗仿宋" w:eastAsia="彩虹粗仿宋" w:hAnsi="宋体" w:cs="Arial" w:hint="eastAsia"/>
          <w:sz w:val="24"/>
        </w:rPr>
        <w:t>结算</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w:t>
      </w:r>
      <w:proofErr w:type="gramStart"/>
      <w:r w:rsidRPr="004565B1">
        <w:rPr>
          <w:rFonts w:ascii="彩虹粗仿宋" w:eastAsia="彩虹粗仿宋" w:hAnsi="宋体" w:cs="Arial" w:hint="eastAsia"/>
          <w:sz w:val="24"/>
        </w:rPr>
        <w:t>入申请</w:t>
      </w:r>
      <w:proofErr w:type="gramEnd"/>
      <w:r w:rsidRPr="004565B1">
        <w:rPr>
          <w:rFonts w:ascii="彩虹粗仿宋" w:eastAsia="彩虹粗仿宋" w:hAnsi="宋体" w:cs="Arial" w:hint="eastAsia"/>
          <w:sz w:val="24"/>
        </w:rPr>
        <w:t>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w:t>
      </w:r>
      <w:r w:rsidRPr="004565B1">
        <w:rPr>
          <w:rFonts w:ascii="彩虹粗仿宋" w:eastAsia="彩虹粗仿宋" w:hAnsi="宋体" w:cs="Arial" w:hint="eastAsia"/>
          <w:sz w:val="24"/>
        </w:rPr>
        <w:lastRenderedPageBreak/>
        <w:t>管理人的划款指令将托管账户净应付额在T日12:00之前</w:t>
      </w:r>
      <w:proofErr w:type="gramStart"/>
      <w:r w:rsidRPr="004565B1">
        <w:rPr>
          <w:rFonts w:ascii="彩虹粗仿宋" w:eastAsia="彩虹粗仿宋" w:hAnsi="宋体" w:cs="Arial" w:hint="eastAsia"/>
          <w:sz w:val="24"/>
        </w:rPr>
        <w:t>划往基金</w:t>
      </w:r>
      <w:proofErr w:type="gramEnd"/>
      <w:r w:rsidRPr="004565B1">
        <w:rPr>
          <w:rFonts w:ascii="彩虹粗仿宋" w:eastAsia="彩虹粗仿宋" w:hAnsi="宋体" w:cs="Arial" w:hint="eastAsia"/>
          <w:sz w:val="24"/>
        </w:rPr>
        <w:t>清算账户。</w:t>
      </w:r>
    </w:p>
    <w:p w:rsidR="00C52D63" w:rsidRPr="004565B1" w:rsidRDefault="00C52D63" w:rsidP="00C52D6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w:t>
      </w:r>
      <w:r>
        <w:rPr>
          <w:rFonts w:ascii="彩虹粗仿宋" w:eastAsia="彩虹粗仿宋" w:hAnsi="宋体" w:cs="Arial"/>
          <w:sz w:val="24"/>
        </w:rPr>
        <w:t>他</w:t>
      </w:r>
      <w:r w:rsidRPr="004565B1">
        <w:rPr>
          <w:rFonts w:ascii="彩虹粗仿宋" w:eastAsia="彩虹粗仿宋" w:hAnsi="宋体" w:cs="Arial" w:hint="eastAsia"/>
          <w:sz w:val="24"/>
        </w:rPr>
        <w:t>基金开展转换业务之前，基金管理人应函告基金托管人并就相关事宜进行协商。</w:t>
      </w:r>
    </w:p>
    <w:p w:rsidR="00C52D63" w:rsidRPr="004565B1" w:rsidRDefault="00C52D63" w:rsidP="00C52D6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w:t>
      </w:r>
      <w:proofErr w:type="gramStart"/>
      <w:r w:rsidRPr="004565B1">
        <w:rPr>
          <w:rFonts w:ascii="彩虹粗仿宋" w:eastAsia="彩虹粗仿宋" w:hAnsi="宋体" w:cs="Arial" w:hint="eastAsia"/>
          <w:sz w:val="24"/>
        </w:rPr>
        <w:t>具体资金</w:t>
      </w:r>
      <w:proofErr w:type="gramEnd"/>
      <w:r w:rsidRPr="004565B1">
        <w:rPr>
          <w:rFonts w:ascii="彩虹粗仿宋" w:eastAsia="彩虹粗仿宋" w:hAnsi="宋体" w:cs="Arial" w:hint="eastAsia"/>
          <w:sz w:val="24"/>
        </w:rPr>
        <w:t>清算和数据传递的时间、程序及托管协议当事人承担的权责按基金管理人届时的公告执行。</w:t>
      </w:r>
    </w:p>
    <w:p w:rsidR="00C52D63" w:rsidRPr="004565B1" w:rsidRDefault="00C52D63" w:rsidP="00C52D6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C52D63" w:rsidRPr="004565B1" w:rsidRDefault="00C52D63" w:rsidP="00C52D63">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w:t>
      </w:r>
      <w:r>
        <w:rPr>
          <w:rFonts w:ascii="彩虹粗仿宋" w:eastAsia="彩虹粗仿宋"/>
          <w:sz w:val="24"/>
          <w:szCs w:val="18"/>
        </w:rPr>
        <w:t>媒介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C52D63" w:rsidRPr="004565B1" w:rsidRDefault="00C52D63" w:rsidP="00C52D63">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C52D63" w:rsidRPr="004565B1" w:rsidRDefault="00C52D63" w:rsidP="00C52D63">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C52D63" w:rsidRPr="00FB0C91" w:rsidRDefault="00C52D63" w:rsidP="00C52D63">
      <w:pPr>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rsidR="00C52D63" w:rsidRPr="00FB0C91" w:rsidRDefault="00C52D63" w:rsidP="00C52D63">
      <w:pPr>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rsidR="00C52D63" w:rsidRPr="00FB0C91" w:rsidRDefault="00C52D63" w:rsidP="00C52D63">
      <w:pPr>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sidRPr="00FB0C91">
        <w:rPr>
          <w:rFonts w:ascii="彩虹粗仿宋" w:eastAsia="彩虹粗仿宋" w:hAnsi="宋体" w:cs="Arial" w:hint="eastAsia"/>
          <w:sz w:val="24"/>
        </w:rPr>
        <w:t>本息划往任何</w:t>
      </w:r>
      <w:proofErr w:type="gramEnd"/>
      <w:r w:rsidRPr="00FB0C91">
        <w:rPr>
          <w:rFonts w:ascii="彩虹粗仿宋" w:eastAsia="彩虹粗仿宋" w:hAnsi="宋体" w:cs="Arial" w:hint="eastAsia"/>
          <w:sz w:val="24"/>
        </w:rPr>
        <w:t>其他账户。</w:t>
      </w:r>
    </w:p>
    <w:p w:rsidR="00C52D63" w:rsidRPr="00FB0C91" w:rsidRDefault="00C52D63" w:rsidP="00C52D63">
      <w:pPr>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C52D63" w:rsidRPr="00FB0C91" w:rsidRDefault="00C52D63" w:rsidP="00C52D63">
      <w:pPr>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rsidR="00C52D63" w:rsidRPr="00FB0C91" w:rsidRDefault="00C52D63" w:rsidP="00C52D63">
      <w:pPr>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rsidR="00C52D63" w:rsidRPr="00FB0C91" w:rsidRDefault="00C52D63" w:rsidP="00C52D6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C52D63" w:rsidRPr="00FB0C91" w:rsidRDefault="00C52D63" w:rsidP="00C52D63">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C52D63" w:rsidRPr="004565B1" w:rsidRDefault="00C52D63" w:rsidP="00C52D63">
      <w:pPr>
        <w:pStyle w:val="2"/>
        <w:jc w:val="center"/>
        <w:rPr>
          <w:rFonts w:ascii="彩虹粗仿宋" w:eastAsia="彩虹粗仿宋"/>
          <w:sz w:val="30"/>
        </w:rPr>
      </w:pPr>
      <w:bookmarkStart w:id="86" w:name="_Toc495678397"/>
      <w:r w:rsidRPr="00FB0C91">
        <w:rPr>
          <w:rFonts w:ascii="彩虹粗仿宋" w:eastAsia="彩虹粗仿宋" w:hint="eastAsia"/>
          <w:sz w:val="30"/>
        </w:rPr>
        <w:t>八、基金资产净值计算和会计核算</w:t>
      </w:r>
      <w:bookmarkEnd w:id="86"/>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Pr>
          <w:rFonts w:ascii="彩虹粗仿宋" w:eastAsia="彩虹粗仿宋" w:hAnsi="宋体" w:cs="Arial"/>
          <w:sz w:val="24"/>
        </w:rPr>
        <w:t>0</w:t>
      </w:r>
      <w:r w:rsidRPr="004565B1">
        <w:rPr>
          <w:rFonts w:ascii="彩虹粗仿宋" w:eastAsia="彩虹粗仿宋" w:hAnsi="宋体" w:cs="Arial" w:hint="eastAsia"/>
          <w:sz w:val="24"/>
        </w:rPr>
        <w:t>1元，小数点后第</w:t>
      </w:r>
      <w:r>
        <w:rPr>
          <w:rFonts w:ascii="彩虹粗仿宋" w:eastAsia="彩虹粗仿宋" w:hAnsi="宋体" w:cs="Arial"/>
          <w:sz w:val="24"/>
        </w:rPr>
        <w:t>五</w:t>
      </w:r>
      <w:r w:rsidRPr="004565B1">
        <w:rPr>
          <w:rFonts w:ascii="彩虹粗仿宋" w:eastAsia="彩虹粗仿宋" w:hAnsi="宋体" w:cs="Arial" w:hint="eastAsia"/>
          <w:sz w:val="24"/>
        </w:rPr>
        <w:t>位四舍五入。国家另有规定的，从其规定。</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w:t>
      </w:r>
      <w:r w:rsidRPr="004565B1">
        <w:rPr>
          <w:rFonts w:ascii="彩虹粗仿宋" w:eastAsia="彩虹粗仿宋" w:hAnsi="宋体" w:cs="Arial" w:hint="eastAsia"/>
          <w:sz w:val="24"/>
        </w:rPr>
        <w:lastRenderedPageBreak/>
        <w:t>金合同》的规定暂停估值时除外。基金管理人每个交易日对基金资产估值后，将基金份额净值结果发送基金托管人，经基金托管人复核无误后，由基金管理人对外公布。</w:t>
      </w:r>
    </w:p>
    <w:p w:rsidR="00C52D63" w:rsidRPr="004565B1" w:rsidRDefault="00C52D63" w:rsidP="00C52D63">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w:t>
      </w:r>
      <w:r>
        <w:rPr>
          <w:rFonts w:ascii="彩虹粗仿宋" w:eastAsia="彩虹粗仿宋" w:hAnsi="宋体" w:cs="Arial" w:hint="eastAsia"/>
          <w:sz w:val="24"/>
        </w:rPr>
        <w:t>、</w:t>
      </w:r>
      <w:r w:rsidRPr="005639BB">
        <w:rPr>
          <w:rFonts w:ascii="彩虹粗仿宋" w:eastAsia="彩虹粗仿宋" w:hAnsi="宋体" w:cs="Arial" w:hint="eastAsia"/>
          <w:sz w:val="24"/>
        </w:rPr>
        <w:t>股指期货合约、国债期货合约、</w:t>
      </w:r>
      <w:r w:rsidRPr="004565B1">
        <w:rPr>
          <w:rFonts w:ascii="彩虹粗仿宋" w:eastAsia="彩虹粗仿宋" w:hAnsi="宋体" w:cs="Arial" w:hint="eastAsia"/>
          <w:sz w:val="24"/>
        </w:rPr>
        <w:t>银行存款本息、应收款项、其</w:t>
      </w:r>
      <w:r>
        <w:rPr>
          <w:rFonts w:ascii="彩虹粗仿宋" w:eastAsia="彩虹粗仿宋" w:hAnsi="宋体" w:cs="Arial"/>
          <w:sz w:val="24"/>
        </w:rPr>
        <w:t>他</w:t>
      </w:r>
      <w:r w:rsidRPr="004565B1">
        <w:rPr>
          <w:rFonts w:ascii="彩虹粗仿宋" w:eastAsia="彩虹粗仿宋" w:hAnsi="宋体" w:cs="Arial" w:hint="eastAsia"/>
          <w:sz w:val="24"/>
        </w:rPr>
        <w:t>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C52D63" w:rsidRPr="00584C13" w:rsidRDefault="00C52D63" w:rsidP="00C52D63">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C52D63" w:rsidRPr="004B2B77"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rsidR="00C52D63" w:rsidRPr="004B2B77"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w:t>
      </w:r>
      <w:r>
        <w:rPr>
          <w:rFonts w:ascii="彩虹粗仿宋" w:eastAsia="彩虹粗仿宋" w:hAnsi="宋体" w:cs="Arial"/>
          <w:sz w:val="24"/>
        </w:rPr>
        <w:t>非固定收益品种</w:t>
      </w:r>
      <w:r w:rsidRPr="004B2B77">
        <w:rPr>
          <w:rFonts w:ascii="彩虹粗仿宋" w:eastAsia="彩虹粗仿宋" w:hAnsi="宋体" w:cs="Arial" w:hint="eastAsia"/>
          <w:sz w:val="24"/>
        </w:rPr>
        <w:t>（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52D63" w:rsidRPr="004B2B77"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在交易所上市交易或挂牌转让的固定收益品种（另有规定的除外），选取第三方估值机构提供的相应品种当日的估值净价估值。</w:t>
      </w:r>
    </w:p>
    <w:p w:rsidR="00C52D63" w:rsidRPr="004B2B77"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对在交易所上市交易的可转换债券，按照每日收盘价作为估值全价。</w:t>
      </w:r>
    </w:p>
    <w:p w:rsidR="00C52D63" w:rsidRPr="004B2B77"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4B2B77">
        <w:rPr>
          <w:rFonts w:ascii="彩虹粗仿宋" w:eastAsia="彩虹粗仿宋" w:hAnsi="宋体" w:cs="Arial" w:hint="eastAsia"/>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C52D63" w:rsidRPr="004B2B77"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rsidR="00C52D63" w:rsidRPr="004B2B77"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r>
        <w:rPr>
          <w:rFonts w:ascii="彩虹粗仿宋" w:eastAsia="彩虹粗仿宋" w:hAnsi="宋体" w:cs="Arial" w:hint="eastAsia"/>
          <w:sz w:val="24"/>
        </w:rPr>
        <w:t>。</w:t>
      </w:r>
    </w:p>
    <w:p w:rsidR="00C52D63" w:rsidRPr="004B2B77"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首次公开发行未上市的股票、债券和权证，采用估值技术确定公允价值，在估值技术难以可靠计量公允价值的情况下，按成本估值。</w:t>
      </w:r>
    </w:p>
    <w:p w:rsidR="00C52D63" w:rsidRPr="004B2B77"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C52D63" w:rsidRPr="004B2B77"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4B2B77">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rsidR="00C52D63" w:rsidRPr="004B2B77"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3</w:t>
      </w:r>
      <w:r>
        <w:rPr>
          <w:rFonts w:ascii="彩虹粗仿宋" w:eastAsia="彩虹粗仿宋" w:hAnsi="宋体" w:cs="Arial" w:hint="eastAsia"/>
          <w:sz w:val="24"/>
        </w:rPr>
        <w:t>）</w:t>
      </w:r>
      <w:r w:rsidRPr="004B2B77">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C52D63" w:rsidRPr="00583BA3"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583BA3">
        <w:rPr>
          <w:rFonts w:ascii="彩虹粗仿宋" w:eastAsia="彩虹粗仿宋" w:hAnsi="宋体" w:cs="Arial" w:hint="eastAsia"/>
          <w:sz w:val="24"/>
        </w:rPr>
        <w:t>中小企业私募债券采用估值技术确定公允价值，估值技术难以确定和计量其公允价值的，按成本估值。</w:t>
      </w:r>
    </w:p>
    <w:p w:rsidR="00C52D63" w:rsidRPr="004B2B77"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（5）</w:t>
      </w:r>
      <w:r w:rsidRPr="00583BA3">
        <w:rPr>
          <w:rFonts w:ascii="彩虹粗仿宋" w:eastAsia="彩虹粗仿宋" w:hAnsi="宋体" w:cs="Arial" w:hint="eastAsia"/>
          <w:sz w:val="24"/>
        </w:rPr>
        <w:t>同一债券同时在两个或两个以上市场交易的，按债券所处的市场分别估值。</w:t>
      </w:r>
    </w:p>
    <w:p w:rsidR="00C52D63" w:rsidRPr="004B2B77"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6</w:t>
      </w:r>
      <w:r>
        <w:rPr>
          <w:rFonts w:ascii="彩虹粗仿宋" w:eastAsia="彩虹粗仿宋" w:hAnsi="宋体" w:cs="Arial" w:hint="eastAsia"/>
          <w:sz w:val="24"/>
        </w:rPr>
        <w:t>）</w:t>
      </w:r>
      <w:r w:rsidRPr="004B2B77">
        <w:rPr>
          <w:rFonts w:ascii="彩虹粗仿宋" w:eastAsia="彩虹粗仿宋" w:hAnsi="宋体" w:cs="Arial" w:hint="eastAsia"/>
          <w:sz w:val="24"/>
        </w:rPr>
        <w:t>存款的估值方法</w:t>
      </w:r>
    </w:p>
    <w:p w:rsidR="00C52D63" w:rsidRPr="004B2B77" w:rsidRDefault="00C52D63" w:rsidP="00C52D63">
      <w:pPr>
        <w:adjustRightInd w:val="0"/>
        <w:snapToGrid w:val="0"/>
        <w:ind w:firstLineChars="200" w:firstLine="480"/>
        <w:rPr>
          <w:rFonts w:ascii="彩虹粗仿宋" w:eastAsia="彩虹粗仿宋" w:hAnsi="宋体" w:cs="Arial"/>
          <w:sz w:val="24"/>
        </w:rPr>
      </w:pPr>
      <w:r w:rsidRPr="004B2B77">
        <w:rPr>
          <w:rFonts w:ascii="彩虹粗仿宋" w:eastAsia="彩虹粗仿宋" w:hAnsi="宋体" w:cs="Arial" w:hint="eastAsia"/>
          <w:sz w:val="24"/>
        </w:rPr>
        <w:t>持有的银行定期存款或通知存款以本金列示，按协议或合同利率逐日确认利息收入。</w:t>
      </w:r>
    </w:p>
    <w:p w:rsidR="00C52D63" w:rsidRPr="004B2B77"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4B2B77">
        <w:rPr>
          <w:rFonts w:ascii="彩虹粗仿宋" w:eastAsia="彩虹粗仿宋" w:hAnsi="宋体" w:cs="Arial" w:hint="eastAsia"/>
          <w:sz w:val="24"/>
        </w:rPr>
        <w:t>因持有股票而享有的配股权，采用估值技术确定公允价值。在估值技术难以可靠计量公允价值的情况下，按成本进行估值。</w:t>
      </w:r>
    </w:p>
    <w:p w:rsidR="003A6336" w:rsidRPr="003A6336" w:rsidRDefault="00C52D63" w:rsidP="003A63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Pr="00583BA3">
        <w:rPr>
          <w:rFonts w:ascii="彩虹粗仿宋" w:eastAsia="彩虹粗仿宋" w:hAnsi="宋体" w:cs="Arial" w:hint="eastAsia"/>
          <w:sz w:val="24"/>
        </w:rPr>
        <w:t>本基金投资股指期货合约和国债期货合约，一般以估值当日结算价进行估值，估值当日无结算价的，且最近交易日后经济环境未发生重大变化的，采用最近交易日结算价估值。国家有最新规定的，按其规定进行估值。</w:t>
      </w:r>
    </w:p>
    <w:p w:rsidR="00C52D63" w:rsidRPr="004B2B77" w:rsidRDefault="003A6336" w:rsidP="003A63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w:t>
      </w:r>
      <w:r w:rsidRPr="003A6336">
        <w:rPr>
          <w:rFonts w:ascii="彩虹粗仿宋" w:eastAsia="彩虹粗仿宋" w:hAnsi="宋体" w:cs="Arial" w:hint="eastAsia"/>
          <w:sz w:val="24"/>
        </w:rPr>
        <w:t>当发生大额申购或赎回情形时，基金管理人可以采用摆动定价机制，以确保基金估值的公平性。</w:t>
      </w:r>
    </w:p>
    <w:p w:rsidR="00C52D63" w:rsidRPr="004B2B77"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3A6336">
        <w:rPr>
          <w:rFonts w:ascii="彩虹粗仿宋" w:eastAsia="彩虹粗仿宋" w:hAnsi="宋体" w:cs="Arial"/>
          <w:sz w:val="24"/>
        </w:rPr>
        <w:t>10</w:t>
      </w:r>
      <w:r>
        <w:rPr>
          <w:rFonts w:ascii="彩虹粗仿宋" w:eastAsia="彩虹粗仿宋" w:hAnsi="宋体" w:cs="Arial" w:hint="eastAsia"/>
          <w:sz w:val="24"/>
        </w:rPr>
        <w:t>）</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C52D63" w:rsidRPr="004B2B77" w:rsidRDefault="00C52D63" w:rsidP="00C52D6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sidR="003A6336">
        <w:rPr>
          <w:rFonts w:ascii="彩虹粗仿宋" w:eastAsia="彩虹粗仿宋" w:hAnsi="宋体" w:cs="Arial"/>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相关法律法规以及监管部门有强制规定的，从其规定。如有新增事项，按国家最新规定估值。</w:t>
      </w:r>
    </w:p>
    <w:p w:rsidR="00C52D63" w:rsidRDefault="00C52D63" w:rsidP="00C52D63">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C52D63" w:rsidRPr="004565B1" w:rsidRDefault="00C52D63" w:rsidP="00C52D63">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C52D63" w:rsidRPr="004565B1" w:rsidRDefault="00C52D63" w:rsidP="00C52D63">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C52D63" w:rsidRPr="004565B1" w:rsidRDefault="00C52D63" w:rsidP="00C52D6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3A6336">
        <w:rPr>
          <w:rStyle w:val="read"/>
          <w:rFonts w:ascii="彩虹粗仿宋" w:eastAsia="彩虹粗仿宋" w:hAnsi="宋体" w:cs="Arial"/>
          <w:sz w:val="24"/>
        </w:rPr>
        <w:t>10</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C52D63" w:rsidRPr="004565B1" w:rsidRDefault="00C52D63" w:rsidP="00C52D6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C52D63" w:rsidRPr="004565B1" w:rsidRDefault="00C52D63" w:rsidP="00C52D6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sz w:val="24"/>
        </w:rPr>
        <w:t>4</w:t>
      </w:r>
      <w:r w:rsidRPr="004565B1">
        <w:rPr>
          <w:rStyle w:val="read"/>
          <w:rFonts w:ascii="彩虹粗仿宋" w:eastAsia="彩虹粗仿宋" w:hint="eastAsia"/>
          <w:sz w:val="24"/>
        </w:rPr>
        <w:t>位以内(含第</w:t>
      </w:r>
      <w:r>
        <w:rPr>
          <w:rStyle w:val="read"/>
          <w:rFonts w:ascii="彩虹粗仿宋" w:eastAsia="彩虹粗仿宋"/>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C52D63" w:rsidRPr="004565B1" w:rsidRDefault="00C52D63" w:rsidP="00C52D63">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proofErr w:type="gramStart"/>
      <w:r w:rsidRPr="004565B1">
        <w:rPr>
          <w:rFonts w:ascii="彩虹粗仿宋" w:eastAsia="彩虹粗仿宋" w:hint="eastAsia"/>
          <w:kern w:val="0"/>
          <w:sz w:val="24"/>
        </w:rPr>
        <w:t>若基金</w:t>
      </w:r>
      <w:proofErr w:type="gramEnd"/>
      <w:r w:rsidRPr="004565B1">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w:t>
      </w:r>
      <w:r w:rsidRPr="004565B1">
        <w:rPr>
          <w:rFonts w:ascii="彩虹粗仿宋" w:eastAsia="彩虹粗仿宋" w:hint="eastAsia"/>
          <w:kern w:val="0"/>
          <w:sz w:val="24"/>
        </w:rPr>
        <w:lastRenderedPageBreak/>
        <w:t>偿金，就实际向投资者或基金支付的赔偿金额，基金管理人与基金托管人按照管理费和托管费的比例各自承担相应的责任。</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w:t>
      </w:r>
      <w:r>
        <w:rPr>
          <w:rFonts w:ascii="彩虹粗仿宋" w:eastAsia="彩虹粗仿宋" w:hAnsi="宋体" w:cs="Arial" w:hint="eastAsia"/>
          <w:sz w:val="24"/>
        </w:rPr>
        <w:t>不可抗力原因，或由于</w:t>
      </w:r>
      <w:r w:rsidRPr="004565B1">
        <w:rPr>
          <w:rFonts w:ascii="彩虹粗仿宋" w:eastAsia="彩虹粗仿宋" w:hAnsi="宋体" w:cs="Arial" w:hint="eastAsia"/>
          <w:sz w:val="24"/>
        </w:rPr>
        <w:t>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交易所</w:t>
      </w:r>
      <w:r>
        <w:rPr>
          <w:rFonts w:ascii="彩虹粗仿宋" w:eastAsia="彩虹粗仿宋" w:hAnsi="宋体" w:cs="Arial" w:hint="eastAsia"/>
          <w:sz w:val="24"/>
        </w:rPr>
        <w:t>、</w:t>
      </w:r>
      <w:r>
        <w:rPr>
          <w:rFonts w:ascii="彩虹粗仿宋" w:eastAsia="彩虹粗仿宋" w:hAnsi="宋体" w:cs="Arial"/>
          <w:sz w:val="24"/>
        </w:rPr>
        <w:t>期货公司及注册</w:t>
      </w:r>
      <w:r w:rsidRPr="004565B1">
        <w:rPr>
          <w:rFonts w:ascii="彩虹粗仿宋" w:eastAsia="彩虹粗仿宋" w:hAnsi="宋体" w:cs="Arial" w:hint="eastAsia"/>
          <w:sz w:val="24"/>
        </w:rPr>
        <w:t>登记结算公司发送的数据错误</w:t>
      </w:r>
      <w:r>
        <w:rPr>
          <w:rFonts w:ascii="彩虹粗仿宋" w:eastAsia="彩虹粗仿宋" w:hAnsi="宋体" w:cs="Arial" w:hint="eastAsia"/>
          <w:sz w:val="24"/>
        </w:rPr>
        <w:t>等</w:t>
      </w:r>
      <w:r w:rsidRPr="004565B1">
        <w:rPr>
          <w:rFonts w:ascii="彩虹粗仿宋" w:eastAsia="彩虹粗仿宋" w:hAnsi="宋体" w:cs="Arial" w:hint="eastAsia"/>
          <w:sz w:val="24"/>
        </w:rPr>
        <w:t>，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rsidR="003A6336" w:rsidRPr="003A6336" w:rsidRDefault="00C52D63" w:rsidP="003A633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w:t>
      </w:r>
      <w:r>
        <w:rPr>
          <w:rFonts w:ascii="彩虹粗仿宋" w:eastAsia="彩虹粗仿宋" w:hAnsi="宋体" w:cs="Arial" w:hint="eastAsia"/>
          <w:sz w:val="24"/>
        </w:rPr>
        <w:t>或其他情形</w:t>
      </w:r>
      <w:r w:rsidRPr="004565B1">
        <w:rPr>
          <w:rFonts w:ascii="彩虹粗仿宋" w:eastAsia="彩虹粗仿宋" w:hAnsi="宋体" w:cs="Arial" w:hint="eastAsia"/>
          <w:sz w:val="24"/>
        </w:rPr>
        <w:t>致使基金管理人、基金托管人无法准确评估基金资产价值时；</w:t>
      </w:r>
    </w:p>
    <w:p w:rsidR="00C52D63" w:rsidRPr="004565B1" w:rsidRDefault="003A6336" w:rsidP="003A6336">
      <w:pPr>
        <w:adjustRightInd w:val="0"/>
        <w:snapToGrid w:val="0"/>
        <w:ind w:firstLineChars="200" w:firstLine="480"/>
        <w:outlineLvl w:val="0"/>
        <w:rPr>
          <w:rFonts w:ascii="彩虹粗仿宋" w:eastAsia="彩虹粗仿宋" w:hAnsi="宋体" w:cs="Arial"/>
          <w:sz w:val="24"/>
        </w:rPr>
      </w:pPr>
      <w:r w:rsidRPr="003A6336">
        <w:rPr>
          <w:rFonts w:ascii="彩虹粗仿宋" w:eastAsia="彩虹粗仿宋" w:hAnsi="宋体" w:cs="Arial" w:hint="eastAsia"/>
          <w:sz w:val="24"/>
        </w:rPr>
        <w:t>3</w:t>
      </w:r>
      <w:r>
        <w:rPr>
          <w:rFonts w:ascii="彩虹粗仿宋" w:eastAsia="彩虹粗仿宋" w:hAnsi="宋体" w:cs="Arial" w:hint="eastAsia"/>
          <w:sz w:val="24"/>
        </w:rPr>
        <w:t>.</w:t>
      </w:r>
      <w:r w:rsidRPr="003A6336">
        <w:rPr>
          <w:rFonts w:ascii="彩虹粗仿宋" w:eastAsia="彩虹粗仿宋" w:hAnsi="宋体" w:cs="Arial" w:hint="eastAsia"/>
          <w:sz w:val="24"/>
        </w:rPr>
        <w:t>当前一估值日基金资产净值50%以上的资产出现无可参考的活跃市场价格且采用估值技术</w:t>
      </w:r>
      <w:proofErr w:type="gramStart"/>
      <w:r w:rsidRPr="003A6336">
        <w:rPr>
          <w:rFonts w:ascii="彩虹粗仿宋" w:eastAsia="彩虹粗仿宋" w:hAnsi="宋体" w:cs="Arial" w:hint="eastAsia"/>
          <w:sz w:val="24"/>
        </w:rPr>
        <w:t>仍导致</w:t>
      </w:r>
      <w:proofErr w:type="gramEnd"/>
      <w:r w:rsidRPr="003A6336">
        <w:rPr>
          <w:rFonts w:ascii="彩虹粗仿宋" w:eastAsia="彩虹粗仿宋" w:hAnsi="宋体" w:cs="Arial" w:hint="eastAsia"/>
          <w:sz w:val="24"/>
        </w:rPr>
        <w:t>公允价值存在重大不确定性时，经与基金托管人协商一致的，基金管理人应当暂停估值</w:t>
      </w:r>
      <w:r w:rsidR="00BE0435">
        <w:rPr>
          <w:rFonts w:ascii="彩虹粗仿宋" w:eastAsia="彩虹粗仿宋" w:hAnsi="宋体" w:cs="Arial" w:hint="eastAsia"/>
          <w:sz w:val="24"/>
        </w:rPr>
        <w:t>；</w:t>
      </w:r>
    </w:p>
    <w:p w:rsidR="00C52D63" w:rsidRPr="004565B1" w:rsidRDefault="003A6336" w:rsidP="00C52D63">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4</w:t>
      </w:r>
      <w:r w:rsidR="00C52D63" w:rsidRPr="004565B1">
        <w:rPr>
          <w:rFonts w:ascii="彩虹粗仿宋" w:eastAsia="彩虹粗仿宋" w:hAnsi="宋体" w:cs="Arial" w:hint="eastAsia"/>
          <w:sz w:val="24"/>
        </w:rPr>
        <w:t>.</w:t>
      </w:r>
      <w:r w:rsidR="00C52D63">
        <w:rPr>
          <w:rFonts w:ascii="彩虹粗仿宋" w:eastAsia="彩虹粗仿宋" w:hAnsi="宋体" w:cs="Arial" w:hint="eastAsia"/>
          <w:sz w:val="24"/>
        </w:rPr>
        <w:t>法律法规、</w:t>
      </w:r>
      <w:r w:rsidR="00C52D63" w:rsidRPr="004565B1">
        <w:rPr>
          <w:rFonts w:ascii="彩虹粗仿宋" w:eastAsia="彩虹粗仿宋" w:hAnsi="宋体" w:cs="Arial" w:hint="eastAsia"/>
          <w:sz w:val="24"/>
        </w:rPr>
        <w:t>中国证监会和《基金合同》认定的其他情形。</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w:t>
      </w:r>
      <w:r w:rsidRPr="004565B1">
        <w:rPr>
          <w:rFonts w:ascii="彩虹粗仿宋" w:eastAsia="彩虹粗仿宋" w:hAnsi="宋体" w:cs="Arial" w:hint="eastAsia"/>
          <w:sz w:val="24"/>
        </w:rPr>
        <w:lastRenderedPageBreak/>
        <w:t>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C52D63" w:rsidRPr="004565B1" w:rsidRDefault="00C52D63" w:rsidP="00C52D6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C52D63" w:rsidRPr="004565B1" w:rsidRDefault="00C52D63" w:rsidP="00C52D6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C52D63" w:rsidRPr="004565B1" w:rsidRDefault="00C52D63" w:rsidP="00C52D6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C52D63" w:rsidRPr="004565B1" w:rsidRDefault="00C52D63" w:rsidP="00C52D6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C52D63" w:rsidRPr="004565B1" w:rsidRDefault="00C52D63" w:rsidP="00C52D63">
      <w:pPr>
        <w:pStyle w:val="a0"/>
        <w:adjustRightInd w:val="0"/>
        <w:snapToGrid w:val="0"/>
        <w:ind w:firstLineChars="0" w:firstLine="0"/>
        <w:rPr>
          <w:rFonts w:ascii="彩虹粗仿宋" w:eastAsia="彩虹粗仿宋" w:hAnsi="宋体" w:cs="Arial"/>
          <w:sz w:val="24"/>
        </w:rPr>
      </w:pPr>
    </w:p>
    <w:p w:rsidR="00C52D63" w:rsidRPr="004565B1" w:rsidRDefault="00C52D63" w:rsidP="00C52D63">
      <w:pPr>
        <w:pStyle w:val="2"/>
        <w:jc w:val="center"/>
        <w:rPr>
          <w:rFonts w:ascii="彩虹粗仿宋" w:eastAsia="彩虹粗仿宋"/>
          <w:sz w:val="30"/>
        </w:rPr>
      </w:pPr>
      <w:bookmarkStart w:id="87" w:name="_Toc495678398"/>
      <w:r w:rsidRPr="004565B1">
        <w:rPr>
          <w:rFonts w:ascii="彩虹粗仿宋" w:eastAsia="彩虹粗仿宋" w:hint="eastAsia"/>
          <w:sz w:val="30"/>
        </w:rPr>
        <w:t>九、基金收益分配</w:t>
      </w:r>
      <w:bookmarkEnd w:id="87"/>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1.每一基金份额享有同等分配权；</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2.在符合有关基金分红条件的前提下，</w:t>
      </w:r>
      <w:r w:rsidRPr="00583BA3">
        <w:rPr>
          <w:rFonts w:ascii="彩虹粗仿宋" w:eastAsia="彩虹粗仿宋" w:hAnsi="宋体" w:cs="Arial" w:hint="eastAsia"/>
          <w:sz w:val="24"/>
        </w:rPr>
        <w:t>本基金管理人可以根据实际情况进行收益分配，具体分配方案以公告为准，若《基金合同》生效不满3个月可不进行收益分配；</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3530F1">
        <w:rPr>
          <w:rFonts w:ascii="彩虹粗仿宋" w:eastAsia="彩虹粗仿宋" w:hAnsi="宋体" w:cs="Arial" w:hint="eastAsia"/>
          <w:sz w:val="24"/>
        </w:rPr>
        <w:t>3.本基金收益分配方式分为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Pr="003530F1">
        <w:rPr>
          <w:rFonts w:ascii="彩虹粗仿宋" w:eastAsia="彩虹粗仿宋" w:hAnsi="宋体" w:cs="Arial" w:hint="eastAsia"/>
          <w:sz w:val="24"/>
        </w:rPr>
        <w:t>；</w:t>
      </w:r>
      <w:r w:rsidRPr="000D5F93">
        <w:rPr>
          <w:rFonts w:ascii="彩虹粗仿宋" w:eastAsia="彩虹粗仿宋" w:hAnsi="宋体" w:cs="Arial" w:hint="eastAsia"/>
          <w:sz w:val="24"/>
        </w:rPr>
        <w:t>基金份额持有人可选择现金红利或将现金红利按除权后的基金份额净值自动转为基金份额进行再投资；</w:t>
      </w:r>
      <w:proofErr w:type="gramStart"/>
      <w:r w:rsidRPr="000D5F93">
        <w:rPr>
          <w:rFonts w:ascii="彩虹粗仿宋" w:eastAsia="彩虹粗仿宋" w:hAnsi="宋体" w:cs="Arial" w:hint="eastAsia"/>
          <w:sz w:val="24"/>
        </w:rPr>
        <w:t>若基金</w:t>
      </w:r>
      <w:proofErr w:type="gramEnd"/>
      <w:r w:rsidRPr="000D5F93">
        <w:rPr>
          <w:rFonts w:ascii="彩虹粗仿宋" w:eastAsia="彩虹粗仿宋" w:hAnsi="宋体" w:cs="Arial" w:hint="eastAsia"/>
          <w:sz w:val="24"/>
        </w:rPr>
        <w:t>份额持有人不选择，本基金默认的收益分配方式是现金分红；</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本基金收益分配方案由基金管理人拟订，并由基金托管人复核，在2个工作日内在指定</w:t>
      </w:r>
      <w:r>
        <w:rPr>
          <w:rFonts w:ascii="彩虹粗仿宋" w:eastAsia="彩虹粗仿宋" w:hAnsi="宋体" w:cs="Arial"/>
          <w:sz w:val="24"/>
        </w:rPr>
        <w:t>媒介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w:t>
      </w:r>
      <w:proofErr w:type="gramStart"/>
      <w:r w:rsidRPr="004565B1">
        <w:rPr>
          <w:rFonts w:ascii="彩虹粗仿宋" w:eastAsia="彩虹粗仿宋" w:hint="eastAsia"/>
          <w:sz w:val="24"/>
        </w:rPr>
        <w:t>日距离</w:t>
      </w:r>
      <w:proofErr w:type="gramEnd"/>
      <w:r w:rsidRPr="004565B1">
        <w:rPr>
          <w:rFonts w:ascii="彩虹粗仿宋" w:eastAsia="彩虹粗仿宋" w:hint="eastAsia"/>
          <w:sz w:val="24"/>
        </w:rPr>
        <w:t>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w:t>
      </w:r>
      <w:r>
        <w:rPr>
          <w:rFonts w:ascii="彩虹粗仿宋" w:eastAsia="彩虹粗仿宋" w:hAnsi="宋体" w:cs="Arial" w:hint="eastAsia"/>
          <w:sz w:val="24"/>
        </w:rPr>
        <w:t>注册</w:t>
      </w:r>
      <w:r w:rsidRPr="004565B1">
        <w:rPr>
          <w:rFonts w:ascii="彩虹粗仿宋" w:eastAsia="彩虹粗仿宋" w:hAnsi="宋体" w:cs="Arial" w:hint="eastAsia"/>
          <w:sz w:val="24"/>
        </w:rPr>
        <w:t>登记机构可将基金份额持有人的现金红利自动转为基金份额。红利再投资的计算方法，依照《业务规则》执行。</w:t>
      </w:r>
    </w:p>
    <w:p w:rsidR="00C52D63" w:rsidRPr="004565B1" w:rsidRDefault="00C52D63" w:rsidP="00C52D63">
      <w:pPr>
        <w:adjustRightInd w:val="0"/>
        <w:snapToGrid w:val="0"/>
        <w:rPr>
          <w:rFonts w:ascii="彩虹粗仿宋" w:eastAsia="彩虹粗仿宋" w:hAnsi="宋体" w:cs="Arial"/>
          <w:sz w:val="24"/>
        </w:rPr>
      </w:pPr>
    </w:p>
    <w:p w:rsidR="00C52D63" w:rsidRPr="004565B1" w:rsidRDefault="00C52D63" w:rsidP="00C52D63">
      <w:pPr>
        <w:pStyle w:val="2"/>
        <w:jc w:val="center"/>
        <w:rPr>
          <w:rFonts w:ascii="彩虹粗仿宋" w:eastAsia="彩虹粗仿宋"/>
          <w:sz w:val="30"/>
        </w:rPr>
      </w:pPr>
      <w:bookmarkStart w:id="88" w:name="_Toc495678399"/>
      <w:r w:rsidRPr="004565B1">
        <w:rPr>
          <w:rFonts w:ascii="彩虹粗仿宋" w:eastAsia="彩虹粗仿宋" w:hint="eastAsia"/>
          <w:sz w:val="30"/>
        </w:rPr>
        <w:t>十、基金信息披露</w:t>
      </w:r>
      <w:bookmarkEnd w:id="88"/>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w:t>
      </w:r>
      <w:r w:rsidRPr="004565B1">
        <w:rPr>
          <w:rFonts w:ascii="彩虹粗仿宋" w:eastAsia="彩虹粗仿宋" w:hAnsi="宋体" w:cs="Arial" w:hint="eastAsia"/>
          <w:sz w:val="24"/>
        </w:rPr>
        <w:lastRenderedPageBreak/>
        <w:t>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C52D63" w:rsidRPr="004565B1" w:rsidRDefault="00C52D63" w:rsidP="00C52D63">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w:t>
      </w:r>
      <w:r w:rsidRPr="000D5F93">
        <w:rPr>
          <w:rFonts w:ascii="彩虹粗仿宋" w:eastAsia="彩虹粗仿宋" w:hAnsi="宋体" w:cs="Arial" w:hint="eastAsia"/>
          <w:sz w:val="24"/>
        </w:rPr>
        <w:t>投资股指期货相关公告</w:t>
      </w:r>
      <w:r>
        <w:rPr>
          <w:rFonts w:ascii="彩虹粗仿宋" w:eastAsia="彩虹粗仿宋" w:hAnsi="宋体" w:cs="Arial" w:hint="eastAsia"/>
          <w:sz w:val="24"/>
        </w:rPr>
        <w:t>、</w:t>
      </w:r>
      <w:r w:rsidRPr="000D5F93">
        <w:rPr>
          <w:rFonts w:ascii="彩虹粗仿宋" w:eastAsia="彩虹粗仿宋" w:hAnsi="宋体" w:cs="Arial" w:hint="eastAsia"/>
          <w:sz w:val="24"/>
        </w:rPr>
        <w:t>投资国债期货相关公告</w:t>
      </w:r>
      <w:r>
        <w:rPr>
          <w:rFonts w:ascii="彩虹粗仿宋" w:eastAsia="彩虹粗仿宋" w:hAnsi="宋体" w:cs="Arial" w:hint="eastAsia"/>
          <w:sz w:val="24"/>
        </w:rPr>
        <w:t>、</w:t>
      </w:r>
      <w:r w:rsidRPr="000D5F93">
        <w:rPr>
          <w:rFonts w:ascii="彩虹粗仿宋" w:eastAsia="彩虹粗仿宋" w:hAnsi="宋体" w:cs="Arial" w:hint="eastAsia"/>
          <w:sz w:val="24"/>
        </w:rPr>
        <w:t>投资中小企业私募债券相关公告</w:t>
      </w:r>
      <w:r>
        <w:rPr>
          <w:rFonts w:ascii="彩虹粗仿宋" w:eastAsia="彩虹粗仿宋" w:hAnsi="宋体" w:cs="Arial" w:hint="eastAsia"/>
          <w:sz w:val="24"/>
        </w:rPr>
        <w:t>、</w:t>
      </w:r>
      <w:r w:rsidRPr="000D5F93">
        <w:rPr>
          <w:rFonts w:ascii="彩虹粗仿宋" w:eastAsia="彩虹粗仿宋" w:hAnsi="宋体" w:cs="Arial" w:hint="eastAsia"/>
          <w:sz w:val="24"/>
        </w:rPr>
        <w:t>投资资产支持证券的相关公告</w:t>
      </w:r>
      <w:r>
        <w:rPr>
          <w:rFonts w:ascii="彩虹粗仿宋" w:eastAsia="彩虹粗仿宋" w:hAnsi="宋体" w:cs="Arial" w:hint="eastAsia"/>
          <w:sz w:val="24"/>
        </w:rPr>
        <w:t>、</w:t>
      </w:r>
      <w:r w:rsidRPr="000D5F93">
        <w:rPr>
          <w:rFonts w:ascii="彩虹粗仿宋" w:eastAsia="彩虹粗仿宋" w:hAnsi="宋体" w:cs="Arial" w:hint="eastAsia"/>
          <w:sz w:val="24"/>
        </w:rPr>
        <w:t>投资非公开发行股票的相关公告</w:t>
      </w:r>
      <w:r>
        <w:rPr>
          <w:rFonts w:ascii="彩虹粗仿宋" w:eastAsia="彩虹粗仿宋" w:hAnsi="宋体" w:cs="Arial" w:hint="eastAsia"/>
          <w:sz w:val="24"/>
        </w:rPr>
        <w:t>和</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公开披露。</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sz w:val="24"/>
        </w:rPr>
        <w:t>3</w:t>
      </w:r>
      <w:r w:rsidRPr="004565B1">
        <w:rPr>
          <w:rFonts w:ascii="彩虹粗仿宋" w:eastAsia="彩虹粗仿宋" w:hAnsi="宋体" w:cs="Arial" w:hint="eastAsia"/>
          <w:sz w:val="24"/>
        </w:rPr>
        <w:t>)法律法规、《基金合同》或中国证监会规定的情况。</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C52D63" w:rsidRPr="004565B1" w:rsidRDefault="00C52D63" w:rsidP="00C52D63">
      <w:pPr>
        <w:pStyle w:val="a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C52D63" w:rsidRPr="004565B1" w:rsidRDefault="00C52D63" w:rsidP="00C52D63">
      <w:pPr>
        <w:pStyle w:val="a0"/>
        <w:ind w:firstLineChars="0" w:firstLine="0"/>
        <w:rPr>
          <w:rFonts w:ascii="彩虹粗仿宋" w:eastAsia="彩虹粗仿宋" w:hAnsi="宋体" w:cs="Arial"/>
          <w:sz w:val="24"/>
        </w:rPr>
      </w:pPr>
    </w:p>
    <w:p w:rsidR="00C52D63" w:rsidRPr="004565B1" w:rsidRDefault="00C52D63" w:rsidP="00C52D63">
      <w:pPr>
        <w:pStyle w:val="2"/>
        <w:jc w:val="center"/>
        <w:rPr>
          <w:rFonts w:ascii="彩虹粗仿宋" w:eastAsia="彩虹粗仿宋"/>
          <w:sz w:val="30"/>
        </w:rPr>
      </w:pPr>
      <w:bookmarkStart w:id="89" w:name="_Toc495678400"/>
      <w:r w:rsidRPr="004565B1">
        <w:rPr>
          <w:rFonts w:ascii="彩虹粗仿宋" w:eastAsia="彩虹粗仿宋" w:hint="eastAsia"/>
          <w:sz w:val="30"/>
        </w:rPr>
        <w:lastRenderedPageBreak/>
        <w:t>十一、</w:t>
      </w:r>
      <w:r w:rsidRPr="00613881">
        <w:rPr>
          <w:rFonts w:ascii="彩虹粗仿宋" w:eastAsia="彩虹粗仿宋" w:hint="eastAsia"/>
          <w:sz w:val="30"/>
        </w:rPr>
        <w:t>基金费用</w:t>
      </w:r>
      <w:bookmarkEnd w:id="89"/>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1.50</w:t>
      </w:r>
      <w:r w:rsidRPr="004565B1">
        <w:rPr>
          <w:rFonts w:ascii="彩虹粗仿宋" w:eastAsia="彩虹粗仿宋" w:hAnsi="宋体" w:cs="Arial" w:hint="eastAsia"/>
          <w:sz w:val="24"/>
        </w:rPr>
        <w:t>%年费率计提。管理费的计算方法如下：</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0.25</w:t>
      </w:r>
      <w:r w:rsidRPr="004565B1">
        <w:rPr>
          <w:rFonts w:ascii="彩虹粗仿宋" w:eastAsia="彩虹粗仿宋" w:hAnsi="宋体" w:cs="Arial" w:hint="eastAsia"/>
          <w:sz w:val="24"/>
        </w:rPr>
        <w:t>%年费率计提。托管费的计算方法如下：</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w:t>
      </w:r>
      <w:r>
        <w:rPr>
          <w:rFonts w:ascii="彩虹粗仿宋" w:eastAsia="彩虹粗仿宋" w:hAnsi="宋体" w:cs="Arial"/>
          <w:sz w:val="24"/>
        </w:rPr>
        <w:t>基金的</w:t>
      </w:r>
      <w:r w:rsidRPr="004565B1">
        <w:rPr>
          <w:rFonts w:ascii="彩虹粗仿宋" w:eastAsia="彩虹粗仿宋" w:hAnsi="宋体" w:cs="Arial" w:hint="eastAsia"/>
          <w:sz w:val="24"/>
        </w:rPr>
        <w:t>账户开户费用、证券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交易费用、基金财产划拨支付的银行</w:t>
      </w:r>
      <w:r>
        <w:rPr>
          <w:rFonts w:ascii="彩虹粗仿宋" w:eastAsia="彩虹粗仿宋" w:hAnsi="宋体" w:cs="Arial" w:hint="eastAsia"/>
          <w:sz w:val="24"/>
        </w:rPr>
        <w:t>汇划</w:t>
      </w:r>
      <w:r w:rsidRPr="004565B1">
        <w:rPr>
          <w:rFonts w:ascii="彩虹粗仿宋" w:eastAsia="彩虹粗仿宋" w:hAnsi="宋体" w:cs="Arial" w:hint="eastAsia"/>
          <w:sz w:val="24"/>
        </w:rPr>
        <w:t>费用、账户维护费、《基金合同》生效后的信息披露费用、基金份额持有人大会费用、《基金合同》生效后与基金有关的会计师费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sz w:val="24"/>
        </w:rPr>
        <w:t>、诉讼费和仲裁费</w:t>
      </w:r>
      <w:r w:rsidRPr="004565B1">
        <w:rPr>
          <w:rFonts w:ascii="彩虹粗仿宋" w:eastAsia="彩虹粗仿宋" w:hAnsi="宋体" w:cs="Arial" w:hint="eastAsia"/>
          <w:sz w:val="24"/>
        </w:rPr>
        <w:t>等根据有关法律法规、《基金合同》及相应协议的规定，列入当期基金费用。</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w:t>
      </w:r>
      <w:r>
        <w:rPr>
          <w:rFonts w:ascii="彩虹粗仿宋" w:eastAsia="彩虹粗仿宋" w:hAnsi="宋体" w:cs="Arial" w:hint="eastAsia"/>
          <w:sz w:val="24"/>
        </w:rPr>
        <w:t>以及其他根据</w:t>
      </w:r>
      <w:r w:rsidRPr="007C5389">
        <w:rPr>
          <w:rFonts w:ascii="彩虹粗仿宋" w:eastAsia="彩虹粗仿宋" w:hAnsi="宋体" w:cs="Arial" w:hint="eastAsia"/>
          <w:sz w:val="24"/>
        </w:rPr>
        <w:t>相关法律法规及中国证监会的有关规定不得列入基金费用的项目</w:t>
      </w:r>
      <w:r w:rsidRPr="004565B1">
        <w:rPr>
          <w:rFonts w:ascii="彩虹粗仿宋" w:eastAsia="彩虹粗仿宋" w:hAnsi="宋体" w:cs="Arial" w:hint="eastAsia"/>
          <w:sz w:val="24"/>
        </w:rPr>
        <w:t>等不列入基金费用。</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sz w:val="24"/>
        </w:rPr>
        <w:t>五</w:t>
      </w:r>
      <w:r w:rsidRPr="004565B1">
        <w:rPr>
          <w:rFonts w:ascii="彩虹粗仿宋" w:eastAsia="彩虹粗仿宋" w:hAnsi="宋体" w:cs="Arial" w:hint="eastAsia"/>
          <w:sz w:val="24"/>
        </w:rPr>
        <w:t>）基金管理费和基金托管费的复核程序、支付方式和时间</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w:t>
      </w:r>
      <w:proofErr w:type="gramStart"/>
      <w:r w:rsidRPr="004565B1">
        <w:rPr>
          <w:rFonts w:ascii="彩虹粗仿宋" w:eastAsia="彩虹粗仿宋" w:hAnsi="宋体" w:cs="Arial" w:hint="eastAsia"/>
          <w:sz w:val="24"/>
        </w:rPr>
        <w:t>个</w:t>
      </w:r>
      <w:proofErr w:type="gramEnd"/>
      <w:r w:rsidRPr="004565B1">
        <w:rPr>
          <w:rFonts w:ascii="彩虹粗仿宋" w:eastAsia="彩虹粗仿宋" w:hAnsi="宋体" w:cs="Arial" w:hint="eastAsia"/>
          <w:sz w:val="24"/>
        </w:rPr>
        <w:t>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sidRPr="004565B1">
        <w:rPr>
          <w:rFonts w:ascii="彩虹粗仿宋" w:eastAsia="彩虹粗仿宋" w:hAnsi="宋体" w:cs="Arial" w:hint="eastAsia"/>
          <w:sz w:val="24"/>
        </w:rPr>
        <w:t>变更此</w:t>
      </w:r>
      <w:proofErr w:type="gramEnd"/>
      <w:r w:rsidRPr="004565B1">
        <w:rPr>
          <w:rFonts w:ascii="彩虹粗仿宋" w:eastAsia="彩虹粗仿宋" w:hAnsi="宋体" w:cs="Arial" w:hint="eastAsia"/>
          <w:sz w:val="24"/>
        </w:rPr>
        <w:t>账户，应提前5个工作日向托管人出具书面的收款账户变更通知。</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sz w:val="24"/>
        </w:rPr>
        <w:t>六</w:t>
      </w:r>
      <w:r w:rsidRPr="004565B1">
        <w:rPr>
          <w:rFonts w:ascii="彩虹粗仿宋" w:eastAsia="彩虹粗仿宋" w:hAnsi="宋体" w:cs="Arial" w:hint="eastAsia"/>
          <w:sz w:val="24"/>
        </w:rPr>
        <w:t>）违规处理方式</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C52D63" w:rsidRPr="004565B1" w:rsidRDefault="00C52D63" w:rsidP="00C52D63">
      <w:pPr>
        <w:adjustRightInd w:val="0"/>
        <w:snapToGrid w:val="0"/>
        <w:rPr>
          <w:rFonts w:ascii="彩虹粗仿宋" w:eastAsia="彩虹粗仿宋" w:hAnsi="宋体" w:cs="Arial"/>
          <w:sz w:val="24"/>
        </w:rPr>
      </w:pPr>
    </w:p>
    <w:p w:rsidR="00C52D63" w:rsidRPr="004565B1" w:rsidRDefault="00C52D63" w:rsidP="00C52D63">
      <w:pPr>
        <w:pStyle w:val="2"/>
        <w:jc w:val="center"/>
        <w:rPr>
          <w:rFonts w:ascii="彩虹粗仿宋" w:eastAsia="彩虹粗仿宋"/>
          <w:sz w:val="30"/>
        </w:rPr>
      </w:pPr>
      <w:bookmarkStart w:id="90" w:name="_Toc495678401"/>
      <w:r w:rsidRPr="004565B1">
        <w:rPr>
          <w:rFonts w:ascii="彩虹粗仿宋" w:eastAsia="彩虹粗仿宋" w:hint="eastAsia"/>
          <w:sz w:val="30"/>
        </w:rPr>
        <w:lastRenderedPageBreak/>
        <w:t>十二、基金份额持有人名册的保管</w:t>
      </w:r>
      <w:bookmarkEnd w:id="90"/>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C52D63" w:rsidRPr="004565B1" w:rsidRDefault="00C52D63" w:rsidP="00C52D63">
      <w:pPr>
        <w:adjustRightInd w:val="0"/>
        <w:snapToGrid w:val="0"/>
        <w:rPr>
          <w:rFonts w:ascii="彩虹粗仿宋" w:eastAsia="彩虹粗仿宋" w:hAnsi="宋体" w:cs="Arial"/>
          <w:sz w:val="24"/>
        </w:rPr>
      </w:pPr>
    </w:p>
    <w:p w:rsidR="00C52D63" w:rsidRPr="004565B1" w:rsidRDefault="00C52D63" w:rsidP="00C52D63">
      <w:pPr>
        <w:pStyle w:val="2"/>
        <w:jc w:val="center"/>
        <w:rPr>
          <w:rFonts w:ascii="彩虹粗仿宋" w:eastAsia="彩虹粗仿宋"/>
          <w:sz w:val="30"/>
        </w:rPr>
      </w:pPr>
      <w:bookmarkStart w:id="91" w:name="_Toc495678402"/>
      <w:r w:rsidRPr="004565B1">
        <w:rPr>
          <w:rFonts w:ascii="彩虹粗仿宋" w:eastAsia="彩虹粗仿宋" w:hint="eastAsia"/>
          <w:sz w:val="30"/>
        </w:rPr>
        <w:t>十三、基金有关文件档案的保存</w:t>
      </w:r>
      <w:bookmarkEnd w:id="91"/>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C52D63" w:rsidRPr="004565B1" w:rsidRDefault="00C52D63" w:rsidP="00C52D63">
      <w:pPr>
        <w:adjustRightInd w:val="0"/>
        <w:snapToGrid w:val="0"/>
        <w:ind w:firstLineChars="200" w:firstLine="480"/>
        <w:rPr>
          <w:rFonts w:ascii="彩虹粗仿宋" w:eastAsia="彩虹粗仿宋"/>
          <w:b/>
          <w:bCs/>
          <w:sz w:val="30"/>
          <w:szCs w:val="30"/>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管理人/基金托管人发生变更，未变更的一方有义务协助变更后的接任人接收相应文件。</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C52D63" w:rsidRPr="004565B1" w:rsidRDefault="00C52D63" w:rsidP="00C52D63">
      <w:pPr>
        <w:adjustRightInd w:val="0"/>
        <w:snapToGrid w:val="0"/>
        <w:rPr>
          <w:rFonts w:ascii="彩虹粗仿宋" w:eastAsia="彩虹粗仿宋"/>
          <w:sz w:val="30"/>
          <w:szCs w:val="30"/>
        </w:rPr>
      </w:pPr>
    </w:p>
    <w:p w:rsidR="00C52D63" w:rsidRPr="004565B1" w:rsidRDefault="00C52D63" w:rsidP="00C52D63">
      <w:pPr>
        <w:pStyle w:val="2"/>
        <w:jc w:val="center"/>
        <w:rPr>
          <w:rFonts w:ascii="彩虹粗仿宋" w:eastAsia="彩虹粗仿宋"/>
          <w:sz w:val="30"/>
        </w:rPr>
      </w:pPr>
      <w:bookmarkStart w:id="92" w:name="_Toc495678403"/>
      <w:r w:rsidRPr="004565B1">
        <w:rPr>
          <w:rFonts w:ascii="彩虹粗仿宋" w:eastAsia="彩虹粗仿宋" w:hint="eastAsia"/>
          <w:sz w:val="30"/>
        </w:rPr>
        <w:t>十四、基金管理人和基金托管人的更换</w:t>
      </w:r>
      <w:bookmarkEnd w:id="92"/>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管理人由基金托管人</w:t>
      </w:r>
      <w:r w:rsidRPr="004565B1">
        <w:rPr>
          <w:rFonts w:ascii="彩虹粗仿宋" w:eastAsia="彩虹粗仿宋" w:hint="eastAsia"/>
          <w:sz w:val="24"/>
        </w:rPr>
        <w:t>或由单独或合计持有10%以上(含10%)</w:t>
      </w:r>
      <w:r w:rsidRPr="004565B1">
        <w:rPr>
          <w:rFonts w:ascii="彩虹粗仿宋" w:eastAsia="彩虹粗仿宋" w:hint="eastAsia"/>
          <w:sz w:val="24"/>
        </w:rPr>
        <w:lastRenderedPageBreak/>
        <w:t>基金份额的基金份额持有人</w:t>
      </w:r>
      <w:r w:rsidRPr="004565B1">
        <w:rPr>
          <w:rFonts w:ascii="彩虹粗仿宋" w:eastAsia="彩虹粗仿宋" w:hAnsi="宋体" w:cs="Arial" w:hint="eastAsia"/>
          <w:sz w:val="24"/>
        </w:rPr>
        <w:t>提名；</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Pr>
          <w:rFonts w:ascii="彩虹粗仿宋" w:eastAsia="彩虹粗仿宋" w:hAnsi="宋体" w:cs="Arial" w:hint="eastAsia"/>
          <w:sz w:val="24"/>
        </w:rPr>
        <w:t>，并自表决通过之日起生效</w:t>
      </w:r>
      <w:r w:rsidRPr="004565B1">
        <w:rPr>
          <w:rFonts w:ascii="彩虹粗仿宋" w:eastAsia="彩虹粗仿宋" w:hAnsi="宋体" w:cs="Arial" w:hint="eastAsia"/>
          <w:sz w:val="24"/>
        </w:rPr>
        <w:t>；</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管理人产生之前，由中国证监会指定临时基金管理人；</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w:t>
      </w:r>
      <w:r>
        <w:rPr>
          <w:rFonts w:ascii="彩虹粗仿宋" w:eastAsia="彩虹粗仿宋" w:hAnsi="宋体" w:cs="Arial"/>
          <w:sz w:val="24"/>
        </w:rPr>
        <w:t>更换</w:t>
      </w:r>
      <w:r w:rsidRPr="00902353">
        <w:rPr>
          <w:rFonts w:ascii="彩虹粗仿宋" w:eastAsia="彩虹粗仿宋" w:hAnsi="宋体" w:cs="Arial" w:hint="eastAsia"/>
          <w:sz w:val="24"/>
        </w:rPr>
        <w:t>基金管理人的决议须报中国证监会备案；</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w:t>
      </w:r>
      <w:r>
        <w:rPr>
          <w:rFonts w:ascii="彩虹粗仿宋" w:eastAsia="彩虹粗仿宋" w:hAnsi="宋体" w:cs="Arial" w:hint="eastAsia"/>
          <w:sz w:val="24"/>
        </w:rPr>
        <w:t>原任</w:t>
      </w:r>
      <w:r w:rsidRPr="004565B1">
        <w:rPr>
          <w:rFonts w:ascii="彩虹粗仿宋" w:eastAsia="彩虹粗仿宋" w:hAnsi="宋体" w:cs="Arial" w:hint="eastAsia"/>
          <w:sz w:val="24"/>
        </w:rPr>
        <w:t>基金管理人职责终止的，基金管理人应妥善保管基金管理业务资料，及时向临时基金管理人或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管理人办理基金管理业务的移交手续，临时基金管理人或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管理人应及时接收。</w:t>
      </w:r>
      <w:r>
        <w:rPr>
          <w:rFonts w:ascii="彩虹粗仿宋" w:eastAsia="彩虹粗仿宋" w:hAnsi="宋体" w:cs="Arial" w:hint="eastAsia"/>
          <w:sz w:val="24"/>
        </w:rPr>
        <w:t>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管理人应与基金托管人核对基金资产总值；</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w:t>
      </w:r>
      <w:r>
        <w:rPr>
          <w:rFonts w:ascii="彩虹粗仿宋" w:eastAsia="彩虹粗仿宋" w:hAnsi="宋体" w:cs="Arial" w:hint="eastAsia"/>
          <w:sz w:val="24"/>
        </w:rPr>
        <w:t>原任</w:t>
      </w:r>
      <w:r w:rsidRPr="004565B1">
        <w:rPr>
          <w:rFonts w:ascii="彩虹粗仿宋" w:eastAsia="彩虹粗仿宋" w:hAnsi="宋体" w:cs="Arial" w:hint="eastAsia"/>
          <w:sz w:val="24"/>
        </w:rPr>
        <w:t>基金管理人职责终止的，应当按照法律法规规定聘请会计师事务所对基金财产进行审计，并将审计结果予以公告，同时报中国证监会备案</w:t>
      </w:r>
      <w:r>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rsidR="00C52D63" w:rsidRPr="004565B1" w:rsidRDefault="00C52D63" w:rsidP="00C52D6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管理人要求，应按其要求替换或删除基金名称中与原</w:t>
      </w:r>
      <w:r w:rsidR="004319FA">
        <w:rPr>
          <w:rFonts w:ascii="彩虹粗仿宋" w:eastAsia="彩虹粗仿宋" w:hAnsi="宋体" w:cs="Arial" w:hint="eastAsia"/>
          <w:sz w:val="24"/>
        </w:rPr>
        <w:t>任</w:t>
      </w:r>
      <w:r w:rsidRPr="004565B1">
        <w:rPr>
          <w:rFonts w:ascii="彩虹粗仿宋" w:eastAsia="彩虹粗仿宋" w:hAnsi="宋体" w:cs="Arial" w:hint="eastAsia"/>
          <w:sz w:val="24"/>
        </w:rPr>
        <w:t>基金管理人有关的名称字样。</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Pr>
          <w:rFonts w:ascii="彩虹粗仿宋" w:eastAsia="彩虹粗仿宋" w:hAnsi="宋体" w:cs="Arial" w:hint="eastAsia"/>
          <w:sz w:val="24"/>
        </w:rPr>
        <w:t>，并自表决通过之日起生效</w:t>
      </w:r>
      <w:r w:rsidRPr="004565B1">
        <w:rPr>
          <w:rFonts w:ascii="彩虹粗仿宋" w:eastAsia="彩虹粗仿宋" w:hAnsi="宋体" w:cs="Arial" w:hint="eastAsia"/>
          <w:sz w:val="24"/>
        </w:rPr>
        <w:t>；</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托管人产生之前，由中国证监会指定临时基金托管人；</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w:t>
      </w:r>
      <w:r>
        <w:rPr>
          <w:rFonts w:ascii="彩虹粗仿宋" w:eastAsia="彩虹粗仿宋" w:hAnsi="宋体" w:cs="Arial" w:hint="eastAsia"/>
          <w:sz w:val="24"/>
        </w:rPr>
        <w:t>原任</w:t>
      </w:r>
      <w:r w:rsidRPr="004565B1">
        <w:rPr>
          <w:rFonts w:ascii="彩虹粗仿宋" w:eastAsia="彩虹粗仿宋" w:hAnsi="宋体" w:cs="Arial" w:hint="eastAsia"/>
          <w:sz w:val="24"/>
        </w:rPr>
        <w:t>基金托管人职责终止的，应当妥善保管基金财产和基金托管业务资料，及时办理基金财产和基金托管业务的移交手续，</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托管人或者临时基金托管人应当及时接收。</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w:t>
      </w:r>
      <w:r>
        <w:rPr>
          <w:rFonts w:ascii="彩虹粗仿宋" w:eastAsia="彩虹粗仿宋" w:hAnsi="宋体" w:cs="Arial" w:hint="eastAsia"/>
          <w:sz w:val="24"/>
        </w:rPr>
        <w:t>或临时基金托管人应</w:t>
      </w:r>
      <w:r w:rsidRPr="004565B1">
        <w:rPr>
          <w:rFonts w:ascii="彩虹粗仿宋" w:eastAsia="彩虹粗仿宋" w:hAnsi="宋体" w:cs="Arial" w:hint="eastAsia"/>
          <w:sz w:val="24"/>
        </w:rPr>
        <w:t>与基金管理人核对基金资产总值；</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w:t>
      </w:r>
      <w:r>
        <w:rPr>
          <w:rFonts w:ascii="彩虹粗仿宋" w:eastAsia="彩虹粗仿宋" w:hAnsi="宋体" w:cs="Arial" w:hint="eastAsia"/>
          <w:sz w:val="24"/>
        </w:rPr>
        <w:t>原任</w:t>
      </w:r>
      <w:r w:rsidRPr="004565B1">
        <w:rPr>
          <w:rFonts w:ascii="彩虹粗仿宋" w:eastAsia="彩虹粗仿宋" w:hAnsi="宋体" w:cs="Arial" w:hint="eastAsia"/>
          <w:sz w:val="24"/>
        </w:rPr>
        <w:t>基金托管人职责终止的，应当按照法律法规规定聘请会计师事务所对基金财产进行审计，并将审计结果予以公告，同时报中国证监会备案。</w:t>
      </w:r>
      <w:r w:rsidRPr="002C36F8">
        <w:rPr>
          <w:rFonts w:ascii="彩虹粗仿宋" w:eastAsia="彩虹粗仿宋" w:hAnsi="宋体" w:cs="Arial" w:hint="eastAsia"/>
          <w:sz w:val="24"/>
        </w:rPr>
        <w:t>审计费用在基金财产中列支。</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1.提名：如果基金管理人和基金托管人同时更换，由单独或合计持有基金总份额10%以上(含10%)的基金份额持有人提名新的基金管理人和基金托管人；</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C52D63"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管理人和</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托管人应在更换基金管理人和基金托管人的基金份额持有人大会决议生效后2</w:t>
      </w:r>
      <w:r>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管理人或</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托管人应继续履行相关职责，</w:t>
      </w:r>
      <w:r w:rsidRPr="002C36F8">
        <w:rPr>
          <w:rFonts w:ascii="彩虹粗仿宋" w:eastAsia="彩虹粗仿宋" w:hAnsi="宋体" w:cs="Arial" w:hint="eastAsia"/>
          <w:sz w:val="24"/>
        </w:rPr>
        <w:t>不得损害基金份额持有人的利益</w:t>
      </w:r>
      <w:r w:rsidRPr="004565B1">
        <w:rPr>
          <w:rFonts w:ascii="彩虹粗仿宋" w:eastAsia="彩虹粗仿宋" w:hAnsi="宋体" w:cs="Arial" w:hint="eastAsia"/>
          <w:sz w:val="24"/>
        </w:rPr>
        <w:t>。</w:t>
      </w:r>
    </w:p>
    <w:p w:rsidR="00C52D63" w:rsidRPr="004565B1" w:rsidRDefault="00C52D63" w:rsidP="00C52D63">
      <w:pPr>
        <w:adjustRightInd w:val="0"/>
        <w:snapToGrid w:val="0"/>
        <w:rPr>
          <w:rFonts w:ascii="彩虹粗仿宋" w:eastAsia="彩虹粗仿宋" w:hAnsi="宋体" w:cs="Arial"/>
          <w:sz w:val="24"/>
        </w:rPr>
      </w:pPr>
    </w:p>
    <w:p w:rsidR="00C52D63" w:rsidRPr="004565B1" w:rsidRDefault="00C52D63" w:rsidP="00C52D63">
      <w:pPr>
        <w:pStyle w:val="2"/>
        <w:jc w:val="center"/>
        <w:rPr>
          <w:rFonts w:ascii="彩虹粗仿宋" w:eastAsia="彩虹粗仿宋"/>
          <w:sz w:val="30"/>
        </w:rPr>
      </w:pPr>
      <w:bookmarkStart w:id="93" w:name="_Toc495678404"/>
      <w:r w:rsidRPr="004565B1">
        <w:rPr>
          <w:rFonts w:ascii="彩虹粗仿宋" w:eastAsia="彩虹粗仿宋" w:hint="eastAsia"/>
          <w:sz w:val="30"/>
        </w:rPr>
        <w:t>十五、禁止行为</w:t>
      </w:r>
      <w:bookmarkEnd w:id="93"/>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C52D63" w:rsidRPr="004565B1" w:rsidRDefault="00C52D63" w:rsidP="00C52D63">
      <w:pPr>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rsidR="00C52D63" w:rsidRPr="004565B1" w:rsidRDefault="00C52D63" w:rsidP="00C52D63">
      <w:pPr>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rsidR="00C52D63" w:rsidRPr="004565B1" w:rsidRDefault="00C52D63" w:rsidP="00C52D63">
      <w:pPr>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rsidR="00C52D63" w:rsidRPr="004565B1" w:rsidRDefault="00C52D63" w:rsidP="00C52D63">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C52D63" w:rsidRPr="004565B1" w:rsidRDefault="00C52D63" w:rsidP="00C52D63">
      <w:pPr>
        <w:pStyle w:val="ab"/>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w:t>
      </w:r>
      <w:proofErr w:type="gramStart"/>
      <w:r w:rsidRPr="004565B1">
        <w:rPr>
          <w:rFonts w:ascii="彩虹粗仿宋" w:eastAsia="彩虹粗仿宋" w:hAnsi="宋体" w:cs="Arial" w:hint="eastAsia"/>
          <w:sz w:val="24"/>
        </w:rPr>
        <w:t>独立,</w:t>
      </w:r>
      <w:proofErr w:type="gramEnd"/>
      <w:r w:rsidRPr="004565B1">
        <w:rPr>
          <w:rFonts w:ascii="彩虹粗仿宋" w:eastAsia="彩虹粗仿宋" w:hAnsi="宋体" w:cs="Arial" w:hint="eastAsia"/>
          <w:sz w:val="24"/>
        </w:rPr>
        <w:t xml:space="preserve"> 其高级管理人员和其他从业人员相互兼职。</w:t>
      </w:r>
    </w:p>
    <w:p w:rsidR="00C52D63" w:rsidRPr="004565B1" w:rsidRDefault="00C52D63" w:rsidP="00C52D63">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C52D63" w:rsidRPr="004565B1" w:rsidRDefault="00C52D63" w:rsidP="00C52D63">
      <w:pPr>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w:t>
      </w:r>
      <w:r w:rsidRPr="00DA2DEF">
        <w:rPr>
          <w:rFonts w:ascii="彩虹粗仿宋" w:eastAsia="彩虹粗仿宋" w:hint="eastAsia"/>
          <w:sz w:val="24"/>
        </w:rPr>
        <w:t>买卖其他基金份额，但是</w:t>
      </w:r>
      <w:r>
        <w:rPr>
          <w:rFonts w:ascii="彩虹粗仿宋" w:eastAsia="彩虹粗仿宋" w:hint="eastAsia"/>
          <w:sz w:val="24"/>
        </w:rPr>
        <w:t>中国证监会</w:t>
      </w:r>
      <w:r w:rsidRPr="00DA2DEF">
        <w:rPr>
          <w:rFonts w:ascii="彩虹粗仿宋" w:eastAsia="彩虹粗仿宋" w:hint="eastAsia"/>
          <w:sz w:val="24"/>
        </w:rPr>
        <w:t>另有规定的除外；</w:t>
      </w:r>
      <w:r>
        <w:rPr>
          <w:rFonts w:ascii="彩虹粗仿宋" w:eastAsia="彩虹粗仿宋" w:hint="eastAsia"/>
          <w:sz w:val="24"/>
        </w:rPr>
        <w:t>5.</w:t>
      </w:r>
      <w:r w:rsidRPr="004565B1">
        <w:rPr>
          <w:rFonts w:ascii="彩虹粗仿宋" w:eastAsia="彩虹粗仿宋" w:hint="eastAsia"/>
          <w:sz w:val="24"/>
        </w:rPr>
        <w:t>向其基金管理人、基金托管人出资；</w:t>
      </w:r>
      <w:r>
        <w:rPr>
          <w:rFonts w:ascii="彩虹粗仿宋" w:eastAsia="彩虹粗仿宋" w:hint="eastAsia"/>
          <w:sz w:val="24"/>
        </w:rPr>
        <w:t>6</w:t>
      </w:r>
      <w:r w:rsidRPr="004565B1">
        <w:rPr>
          <w:rFonts w:ascii="彩虹粗仿宋" w:eastAsia="彩虹粗仿宋" w:hint="eastAsia"/>
          <w:sz w:val="24"/>
        </w:rPr>
        <w:t>.从事内幕交易、操纵证券交易价格及其他不正当的证券交易活动；</w:t>
      </w:r>
      <w:r>
        <w:rPr>
          <w:rFonts w:ascii="彩虹粗仿宋" w:eastAsia="彩虹粗仿宋" w:hint="eastAsia"/>
          <w:sz w:val="24"/>
        </w:rPr>
        <w:t>7</w:t>
      </w:r>
      <w:r w:rsidRPr="004565B1">
        <w:rPr>
          <w:rFonts w:ascii="彩虹粗仿宋" w:eastAsia="彩虹粗仿宋" w:hint="eastAsia"/>
          <w:sz w:val="24"/>
        </w:rPr>
        <w:t>.</w:t>
      </w:r>
      <w:r w:rsidRPr="00DA2DEF">
        <w:rPr>
          <w:rFonts w:ascii="彩虹粗仿宋" w:eastAsia="彩虹粗仿宋" w:hint="eastAsia"/>
          <w:sz w:val="24"/>
        </w:rPr>
        <w:t>法律、行政法规和</w:t>
      </w:r>
      <w:r>
        <w:rPr>
          <w:rFonts w:ascii="彩虹粗仿宋" w:eastAsia="彩虹粗仿宋" w:hint="eastAsia"/>
          <w:sz w:val="24"/>
        </w:rPr>
        <w:t>中国证监会</w:t>
      </w:r>
      <w:r w:rsidRPr="00DA2DEF">
        <w:rPr>
          <w:rFonts w:ascii="彩虹粗仿宋" w:eastAsia="彩虹粗仿宋" w:hint="eastAsia"/>
          <w:sz w:val="24"/>
        </w:rPr>
        <w:t>规定禁止的其他活动</w:t>
      </w:r>
      <w:r w:rsidRPr="004565B1">
        <w:rPr>
          <w:rFonts w:ascii="彩虹粗仿宋" w:eastAsia="彩虹粗仿宋" w:hint="eastAsia"/>
          <w:sz w:val="24"/>
        </w:rPr>
        <w:t>。</w:t>
      </w:r>
      <w:r w:rsidRPr="004565B1">
        <w:rPr>
          <w:rFonts w:ascii="彩虹粗仿宋" w:eastAsia="彩虹粗仿宋" w:cs="Arial" w:hint="eastAsia"/>
          <w:sz w:val="24"/>
        </w:rPr>
        <w:t>法律法规或监管部门取消上述限制，如适用于本基金，</w:t>
      </w:r>
      <w:proofErr w:type="gramStart"/>
      <w:r w:rsidRPr="004565B1">
        <w:rPr>
          <w:rFonts w:ascii="彩虹粗仿宋" w:eastAsia="彩虹粗仿宋" w:cs="Arial" w:hint="eastAsia"/>
          <w:sz w:val="24"/>
        </w:rPr>
        <w:t>则</w:t>
      </w:r>
      <w:r>
        <w:rPr>
          <w:rFonts w:ascii="彩虹粗仿宋" w:eastAsia="彩虹粗仿宋" w:cs="Arial" w:hint="eastAsia"/>
          <w:sz w:val="24"/>
        </w:rPr>
        <w:t>基金</w:t>
      </w:r>
      <w:proofErr w:type="gramEnd"/>
      <w:r>
        <w:rPr>
          <w:rFonts w:ascii="彩虹粗仿宋" w:eastAsia="彩虹粗仿宋" w:cs="Arial" w:hint="eastAsia"/>
          <w:sz w:val="24"/>
        </w:rPr>
        <w:t>管理人在履行适当程序后，</w:t>
      </w:r>
      <w:r w:rsidRPr="004565B1">
        <w:rPr>
          <w:rFonts w:ascii="彩虹粗仿宋" w:eastAsia="彩虹粗仿宋" w:cs="Arial" w:hint="eastAsia"/>
          <w:sz w:val="24"/>
        </w:rPr>
        <w:t>本基金投资不再受相关限制</w:t>
      </w:r>
      <w:r w:rsidRPr="004565B1">
        <w:rPr>
          <w:rFonts w:ascii="彩虹粗仿宋" w:eastAsia="彩虹粗仿宋" w:hint="eastAsia"/>
          <w:sz w:val="24"/>
        </w:rPr>
        <w:t>。</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w:t>
      </w:r>
      <w:r>
        <w:rPr>
          <w:rFonts w:ascii="彩虹粗仿宋" w:eastAsia="彩虹粗仿宋" w:hint="eastAsia"/>
          <w:sz w:val="24"/>
        </w:rPr>
        <w:t>中国证监会</w:t>
      </w:r>
      <w:r w:rsidRPr="00273345">
        <w:rPr>
          <w:rFonts w:ascii="彩虹粗仿宋" w:eastAsia="彩虹粗仿宋" w:hint="eastAsia"/>
          <w:sz w:val="24"/>
        </w:rPr>
        <w:t>规定禁止基金管理人、基金托管人从事的其他行为。</w:t>
      </w:r>
    </w:p>
    <w:p w:rsidR="00C52D63" w:rsidRPr="004565B1" w:rsidRDefault="00C52D63" w:rsidP="00C52D63">
      <w:pPr>
        <w:adjustRightInd w:val="0"/>
        <w:snapToGrid w:val="0"/>
        <w:rPr>
          <w:rFonts w:ascii="彩虹粗仿宋" w:eastAsia="彩虹粗仿宋"/>
          <w:sz w:val="30"/>
          <w:szCs w:val="30"/>
        </w:rPr>
      </w:pPr>
    </w:p>
    <w:p w:rsidR="00C52D63" w:rsidRPr="004565B1" w:rsidRDefault="00C52D63" w:rsidP="00C52D63">
      <w:pPr>
        <w:pStyle w:val="2"/>
        <w:jc w:val="center"/>
        <w:rPr>
          <w:rFonts w:ascii="彩虹粗仿宋" w:eastAsia="彩虹粗仿宋"/>
          <w:sz w:val="30"/>
        </w:rPr>
      </w:pPr>
      <w:bookmarkStart w:id="94" w:name="_Toc495678405"/>
      <w:r w:rsidRPr="004565B1">
        <w:rPr>
          <w:rFonts w:ascii="彩虹粗仿宋" w:eastAsia="彩虹粗仿宋" w:hint="eastAsia"/>
          <w:sz w:val="30"/>
        </w:rPr>
        <w:t>十六、托管协议的变更、终止与基金财产的清算</w:t>
      </w:r>
      <w:bookmarkEnd w:id="94"/>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C52D63" w:rsidRPr="004565B1" w:rsidRDefault="00C52D63" w:rsidP="00C52D6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r w:rsidRPr="004565B1">
        <w:rPr>
          <w:rFonts w:ascii="彩虹粗仿宋" w:eastAsia="彩虹粗仿宋" w:hAnsi="宋体" w:cs="Arial" w:hint="eastAsia"/>
          <w:sz w:val="24"/>
        </w:rPr>
        <w:lastRenderedPageBreak/>
        <w:t>后生效。</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Pr>
          <w:rFonts w:ascii="彩虹粗仿宋" w:eastAsia="彩虹粗仿宋" w:hAnsi="宋体" w:cs="Arial" w:hint="eastAsia"/>
          <w:sz w:val="24"/>
        </w:rPr>
        <w:t>、中国证监会</w:t>
      </w:r>
      <w:r w:rsidRPr="004565B1">
        <w:rPr>
          <w:rFonts w:ascii="彩虹粗仿宋" w:eastAsia="彩虹粗仿宋" w:hAnsi="宋体" w:cs="Arial" w:hint="eastAsia"/>
          <w:sz w:val="24"/>
        </w:rPr>
        <w:t>或《基金合同》规定的终止事项。</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Pr>
          <w:rFonts w:ascii="彩虹粗仿宋" w:eastAsia="彩虹粗仿宋" w:hAnsi="宋体" w:cs="Arial"/>
          <w:sz w:val="24"/>
        </w:rPr>
        <w:t>报告</w:t>
      </w:r>
      <w:r w:rsidRPr="004565B1">
        <w:rPr>
          <w:rFonts w:ascii="彩虹粗仿宋" w:eastAsia="彩虹粗仿宋" w:hAnsi="宋体" w:cs="Arial" w:hint="eastAsia"/>
          <w:sz w:val="24"/>
        </w:rPr>
        <w:t>报中国证监会备案并公告；</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012321">
        <w:rPr>
          <w:rFonts w:ascii="彩虹粗仿宋" w:eastAsia="彩虹粗仿宋" w:hAnsi="宋体" w:cs="Arial" w:hint="eastAsia"/>
          <w:sz w:val="24"/>
        </w:rPr>
        <w:t>为</w:t>
      </w:r>
      <w:r w:rsidRPr="00012321">
        <w:rPr>
          <w:rFonts w:ascii="彩虹粗仿宋" w:eastAsia="彩虹粗仿宋" w:hAnsi="宋体" w:cs="Arial"/>
          <w:sz w:val="24"/>
        </w:rPr>
        <w:t>6</w:t>
      </w:r>
      <w:r w:rsidRPr="00012321">
        <w:rPr>
          <w:rFonts w:ascii="彩虹粗仿宋" w:eastAsia="彩虹粗仿宋" w:hAnsi="宋体" w:cs="Arial" w:hint="eastAsia"/>
          <w:sz w:val="24"/>
        </w:rPr>
        <w:t>个</w:t>
      </w:r>
      <w:r w:rsidRPr="004565B1">
        <w:rPr>
          <w:rFonts w:ascii="彩虹粗仿宋" w:eastAsia="彩虹粗仿宋" w:hAnsi="宋体" w:cs="Arial" w:hint="eastAsia"/>
          <w:sz w:val="24"/>
        </w:rPr>
        <w:t>月。</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012321">
        <w:rPr>
          <w:rFonts w:ascii="彩虹粗仿宋" w:eastAsia="彩虹粗仿宋" w:hAnsi="宋体" w:cs="Arial" w:hint="eastAsia"/>
          <w:sz w:val="24"/>
        </w:rPr>
        <w:t>后</w:t>
      </w:r>
      <w:r w:rsidRPr="00012321">
        <w:rPr>
          <w:rFonts w:ascii="彩虹粗仿宋" w:eastAsia="彩虹粗仿宋" w:hAnsi="宋体" w:cs="Arial"/>
          <w:sz w:val="24"/>
        </w:rPr>
        <w:t>5</w:t>
      </w:r>
      <w:r w:rsidRPr="00012321">
        <w:rPr>
          <w:rFonts w:ascii="彩虹粗仿宋" w:eastAsia="彩虹粗仿宋" w:hAnsi="宋体" w:cs="Arial" w:hint="eastAsia"/>
          <w:sz w:val="24"/>
        </w:rPr>
        <w:t>个</w:t>
      </w:r>
      <w:r w:rsidRPr="004565B1">
        <w:rPr>
          <w:rFonts w:ascii="彩虹粗仿宋" w:eastAsia="彩虹粗仿宋" w:hAnsi="宋体" w:cs="Arial" w:hint="eastAsia"/>
          <w:sz w:val="24"/>
        </w:rPr>
        <w:t>工作日内由基金财产清算小组进行公告。</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r w:rsidRPr="002C36F8">
        <w:rPr>
          <w:rFonts w:ascii="彩虹粗仿宋" w:eastAsia="彩虹粗仿宋" w:hAnsi="宋体" w:cs="Arial" w:hint="eastAsia"/>
          <w:sz w:val="24"/>
        </w:rPr>
        <w:t>，法律法规另有规定的从其规定</w:t>
      </w:r>
      <w:r w:rsidRPr="004565B1">
        <w:rPr>
          <w:rFonts w:ascii="彩虹粗仿宋" w:eastAsia="彩虹粗仿宋" w:hAnsi="宋体" w:cs="Arial" w:hint="eastAsia"/>
          <w:sz w:val="24"/>
        </w:rPr>
        <w:t>。</w:t>
      </w:r>
    </w:p>
    <w:p w:rsidR="00C52D63" w:rsidRPr="004565B1" w:rsidRDefault="00C52D63" w:rsidP="00C52D63">
      <w:pPr>
        <w:adjustRightInd w:val="0"/>
        <w:snapToGrid w:val="0"/>
        <w:rPr>
          <w:rFonts w:ascii="彩虹粗仿宋" w:eastAsia="彩虹粗仿宋" w:hAnsi="宋体" w:cs="Arial"/>
          <w:sz w:val="24"/>
        </w:rPr>
      </w:pPr>
    </w:p>
    <w:p w:rsidR="00C52D63" w:rsidRPr="004565B1" w:rsidRDefault="00C52D63" w:rsidP="00C52D63">
      <w:pPr>
        <w:pStyle w:val="2"/>
        <w:jc w:val="center"/>
        <w:rPr>
          <w:rFonts w:ascii="彩虹粗仿宋" w:eastAsia="彩虹粗仿宋"/>
          <w:sz w:val="30"/>
        </w:rPr>
      </w:pPr>
      <w:bookmarkStart w:id="95" w:name="_Toc495678406"/>
      <w:r w:rsidRPr="004565B1">
        <w:rPr>
          <w:rFonts w:ascii="彩虹粗仿宋" w:eastAsia="彩虹粗仿宋" w:hint="eastAsia"/>
          <w:sz w:val="30"/>
        </w:rPr>
        <w:lastRenderedPageBreak/>
        <w:t>十七、违约责任</w:t>
      </w:r>
      <w:bookmarkEnd w:id="95"/>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C52D63"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901749">
        <w:rPr>
          <w:rFonts w:ascii="彩虹粗仿宋" w:eastAsia="彩虹粗仿宋" w:hAnsi="宋体" w:cs="Arial" w:hint="eastAsia"/>
          <w:sz w:val="24"/>
        </w:rPr>
        <w:t>基金管理人由于</w:t>
      </w:r>
      <w:r>
        <w:rPr>
          <w:rFonts w:ascii="彩虹粗仿宋" w:eastAsia="彩虹粗仿宋" w:hAnsi="宋体" w:cs="Arial" w:hint="eastAsia"/>
          <w:sz w:val="24"/>
        </w:rPr>
        <w:t>按照《基金合同》规定的投资原则行使或不行使其投资权造成的损失等。</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C52D63" w:rsidRPr="004565B1" w:rsidRDefault="00C52D63" w:rsidP="00C52D63">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C52D63" w:rsidRPr="004565B1" w:rsidRDefault="00C52D63" w:rsidP="00C52D63">
      <w:pPr>
        <w:adjustRightInd w:val="0"/>
        <w:snapToGrid w:val="0"/>
        <w:outlineLvl w:val="0"/>
        <w:rPr>
          <w:rFonts w:ascii="彩虹粗仿宋" w:eastAsia="彩虹粗仿宋" w:hAnsi="宋体" w:cs="Arial"/>
          <w:sz w:val="24"/>
        </w:rPr>
      </w:pPr>
    </w:p>
    <w:p w:rsidR="00C52D63" w:rsidRPr="004565B1" w:rsidRDefault="00C52D63" w:rsidP="00C52D63">
      <w:pPr>
        <w:pStyle w:val="2"/>
        <w:jc w:val="center"/>
        <w:rPr>
          <w:rFonts w:ascii="彩虹粗仿宋" w:eastAsia="彩虹粗仿宋"/>
          <w:sz w:val="30"/>
        </w:rPr>
      </w:pPr>
      <w:bookmarkStart w:id="96" w:name="_Toc495678407"/>
      <w:r w:rsidRPr="004565B1">
        <w:rPr>
          <w:rFonts w:ascii="彩虹粗仿宋" w:eastAsia="彩虹粗仿宋" w:hint="eastAsia"/>
          <w:sz w:val="30"/>
        </w:rPr>
        <w:t>十八、争议解决方式</w:t>
      </w:r>
      <w:bookmarkEnd w:id="96"/>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解决，协商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C52D63" w:rsidRPr="004565B1" w:rsidRDefault="00C52D63" w:rsidP="00C52D63">
      <w:pPr>
        <w:adjustRightInd w:val="0"/>
        <w:snapToGrid w:val="0"/>
        <w:rPr>
          <w:rFonts w:ascii="彩虹粗仿宋" w:eastAsia="彩虹粗仿宋" w:hAnsi="宋体" w:cs="Arial"/>
          <w:sz w:val="24"/>
        </w:rPr>
      </w:pPr>
    </w:p>
    <w:p w:rsidR="00C52D63" w:rsidRPr="004565B1" w:rsidRDefault="00C52D63" w:rsidP="00C52D63">
      <w:pPr>
        <w:pStyle w:val="2"/>
        <w:jc w:val="center"/>
        <w:rPr>
          <w:rFonts w:ascii="彩虹粗仿宋" w:eastAsia="彩虹粗仿宋"/>
          <w:sz w:val="30"/>
        </w:rPr>
      </w:pPr>
      <w:bookmarkStart w:id="97" w:name="_Toc495678408"/>
      <w:r w:rsidRPr="004565B1">
        <w:rPr>
          <w:rFonts w:ascii="彩虹粗仿宋" w:eastAsia="彩虹粗仿宋" w:hint="eastAsia"/>
          <w:sz w:val="30"/>
        </w:rPr>
        <w:lastRenderedPageBreak/>
        <w:t>十九、托管协议的效力</w:t>
      </w:r>
      <w:bookmarkEnd w:id="97"/>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w:t>
      </w:r>
      <w:r>
        <w:rPr>
          <w:rFonts w:ascii="彩虹粗仿宋" w:eastAsia="彩虹粗仿宋" w:hAnsi="宋体" w:cs="Arial"/>
          <w:sz w:val="24"/>
        </w:rPr>
        <w:t>募集注册</w:t>
      </w:r>
      <w:r w:rsidRPr="004565B1">
        <w:rPr>
          <w:rFonts w:ascii="彩虹粗仿宋" w:eastAsia="彩虹粗仿宋" w:hAnsi="宋体" w:cs="Arial" w:hint="eastAsia"/>
          <w:sz w:val="24"/>
        </w:rPr>
        <w:t>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sz w:val="24"/>
        </w:rPr>
        <w:t>注册</w:t>
      </w:r>
      <w:r w:rsidRPr="004565B1">
        <w:rPr>
          <w:rFonts w:ascii="彩虹粗仿宋" w:eastAsia="彩虹粗仿宋" w:hAnsi="宋体" w:cs="Arial" w:hint="eastAsia"/>
          <w:sz w:val="24"/>
        </w:rPr>
        <w:t>的文本为正式文本。</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w:t>
      </w:r>
      <w:r>
        <w:rPr>
          <w:rFonts w:ascii="彩虹粗仿宋" w:eastAsia="彩虹粗仿宋" w:hAnsi="宋体" w:cs="Arial"/>
          <w:sz w:val="24"/>
        </w:rPr>
        <w:t>报告</w:t>
      </w:r>
      <w:r w:rsidRPr="004565B1">
        <w:rPr>
          <w:rFonts w:ascii="彩虹粗仿宋" w:eastAsia="彩虹粗仿宋" w:hAnsi="宋体" w:cs="Arial" w:hint="eastAsia"/>
          <w:sz w:val="24"/>
        </w:rPr>
        <w:t>报中国证监会备案并公告之日止。</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C52D63" w:rsidRPr="004565B1" w:rsidRDefault="00C52D63" w:rsidP="00C52D6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C52D63" w:rsidRPr="004565B1" w:rsidRDefault="00C52D63" w:rsidP="00C52D63">
      <w:pPr>
        <w:adjustRightInd w:val="0"/>
        <w:snapToGrid w:val="0"/>
        <w:rPr>
          <w:rFonts w:ascii="彩虹粗仿宋" w:eastAsia="彩虹粗仿宋" w:hAnsi="宋体" w:cs="Arial"/>
          <w:sz w:val="24"/>
        </w:rPr>
      </w:pPr>
    </w:p>
    <w:p w:rsidR="00C52D63" w:rsidRPr="004565B1" w:rsidRDefault="00C52D63" w:rsidP="00C52D63">
      <w:pPr>
        <w:pStyle w:val="2"/>
        <w:jc w:val="center"/>
        <w:rPr>
          <w:rFonts w:ascii="彩虹粗仿宋" w:eastAsia="彩虹粗仿宋"/>
          <w:sz w:val="30"/>
        </w:rPr>
      </w:pPr>
      <w:bookmarkStart w:id="98" w:name="_Toc495678409"/>
      <w:r w:rsidRPr="004565B1">
        <w:rPr>
          <w:rFonts w:ascii="彩虹粗仿宋" w:eastAsia="彩虹粗仿宋" w:hint="eastAsia"/>
          <w:sz w:val="30"/>
        </w:rPr>
        <w:t>二十、其他事项</w:t>
      </w:r>
      <w:bookmarkEnd w:id="98"/>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C52D63" w:rsidRPr="004565B1" w:rsidRDefault="00C52D63" w:rsidP="00C52D63">
      <w:pPr>
        <w:adjustRightInd w:val="0"/>
        <w:snapToGrid w:val="0"/>
        <w:rPr>
          <w:rFonts w:ascii="彩虹粗仿宋" w:eastAsia="彩虹粗仿宋"/>
          <w:b/>
          <w:bCs/>
        </w:rPr>
      </w:pPr>
    </w:p>
    <w:p w:rsidR="00C52D63" w:rsidRPr="004565B1" w:rsidRDefault="00C52D63" w:rsidP="00C52D63">
      <w:pPr>
        <w:pStyle w:val="2"/>
        <w:jc w:val="center"/>
        <w:rPr>
          <w:rFonts w:ascii="彩虹粗仿宋" w:eastAsia="彩虹粗仿宋"/>
          <w:sz w:val="30"/>
        </w:rPr>
      </w:pPr>
      <w:bookmarkStart w:id="99" w:name="_Toc495678410"/>
      <w:r w:rsidRPr="004565B1">
        <w:rPr>
          <w:rFonts w:ascii="彩虹粗仿宋" w:eastAsia="彩虹粗仿宋" w:hint="eastAsia"/>
          <w:sz w:val="30"/>
        </w:rPr>
        <w:t>二十一、托管协议的签订</w:t>
      </w:r>
      <w:bookmarkEnd w:id="99"/>
    </w:p>
    <w:p w:rsidR="00C52D63" w:rsidRPr="004565B1" w:rsidRDefault="00C52D63" w:rsidP="00C52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C52D63" w:rsidRPr="004565B1" w:rsidRDefault="00C52D63" w:rsidP="00C52D63">
      <w:pPr>
        <w:adjustRightInd w:val="0"/>
        <w:snapToGrid w:val="0"/>
        <w:ind w:firstLineChars="200" w:firstLine="480"/>
        <w:rPr>
          <w:rFonts w:ascii="彩虹粗仿宋" w:eastAsia="彩虹粗仿宋" w:hAnsi="宋体" w:cs="Arial"/>
          <w:sz w:val="24"/>
        </w:rPr>
        <w:sectPr w:rsidR="00C52D63" w:rsidRPr="004565B1">
          <w:headerReference w:type="default" r:id="rId10"/>
          <w:pgSz w:w="11906" w:h="16838" w:code="9"/>
          <w:pgMar w:top="1418" w:right="1701" w:bottom="1418" w:left="1701" w:header="851" w:footer="992" w:gutter="0"/>
          <w:cols w:space="425"/>
          <w:docGrid w:type="lines" w:linePitch="312"/>
        </w:sectPr>
      </w:pPr>
    </w:p>
    <w:p w:rsidR="00C52D63" w:rsidRPr="004565B1" w:rsidRDefault="00C52D63" w:rsidP="00C52D63">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sz w:val="24"/>
        </w:rPr>
        <w:t>国泰优势行业混合型</w:t>
      </w:r>
      <w:r w:rsidRPr="004565B1">
        <w:rPr>
          <w:rFonts w:ascii="彩虹粗仿宋" w:eastAsia="彩虹粗仿宋" w:hint="eastAsia"/>
          <w:sz w:val="24"/>
        </w:rPr>
        <w:t>证券投资基金托管协议》的签字盖章页。</w:t>
      </w:r>
    </w:p>
    <w:p w:rsidR="00C52D63" w:rsidRPr="004565B1" w:rsidRDefault="00C52D63" w:rsidP="00C52D63">
      <w:pPr>
        <w:spacing w:line="360" w:lineRule="auto"/>
        <w:rPr>
          <w:rFonts w:ascii="彩虹粗仿宋" w:eastAsia="彩虹粗仿宋"/>
          <w:sz w:val="24"/>
        </w:rPr>
      </w:pPr>
    </w:p>
    <w:p w:rsidR="00C52D63" w:rsidRPr="004565B1" w:rsidRDefault="00C52D63" w:rsidP="00C52D63">
      <w:pPr>
        <w:spacing w:line="360" w:lineRule="auto"/>
        <w:rPr>
          <w:rFonts w:ascii="彩虹粗仿宋" w:eastAsia="彩虹粗仿宋"/>
          <w:sz w:val="24"/>
        </w:rPr>
      </w:pPr>
    </w:p>
    <w:p w:rsidR="00C52D63" w:rsidRPr="004565B1" w:rsidRDefault="00C52D63" w:rsidP="00C52D63">
      <w:pPr>
        <w:spacing w:line="360" w:lineRule="auto"/>
        <w:rPr>
          <w:rFonts w:ascii="彩虹粗仿宋" w:eastAsia="彩虹粗仿宋"/>
          <w:sz w:val="24"/>
        </w:rPr>
      </w:pPr>
    </w:p>
    <w:p w:rsidR="00C52D63" w:rsidRPr="004565B1" w:rsidRDefault="00C52D63" w:rsidP="00C52D63">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sz w:val="24"/>
        </w:rPr>
        <w:t>国泰</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rsidR="00C52D63" w:rsidRPr="004565B1" w:rsidRDefault="00C52D63" w:rsidP="00C52D63">
      <w:pPr>
        <w:spacing w:line="360" w:lineRule="auto"/>
        <w:ind w:right="26"/>
        <w:rPr>
          <w:rFonts w:ascii="彩虹粗仿宋" w:eastAsia="彩虹粗仿宋"/>
          <w:sz w:val="24"/>
        </w:rPr>
      </w:pPr>
    </w:p>
    <w:p w:rsidR="00C52D63" w:rsidRPr="004565B1" w:rsidRDefault="00C52D63" w:rsidP="00C52D63">
      <w:pPr>
        <w:spacing w:line="360" w:lineRule="auto"/>
        <w:ind w:right="26"/>
        <w:rPr>
          <w:rFonts w:ascii="彩虹粗仿宋" w:eastAsia="彩虹粗仿宋"/>
          <w:sz w:val="24"/>
        </w:rPr>
      </w:pPr>
    </w:p>
    <w:p w:rsidR="00C52D63" w:rsidRPr="004565B1" w:rsidRDefault="00C52D63" w:rsidP="00C52D63">
      <w:pPr>
        <w:spacing w:line="360" w:lineRule="auto"/>
        <w:ind w:right="26"/>
        <w:rPr>
          <w:rFonts w:ascii="彩虹粗仿宋" w:eastAsia="彩虹粗仿宋"/>
          <w:sz w:val="24"/>
        </w:rPr>
      </w:pPr>
    </w:p>
    <w:p w:rsidR="00C52D63" w:rsidRPr="004565B1" w:rsidRDefault="00C52D63" w:rsidP="00C52D63">
      <w:pPr>
        <w:spacing w:line="360" w:lineRule="auto"/>
        <w:ind w:right="26"/>
        <w:rPr>
          <w:rFonts w:ascii="彩虹粗仿宋" w:eastAsia="彩虹粗仿宋"/>
          <w:sz w:val="24"/>
        </w:rPr>
      </w:pPr>
    </w:p>
    <w:p w:rsidR="00C52D63" w:rsidRPr="004565B1" w:rsidRDefault="00C52D63" w:rsidP="00C52D63">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C52D63" w:rsidRPr="004565B1" w:rsidRDefault="00C52D63" w:rsidP="00C52D63">
      <w:pPr>
        <w:spacing w:line="360" w:lineRule="auto"/>
        <w:ind w:right="26"/>
        <w:rPr>
          <w:rFonts w:ascii="彩虹粗仿宋" w:eastAsia="彩虹粗仿宋"/>
          <w:sz w:val="24"/>
        </w:rPr>
      </w:pPr>
    </w:p>
    <w:p w:rsidR="00C52D63" w:rsidRPr="004565B1" w:rsidRDefault="00C52D63" w:rsidP="00C52D63">
      <w:pPr>
        <w:spacing w:line="360" w:lineRule="auto"/>
        <w:ind w:right="26"/>
        <w:rPr>
          <w:rFonts w:ascii="彩虹粗仿宋" w:eastAsia="彩虹粗仿宋"/>
          <w:sz w:val="24"/>
        </w:rPr>
      </w:pPr>
    </w:p>
    <w:p w:rsidR="00C52D63" w:rsidRPr="004565B1" w:rsidRDefault="00C52D63" w:rsidP="00C52D63">
      <w:pPr>
        <w:spacing w:line="360" w:lineRule="auto"/>
        <w:ind w:right="26"/>
        <w:rPr>
          <w:rFonts w:ascii="彩虹粗仿宋" w:eastAsia="彩虹粗仿宋"/>
          <w:sz w:val="24"/>
        </w:rPr>
      </w:pPr>
    </w:p>
    <w:p w:rsidR="00C52D63" w:rsidRPr="004565B1" w:rsidRDefault="00C52D63" w:rsidP="00C52D63">
      <w:pPr>
        <w:spacing w:line="360" w:lineRule="auto"/>
        <w:ind w:right="26"/>
        <w:rPr>
          <w:rFonts w:ascii="彩虹粗仿宋" w:eastAsia="彩虹粗仿宋"/>
          <w:sz w:val="24"/>
        </w:rPr>
      </w:pPr>
    </w:p>
    <w:p w:rsidR="00C52D63" w:rsidRPr="004565B1" w:rsidRDefault="00C52D63" w:rsidP="00C52D63">
      <w:pPr>
        <w:spacing w:line="360" w:lineRule="auto"/>
        <w:ind w:right="26"/>
        <w:rPr>
          <w:rFonts w:ascii="彩虹粗仿宋" w:eastAsia="彩虹粗仿宋"/>
          <w:sz w:val="24"/>
        </w:rPr>
      </w:pPr>
    </w:p>
    <w:p w:rsidR="00C52D63" w:rsidRPr="004565B1" w:rsidRDefault="00C52D63" w:rsidP="00C52D63">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C52D63" w:rsidRPr="004565B1" w:rsidRDefault="00C52D63" w:rsidP="00C52D63">
      <w:pPr>
        <w:spacing w:line="360" w:lineRule="auto"/>
        <w:ind w:right="26"/>
        <w:rPr>
          <w:rFonts w:ascii="彩虹粗仿宋" w:eastAsia="彩虹粗仿宋"/>
          <w:sz w:val="24"/>
        </w:rPr>
      </w:pPr>
    </w:p>
    <w:p w:rsidR="00C52D63" w:rsidRPr="004565B1" w:rsidRDefault="00C52D63" w:rsidP="00C52D63">
      <w:pPr>
        <w:spacing w:line="360" w:lineRule="auto"/>
        <w:ind w:right="26"/>
        <w:rPr>
          <w:rFonts w:ascii="彩虹粗仿宋" w:eastAsia="彩虹粗仿宋"/>
          <w:sz w:val="24"/>
        </w:rPr>
      </w:pPr>
    </w:p>
    <w:p w:rsidR="00C52D63" w:rsidRPr="004565B1" w:rsidRDefault="00C52D63" w:rsidP="00C52D63">
      <w:pPr>
        <w:spacing w:line="360" w:lineRule="auto"/>
        <w:ind w:right="26"/>
        <w:rPr>
          <w:rFonts w:ascii="彩虹粗仿宋" w:eastAsia="彩虹粗仿宋"/>
          <w:sz w:val="24"/>
        </w:rPr>
      </w:pPr>
    </w:p>
    <w:p w:rsidR="00C52D63" w:rsidRPr="004565B1" w:rsidRDefault="00C52D63" w:rsidP="00C52D63">
      <w:pPr>
        <w:spacing w:line="360" w:lineRule="auto"/>
        <w:ind w:right="26"/>
        <w:rPr>
          <w:rFonts w:ascii="彩虹粗仿宋" w:eastAsia="彩虹粗仿宋"/>
          <w:sz w:val="24"/>
        </w:rPr>
      </w:pPr>
    </w:p>
    <w:p w:rsidR="00C52D63" w:rsidRPr="004565B1" w:rsidRDefault="00C52D63" w:rsidP="00C52D63">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C52D63" w:rsidRPr="004565B1" w:rsidRDefault="00C52D63" w:rsidP="00C52D63">
      <w:pPr>
        <w:spacing w:line="360" w:lineRule="auto"/>
        <w:ind w:right="26"/>
        <w:rPr>
          <w:rFonts w:ascii="彩虹粗仿宋" w:eastAsia="彩虹粗仿宋"/>
          <w:b/>
          <w:sz w:val="24"/>
          <w:szCs w:val="28"/>
        </w:rPr>
      </w:pPr>
    </w:p>
    <w:p w:rsidR="00C52D63" w:rsidRPr="004565B1" w:rsidRDefault="00C52D63" w:rsidP="00C52D63">
      <w:pPr>
        <w:spacing w:line="360" w:lineRule="auto"/>
        <w:ind w:right="26"/>
        <w:rPr>
          <w:rFonts w:ascii="彩虹粗仿宋" w:eastAsia="彩虹粗仿宋"/>
          <w:b/>
          <w:sz w:val="24"/>
          <w:szCs w:val="28"/>
        </w:rPr>
      </w:pPr>
    </w:p>
    <w:p w:rsidR="00C52D63" w:rsidRPr="004565B1" w:rsidRDefault="00C52D63" w:rsidP="00C52D63">
      <w:pPr>
        <w:spacing w:line="360" w:lineRule="auto"/>
        <w:ind w:right="26"/>
        <w:rPr>
          <w:rFonts w:ascii="彩虹粗仿宋" w:eastAsia="彩虹粗仿宋"/>
          <w:b/>
          <w:sz w:val="24"/>
          <w:szCs w:val="28"/>
        </w:rPr>
      </w:pPr>
    </w:p>
    <w:p w:rsidR="00C52D63" w:rsidRPr="004565B1" w:rsidRDefault="00C52D63" w:rsidP="00C52D63">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C52D63" w:rsidRPr="004565B1" w:rsidRDefault="00C52D63" w:rsidP="00C52D63">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sidR="004319FA">
        <w:rPr>
          <w:rFonts w:ascii="彩虹粗仿宋" w:eastAsia="彩虹粗仿宋"/>
          <w:b/>
          <w:sz w:val="24"/>
          <w:szCs w:val="28"/>
        </w:rPr>
        <w:t>八</w:t>
      </w:r>
      <w:r w:rsidRPr="004565B1">
        <w:rPr>
          <w:rFonts w:ascii="彩虹粗仿宋" w:eastAsia="彩虹粗仿宋" w:hint="eastAsia"/>
          <w:b/>
          <w:sz w:val="24"/>
          <w:szCs w:val="28"/>
        </w:rPr>
        <w:t>年</w:t>
      </w:r>
      <w:r>
        <w:rPr>
          <w:rFonts w:ascii="彩虹粗仿宋" w:eastAsia="彩虹粗仿宋" w:hint="eastAsia"/>
          <w:b/>
          <w:sz w:val="24"/>
          <w:szCs w:val="28"/>
        </w:rPr>
        <w:t xml:space="preserve">  </w:t>
      </w:r>
      <w:r w:rsidRPr="004565B1">
        <w:rPr>
          <w:rFonts w:ascii="彩虹粗仿宋" w:eastAsia="彩虹粗仿宋" w:hint="eastAsia"/>
          <w:b/>
          <w:sz w:val="24"/>
          <w:szCs w:val="28"/>
        </w:rPr>
        <w:t>月</w:t>
      </w:r>
      <w:r>
        <w:rPr>
          <w:rFonts w:ascii="彩虹粗仿宋" w:eastAsia="彩虹粗仿宋" w:hint="eastAsia"/>
          <w:b/>
          <w:sz w:val="24"/>
          <w:szCs w:val="28"/>
        </w:rPr>
        <w:t xml:space="preserve">  </w:t>
      </w:r>
      <w:r w:rsidRPr="004565B1">
        <w:rPr>
          <w:rFonts w:ascii="彩虹粗仿宋" w:eastAsia="彩虹粗仿宋" w:hint="eastAsia"/>
          <w:b/>
          <w:sz w:val="24"/>
          <w:szCs w:val="28"/>
        </w:rPr>
        <w:t>日</w:t>
      </w:r>
    </w:p>
    <w:p w:rsidR="00C52D63" w:rsidRPr="004565B1" w:rsidRDefault="00C52D63" w:rsidP="00C52D63">
      <w:pPr>
        <w:adjustRightInd w:val="0"/>
        <w:snapToGrid w:val="0"/>
        <w:rPr>
          <w:rFonts w:ascii="彩虹粗仿宋" w:eastAsia="彩虹粗仿宋" w:hAnsi="宋体" w:cs="Arial"/>
          <w:sz w:val="24"/>
        </w:rPr>
      </w:pPr>
    </w:p>
    <w:p w:rsidR="00C52D63" w:rsidRPr="00BB47B0" w:rsidRDefault="00C52D63" w:rsidP="00C52D63"/>
    <w:p w:rsidR="00C52D63" w:rsidRPr="00E90C76" w:rsidRDefault="00C52D63" w:rsidP="00C52D63"/>
    <w:p w:rsidR="003E25BC" w:rsidRPr="00C52D63" w:rsidRDefault="003E25BC"/>
    <w:sectPr w:rsidR="003E25BC" w:rsidRPr="00C52D63" w:rsidSect="00EA0AE3">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BF" w:rsidRDefault="00766ABF">
      <w:r>
        <w:separator/>
      </w:r>
    </w:p>
  </w:endnote>
  <w:endnote w:type="continuationSeparator" w:id="0">
    <w:p w:rsidR="00766ABF" w:rsidRDefault="0076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57" w:rsidRDefault="0011065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10657" w:rsidRDefault="0011065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57" w:rsidRDefault="0011065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D24E2">
      <w:rPr>
        <w:rStyle w:val="a6"/>
        <w:noProof/>
      </w:rPr>
      <w:t>1</w:t>
    </w:r>
    <w:r>
      <w:rPr>
        <w:rStyle w:val="a6"/>
      </w:rPr>
      <w:fldChar w:fldCharType="end"/>
    </w:r>
  </w:p>
  <w:p w:rsidR="00110657" w:rsidRDefault="0011065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57" w:rsidRDefault="001106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BF" w:rsidRDefault="00766ABF">
      <w:r>
        <w:separator/>
      </w:r>
    </w:p>
  </w:footnote>
  <w:footnote w:type="continuationSeparator" w:id="0">
    <w:p w:rsidR="00766ABF" w:rsidRDefault="00766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57" w:rsidRDefault="00110657">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57" w:rsidRDefault="001106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D63"/>
    <w:rsid w:val="00110657"/>
    <w:rsid w:val="00155267"/>
    <w:rsid w:val="00192B06"/>
    <w:rsid w:val="001D6926"/>
    <w:rsid w:val="00230D4E"/>
    <w:rsid w:val="00397A22"/>
    <w:rsid w:val="003A6336"/>
    <w:rsid w:val="003D3A01"/>
    <w:rsid w:val="003E25BC"/>
    <w:rsid w:val="004319FA"/>
    <w:rsid w:val="004C79A8"/>
    <w:rsid w:val="004D6F91"/>
    <w:rsid w:val="00616130"/>
    <w:rsid w:val="006D7F0B"/>
    <w:rsid w:val="00766ABF"/>
    <w:rsid w:val="007C13E1"/>
    <w:rsid w:val="008023A9"/>
    <w:rsid w:val="00953358"/>
    <w:rsid w:val="009937E3"/>
    <w:rsid w:val="00A0504F"/>
    <w:rsid w:val="00A71F3F"/>
    <w:rsid w:val="00BE0435"/>
    <w:rsid w:val="00BE31C9"/>
    <w:rsid w:val="00C52D63"/>
    <w:rsid w:val="00C8094D"/>
    <w:rsid w:val="00D826B7"/>
    <w:rsid w:val="00DB4B1A"/>
    <w:rsid w:val="00DD24E2"/>
    <w:rsid w:val="00DE65F2"/>
    <w:rsid w:val="00E03A36"/>
    <w:rsid w:val="00E0630A"/>
    <w:rsid w:val="00E1486B"/>
    <w:rsid w:val="00E44869"/>
    <w:rsid w:val="00EA0AE3"/>
    <w:rsid w:val="00ED1CDF"/>
    <w:rsid w:val="00FD0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37499BDF-B519-4D86-8E6D-841EE4E9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D63"/>
    <w:pPr>
      <w:widowControl w:val="0"/>
      <w:jc w:val="both"/>
    </w:pPr>
    <w:rPr>
      <w:rFonts w:ascii="Times New Roman" w:eastAsia="宋体" w:hAnsi="Times New Roman" w:cs="Times New Roman"/>
      <w:szCs w:val="24"/>
    </w:rPr>
  </w:style>
  <w:style w:type="paragraph" w:styleId="2">
    <w:name w:val="heading 2"/>
    <w:basedOn w:val="a"/>
    <w:next w:val="a0"/>
    <w:link w:val="2Char"/>
    <w:qFormat/>
    <w:rsid w:val="00C52D6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C52D63"/>
    <w:rPr>
      <w:rFonts w:ascii="Arial" w:eastAsia="黑体" w:hAnsi="Arial" w:cs="Times New Roman"/>
      <w:b/>
      <w:sz w:val="32"/>
      <w:szCs w:val="20"/>
    </w:rPr>
  </w:style>
  <w:style w:type="paragraph" w:styleId="a4">
    <w:name w:val="header"/>
    <w:basedOn w:val="a"/>
    <w:link w:val="Char"/>
    <w:unhideWhenUsed/>
    <w:rsid w:val="00C52D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C52D63"/>
    <w:rPr>
      <w:rFonts w:ascii="Times New Roman" w:eastAsia="宋体" w:hAnsi="Times New Roman" w:cs="Times New Roman"/>
      <w:sz w:val="18"/>
      <w:szCs w:val="18"/>
    </w:rPr>
  </w:style>
  <w:style w:type="paragraph" w:styleId="a5">
    <w:name w:val="footer"/>
    <w:basedOn w:val="a"/>
    <w:link w:val="Char0"/>
    <w:unhideWhenUsed/>
    <w:rsid w:val="00C52D63"/>
    <w:pPr>
      <w:tabs>
        <w:tab w:val="center" w:pos="4153"/>
        <w:tab w:val="right" w:pos="8306"/>
      </w:tabs>
      <w:snapToGrid w:val="0"/>
      <w:jc w:val="left"/>
    </w:pPr>
    <w:rPr>
      <w:sz w:val="18"/>
      <w:szCs w:val="18"/>
    </w:rPr>
  </w:style>
  <w:style w:type="character" w:customStyle="1" w:styleId="Char0">
    <w:name w:val="页脚 Char"/>
    <w:basedOn w:val="a1"/>
    <w:link w:val="a5"/>
    <w:rsid w:val="00C52D63"/>
    <w:rPr>
      <w:rFonts w:ascii="Times New Roman" w:eastAsia="宋体" w:hAnsi="Times New Roman" w:cs="Times New Roman"/>
      <w:sz w:val="18"/>
      <w:szCs w:val="18"/>
    </w:rPr>
  </w:style>
  <w:style w:type="character" w:styleId="a6">
    <w:name w:val="page number"/>
    <w:basedOn w:val="a1"/>
    <w:rsid w:val="00C52D63"/>
  </w:style>
  <w:style w:type="paragraph" w:styleId="a7">
    <w:name w:val="Normal (Web)"/>
    <w:basedOn w:val="a"/>
    <w:rsid w:val="00C52D6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C52D63"/>
    <w:rPr>
      <w:b/>
      <w:bCs/>
    </w:rPr>
  </w:style>
  <w:style w:type="character" w:styleId="a9">
    <w:name w:val="Hyperlink"/>
    <w:uiPriority w:val="99"/>
    <w:rsid w:val="00C52D63"/>
    <w:rPr>
      <w:color w:val="0000FF"/>
      <w:u w:val="single"/>
    </w:rPr>
  </w:style>
  <w:style w:type="paragraph" w:customStyle="1" w:styleId="wz1">
    <w:name w:val="wz1"/>
    <w:basedOn w:val="a"/>
    <w:rsid w:val="00C52D6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C52D63"/>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C52D63"/>
    <w:rPr>
      <w:rFonts w:ascii="仿宋_GB2312" w:eastAsia="仿宋_GB2312" w:hAnsi="Times New Roman" w:cs="Times New Roman"/>
      <w:color w:val="000000"/>
      <w:kern w:val="0"/>
      <w:sz w:val="24"/>
      <w:szCs w:val="28"/>
    </w:rPr>
  </w:style>
  <w:style w:type="character" w:customStyle="1" w:styleId="read">
    <w:name w:val="read"/>
    <w:basedOn w:val="a1"/>
    <w:rsid w:val="00C52D63"/>
  </w:style>
  <w:style w:type="paragraph" w:styleId="a0">
    <w:name w:val="Normal Indent"/>
    <w:basedOn w:val="a"/>
    <w:rsid w:val="00C52D63"/>
    <w:pPr>
      <w:ind w:firstLineChars="200" w:firstLine="420"/>
    </w:pPr>
  </w:style>
  <w:style w:type="paragraph" w:styleId="ab">
    <w:name w:val="Body Text Indent"/>
    <w:basedOn w:val="a"/>
    <w:link w:val="Char2"/>
    <w:rsid w:val="00C52D63"/>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C52D63"/>
    <w:rPr>
      <w:rFonts w:ascii="Times New Roman" w:eastAsia="方正仿宋简体" w:hAnsi="Times New Roman" w:cs="Times New Roman"/>
      <w:sz w:val="24"/>
      <w:szCs w:val="30"/>
    </w:rPr>
  </w:style>
  <w:style w:type="paragraph" w:styleId="20">
    <w:name w:val="Body Text Indent 2"/>
    <w:basedOn w:val="a"/>
    <w:link w:val="2Char0"/>
    <w:rsid w:val="00C52D63"/>
    <w:pPr>
      <w:spacing w:line="360" w:lineRule="auto"/>
      <w:ind w:firstLine="525"/>
    </w:pPr>
    <w:rPr>
      <w:rFonts w:ascii="宋体" w:hAnsi="宋体"/>
      <w:sz w:val="28"/>
      <w:szCs w:val="20"/>
    </w:rPr>
  </w:style>
  <w:style w:type="character" w:customStyle="1" w:styleId="2Char0">
    <w:name w:val="正文文本缩进 2 Char"/>
    <w:basedOn w:val="a1"/>
    <w:link w:val="20"/>
    <w:rsid w:val="00C52D63"/>
    <w:rPr>
      <w:rFonts w:ascii="宋体" w:eastAsia="宋体" w:hAnsi="宋体" w:cs="Times New Roman"/>
      <w:sz w:val="28"/>
      <w:szCs w:val="20"/>
    </w:rPr>
  </w:style>
  <w:style w:type="paragraph" w:styleId="3">
    <w:name w:val="Body Text Indent 3"/>
    <w:basedOn w:val="a"/>
    <w:link w:val="3Char"/>
    <w:rsid w:val="00C52D63"/>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C52D63"/>
    <w:rPr>
      <w:rFonts w:ascii="仿宋_GB2312" w:eastAsia="仿宋_GB2312" w:hAnsi="宋体" w:cs="Arial"/>
      <w:color w:val="000000"/>
      <w:sz w:val="24"/>
      <w:szCs w:val="24"/>
    </w:rPr>
  </w:style>
  <w:style w:type="paragraph" w:styleId="1">
    <w:name w:val="toc 1"/>
    <w:basedOn w:val="a"/>
    <w:next w:val="a"/>
    <w:autoRedefine/>
    <w:semiHidden/>
    <w:rsid w:val="00C52D63"/>
  </w:style>
  <w:style w:type="paragraph" w:styleId="21">
    <w:name w:val="toc 2"/>
    <w:basedOn w:val="a"/>
    <w:next w:val="a"/>
    <w:autoRedefine/>
    <w:uiPriority w:val="39"/>
    <w:rsid w:val="00C52D63"/>
    <w:pPr>
      <w:ind w:leftChars="200" w:left="420"/>
    </w:pPr>
  </w:style>
  <w:style w:type="paragraph" w:styleId="30">
    <w:name w:val="toc 3"/>
    <w:basedOn w:val="a"/>
    <w:next w:val="a"/>
    <w:autoRedefine/>
    <w:semiHidden/>
    <w:rsid w:val="00C52D63"/>
    <w:pPr>
      <w:ind w:leftChars="400" w:left="840"/>
    </w:pPr>
  </w:style>
  <w:style w:type="paragraph" w:styleId="4">
    <w:name w:val="toc 4"/>
    <w:basedOn w:val="a"/>
    <w:next w:val="a"/>
    <w:autoRedefine/>
    <w:semiHidden/>
    <w:rsid w:val="00C52D63"/>
    <w:pPr>
      <w:ind w:leftChars="600" w:left="1260"/>
    </w:pPr>
  </w:style>
  <w:style w:type="paragraph" w:styleId="5">
    <w:name w:val="toc 5"/>
    <w:basedOn w:val="a"/>
    <w:next w:val="a"/>
    <w:autoRedefine/>
    <w:semiHidden/>
    <w:rsid w:val="00C52D63"/>
    <w:pPr>
      <w:ind w:leftChars="800" w:left="1680"/>
    </w:pPr>
  </w:style>
  <w:style w:type="paragraph" w:styleId="6">
    <w:name w:val="toc 6"/>
    <w:basedOn w:val="a"/>
    <w:next w:val="a"/>
    <w:autoRedefine/>
    <w:semiHidden/>
    <w:rsid w:val="00C52D63"/>
    <w:pPr>
      <w:ind w:leftChars="1000" w:left="2100"/>
    </w:pPr>
  </w:style>
  <w:style w:type="paragraph" w:styleId="7">
    <w:name w:val="toc 7"/>
    <w:basedOn w:val="a"/>
    <w:next w:val="a"/>
    <w:autoRedefine/>
    <w:semiHidden/>
    <w:rsid w:val="00C52D63"/>
    <w:pPr>
      <w:ind w:leftChars="1200" w:left="2520"/>
    </w:pPr>
  </w:style>
  <w:style w:type="paragraph" w:styleId="8">
    <w:name w:val="toc 8"/>
    <w:basedOn w:val="a"/>
    <w:next w:val="a"/>
    <w:autoRedefine/>
    <w:semiHidden/>
    <w:rsid w:val="00C52D63"/>
    <w:pPr>
      <w:ind w:leftChars="1400" w:left="2940"/>
    </w:pPr>
  </w:style>
  <w:style w:type="paragraph" w:styleId="9">
    <w:name w:val="toc 9"/>
    <w:basedOn w:val="a"/>
    <w:next w:val="a"/>
    <w:autoRedefine/>
    <w:semiHidden/>
    <w:rsid w:val="00C52D63"/>
    <w:pPr>
      <w:ind w:leftChars="1600" w:left="3360"/>
    </w:pPr>
  </w:style>
  <w:style w:type="paragraph" w:styleId="ac">
    <w:name w:val="Balloon Text"/>
    <w:basedOn w:val="a"/>
    <w:link w:val="Char3"/>
    <w:semiHidden/>
    <w:rsid w:val="00C52D63"/>
    <w:rPr>
      <w:sz w:val="18"/>
      <w:szCs w:val="18"/>
    </w:rPr>
  </w:style>
  <w:style w:type="character" w:customStyle="1" w:styleId="Char3">
    <w:name w:val="批注框文本 Char"/>
    <w:basedOn w:val="a1"/>
    <w:link w:val="ac"/>
    <w:semiHidden/>
    <w:rsid w:val="00C52D63"/>
    <w:rPr>
      <w:rFonts w:ascii="Times New Roman" w:eastAsia="宋体" w:hAnsi="Times New Roman" w:cs="Times New Roman"/>
      <w:sz w:val="18"/>
      <w:szCs w:val="18"/>
    </w:rPr>
  </w:style>
  <w:style w:type="paragraph" w:customStyle="1" w:styleId="Char4">
    <w:name w:val="Char"/>
    <w:basedOn w:val="a"/>
    <w:rsid w:val="00C52D63"/>
  </w:style>
  <w:style w:type="paragraph" w:customStyle="1" w:styleId="Char10">
    <w:name w:val="Char1"/>
    <w:basedOn w:val="a"/>
    <w:autoRedefine/>
    <w:rsid w:val="00C52D6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C52D63"/>
  </w:style>
  <w:style w:type="character" w:styleId="ad">
    <w:name w:val="annotation reference"/>
    <w:semiHidden/>
    <w:rsid w:val="00C52D63"/>
    <w:rPr>
      <w:sz w:val="21"/>
      <w:szCs w:val="21"/>
    </w:rPr>
  </w:style>
  <w:style w:type="paragraph" w:styleId="ae">
    <w:name w:val="annotation text"/>
    <w:basedOn w:val="a"/>
    <w:link w:val="Char5"/>
    <w:semiHidden/>
    <w:rsid w:val="00C52D63"/>
    <w:pPr>
      <w:jc w:val="left"/>
    </w:pPr>
  </w:style>
  <w:style w:type="character" w:customStyle="1" w:styleId="Char5">
    <w:name w:val="批注文字 Char"/>
    <w:basedOn w:val="a1"/>
    <w:link w:val="ae"/>
    <w:semiHidden/>
    <w:rsid w:val="00C52D6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C52D63"/>
  </w:style>
  <w:style w:type="paragraph" w:customStyle="1" w:styleId="CharChar">
    <w:name w:val="Char Char"/>
    <w:basedOn w:val="a"/>
    <w:rsid w:val="00C52D63"/>
    <w:rPr>
      <w:szCs w:val="20"/>
    </w:rPr>
  </w:style>
  <w:style w:type="paragraph" w:styleId="HTML">
    <w:name w:val="HTML Preformatted"/>
    <w:basedOn w:val="a"/>
    <w:link w:val="HTMLChar"/>
    <w:uiPriority w:val="99"/>
    <w:unhideWhenUsed/>
    <w:rsid w:val="00C52D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C52D63"/>
    <w:rPr>
      <w:rFonts w:ascii="宋体" w:eastAsia="宋体" w:hAnsi="宋体" w:cs="宋体"/>
      <w:kern w:val="0"/>
      <w:sz w:val="24"/>
      <w:szCs w:val="24"/>
    </w:rPr>
  </w:style>
  <w:style w:type="paragraph" w:styleId="af">
    <w:name w:val="annotation subject"/>
    <w:basedOn w:val="ae"/>
    <w:next w:val="ae"/>
    <w:link w:val="Char6"/>
    <w:rsid w:val="00C52D63"/>
    <w:rPr>
      <w:b/>
      <w:bCs/>
    </w:rPr>
  </w:style>
  <w:style w:type="character" w:customStyle="1" w:styleId="Char6">
    <w:name w:val="批注主题 Char"/>
    <w:basedOn w:val="Char5"/>
    <w:link w:val="af"/>
    <w:rsid w:val="00C52D63"/>
    <w:rPr>
      <w:rFonts w:ascii="Times New Roman" w:eastAsia="宋体" w:hAnsi="Times New Roman" w:cs="Times New Roman"/>
      <w:b/>
      <w:bCs/>
      <w:szCs w:val="24"/>
    </w:rPr>
  </w:style>
  <w:style w:type="paragraph" w:customStyle="1" w:styleId="af0">
    <w:uiPriority w:val="99"/>
    <w:unhideWhenUsed/>
    <w:rsid w:val="00C52D63"/>
    <w:pPr>
      <w:widowControl w:val="0"/>
      <w:jc w:val="both"/>
    </w:pPr>
    <w:rPr>
      <w:rFonts w:ascii="Times New Roman" w:eastAsia="宋体" w:hAnsi="Times New Roman" w:cs="Times New Roman"/>
      <w:szCs w:val="24"/>
    </w:rPr>
  </w:style>
  <w:style w:type="paragraph" w:styleId="af1">
    <w:name w:val="Revision"/>
    <w:hidden/>
    <w:uiPriority w:val="99"/>
    <w:semiHidden/>
    <w:rsid w:val="00C52D63"/>
    <w:rPr>
      <w:rFonts w:ascii="Times New Roman" w:eastAsia="宋体" w:hAnsi="Times New Roman" w:cs="Times New Roman"/>
      <w:szCs w:val="24"/>
    </w:rPr>
  </w:style>
  <w:style w:type="character" w:styleId="af2">
    <w:name w:val="FollowedHyperlink"/>
    <w:basedOn w:val="a1"/>
    <w:uiPriority w:val="99"/>
    <w:semiHidden/>
    <w:unhideWhenUsed/>
    <w:rsid w:val="00C52D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F4DD-0710-41B9-92CF-635B9AEC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4661</Words>
  <Characters>26573</Characters>
  <Application>Microsoft Office Word</Application>
  <DocSecurity>0</DocSecurity>
  <Lines>221</Lines>
  <Paragraphs>62</Paragraphs>
  <ScaleCrop>false</ScaleCrop>
  <Company/>
  <LinksUpToDate>false</LinksUpToDate>
  <CharactersWithSpaces>31172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赵素娟0904</dc:creator>
  <cp:keywords/>
  <dc:description/>
  <cp:lastModifiedBy>赵素娟0403</cp:lastModifiedBy>
  <cp:revision>6</cp:revision>
  <cp:lastPrinted>2018-04-09T02:55:00Z</cp:lastPrinted>
  <dcterms:created xsi:type="dcterms:W3CDTF">2018-04-09T02:53:00Z</dcterms:created>
  <dcterms:modified xsi:type="dcterms:W3CDTF">2018-04-09T02:55:00Z</dcterms:modified>
</cp:coreProperties>
</file>