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D4C" w:rsidRPr="004565B1" w:rsidRDefault="006A2D4C" w:rsidP="006A2D4C">
      <w:pPr>
        <w:adjustRightInd w:val="0"/>
        <w:snapToGrid w:val="0"/>
        <w:jc w:val="center"/>
        <w:rPr>
          <w:rFonts w:ascii="彩虹粗仿宋" w:eastAsia="彩虹粗仿宋" w:hAnsi="宋体" w:cs="Arial"/>
          <w:sz w:val="24"/>
        </w:rPr>
      </w:pPr>
    </w:p>
    <w:p w:rsidR="006A2D4C" w:rsidRPr="004565B1" w:rsidRDefault="006A2D4C" w:rsidP="006A2D4C">
      <w:pPr>
        <w:adjustRightInd w:val="0"/>
        <w:snapToGrid w:val="0"/>
        <w:jc w:val="center"/>
        <w:rPr>
          <w:rFonts w:ascii="彩虹粗仿宋" w:eastAsia="彩虹粗仿宋" w:hAnsi="宋体" w:cs="Arial"/>
          <w:sz w:val="24"/>
        </w:rPr>
      </w:pPr>
    </w:p>
    <w:p w:rsidR="006A2D4C" w:rsidRPr="004565B1" w:rsidRDefault="006A2D4C" w:rsidP="006A2D4C">
      <w:pPr>
        <w:adjustRightInd w:val="0"/>
        <w:snapToGrid w:val="0"/>
        <w:jc w:val="center"/>
        <w:rPr>
          <w:rFonts w:ascii="彩虹粗仿宋" w:eastAsia="彩虹粗仿宋" w:hAnsi="宋体" w:cs="Arial"/>
          <w:sz w:val="24"/>
        </w:rPr>
      </w:pPr>
    </w:p>
    <w:p w:rsidR="006A2D4C" w:rsidRPr="004565B1" w:rsidRDefault="006A2D4C" w:rsidP="006A2D4C">
      <w:pPr>
        <w:adjustRightInd w:val="0"/>
        <w:snapToGrid w:val="0"/>
        <w:jc w:val="center"/>
        <w:rPr>
          <w:rFonts w:ascii="彩虹粗仿宋" w:eastAsia="彩虹粗仿宋" w:hAnsi="宋体" w:cs="Arial"/>
          <w:sz w:val="24"/>
        </w:rPr>
      </w:pPr>
    </w:p>
    <w:p w:rsidR="006A2D4C" w:rsidRPr="004565B1" w:rsidRDefault="006A2D4C" w:rsidP="006A2D4C">
      <w:pPr>
        <w:adjustRightInd w:val="0"/>
        <w:snapToGrid w:val="0"/>
        <w:jc w:val="center"/>
        <w:rPr>
          <w:rFonts w:ascii="彩虹粗仿宋" w:eastAsia="彩虹粗仿宋" w:hAnsi="宋体" w:cs="Arial"/>
          <w:sz w:val="24"/>
        </w:rPr>
      </w:pPr>
    </w:p>
    <w:p w:rsidR="006A2D4C" w:rsidRPr="004565B1" w:rsidRDefault="006A2D4C" w:rsidP="006A2D4C">
      <w:pPr>
        <w:adjustRightInd w:val="0"/>
        <w:snapToGrid w:val="0"/>
        <w:jc w:val="center"/>
        <w:rPr>
          <w:rFonts w:ascii="彩虹粗仿宋" w:eastAsia="彩虹粗仿宋" w:hAnsi="宋体" w:cs="Arial"/>
          <w:sz w:val="24"/>
        </w:rPr>
      </w:pPr>
    </w:p>
    <w:p w:rsidR="006A2D4C" w:rsidRPr="004565B1" w:rsidRDefault="006A2D4C" w:rsidP="006A2D4C">
      <w:pPr>
        <w:adjustRightInd w:val="0"/>
        <w:snapToGrid w:val="0"/>
        <w:jc w:val="center"/>
        <w:rPr>
          <w:rFonts w:ascii="彩虹粗仿宋" w:eastAsia="彩虹粗仿宋" w:hAnsi="宋体" w:cs="Arial"/>
          <w:sz w:val="24"/>
        </w:rPr>
      </w:pPr>
    </w:p>
    <w:p w:rsidR="006A2D4C" w:rsidRPr="004565B1" w:rsidRDefault="006A2D4C" w:rsidP="006A2D4C">
      <w:pPr>
        <w:adjustRightInd w:val="0"/>
        <w:snapToGrid w:val="0"/>
        <w:jc w:val="center"/>
        <w:rPr>
          <w:rFonts w:ascii="彩虹粗仿宋" w:eastAsia="彩虹粗仿宋" w:hAnsi="宋体" w:cs="Arial"/>
          <w:sz w:val="24"/>
        </w:rPr>
      </w:pPr>
    </w:p>
    <w:p w:rsidR="006A2D4C" w:rsidRPr="004565B1" w:rsidRDefault="006A2D4C" w:rsidP="006A2D4C">
      <w:pPr>
        <w:adjustRightInd w:val="0"/>
        <w:snapToGrid w:val="0"/>
        <w:jc w:val="center"/>
        <w:rPr>
          <w:rFonts w:ascii="彩虹粗仿宋" w:eastAsia="彩虹粗仿宋" w:hAnsi="宋体" w:cs="Arial"/>
          <w:sz w:val="24"/>
        </w:rPr>
      </w:pPr>
    </w:p>
    <w:p w:rsidR="006A2D4C" w:rsidRPr="004565B1" w:rsidRDefault="006A2D4C" w:rsidP="006A2D4C">
      <w:pPr>
        <w:adjustRightInd w:val="0"/>
        <w:snapToGrid w:val="0"/>
        <w:jc w:val="center"/>
        <w:rPr>
          <w:rFonts w:ascii="彩虹粗仿宋" w:eastAsia="彩虹粗仿宋" w:hAnsi="宋体" w:cs="Arial"/>
          <w:sz w:val="24"/>
        </w:rPr>
      </w:pPr>
    </w:p>
    <w:p w:rsidR="006A2D4C" w:rsidRPr="004565B1" w:rsidRDefault="006A2D4C" w:rsidP="006A2D4C">
      <w:pPr>
        <w:adjustRightInd w:val="0"/>
        <w:snapToGrid w:val="0"/>
        <w:jc w:val="center"/>
        <w:rPr>
          <w:rFonts w:ascii="彩虹粗仿宋" w:eastAsia="彩虹粗仿宋" w:hAnsi="宋体" w:cs="Arial"/>
          <w:sz w:val="24"/>
        </w:rPr>
      </w:pPr>
    </w:p>
    <w:p w:rsidR="006A2D4C" w:rsidRPr="006A2D4C" w:rsidRDefault="006A2D4C" w:rsidP="006A2D4C">
      <w:pPr>
        <w:adjustRightInd w:val="0"/>
        <w:snapToGrid w:val="0"/>
        <w:jc w:val="center"/>
        <w:rPr>
          <w:rFonts w:ascii="彩虹粗仿宋" w:eastAsia="彩虹粗仿宋" w:hAnsi="宋体" w:cs="Arial"/>
          <w:b/>
          <w:sz w:val="44"/>
        </w:rPr>
      </w:pPr>
      <w:r w:rsidRPr="00407272">
        <w:rPr>
          <w:rFonts w:ascii="彩虹粗仿宋" w:eastAsia="彩虹粗仿宋" w:hAnsi="宋体" w:cs="Arial" w:hint="eastAsia"/>
          <w:b/>
          <w:sz w:val="44"/>
        </w:rPr>
        <w:t>国泰安心回报混合型</w:t>
      </w:r>
      <w:r w:rsidRPr="006A2D4C">
        <w:rPr>
          <w:rFonts w:ascii="彩虹粗仿宋" w:eastAsia="彩虹粗仿宋" w:hAnsi="宋体" w:cs="Arial" w:hint="eastAsia"/>
          <w:b/>
          <w:sz w:val="44"/>
        </w:rPr>
        <w:t>证券投资基金</w:t>
      </w:r>
    </w:p>
    <w:p w:rsidR="006A2D4C" w:rsidRPr="006A2D4C" w:rsidRDefault="006A2D4C" w:rsidP="006A2D4C">
      <w:pPr>
        <w:adjustRightInd w:val="0"/>
        <w:snapToGrid w:val="0"/>
        <w:jc w:val="center"/>
        <w:rPr>
          <w:rFonts w:ascii="彩虹粗仿宋" w:eastAsia="彩虹粗仿宋" w:hAnsi="宋体" w:cs="Arial"/>
          <w:b/>
          <w:sz w:val="44"/>
        </w:rPr>
      </w:pPr>
      <w:r w:rsidRPr="006A2D4C">
        <w:rPr>
          <w:rFonts w:ascii="彩虹粗仿宋" w:eastAsia="彩虹粗仿宋" w:hAnsi="宋体" w:cs="Arial" w:hint="eastAsia"/>
          <w:b/>
          <w:sz w:val="44"/>
        </w:rPr>
        <w:t>托管协议</w:t>
      </w:r>
    </w:p>
    <w:p w:rsidR="006A2D4C" w:rsidRPr="006A2D4C" w:rsidRDefault="006A2D4C" w:rsidP="006A2D4C">
      <w:pPr>
        <w:adjustRightInd w:val="0"/>
        <w:snapToGrid w:val="0"/>
        <w:jc w:val="center"/>
        <w:outlineLvl w:val="0"/>
        <w:rPr>
          <w:rFonts w:ascii="彩虹粗仿宋" w:eastAsia="彩虹粗仿宋" w:hAnsi="宋体" w:cs="Arial"/>
          <w:sz w:val="24"/>
        </w:rPr>
      </w:pPr>
    </w:p>
    <w:p w:rsidR="006A2D4C" w:rsidRPr="006A2D4C" w:rsidRDefault="006A2D4C" w:rsidP="006A2D4C">
      <w:pPr>
        <w:adjustRightInd w:val="0"/>
        <w:snapToGrid w:val="0"/>
        <w:jc w:val="center"/>
        <w:outlineLvl w:val="0"/>
        <w:rPr>
          <w:rFonts w:ascii="彩虹粗仿宋" w:eastAsia="彩虹粗仿宋" w:hAnsi="宋体" w:cs="Arial"/>
          <w:sz w:val="24"/>
        </w:rPr>
      </w:pPr>
    </w:p>
    <w:p w:rsidR="006A2D4C" w:rsidRPr="006A2D4C" w:rsidRDefault="006A2D4C" w:rsidP="006A2D4C">
      <w:pPr>
        <w:adjustRightInd w:val="0"/>
        <w:snapToGrid w:val="0"/>
        <w:jc w:val="center"/>
        <w:outlineLvl w:val="0"/>
        <w:rPr>
          <w:rFonts w:ascii="彩虹粗仿宋" w:eastAsia="彩虹粗仿宋" w:hAnsi="宋体" w:cs="Arial"/>
          <w:sz w:val="24"/>
        </w:rPr>
      </w:pPr>
    </w:p>
    <w:p w:rsidR="006A2D4C" w:rsidRPr="006A2D4C" w:rsidRDefault="006A2D4C" w:rsidP="006A2D4C">
      <w:pPr>
        <w:adjustRightInd w:val="0"/>
        <w:snapToGrid w:val="0"/>
        <w:jc w:val="center"/>
        <w:outlineLvl w:val="0"/>
        <w:rPr>
          <w:rFonts w:ascii="彩虹粗仿宋" w:eastAsia="彩虹粗仿宋" w:hAnsi="宋体" w:cs="Arial"/>
          <w:sz w:val="24"/>
        </w:rPr>
      </w:pPr>
    </w:p>
    <w:p w:rsidR="006A2D4C" w:rsidRPr="006A2D4C" w:rsidRDefault="006A2D4C" w:rsidP="006A2D4C">
      <w:pPr>
        <w:adjustRightInd w:val="0"/>
        <w:snapToGrid w:val="0"/>
        <w:jc w:val="center"/>
        <w:outlineLvl w:val="0"/>
        <w:rPr>
          <w:rFonts w:ascii="彩虹粗仿宋" w:eastAsia="彩虹粗仿宋" w:hAnsi="宋体" w:cs="Arial"/>
          <w:sz w:val="24"/>
        </w:rPr>
      </w:pPr>
    </w:p>
    <w:p w:rsidR="006A2D4C" w:rsidRPr="006A2D4C" w:rsidRDefault="006A2D4C" w:rsidP="006A2D4C">
      <w:pPr>
        <w:adjustRightInd w:val="0"/>
        <w:snapToGrid w:val="0"/>
        <w:jc w:val="center"/>
        <w:outlineLvl w:val="0"/>
        <w:rPr>
          <w:rFonts w:ascii="彩虹粗仿宋" w:eastAsia="彩虹粗仿宋" w:hAnsi="宋体" w:cs="Arial"/>
          <w:sz w:val="24"/>
        </w:rPr>
      </w:pPr>
    </w:p>
    <w:p w:rsidR="006A2D4C" w:rsidRPr="006A2D4C" w:rsidRDefault="006A2D4C" w:rsidP="006A2D4C">
      <w:pPr>
        <w:adjustRightInd w:val="0"/>
        <w:snapToGrid w:val="0"/>
        <w:jc w:val="center"/>
        <w:outlineLvl w:val="0"/>
        <w:rPr>
          <w:rFonts w:ascii="彩虹粗仿宋" w:eastAsia="彩虹粗仿宋" w:hAnsi="宋体" w:cs="Arial"/>
          <w:sz w:val="24"/>
        </w:rPr>
      </w:pPr>
    </w:p>
    <w:p w:rsidR="006A2D4C" w:rsidRPr="006A2D4C" w:rsidRDefault="006A2D4C" w:rsidP="006A2D4C">
      <w:pPr>
        <w:adjustRightInd w:val="0"/>
        <w:snapToGrid w:val="0"/>
        <w:jc w:val="center"/>
        <w:outlineLvl w:val="0"/>
        <w:rPr>
          <w:rFonts w:ascii="彩虹粗仿宋" w:eastAsia="彩虹粗仿宋" w:hAnsi="宋体" w:cs="Arial"/>
          <w:sz w:val="24"/>
        </w:rPr>
      </w:pPr>
    </w:p>
    <w:p w:rsidR="006A2D4C" w:rsidRPr="006A2D4C" w:rsidRDefault="006A2D4C" w:rsidP="006A2D4C">
      <w:pPr>
        <w:adjustRightInd w:val="0"/>
        <w:snapToGrid w:val="0"/>
        <w:jc w:val="center"/>
        <w:outlineLvl w:val="0"/>
        <w:rPr>
          <w:rFonts w:ascii="彩虹粗仿宋" w:eastAsia="彩虹粗仿宋" w:hAnsi="宋体" w:cs="Arial"/>
          <w:sz w:val="24"/>
        </w:rPr>
      </w:pPr>
    </w:p>
    <w:p w:rsidR="006A2D4C" w:rsidRPr="006A2D4C" w:rsidRDefault="006A2D4C" w:rsidP="006A2D4C">
      <w:pPr>
        <w:adjustRightInd w:val="0"/>
        <w:snapToGrid w:val="0"/>
        <w:jc w:val="center"/>
        <w:outlineLvl w:val="0"/>
        <w:rPr>
          <w:rFonts w:ascii="彩虹粗仿宋" w:eastAsia="彩虹粗仿宋" w:hAnsi="宋体" w:cs="Arial"/>
          <w:sz w:val="24"/>
        </w:rPr>
      </w:pPr>
    </w:p>
    <w:p w:rsidR="006A2D4C" w:rsidRPr="006A2D4C" w:rsidRDefault="006A2D4C" w:rsidP="006A2D4C">
      <w:pPr>
        <w:adjustRightInd w:val="0"/>
        <w:snapToGrid w:val="0"/>
        <w:outlineLvl w:val="0"/>
        <w:rPr>
          <w:rFonts w:ascii="彩虹粗仿宋" w:eastAsia="彩虹粗仿宋" w:hAnsi="宋体" w:cs="Arial"/>
          <w:b/>
          <w:bCs/>
          <w:sz w:val="28"/>
        </w:rPr>
      </w:pPr>
      <w:r w:rsidRPr="006A2D4C">
        <w:rPr>
          <w:rFonts w:ascii="彩虹粗仿宋" w:eastAsia="彩虹粗仿宋" w:hAnsi="宋体" w:cs="Arial" w:hint="eastAsia"/>
          <w:sz w:val="24"/>
        </w:rPr>
        <w:t xml:space="preserve">                 </w:t>
      </w:r>
      <w:r w:rsidRPr="006A2D4C">
        <w:rPr>
          <w:rFonts w:ascii="彩虹粗仿宋" w:eastAsia="彩虹粗仿宋" w:hAnsi="宋体" w:cs="Arial" w:hint="eastAsia"/>
          <w:b/>
          <w:bCs/>
          <w:sz w:val="28"/>
        </w:rPr>
        <w:t>基金管理人：</w:t>
      </w:r>
      <w:r w:rsidRPr="006A2D4C">
        <w:rPr>
          <w:rFonts w:ascii="彩虹粗仿宋" w:eastAsia="彩虹粗仿宋" w:hAnsi="宋体" w:cs="Arial" w:hint="eastAsia"/>
          <w:b/>
          <w:bCs/>
          <w:sz w:val="28"/>
          <w:u w:val="single"/>
        </w:rPr>
        <w:t>国泰</w:t>
      </w:r>
      <w:r w:rsidRPr="006A2D4C">
        <w:rPr>
          <w:rFonts w:ascii="彩虹粗仿宋" w:eastAsia="彩虹粗仿宋" w:hAnsi="宋体" w:cs="Arial" w:hint="eastAsia"/>
          <w:b/>
          <w:bCs/>
          <w:sz w:val="28"/>
        </w:rPr>
        <w:t>基金管理有限公司</w:t>
      </w:r>
    </w:p>
    <w:p w:rsidR="006A2D4C" w:rsidRPr="006A2D4C" w:rsidRDefault="006A2D4C" w:rsidP="006A2D4C">
      <w:pPr>
        <w:adjustRightInd w:val="0"/>
        <w:snapToGrid w:val="0"/>
        <w:outlineLvl w:val="0"/>
        <w:rPr>
          <w:rFonts w:ascii="彩虹粗仿宋" w:eastAsia="彩虹粗仿宋" w:hAnsi="宋体" w:cs="Arial"/>
          <w:b/>
          <w:bCs/>
          <w:sz w:val="28"/>
        </w:rPr>
      </w:pPr>
      <w:r w:rsidRPr="006A2D4C">
        <w:rPr>
          <w:rFonts w:ascii="彩虹粗仿宋" w:eastAsia="彩虹粗仿宋" w:hAnsi="宋体" w:cs="Arial" w:hint="eastAsia"/>
          <w:sz w:val="24"/>
        </w:rPr>
        <w:t xml:space="preserve">                 </w:t>
      </w:r>
      <w:r w:rsidRPr="006A2D4C">
        <w:rPr>
          <w:rFonts w:ascii="彩虹粗仿宋" w:eastAsia="彩虹粗仿宋" w:hAnsi="宋体" w:cs="Arial" w:hint="eastAsia"/>
          <w:b/>
          <w:bCs/>
          <w:sz w:val="28"/>
        </w:rPr>
        <w:t>基金托管人：中国建设银行股份有限公司</w:t>
      </w:r>
    </w:p>
    <w:p w:rsidR="006A2D4C" w:rsidRPr="006A2D4C" w:rsidRDefault="006A2D4C" w:rsidP="006A2D4C">
      <w:pPr>
        <w:adjustRightInd w:val="0"/>
        <w:snapToGrid w:val="0"/>
        <w:jc w:val="center"/>
        <w:outlineLvl w:val="0"/>
        <w:rPr>
          <w:rFonts w:ascii="彩虹粗仿宋" w:eastAsia="彩虹粗仿宋" w:hAnsi="宋体" w:cs="Arial"/>
          <w:sz w:val="24"/>
        </w:rPr>
      </w:pPr>
    </w:p>
    <w:p w:rsidR="006A2D4C" w:rsidRPr="006A2D4C" w:rsidRDefault="006A2D4C" w:rsidP="006A2D4C">
      <w:pPr>
        <w:adjustRightInd w:val="0"/>
        <w:snapToGrid w:val="0"/>
        <w:jc w:val="center"/>
        <w:outlineLvl w:val="0"/>
        <w:rPr>
          <w:rFonts w:ascii="彩虹粗仿宋" w:eastAsia="彩虹粗仿宋" w:hAnsi="宋体" w:cs="Arial"/>
          <w:sz w:val="24"/>
        </w:rPr>
      </w:pPr>
    </w:p>
    <w:p w:rsidR="006A2D4C" w:rsidRPr="006A2D4C" w:rsidRDefault="006A2D4C" w:rsidP="006A2D4C">
      <w:pPr>
        <w:adjustRightInd w:val="0"/>
        <w:snapToGrid w:val="0"/>
        <w:jc w:val="center"/>
        <w:outlineLvl w:val="0"/>
        <w:rPr>
          <w:rFonts w:ascii="彩虹粗仿宋" w:eastAsia="彩虹粗仿宋" w:hAnsi="宋体" w:cs="Arial"/>
          <w:sz w:val="24"/>
        </w:rPr>
      </w:pPr>
    </w:p>
    <w:p w:rsidR="006A2D4C" w:rsidRPr="006A2D4C" w:rsidRDefault="006A2D4C" w:rsidP="006A2D4C">
      <w:pPr>
        <w:adjustRightInd w:val="0"/>
        <w:snapToGrid w:val="0"/>
        <w:jc w:val="center"/>
        <w:outlineLvl w:val="0"/>
        <w:rPr>
          <w:rFonts w:ascii="彩虹粗仿宋" w:eastAsia="彩虹粗仿宋" w:hAnsi="宋体" w:cs="Arial"/>
          <w:sz w:val="24"/>
        </w:rPr>
      </w:pPr>
    </w:p>
    <w:p w:rsidR="006A2D4C" w:rsidRPr="006A2D4C" w:rsidRDefault="006A2D4C" w:rsidP="006A2D4C">
      <w:pPr>
        <w:adjustRightInd w:val="0"/>
        <w:snapToGrid w:val="0"/>
        <w:jc w:val="center"/>
        <w:outlineLvl w:val="0"/>
        <w:rPr>
          <w:rFonts w:ascii="彩虹粗仿宋" w:eastAsia="彩虹粗仿宋" w:hAnsi="宋体" w:cs="Arial"/>
          <w:sz w:val="24"/>
        </w:rPr>
      </w:pPr>
    </w:p>
    <w:p w:rsidR="006A2D4C" w:rsidRPr="006A2D4C" w:rsidRDefault="006A2D4C" w:rsidP="006A2D4C">
      <w:pPr>
        <w:adjustRightInd w:val="0"/>
        <w:snapToGrid w:val="0"/>
        <w:outlineLvl w:val="0"/>
        <w:rPr>
          <w:rFonts w:ascii="彩虹粗仿宋" w:eastAsia="彩虹粗仿宋" w:hAnsi="宋体" w:cs="Arial"/>
          <w:sz w:val="24"/>
        </w:rPr>
      </w:pPr>
      <w:r w:rsidRPr="006A2D4C">
        <w:rPr>
          <w:rFonts w:ascii="彩虹粗仿宋" w:eastAsia="彩虹粗仿宋" w:hAnsi="宋体" w:cs="Arial" w:hint="eastAsia"/>
          <w:sz w:val="24"/>
        </w:rPr>
        <w:t xml:space="preserve">                            </w:t>
      </w:r>
    </w:p>
    <w:p w:rsidR="006A2D4C" w:rsidRPr="006A2D4C" w:rsidRDefault="006A2D4C" w:rsidP="006A2D4C">
      <w:pPr>
        <w:adjustRightInd w:val="0"/>
        <w:snapToGrid w:val="0"/>
        <w:jc w:val="center"/>
        <w:rPr>
          <w:rFonts w:ascii="彩虹粗仿宋" w:eastAsia="彩虹粗仿宋" w:hAnsi="宋体" w:cs="Arial"/>
          <w:bCs/>
          <w:sz w:val="24"/>
        </w:rPr>
        <w:sectPr w:rsidR="006A2D4C" w:rsidRPr="006A2D4C">
          <w:footerReference w:type="even" r:id="rId8"/>
          <w:footerReference w:type="default" r:id="rId9"/>
          <w:pgSz w:w="11906" w:h="16838" w:code="9"/>
          <w:pgMar w:top="1418" w:right="1701" w:bottom="1418" w:left="1701" w:header="851" w:footer="992" w:gutter="0"/>
          <w:cols w:space="425"/>
          <w:docGrid w:type="lines" w:linePitch="312"/>
        </w:sectPr>
      </w:pPr>
    </w:p>
    <w:p w:rsidR="006A2D4C" w:rsidRPr="006A2D4C" w:rsidRDefault="006A2D4C" w:rsidP="006A2D4C">
      <w:pPr>
        <w:adjustRightInd w:val="0"/>
        <w:snapToGrid w:val="0"/>
        <w:rPr>
          <w:rFonts w:ascii="彩虹粗仿宋" w:eastAsia="彩虹粗仿宋" w:hAnsi="宋体" w:cs="Arial"/>
          <w:bCs/>
          <w:sz w:val="24"/>
        </w:rPr>
      </w:pPr>
    </w:p>
    <w:p w:rsidR="006A2D4C" w:rsidRPr="006A2D4C" w:rsidRDefault="006A2D4C" w:rsidP="006A2D4C">
      <w:pPr>
        <w:jc w:val="center"/>
        <w:rPr>
          <w:rFonts w:ascii="彩虹粗仿宋" w:eastAsia="彩虹粗仿宋"/>
          <w:b/>
          <w:bCs/>
          <w:sz w:val="30"/>
        </w:rPr>
      </w:pPr>
      <w:r w:rsidRPr="006A2D4C">
        <w:rPr>
          <w:rFonts w:ascii="彩虹粗仿宋" w:eastAsia="彩虹粗仿宋" w:hint="eastAsia"/>
          <w:b/>
          <w:bCs/>
          <w:sz w:val="30"/>
        </w:rPr>
        <w:t>目    录</w:t>
      </w:r>
    </w:p>
    <w:p w:rsidR="006A2D4C" w:rsidRPr="006A2D4C" w:rsidRDefault="006A2D4C" w:rsidP="006A2D4C">
      <w:pPr>
        <w:pStyle w:val="23"/>
        <w:tabs>
          <w:tab w:val="right" w:leader="dot" w:pos="8494"/>
        </w:tabs>
        <w:rPr>
          <w:rFonts w:ascii="彩虹粗仿宋" w:eastAsia="彩虹粗仿宋" w:hAnsi="宋体"/>
          <w:noProof/>
          <w:sz w:val="28"/>
        </w:rPr>
      </w:pPr>
      <w:r w:rsidRPr="006A2D4C">
        <w:rPr>
          <w:rFonts w:ascii="彩虹粗仿宋" w:eastAsia="彩虹粗仿宋" w:hAnsi="宋体" w:hint="eastAsia"/>
          <w:sz w:val="28"/>
        </w:rPr>
        <w:fldChar w:fldCharType="begin"/>
      </w:r>
      <w:r w:rsidRPr="006A2D4C">
        <w:rPr>
          <w:rFonts w:ascii="彩虹粗仿宋" w:eastAsia="彩虹粗仿宋" w:hAnsi="宋体" w:hint="eastAsia"/>
          <w:sz w:val="28"/>
        </w:rPr>
        <w:instrText xml:space="preserve"> TOC \o "1-2" \h \z </w:instrText>
      </w:r>
      <w:r w:rsidRPr="006A2D4C">
        <w:rPr>
          <w:rFonts w:ascii="彩虹粗仿宋" w:eastAsia="彩虹粗仿宋" w:hAnsi="宋体" w:hint="eastAsia"/>
          <w:sz w:val="28"/>
        </w:rPr>
        <w:fldChar w:fldCharType="separate"/>
      </w:r>
      <w:hyperlink w:anchor="_Toc124325885" w:history="1">
        <w:r w:rsidRPr="006A2D4C">
          <w:rPr>
            <w:rStyle w:val="ab"/>
            <w:rFonts w:ascii="彩虹粗仿宋" w:eastAsia="彩虹粗仿宋" w:hAnsi="宋体" w:hint="eastAsia"/>
            <w:noProof/>
            <w:sz w:val="28"/>
            <w:szCs w:val="32"/>
          </w:rPr>
          <w:t>一、基金托管协议当事人</w:t>
        </w:r>
        <w:r w:rsidRPr="006A2D4C">
          <w:rPr>
            <w:rFonts w:ascii="彩虹粗仿宋" w:eastAsia="彩虹粗仿宋" w:hAnsi="宋体" w:hint="eastAsia"/>
            <w:noProof/>
            <w:webHidden/>
            <w:sz w:val="28"/>
          </w:rPr>
          <w:tab/>
        </w:r>
        <w:r w:rsidRPr="006A2D4C">
          <w:rPr>
            <w:rFonts w:ascii="彩虹粗仿宋" w:eastAsia="彩虹粗仿宋" w:hAnsi="宋体" w:hint="eastAsia"/>
            <w:noProof/>
            <w:webHidden/>
            <w:sz w:val="28"/>
          </w:rPr>
          <w:fldChar w:fldCharType="begin"/>
        </w:r>
        <w:r w:rsidRPr="006A2D4C">
          <w:rPr>
            <w:rFonts w:ascii="彩虹粗仿宋" w:eastAsia="彩虹粗仿宋" w:hAnsi="宋体" w:hint="eastAsia"/>
            <w:noProof/>
            <w:webHidden/>
            <w:sz w:val="28"/>
          </w:rPr>
          <w:instrText xml:space="preserve"> PAGEREF _Toc124325885 \h </w:instrText>
        </w:r>
        <w:r w:rsidRPr="006A2D4C">
          <w:rPr>
            <w:rFonts w:ascii="彩虹粗仿宋" w:eastAsia="彩虹粗仿宋" w:hAnsi="宋体" w:hint="eastAsia"/>
            <w:noProof/>
            <w:webHidden/>
            <w:sz w:val="28"/>
          </w:rPr>
        </w:r>
        <w:r w:rsidRPr="006A2D4C">
          <w:rPr>
            <w:rFonts w:ascii="彩虹粗仿宋" w:eastAsia="彩虹粗仿宋" w:hAnsi="宋体" w:hint="eastAsia"/>
            <w:noProof/>
            <w:webHidden/>
            <w:sz w:val="28"/>
          </w:rPr>
          <w:fldChar w:fldCharType="separate"/>
        </w:r>
        <w:r w:rsidR="00B177BB">
          <w:rPr>
            <w:rFonts w:ascii="彩虹粗仿宋" w:eastAsia="彩虹粗仿宋" w:hAnsi="宋体"/>
            <w:noProof/>
            <w:webHidden/>
            <w:sz w:val="28"/>
          </w:rPr>
          <w:t>3</w:t>
        </w:r>
        <w:r w:rsidRPr="006A2D4C">
          <w:rPr>
            <w:rFonts w:ascii="彩虹粗仿宋" w:eastAsia="彩虹粗仿宋" w:hAnsi="宋体" w:hint="eastAsia"/>
            <w:noProof/>
            <w:webHidden/>
            <w:sz w:val="28"/>
          </w:rPr>
          <w:fldChar w:fldCharType="end"/>
        </w:r>
      </w:hyperlink>
    </w:p>
    <w:p w:rsidR="006A2D4C" w:rsidRPr="006A2D4C" w:rsidRDefault="00D70DFF" w:rsidP="006A2D4C">
      <w:pPr>
        <w:pStyle w:val="23"/>
        <w:tabs>
          <w:tab w:val="right" w:leader="dot" w:pos="8494"/>
        </w:tabs>
        <w:rPr>
          <w:rFonts w:ascii="彩虹粗仿宋" w:eastAsia="彩虹粗仿宋" w:hAnsi="宋体"/>
          <w:noProof/>
          <w:sz w:val="28"/>
        </w:rPr>
      </w:pPr>
      <w:hyperlink w:anchor="_Toc124325886" w:history="1">
        <w:r w:rsidR="006A2D4C" w:rsidRPr="006A2D4C">
          <w:rPr>
            <w:rStyle w:val="ab"/>
            <w:rFonts w:ascii="彩虹粗仿宋" w:eastAsia="彩虹粗仿宋" w:hAnsi="宋体" w:hint="eastAsia"/>
            <w:noProof/>
            <w:sz w:val="28"/>
            <w:szCs w:val="32"/>
          </w:rPr>
          <w:t>二、基金托管协议的依据、目的和原则</w:t>
        </w:r>
        <w:r w:rsidR="006A2D4C" w:rsidRPr="006A2D4C">
          <w:rPr>
            <w:rFonts w:ascii="彩虹粗仿宋" w:eastAsia="彩虹粗仿宋" w:hAnsi="宋体" w:hint="eastAsia"/>
            <w:noProof/>
            <w:webHidden/>
            <w:sz w:val="28"/>
          </w:rPr>
          <w:tab/>
        </w:r>
        <w:r w:rsidR="006A2D4C" w:rsidRPr="006A2D4C">
          <w:rPr>
            <w:rFonts w:ascii="彩虹粗仿宋" w:eastAsia="彩虹粗仿宋" w:hAnsi="宋体" w:hint="eastAsia"/>
            <w:noProof/>
            <w:webHidden/>
            <w:sz w:val="28"/>
          </w:rPr>
          <w:fldChar w:fldCharType="begin"/>
        </w:r>
        <w:r w:rsidR="006A2D4C" w:rsidRPr="006A2D4C">
          <w:rPr>
            <w:rFonts w:ascii="彩虹粗仿宋" w:eastAsia="彩虹粗仿宋" w:hAnsi="宋体" w:hint="eastAsia"/>
            <w:noProof/>
            <w:webHidden/>
            <w:sz w:val="28"/>
          </w:rPr>
          <w:instrText xml:space="preserve"> PAGEREF _Toc124325886 \h </w:instrText>
        </w:r>
        <w:r w:rsidR="006A2D4C" w:rsidRPr="006A2D4C">
          <w:rPr>
            <w:rFonts w:ascii="彩虹粗仿宋" w:eastAsia="彩虹粗仿宋" w:hAnsi="宋体" w:hint="eastAsia"/>
            <w:noProof/>
            <w:webHidden/>
            <w:sz w:val="28"/>
          </w:rPr>
        </w:r>
        <w:r w:rsidR="006A2D4C" w:rsidRPr="006A2D4C">
          <w:rPr>
            <w:rFonts w:ascii="彩虹粗仿宋" w:eastAsia="彩虹粗仿宋" w:hAnsi="宋体" w:hint="eastAsia"/>
            <w:noProof/>
            <w:webHidden/>
            <w:sz w:val="28"/>
          </w:rPr>
          <w:fldChar w:fldCharType="separate"/>
        </w:r>
        <w:r w:rsidR="00B177BB">
          <w:rPr>
            <w:rFonts w:ascii="彩虹粗仿宋" w:eastAsia="彩虹粗仿宋" w:hAnsi="宋体"/>
            <w:noProof/>
            <w:webHidden/>
            <w:sz w:val="28"/>
          </w:rPr>
          <w:t>4</w:t>
        </w:r>
        <w:r w:rsidR="006A2D4C" w:rsidRPr="006A2D4C">
          <w:rPr>
            <w:rFonts w:ascii="彩虹粗仿宋" w:eastAsia="彩虹粗仿宋" w:hAnsi="宋体" w:hint="eastAsia"/>
            <w:noProof/>
            <w:webHidden/>
            <w:sz w:val="28"/>
          </w:rPr>
          <w:fldChar w:fldCharType="end"/>
        </w:r>
      </w:hyperlink>
    </w:p>
    <w:p w:rsidR="006A2D4C" w:rsidRPr="006A2D4C" w:rsidRDefault="00D70DFF" w:rsidP="006A2D4C">
      <w:pPr>
        <w:pStyle w:val="23"/>
        <w:tabs>
          <w:tab w:val="right" w:leader="dot" w:pos="8494"/>
        </w:tabs>
        <w:rPr>
          <w:rFonts w:ascii="彩虹粗仿宋" w:eastAsia="彩虹粗仿宋" w:hAnsi="宋体"/>
          <w:noProof/>
          <w:sz w:val="28"/>
        </w:rPr>
      </w:pPr>
      <w:hyperlink w:anchor="_Toc124325887" w:history="1">
        <w:r w:rsidR="006A2D4C" w:rsidRPr="006A2D4C">
          <w:rPr>
            <w:rStyle w:val="ab"/>
            <w:rFonts w:ascii="彩虹粗仿宋" w:eastAsia="彩虹粗仿宋" w:hAnsi="宋体" w:hint="eastAsia"/>
            <w:noProof/>
            <w:sz w:val="28"/>
            <w:szCs w:val="32"/>
          </w:rPr>
          <w:t>三、基金托管人对基金管理人的业务监督和核查</w:t>
        </w:r>
        <w:r w:rsidR="006A2D4C" w:rsidRPr="006A2D4C">
          <w:rPr>
            <w:rFonts w:ascii="彩虹粗仿宋" w:eastAsia="彩虹粗仿宋" w:hAnsi="宋体" w:hint="eastAsia"/>
            <w:noProof/>
            <w:webHidden/>
            <w:sz w:val="28"/>
          </w:rPr>
          <w:tab/>
        </w:r>
        <w:r w:rsidR="006A2D4C" w:rsidRPr="006A2D4C">
          <w:rPr>
            <w:rFonts w:ascii="彩虹粗仿宋" w:eastAsia="彩虹粗仿宋" w:hAnsi="宋体" w:hint="eastAsia"/>
            <w:noProof/>
            <w:webHidden/>
            <w:sz w:val="28"/>
          </w:rPr>
          <w:fldChar w:fldCharType="begin"/>
        </w:r>
        <w:r w:rsidR="006A2D4C" w:rsidRPr="006A2D4C">
          <w:rPr>
            <w:rFonts w:ascii="彩虹粗仿宋" w:eastAsia="彩虹粗仿宋" w:hAnsi="宋体" w:hint="eastAsia"/>
            <w:noProof/>
            <w:webHidden/>
            <w:sz w:val="28"/>
          </w:rPr>
          <w:instrText xml:space="preserve"> PAGEREF _Toc124325887 \h </w:instrText>
        </w:r>
        <w:r w:rsidR="006A2D4C" w:rsidRPr="006A2D4C">
          <w:rPr>
            <w:rFonts w:ascii="彩虹粗仿宋" w:eastAsia="彩虹粗仿宋" w:hAnsi="宋体" w:hint="eastAsia"/>
            <w:noProof/>
            <w:webHidden/>
            <w:sz w:val="28"/>
          </w:rPr>
        </w:r>
        <w:r w:rsidR="006A2D4C" w:rsidRPr="006A2D4C">
          <w:rPr>
            <w:rFonts w:ascii="彩虹粗仿宋" w:eastAsia="彩虹粗仿宋" w:hAnsi="宋体" w:hint="eastAsia"/>
            <w:noProof/>
            <w:webHidden/>
            <w:sz w:val="28"/>
          </w:rPr>
          <w:fldChar w:fldCharType="separate"/>
        </w:r>
        <w:r w:rsidR="00B177BB">
          <w:rPr>
            <w:rFonts w:ascii="彩虹粗仿宋" w:eastAsia="彩虹粗仿宋" w:hAnsi="宋体"/>
            <w:noProof/>
            <w:webHidden/>
            <w:sz w:val="28"/>
          </w:rPr>
          <w:t>4</w:t>
        </w:r>
        <w:r w:rsidR="006A2D4C" w:rsidRPr="006A2D4C">
          <w:rPr>
            <w:rFonts w:ascii="彩虹粗仿宋" w:eastAsia="彩虹粗仿宋" w:hAnsi="宋体" w:hint="eastAsia"/>
            <w:noProof/>
            <w:webHidden/>
            <w:sz w:val="28"/>
          </w:rPr>
          <w:fldChar w:fldCharType="end"/>
        </w:r>
      </w:hyperlink>
    </w:p>
    <w:p w:rsidR="006A2D4C" w:rsidRPr="006A2D4C" w:rsidRDefault="00D70DFF" w:rsidP="006A2D4C">
      <w:pPr>
        <w:pStyle w:val="23"/>
        <w:tabs>
          <w:tab w:val="right" w:leader="dot" w:pos="8494"/>
        </w:tabs>
        <w:rPr>
          <w:rFonts w:ascii="彩虹粗仿宋" w:eastAsia="彩虹粗仿宋" w:hAnsi="宋体"/>
          <w:noProof/>
          <w:sz w:val="28"/>
        </w:rPr>
      </w:pPr>
      <w:hyperlink w:anchor="_Toc124325888" w:history="1">
        <w:r w:rsidR="006A2D4C" w:rsidRPr="006A2D4C">
          <w:rPr>
            <w:rStyle w:val="ab"/>
            <w:rFonts w:ascii="彩虹粗仿宋" w:eastAsia="彩虹粗仿宋" w:hAnsi="宋体" w:hint="eastAsia"/>
            <w:noProof/>
            <w:sz w:val="28"/>
            <w:szCs w:val="32"/>
          </w:rPr>
          <w:t>四、基金管理人对基金托管人的业务核查</w:t>
        </w:r>
        <w:r w:rsidR="006A2D4C" w:rsidRPr="006A2D4C">
          <w:rPr>
            <w:rFonts w:ascii="彩虹粗仿宋" w:eastAsia="彩虹粗仿宋" w:hAnsi="宋体" w:hint="eastAsia"/>
            <w:noProof/>
            <w:webHidden/>
            <w:sz w:val="28"/>
          </w:rPr>
          <w:tab/>
        </w:r>
        <w:r w:rsidR="006A2D4C" w:rsidRPr="006A2D4C">
          <w:rPr>
            <w:rFonts w:ascii="彩虹粗仿宋" w:eastAsia="彩虹粗仿宋" w:hAnsi="宋体" w:hint="eastAsia"/>
            <w:noProof/>
            <w:webHidden/>
            <w:sz w:val="28"/>
          </w:rPr>
          <w:fldChar w:fldCharType="begin"/>
        </w:r>
        <w:r w:rsidR="006A2D4C" w:rsidRPr="006A2D4C">
          <w:rPr>
            <w:rFonts w:ascii="彩虹粗仿宋" w:eastAsia="彩虹粗仿宋" w:hAnsi="宋体" w:hint="eastAsia"/>
            <w:noProof/>
            <w:webHidden/>
            <w:sz w:val="28"/>
          </w:rPr>
          <w:instrText xml:space="preserve"> PAGEREF _Toc124325888 \h </w:instrText>
        </w:r>
        <w:r w:rsidR="006A2D4C" w:rsidRPr="006A2D4C">
          <w:rPr>
            <w:rFonts w:ascii="彩虹粗仿宋" w:eastAsia="彩虹粗仿宋" w:hAnsi="宋体" w:hint="eastAsia"/>
            <w:noProof/>
            <w:webHidden/>
            <w:sz w:val="28"/>
          </w:rPr>
        </w:r>
        <w:r w:rsidR="006A2D4C" w:rsidRPr="006A2D4C">
          <w:rPr>
            <w:rFonts w:ascii="彩虹粗仿宋" w:eastAsia="彩虹粗仿宋" w:hAnsi="宋体" w:hint="eastAsia"/>
            <w:noProof/>
            <w:webHidden/>
            <w:sz w:val="28"/>
          </w:rPr>
          <w:fldChar w:fldCharType="separate"/>
        </w:r>
        <w:r w:rsidR="00B177BB">
          <w:rPr>
            <w:rFonts w:ascii="彩虹粗仿宋" w:eastAsia="彩虹粗仿宋" w:hAnsi="宋体"/>
            <w:noProof/>
            <w:webHidden/>
            <w:sz w:val="28"/>
          </w:rPr>
          <w:t>8</w:t>
        </w:r>
        <w:r w:rsidR="006A2D4C" w:rsidRPr="006A2D4C">
          <w:rPr>
            <w:rFonts w:ascii="彩虹粗仿宋" w:eastAsia="彩虹粗仿宋" w:hAnsi="宋体" w:hint="eastAsia"/>
            <w:noProof/>
            <w:webHidden/>
            <w:sz w:val="28"/>
          </w:rPr>
          <w:fldChar w:fldCharType="end"/>
        </w:r>
      </w:hyperlink>
    </w:p>
    <w:p w:rsidR="006A2D4C" w:rsidRPr="006A2D4C" w:rsidRDefault="00D70DFF" w:rsidP="006A2D4C">
      <w:pPr>
        <w:pStyle w:val="23"/>
        <w:tabs>
          <w:tab w:val="right" w:leader="dot" w:pos="8494"/>
        </w:tabs>
        <w:rPr>
          <w:rFonts w:ascii="彩虹粗仿宋" w:eastAsia="彩虹粗仿宋" w:hAnsi="宋体"/>
          <w:noProof/>
          <w:sz w:val="28"/>
        </w:rPr>
      </w:pPr>
      <w:hyperlink w:anchor="_Toc124325889" w:history="1">
        <w:r w:rsidR="006A2D4C" w:rsidRPr="006A2D4C">
          <w:rPr>
            <w:rStyle w:val="ab"/>
            <w:rFonts w:ascii="彩虹粗仿宋" w:eastAsia="彩虹粗仿宋" w:hAnsi="宋体" w:hint="eastAsia"/>
            <w:noProof/>
            <w:sz w:val="28"/>
            <w:szCs w:val="32"/>
          </w:rPr>
          <w:t>五、基金财产的保管</w:t>
        </w:r>
        <w:r w:rsidR="006A2D4C" w:rsidRPr="006A2D4C">
          <w:rPr>
            <w:rFonts w:ascii="彩虹粗仿宋" w:eastAsia="彩虹粗仿宋" w:hAnsi="宋体" w:hint="eastAsia"/>
            <w:noProof/>
            <w:webHidden/>
            <w:sz w:val="28"/>
          </w:rPr>
          <w:tab/>
        </w:r>
        <w:r w:rsidR="006A2D4C" w:rsidRPr="006A2D4C">
          <w:rPr>
            <w:rFonts w:ascii="彩虹粗仿宋" w:eastAsia="彩虹粗仿宋" w:hAnsi="宋体" w:hint="eastAsia"/>
            <w:noProof/>
            <w:webHidden/>
            <w:sz w:val="28"/>
          </w:rPr>
          <w:fldChar w:fldCharType="begin"/>
        </w:r>
        <w:r w:rsidR="006A2D4C" w:rsidRPr="006A2D4C">
          <w:rPr>
            <w:rFonts w:ascii="彩虹粗仿宋" w:eastAsia="彩虹粗仿宋" w:hAnsi="宋体" w:hint="eastAsia"/>
            <w:noProof/>
            <w:webHidden/>
            <w:sz w:val="28"/>
          </w:rPr>
          <w:instrText xml:space="preserve"> PAGEREF _Toc124325889 \h </w:instrText>
        </w:r>
        <w:r w:rsidR="006A2D4C" w:rsidRPr="006A2D4C">
          <w:rPr>
            <w:rFonts w:ascii="彩虹粗仿宋" w:eastAsia="彩虹粗仿宋" w:hAnsi="宋体" w:hint="eastAsia"/>
            <w:noProof/>
            <w:webHidden/>
            <w:sz w:val="28"/>
          </w:rPr>
        </w:r>
        <w:r w:rsidR="006A2D4C" w:rsidRPr="006A2D4C">
          <w:rPr>
            <w:rFonts w:ascii="彩虹粗仿宋" w:eastAsia="彩虹粗仿宋" w:hAnsi="宋体" w:hint="eastAsia"/>
            <w:noProof/>
            <w:webHidden/>
            <w:sz w:val="28"/>
          </w:rPr>
          <w:fldChar w:fldCharType="separate"/>
        </w:r>
        <w:r w:rsidR="00B177BB">
          <w:rPr>
            <w:rFonts w:ascii="彩虹粗仿宋" w:eastAsia="彩虹粗仿宋" w:hAnsi="宋体"/>
            <w:noProof/>
            <w:webHidden/>
            <w:sz w:val="28"/>
          </w:rPr>
          <w:t>9</w:t>
        </w:r>
        <w:r w:rsidR="006A2D4C" w:rsidRPr="006A2D4C">
          <w:rPr>
            <w:rFonts w:ascii="彩虹粗仿宋" w:eastAsia="彩虹粗仿宋" w:hAnsi="宋体" w:hint="eastAsia"/>
            <w:noProof/>
            <w:webHidden/>
            <w:sz w:val="28"/>
          </w:rPr>
          <w:fldChar w:fldCharType="end"/>
        </w:r>
      </w:hyperlink>
    </w:p>
    <w:p w:rsidR="006A2D4C" w:rsidRPr="006A2D4C" w:rsidRDefault="00D70DFF" w:rsidP="006A2D4C">
      <w:pPr>
        <w:pStyle w:val="23"/>
        <w:tabs>
          <w:tab w:val="right" w:leader="dot" w:pos="8494"/>
        </w:tabs>
        <w:rPr>
          <w:rFonts w:ascii="彩虹粗仿宋" w:eastAsia="彩虹粗仿宋" w:hAnsi="宋体"/>
          <w:noProof/>
          <w:sz w:val="28"/>
        </w:rPr>
      </w:pPr>
      <w:hyperlink w:anchor="_Toc124325890" w:history="1">
        <w:r w:rsidR="006A2D4C" w:rsidRPr="006A2D4C">
          <w:rPr>
            <w:rStyle w:val="ab"/>
            <w:rFonts w:ascii="彩虹粗仿宋" w:eastAsia="彩虹粗仿宋" w:hAnsi="宋体" w:hint="eastAsia"/>
            <w:noProof/>
            <w:sz w:val="28"/>
            <w:szCs w:val="32"/>
          </w:rPr>
          <w:t>六、指令的发送、确认及执行</w:t>
        </w:r>
        <w:r w:rsidR="006A2D4C" w:rsidRPr="006A2D4C">
          <w:rPr>
            <w:rFonts w:ascii="彩虹粗仿宋" w:eastAsia="彩虹粗仿宋" w:hAnsi="宋体" w:hint="eastAsia"/>
            <w:noProof/>
            <w:webHidden/>
            <w:sz w:val="28"/>
          </w:rPr>
          <w:tab/>
        </w:r>
        <w:r w:rsidR="006A2D4C" w:rsidRPr="006A2D4C">
          <w:rPr>
            <w:rFonts w:ascii="彩虹粗仿宋" w:eastAsia="彩虹粗仿宋" w:hAnsi="宋体" w:hint="eastAsia"/>
            <w:noProof/>
            <w:webHidden/>
            <w:sz w:val="28"/>
          </w:rPr>
          <w:fldChar w:fldCharType="begin"/>
        </w:r>
        <w:r w:rsidR="006A2D4C" w:rsidRPr="006A2D4C">
          <w:rPr>
            <w:rFonts w:ascii="彩虹粗仿宋" w:eastAsia="彩虹粗仿宋" w:hAnsi="宋体" w:hint="eastAsia"/>
            <w:noProof/>
            <w:webHidden/>
            <w:sz w:val="28"/>
          </w:rPr>
          <w:instrText xml:space="preserve"> PAGEREF _Toc124325890 \h </w:instrText>
        </w:r>
        <w:r w:rsidR="006A2D4C" w:rsidRPr="006A2D4C">
          <w:rPr>
            <w:rFonts w:ascii="彩虹粗仿宋" w:eastAsia="彩虹粗仿宋" w:hAnsi="宋体" w:hint="eastAsia"/>
            <w:noProof/>
            <w:webHidden/>
            <w:sz w:val="28"/>
          </w:rPr>
        </w:r>
        <w:r w:rsidR="006A2D4C" w:rsidRPr="006A2D4C">
          <w:rPr>
            <w:rFonts w:ascii="彩虹粗仿宋" w:eastAsia="彩虹粗仿宋" w:hAnsi="宋体" w:hint="eastAsia"/>
            <w:noProof/>
            <w:webHidden/>
            <w:sz w:val="28"/>
          </w:rPr>
          <w:fldChar w:fldCharType="separate"/>
        </w:r>
        <w:r w:rsidR="00B177BB">
          <w:rPr>
            <w:rFonts w:ascii="彩虹粗仿宋" w:eastAsia="彩虹粗仿宋" w:hAnsi="宋体"/>
            <w:noProof/>
            <w:webHidden/>
            <w:sz w:val="28"/>
          </w:rPr>
          <w:t>11</w:t>
        </w:r>
        <w:r w:rsidR="006A2D4C" w:rsidRPr="006A2D4C">
          <w:rPr>
            <w:rFonts w:ascii="彩虹粗仿宋" w:eastAsia="彩虹粗仿宋" w:hAnsi="宋体" w:hint="eastAsia"/>
            <w:noProof/>
            <w:webHidden/>
            <w:sz w:val="28"/>
          </w:rPr>
          <w:fldChar w:fldCharType="end"/>
        </w:r>
      </w:hyperlink>
    </w:p>
    <w:p w:rsidR="006A2D4C" w:rsidRPr="006A2D4C" w:rsidRDefault="00D70DFF" w:rsidP="006A2D4C">
      <w:pPr>
        <w:pStyle w:val="23"/>
        <w:tabs>
          <w:tab w:val="right" w:leader="dot" w:pos="8494"/>
        </w:tabs>
        <w:rPr>
          <w:rFonts w:ascii="彩虹粗仿宋" w:eastAsia="彩虹粗仿宋" w:hAnsi="宋体"/>
          <w:noProof/>
          <w:sz w:val="28"/>
        </w:rPr>
      </w:pPr>
      <w:hyperlink w:anchor="_Toc124325891" w:history="1">
        <w:r w:rsidR="006A2D4C" w:rsidRPr="006A2D4C">
          <w:rPr>
            <w:rStyle w:val="ab"/>
            <w:rFonts w:ascii="彩虹粗仿宋" w:eastAsia="彩虹粗仿宋" w:hAnsi="宋体" w:hint="eastAsia"/>
            <w:noProof/>
            <w:sz w:val="28"/>
            <w:szCs w:val="32"/>
          </w:rPr>
          <w:t>七、交易及清算交收安排</w:t>
        </w:r>
        <w:r w:rsidR="006A2D4C" w:rsidRPr="006A2D4C">
          <w:rPr>
            <w:rFonts w:ascii="彩虹粗仿宋" w:eastAsia="彩虹粗仿宋" w:hAnsi="宋体" w:hint="eastAsia"/>
            <w:noProof/>
            <w:webHidden/>
            <w:sz w:val="28"/>
          </w:rPr>
          <w:tab/>
        </w:r>
        <w:r w:rsidR="006A2D4C" w:rsidRPr="006A2D4C">
          <w:rPr>
            <w:rFonts w:ascii="彩虹粗仿宋" w:eastAsia="彩虹粗仿宋" w:hAnsi="宋体" w:hint="eastAsia"/>
            <w:noProof/>
            <w:webHidden/>
            <w:sz w:val="28"/>
          </w:rPr>
          <w:fldChar w:fldCharType="begin"/>
        </w:r>
        <w:r w:rsidR="006A2D4C" w:rsidRPr="006A2D4C">
          <w:rPr>
            <w:rFonts w:ascii="彩虹粗仿宋" w:eastAsia="彩虹粗仿宋" w:hAnsi="宋体" w:hint="eastAsia"/>
            <w:noProof/>
            <w:webHidden/>
            <w:sz w:val="28"/>
          </w:rPr>
          <w:instrText xml:space="preserve"> PAGEREF _Toc124325891 \h </w:instrText>
        </w:r>
        <w:r w:rsidR="006A2D4C" w:rsidRPr="006A2D4C">
          <w:rPr>
            <w:rFonts w:ascii="彩虹粗仿宋" w:eastAsia="彩虹粗仿宋" w:hAnsi="宋体" w:hint="eastAsia"/>
            <w:noProof/>
            <w:webHidden/>
            <w:sz w:val="28"/>
          </w:rPr>
        </w:r>
        <w:r w:rsidR="006A2D4C" w:rsidRPr="006A2D4C">
          <w:rPr>
            <w:rFonts w:ascii="彩虹粗仿宋" w:eastAsia="彩虹粗仿宋" w:hAnsi="宋体" w:hint="eastAsia"/>
            <w:noProof/>
            <w:webHidden/>
            <w:sz w:val="28"/>
          </w:rPr>
          <w:fldChar w:fldCharType="separate"/>
        </w:r>
        <w:r w:rsidR="00B177BB">
          <w:rPr>
            <w:rFonts w:ascii="彩虹粗仿宋" w:eastAsia="彩虹粗仿宋" w:hAnsi="宋体"/>
            <w:noProof/>
            <w:webHidden/>
            <w:sz w:val="28"/>
          </w:rPr>
          <w:t>13</w:t>
        </w:r>
        <w:r w:rsidR="006A2D4C" w:rsidRPr="006A2D4C">
          <w:rPr>
            <w:rFonts w:ascii="彩虹粗仿宋" w:eastAsia="彩虹粗仿宋" w:hAnsi="宋体" w:hint="eastAsia"/>
            <w:noProof/>
            <w:webHidden/>
            <w:sz w:val="28"/>
          </w:rPr>
          <w:fldChar w:fldCharType="end"/>
        </w:r>
      </w:hyperlink>
    </w:p>
    <w:p w:rsidR="006A2D4C" w:rsidRPr="006A2D4C" w:rsidRDefault="00D70DFF" w:rsidP="006A2D4C">
      <w:pPr>
        <w:pStyle w:val="23"/>
        <w:tabs>
          <w:tab w:val="right" w:leader="dot" w:pos="8494"/>
        </w:tabs>
        <w:rPr>
          <w:rFonts w:ascii="彩虹粗仿宋" w:eastAsia="彩虹粗仿宋" w:hAnsi="宋体"/>
          <w:noProof/>
          <w:sz w:val="28"/>
        </w:rPr>
      </w:pPr>
      <w:hyperlink w:anchor="_Toc124325892" w:history="1">
        <w:r w:rsidR="006A2D4C" w:rsidRPr="006A2D4C">
          <w:rPr>
            <w:rStyle w:val="ab"/>
            <w:rFonts w:ascii="彩虹粗仿宋" w:eastAsia="彩虹粗仿宋" w:hAnsi="宋体" w:hint="eastAsia"/>
            <w:noProof/>
            <w:sz w:val="28"/>
            <w:szCs w:val="32"/>
          </w:rPr>
          <w:t>八、基金资产净值计算和会计核算</w:t>
        </w:r>
        <w:r w:rsidR="006A2D4C" w:rsidRPr="006A2D4C">
          <w:rPr>
            <w:rFonts w:ascii="彩虹粗仿宋" w:eastAsia="彩虹粗仿宋" w:hAnsi="宋体" w:hint="eastAsia"/>
            <w:noProof/>
            <w:webHidden/>
            <w:sz w:val="28"/>
          </w:rPr>
          <w:tab/>
        </w:r>
        <w:r w:rsidR="006A2D4C" w:rsidRPr="006A2D4C">
          <w:rPr>
            <w:rFonts w:ascii="彩虹粗仿宋" w:eastAsia="彩虹粗仿宋" w:hAnsi="宋体" w:hint="eastAsia"/>
            <w:noProof/>
            <w:webHidden/>
            <w:sz w:val="28"/>
          </w:rPr>
          <w:fldChar w:fldCharType="begin"/>
        </w:r>
        <w:r w:rsidR="006A2D4C" w:rsidRPr="006A2D4C">
          <w:rPr>
            <w:rFonts w:ascii="彩虹粗仿宋" w:eastAsia="彩虹粗仿宋" w:hAnsi="宋体" w:hint="eastAsia"/>
            <w:noProof/>
            <w:webHidden/>
            <w:sz w:val="28"/>
          </w:rPr>
          <w:instrText xml:space="preserve"> PAGEREF _Toc124325892 \h </w:instrText>
        </w:r>
        <w:r w:rsidR="006A2D4C" w:rsidRPr="006A2D4C">
          <w:rPr>
            <w:rFonts w:ascii="彩虹粗仿宋" w:eastAsia="彩虹粗仿宋" w:hAnsi="宋体" w:hint="eastAsia"/>
            <w:noProof/>
            <w:webHidden/>
            <w:sz w:val="28"/>
          </w:rPr>
        </w:r>
        <w:r w:rsidR="006A2D4C" w:rsidRPr="006A2D4C">
          <w:rPr>
            <w:rFonts w:ascii="彩虹粗仿宋" w:eastAsia="彩虹粗仿宋" w:hAnsi="宋体" w:hint="eastAsia"/>
            <w:noProof/>
            <w:webHidden/>
            <w:sz w:val="28"/>
          </w:rPr>
          <w:fldChar w:fldCharType="separate"/>
        </w:r>
        <w:r w:rsidR="00B177BB">
          <w:rPr>
            <w:rFonts w:ascii="彩虹粗仿宋" w:eastAsia="彩虹粗仿宋" w:hAnsi="宋体"/>
            <w:noProof/>
            <w:webHidden/>
            <w:sz w:val="28"/>
          </w:rPr>
          <w:t>15</w:t>
        </w:r>
        <w:r w:rsidR="006A2D4C" w:rsidRPr="006A2D4C">
          <w:rPr>
            <w:rFonts w:ascii="彩虹粗仿宋" w:eastAsia="彩虹粗仿宋" w:hAnsi="宋体" w:hint="eastAsia"/>
            <w:noProof/>
            <w:webHidden/>
            <w:sz w:val="28"/>
          </w:rPr>
          <w:fldChar w:fldCharType="end"/>
        </w:r>
      </w:hyperlink>
    </w:p>
    <w:p w:rsidR="006A2D4C" w:rsidRPr="006A2D4C" w:rsidRDefault="00D70DFF" w:rsidP="006A2D4C">
      <w:pPr>
        <w:pStyle w:val="23"/>
        <w:tabs>
          <w:tab w:val="right" w:leader="dot" w:pos="8494"/>
        </w:tabs>
        <w:rPr>
          <w:rFonts w:ascii="彩虹粗仿宋" w:eastAsia="彩虹粗仿宋" w:hAnsi="宋体"/>
          <w:noProof/>
          <w:sz w:val="28"/>
        </w:rPr>
      </w:pPr>
      <w:hyperlink w:anchor="_Toc124325893" w:history="1">
        <w:r w:rsidR="006A2D4C" w:rsidRPr="006A2D4C">
          <w:rPr>
            <w:rStyle w:val="ab"/>
            <w:rFonts w:ascii="彩虹粗仿宋" w:eastAsia="彩虹粗仿宋" w:hAnsi="宋体" w:hint="eastAsia"/>
            <w:noProof/>
            <w:sz w:val="28"/>
            <w:szCs w:val="32"/>
          </w:rPr>
          <w:t>九、基金收益分配</w:t>
        </w:r>
        <w:r w:rsidR="006A2D4C" w:rsidRPr="006A2D4C">
          <w:rPr>
            <w:rFonts w:ascii="彩虹粗仿宋" w:eastAsia="彩虹粗仿宋" w:hAnsi="宋体" w:hint="eastAsia"/>
            <w:noProof/>
            <w:webHidden/>
            <w:sz w:val="28"/>
          </w:rPr>
          <w:tab/>
        </w:r>
        <w:r w:rsidR="006A2D4C" w:rsidRPr="006A2D4C">
          <w:rPr>
            <w:rFonts w:ascii="彩虹粗仿宋" w:eastAsia="彩虹粗仿宋" w:hAnsi="宋体" w:hint="eastAsia"/>
            <w:noProof/>
            <w:webHidden/>
            <w:sz w:val="28"/>
          </w:rPr>
          <w:fldChar w:fldCharType="begin"/>
        </w:r>
        <w:r w:rsidR="006A2D4C" w:rsidRPr="006A2D4C">
          <w:rPr>
            <w:rFonts w:ascii="彩虹粗仿宋" w:eastAsia="彩虹粗仿宋" w:hAnsi="宋体" w:hint="eastAsia"/>
            <w:noProof/>
            <w:webHidden/>
            <w:sz w:val="28"/>
          </w:rPr>
          <w:instrText xml:space="preserve"> PAGEREF _Toc124325893 \h </w:instrText>
        </w:r>
        <w:r w:rsidR="006A2D4C" w:rsidRPr="006A2D4C">
          <w:rPr>
            <w:rFonts w:ascii="彩虹粗仿宋" w:eastAsia="彩虹粗仿宋" w:hAnsi="宋体" w:hint="eastAsia"/>
            <w:noProof/>
            <w:webHidden/>
            <w:sz w:val="28"/>
          </w:rPr>
        </w:r>
        <w:r w:rsidR="006A2D4C" w:rsidRPr="006A2D4C">
          <w:rPr>
            <w:rFonts w:ascii="彩虹粗仿宋" w:eastAsia="彩虹粗仿宋" w:hAnsi="宋体" w:hint="eastAsia"/>
            <w:noProof/>
            <w:webHidden/>
            <w:sz w:val="28"/>
          </w:rPr>
          <w:fldChar w:fldCharType="separate"/>
        </w:r>
        <w:r w:rsidR="00B177BB">
          <w:rPr>
            <w:rFonts w:ascii="彩虹粗仿宋" w:eastAsia="彩虹粗仿宋" w:hAnsi="宋体"/>
            <w:noProof/>
            <w:webHidden/>
            <w:sz w:val="28"/>
          </w:rPr>
          <w:t>19</w:t>
        </w:r>
        <w:r w:rsidR="006A2D4C" w:rsidRPr="006A2D4C">
          <w:rPr>
            <w:rFonts w:ascii="彩虹粗仿宋" w:eastAsia="彩虹粗仿宋" w:hAnsi="宋体" w:hint="eastAsia"/>
            <w:noProof/>
            <w:webHidden/>
            <w:sz w:val="28"/>
          </w:rPr>
          <w:fldChar w:fldCharType="end"/>
        </w:r>
      </w:hyperlink>
    </w:p>
    <w:p w:rsidR="006A2D4C" w:rsidRPr="006A2D4C" w:rsidRDefault="00D70DFF" w:rsidP="006A2D4C">
      <w:pPr>
        <w:pStyle w:val="23"/>
        <w:tabs>
          <w:tab w:val="right" w:leader="dot" w:pos="8494"/>
        </w:tabs>
        <w:rPr>
          <w:rFonts w:ascii="彩虹粗仿宋" w:eastAsia="彩虹粗仿宋" w:hAnsi="宋体"/>
          <w:noProof/>
          <w:sz w:val="28"/>
        </w:rPr>
      </w:pPr>
      <w:hyperlink w:anchor="_Toc124325894" w:history="1">
        <w:r w:rsidR="006A2D4C" w:rsidRPr="006A2D4C">
          <w:rPr>
            <w:rStyle w:val="ab"/>
            <w:rFonts w:ascii="彩虹粗仿宋" w:eastAsia="彩虹粗仿宋" w:hAnsi="宋体" w:hint="eastAsia"/>
            <w:noProof/>
            <w:sz w:val="28"/>
            <w:szCs w:val="32"/>
          </w:rPr>
          <w:t>十、基金信息披露</w:t>
        </w:r>
        <w:r w:rsidR="006A2D4C" w:rsidRPr="006A2D4C">
          <w:rPr>
            <w:rFonts w:ascii="彩虹粗仿宋" w:eastAsia="彩虹粗仿宋" w:hAnsi="宋体" w:hint="eastAsia"/>
            <w:noProof/>
            <w:webHidden/>
            <w:sz w:val="28"/>
          </w:rPr>
          <w:tab/>
        </w:r>
        <w:r w:rsidR="006A2D4C" w:rsidRPr="006A2D4C">
          <w:rPr>
            <w:rFonts w:ascii="彩虹粗仿宋" w:eastAsia="彩虹粗仿宋" w:hAnsi="宋体" w:hint="eastAsia"/>
            <w:noProof/>
            <w:webHidden/>
            <w:sz w:val="28"/>
          </w:rPr>
          <w:fldChar w:fldCharType="begin"/>
        </w:r>
        <w:r w:rsidR="006A2D4C" w:rsidRPr="006A2D4C">
          <w:rPr>
            <w:rFonts w:ascii="彩虹粗仿宋" w:eastAsia="彩虹粗仿宋" w:hAnsi="宋体" w:hint="eastAsia"/>
            <w:noProof/>
            <w:webHidden/>
            <w:sz w:val="28"/>
          </w:rPr>
          <w:instrText xml:space="preserve"> PAGEREF _Toc124325894 \h </w:instrText>
        </w:r>
        <w:r w:rsidR="006A2D4C" w:rsidRPr="006A2D4C">
          <w:rPr>
            <w:rFonts w:ascii="彩虹粗仿宋" w:eastAsia="彩虹粗仿宋" w:hAnsi="宋体" w:hint="eastAsia"/>
            <w:noProof/>
            <w:webHidden/>
            <w:sz w:val="28"/>
          </w:rPr>
        </w:r>
        <w:r w:rsidR="006A2D4C" w:rsidRPr="006A2D4C">
          <w:rPr>
            <w:rFonts w:ascii="彩虹粗仿宋" w:eastAsia="彩虹粗仿宋" w:hAnsi="宋体" w:hint="eastAsia"/>
            <w:noProof/>
            <w:webHidden/>
            <w:sz w:val="28"/>
          </w:rPr>
          <w:fldChar w:fldCharType="separate"/>
        </w:r>
        <w:r w:rsidR="00B177BB">
          <w:rPr>
            <w:rFonts w:ascii="彩虹粗仿宋" w:eastAsia="彩虹粗仿宋" w:hAnsi="宋体"/>
            <w:noProof/>
            <w:webHidden/>
            <w:sz w:val="28"/>
          </w:rPr>
          <w:t>20</w:t>
        </w:r>
        <w:r w:rsidR="006A2D4C" w:rsidRPr="006A2D4C">
          <w:rPr>
            <w:rFonts w:ascii="彩虹粗仿宋" w:eastAsia="彩虹粗仿宋" w:hAnsi="宋体" w:hint="eastAsia"/>
            <w:noProof/>
            <w:webHidden/>
            <w:sz w:val="28"/>
          </w:rPr>
          <w:fldChar w:fldCharType="end"/>
        </w:r>
      </w:hyperlink>
    </w:p>
    <w:p w:rsidR="006A2D4C" w:rsidRPr="006A2D4C" w:rsidRDefault="00D70DFF" w:rsidP="006A2D4C">
      <w:pPr>
        <w:pStyle w:val="23"/>
        <w:tabs>
          <w:tab w:val="right" w:leader="dot" w:pos="8494"/>
        </w:tabs>
        <w:rPr>
          <w:rFonts w:ascii="彩虹粗仿宋" w:eastAsia="彩虹粗仿宋" w:hAnsi="宋体"/>
          <w:noProof/>
          <w:sz w:val="28"/>
        </w:rPr>
      </w:pPr>
      <w:hyperlink w:anchor="_Toc124325895" w:history="1">
        <w:r w:rsidR="006A2D4C" w:rsidRPr="006A2D4C">
          <w:rPr>
            <w:rStyle w:val="ab"/>
            <w:rFonts w:ascii="彩虹粗仿宋" w:eastAsia="彩虹粗仿宋" w:hAnsi="宋体" w:hint="eastAsia"/>
            <w:noProof/>
            <w:sz w:val="28"/>
            <w:szCs w:val="32"/>
          </w:rPr>
          <w:t>十一、基金费用</w:t>
        </w:r>
        <w:r w:rsidR="006A2D4C" w:rsidRPr="006A2D4C">
          <w:rPr>
            <w:rFonts w:ascii="彩虹粗仿宋" w:eastAsia="彩虹粗仿宋" w:hAnsi="宋体" w:hint="eastAsia"/>
            <w:noProof/>
            <w:webHidden/>
            <w:sz w:val="28"/>
          </w:rPr>
          <w:tab/>
        </w:r>
        <w:r w:rsidR="006A2D4C" w:rsidRPr="006A2D4C">
          <w:rPr>
            <w:rFonts w:ascii="彩虹粗仿宋" w:eastAsia="彩虹粗仿宋" w:hAnsi="宋体" w:hint="eastAsia"/>
            <w:noProof/>
            <w:webHidden/>
            <w:sz w:val="28"/>
          </w:rPr>
          <w:fldChar w:fldCharType="begin"/>
        </w:r>
        <w:r w:rsidR="006A2D4C" w:rsidRPr="006A2D4C">
          <w:rPr>
            <w:rFonts w:ascii="彩虹粗仿宋" w:eastAsia="彩虹粗仿宋" w:hAnsi="宋体" w:hint="eastAsia"/>
            <w:noProof/>
            <w:webHidden/>
            <w:sz w:val="28"/>
          </w:rPr>
          <w:instrText xml:space="preserve"> PAGEREF _Toc124325895 \h </w:instrText>
        </w:r>
        <w:r w:rsidR="006A2D4C" w:rsidRPr="006A2D4C">
          <w:rPr>
            <w:rFonts w:ascii="彩虹粗仿宋" w:eastAsia="彩虹粗仿宋" w:hAnsi="宋体" w:hint="eastAsia"/>
            <w:noProof/>
            <w:webHidden/>
            <w:sz w:val="28"/>
          </w:rPr>
        </w:r>
        <w:r w:rsidR="006A2D4C" w:rsidRPr="006A2D4C">
          <w:rPr>
            <w:rFonts w:ascii="彩虹粗仿宋" w:eastAsia="彩虹粗仿宋" w:hAnsi="宋体" w:hint="eastAsia"/>
            <w:noProof/>
            <w:webHidden/>
            <w:sz w:val="28"/>
          </w:rPr>
          <w:fldChar w:fldCharType="separate"/>
        </w:r>
        <w:r w:rsidR="00B177BB">
          <w:rPr>
            <w:rFonts w:ascii="彩虹粗仿宋" w:eastAsia="彩虹粗仿宋" w:hAnsi="宋体"/>
            <w:noProof/>
            <w:webHidden/>
            <w:sz w:val="28"/>
          </w:rPr>
          <w:t>21</w:t>
        </w:r>
        <w:r w:rsidR="006A2D4C" w:rsidRPr="006A2D4C">
          <w:rPr>
            <w:rFonts w:ascii="彩虹粗仿宋" w:eastAsia="彩虹粗仿宋" w:hAnsi="宋体" w:hint="eastAsia"/>
            <w:noProof/>
            <w:webHidden/>
            <w:sz w:val="28"/>
          </w:rPr>
          <w:fldChar w:fldCharType="end"/>
        </w:r>
      </w:hyperlink>
    </w:p>
    <w:p w:rsidR="006A2D4C" w:rsidRPr="006A2D4C" w:rsidRDefault="00D70DFF" w:rsidP="006A2D4C">
      <w:pPr>
        <w:pStyle w:val="23"/>
        <w:tabs>
          <w:tab w:val="right" w:leader="dot" w:pos="8494"/>
        </w:tabs>
        <w:rPr>
          <w:rFonts w:ascii="彩虹粗仿宋" w:eastAsia="彩虹粗仿宋" w:hAnsi="宋体"/>
          <w:noProof/>
          <w:sz w:val="28"/>
        </w:rPr>
      </w:pPr>
      <w:hyperlink w:anchor="_Toc124325896" w:history="1">
        <w:r w:rsidR="006A2D4C" w:rsidRPr="006A2D4C">
          <w:rPr>
            <w:rStyle w:val="ab"/>
            <w:rFonts w:ascii="彩虹粗仿宋" w:eastAsia="彩虹粗仿宋" w:hAnsi="宋体" w:hint="eastAsia"/>
            <w:noProof/>
            <w:sz w:val="28"/>
            <w:szCs w:val="32"/>
          </w:rPr>
          <w:t>十二、基金份额持有人名册的保管</w:t>
        </w:r>
        <w:r w:rsidR="006A2D4C" w:rsidRPr="006A2D4C">
          <w:rPr>
            <w:rFonts w:ascii="彩虹粗仿宋" w:eastAsia="彩虹粗仿宋" w:hAnsi="宋体" w:hint="eastAsia"/>
            <w:noProof/>
            <w:webHidden/>
            <w:sz w:val="28"/>
          </w:rPr>
          <w:tab/>
        </w:r>
        <w:r w:rsidR="006A2D4C" w:rsidRPr="006A2D4C">
          <w:rPr>
            <w:rFonts w:ascii="彩虹粗仿宋" w:eastAsia="彩虹粗仿宋" w:hAnsi="宋体" w:hint="eastAsia"/>
            <w:noProof/>
            <w:webHidden/>
            <w:sz w:val="28"/>
          </w:rPr>
          <w:fldChar w:fldCharType="begin"/>
        </w:r>
        <w:r w:rsidR="006A2D4C" w:rsidRPr="006A2D4C">
          <w:rPr>
            <w:rFonts w:ascii="彩虹粗仿宋" w:eastAsia="彩虹粗仿宋" w:hAnsi="宋体" w:hint="eastAsia"/>
            <w:noProof/>
            <w:webHidden/>
            <w:sz w:val="28"/>
          </w:rPr>
          <w:instrText xml:space="preserve"> PAGEREF _Toc124325896 \h </w:instrText>
        </w:r>
        <w:r w:rsidR="006A2D4C" w:rsidRPr="006A2D4C">
          <w:rPr>
            <w:rFonts w:ascii="彩虹粗仿宋" w:eastAsia="彩虹粗仿宋" w:hAnsi="宋体" w:hint="eastAsia"/>
            <w:noProof/>
            <w:webHidden/>
            <w:sz w:val="28"/>
          </w:rPr>
        </w:r>
        <w:r w:rsidR="006A2D4C" w:rsidRPr="006A2D4C">
          <w:rPr>
            <w:rFonts w:ascii="彩虹粗仿宋" w:eastAsia="彩虹粗仿宋" w:hAnsi="宋体" w:hint="eastAsia"/>
            <w:noProof/>
            <w:webHidden/>
            <w:sz w:val="28"/>
          </w:rPr>
          <w:fldChar w:fldCharType="separate"/>
        </w:r>
        <w:r w:rsidR="00B177BB">
          <w:rPr>
            <w:rFonts w:ascii="彩虹粗仿宋" w:eastAsia="彩虹粗仿宋" w:hAnsi="宋体"/>
            <w:noProof/>
            <w:webHidden/>
            <w:sz w:val="28"/>
          </w:rPr>
          <w:t>22</w:t>
        </w:r>
        <w:r w:rsidR="006A2D4C" w:rsidRPr="006A2D4C">
          <w:rPr>
            <w:rFonts w:ascii="彩虹粗仿宋" w:eastAsia="彩虹粗仿宋" w:hAnsi="宋体" w:hint="eastAsia"/>
            <w:noProof/>
            <w:webHidden/>
            <w:sz w:val="28"/>
          </w:rPr>
          <w:fldChar w:fldCharType="end"/>
        </w:r>
      </w:hyperlink>
    </w:p>
    <w:p w:rsidR="006A2D4C" w:rsidRPr="006A2D4C" w:rsidRDefault="00D70DFF" w:rsidP="006A2D4C">
      <w:pPr>
        <w:pStyle w:val="23"/>
        <w:tabs>
          <w:tab w:val="right" w:leader="dot" w:pos="8494"/>
        </w:tabs>
        <w:rPr>
          <w:rFonts w:ascii="彩虹粗仿宋" w:eastAsia="彩虹粗仿宋" w:hAnsi="宋体"/>
          <w:noProof/>
          <w:sz w:val="28"/>
        </w:rPr>
      </w:pPr>
      <w:hyperlink w:anchor="_Toc124325897" w:history="1">
        <w:r w:rsidR="006A2D4C" w:rsidRPr="006A2D4C">
          <w:rPr>
            <w:rStyle w:val="ab"/>
            <w:rFonts w:ascii="彩虹粗仿宋" w:eastAsia="彩虹粗仿宋" w:hAnsi="宋体" w:hint="eastAsia"/>
            <w:noProof/>
            <w:sz w:val="28"/>
            <w:szCs w:val="32"/>
          </w:rPr>
          <w:t>十三、基金有关文件档案的保存</w:t>
        </w:r>
        <w:r w:rsidR="006A2D4C" w:rsidRPr="006A2D4C">
          <w:rPr>
            <w:rFonts w:ascii="彩虹粗仿宋" w:eastAsia="彩虹粗仿宋" w:hAnsi="宋体" w:hint="eastAsia"/>
            <w:noProof/>
            <w:webHidden/>
            <w:sz w:val="28"/>
          </w:rPr>
          <w:tab/>
        </w:r>
        <w:r w:rsidR="006A2D4C" w:rsidRPr="006A2D4C">
          <w:rPr>
            <w:rFonts w:ascii="彩虹粗仿宋" w:eastAsia="彩虹粗仿宋" w:hAnsi="宋体" w:hint="eastAsia"/>
            <w:noProof/>
            <w:webHidden/>
            <w:sz w:val="28"/>
          </w:rPr>
          <w:fldChar w:fldCharType="begin"/>
        </w:r>
        <w:r w:rsidR="006A2D4C" w:rsidRPr="006A2D4C">
          <w:rPr>
            <w:rFonts w:ascii="彩虹粗仿宋" w:eastAsia="彩虹粗仿宋" w:hAnsi="宋体" w:hint="eastAsia"/>
            <w:noProof/>
            <w:webHidden/>
            <w:sz w:val="28"/>
          </w:rPr>
          <w:instrText xml:space="preserve"> PAGEREF _Toc124325897 \h </w:instrText>
        </w:r>
        <w:r w:rsidR="006A2D4C" w:rsidRPr="006A2D4C">
          <w:rPr>
            <w:rFonts w:ascii="彩虹粗仿宋" w:eastAsia="彩虹粗仿宋" w:hAnsi="宋体" w:hint="eastAsia"/>
            <w:noProof/>
            <w:webHidden/>
            <w:sz w:val="28"/>
          </w:rPr>
        </w:r>
        <w:r w:rsidR="006A2D4C" w:rsidRPr="006A2D4C">
          <w:rPr>
            <w:rFonts w:ascii="彩虹粗仿宋" w:eastAsia="彩虹粗仿宋" w:hAnsi="宋体" w:hint="eastAsia"/>
            <w:noProof/>
            <w:webHidden/>
            <w:sz w:val="28"/>
          </w:rPr>
          <w:fldChar w:fldCharType="separate"/>
        </w:r>
        <w:r w:rsidR="00B177BB">
          <w:rPr>
            <w:rFonts w:ascii="彩虹粗仿宋" w:eastAsia="彩虹粗仿宋" w:hAnsi="宋体"/>
            <w:noProof/>
            <w:webHidden/>
            <w:sz w:val="28"/>
          </w:rPr>
          <w:t>22</w:t>
        </w:r>
        <w:r w:rsidR="006A2D4C" w:rsidRPr="006A2D4C">
          <w:rPr>
            <w:rFonts w:ascii="彩虹粗仿宋" w:eastAsia="彩虹粗仿宋" w:hAnsi="宋体" w:hint="eastAsia"/>
            <w:noProof/>
            <w:webHidden/>
            <w:sz w:val="28"/>
          </w:rPr>
          <w:fldChar w:fldCharType="end"/>
        </w:r>
      </w:hyperlink>
    </w:p>
    <w:p w:rsidR="006A2D4C" w:rsidRPr="006A2D4C" w:rsidRDefault="00D70DFF" w:rsidP="006A2D4C">
      <w:pPr>
        <w:pStyle w:val="23"/>
        <w:tabs>
          <w:tab w:val="right" w:leader="dot" w:pos="8494"/>
        </w:tabs>
        <w:rPr>
          <w:rFonts w:ascii="彩虹粗仿宋" w:eastAsia="彩虹粗仿宋" w:hAnsi="宋体"/>
          <w:noProof/>
          <w:sz w:val="28"/>
        </w:rPr>
      </w:pPr>
      <w:hyperlink w:anchor="_Toc124325898" w:history="1">
        <w:r w:rsidR="006A2D4C" w:rsidRPr="006A2D4C">
          <w:rPr>
            <w:rStyle w:val="ab"/>
            <w:rFonts w:ascii="彩虹粗仿宋" w:eastAsia="彩虹粗仿宋" w:hAnsi="宋体" w:hint="eastAsia"/>
            <w:noProof/>
            <w:sz w:val="28"/>
            <w:szCs w:val="32"/>
          </w:rPr>
          <w:t>十四、基金管理人和基金托管人的更换</w:t>
        </w:r>
        <w:r w:rsidR="006A2D4C" w:rsidRPr="006A2D4C">
          <w:rPr>
            <w:rFonts w:ascii="彩虹粗仿宋" w:eastAsia="彩虹粗仿宋" w:hAnsi="宋体" w:hint="eastAsia"/>
            <w:noProof/>
            <w:webHidden/>
            <w:sz w:val="28"/>
          </w:rPr>
          <w:tab/>
        </w:r>
        <w:r w:rsidR="006A2D4C" w:rsidRPr="006A2D4C">
          <w:rPr>
            <w:rFonts w:ascii="彩虹粗仿宋" w:eastAsia="彩虹粗仿宋" w:hAnsi="宋体" w:hint="eastAsia"/>
            <w:noProof/>
            <w:webHidden/>
            <w:sz w:val="28"/>
          </w:rPr>
          <w:fldChar w:fldCharType="begin"/>
        </w:r>
        <w:r w:rsidR="006A2D4C" w:rsidRPr="006A2D4C">
          <w:rPr>
            <w:rFonts w:ascii="彩虹粗仿宋" w:eastAsia="彩虹粗仿宋" w:hAnsi="宋体" w:hint="eastAsia"/>
            <w:noProof/>
            <w:webHidden/>
            <w:sz w:val="28"/>
          </w:rPr>
          <w:instrText xml:space="preserve"> PAGEREF _Toc124325898 \h </w:instrText>
        </w:r>
        <w:r w:rsidR="006A2D4C" w:rsidRPr="006A2D4C">
          <w:rPr>
            <w:rFonts w:ascii="彩虹粗仿宋" w:eastAsia="彩虹粗仿宋" w:hAnsi="宋体" w:hint="eastAsia"/>
            <w:noProof/>
            <w:webHidden/>
            <w:sz w:val="28"/>
          </w:rPr>
        </w:r>
        <w:r w:rsidR="006A2D4C" w:rsidRPr="006A2D4C">
          <w:rPr>
            <w:rFonts w:ascii="彩虹粗仿宋" w:eastAsia="彩虹粗仿宋" w:hAnsi="宋体" w:hint="eastAsia"/>
            <w:noProof/>
            <w:webHidden/>
            <w:sz w:val="28"/>
          </w:rPr>
          <w:fldChar w:fldCharType="separate"/>
        </w:r>
        <w:r w:rsidR="00B177BB">
          <w:rPr>
            <w:rFonts w:ascii="彩虹粗仿宋" w:eastAsia="彩虹粗仿宋" w:hAnsi="宋体"/>
            <w:noProof/>
            <w:webHidden/>
            <w:sz w:val="28"/>
          </w:rPr>
          <w:t>22</w:t>
        </w:r>
        <w:r w:rsidR="006A2D4C" w:rsidRPr="006A2D4C">
          <w:rPr>
            <w:rFonts w:ascii="彩虹粗仿宋" w:eastAsia="彩虹粗仿宋" w:hAnsi="宋体" w:hint="eastAsia"/>
            <w:noProof/>
            <w:webHidden/>
            <w:sz w:val="28"/>
          </w:rPr>
          <w:fldChar w:fldCharType="end"/>
        </w:r>
      </w:hyperlink>
    </w:p>
    <w:p w:rsidR="006A2D4C" w:rsidRPr="006A2D4C" w:rsidRDefault="00D70DFF" w:rsidP="006A2D4C">
      <w:pPr>
        <w:pStyle w:val="23"/>
        <w:tabs>
          <w:tab w:val="right" w:leader="dot" w:pos="8494"/>
        </w:tabs>
        <w:rPr>
          <w:rFonts w:ascii="彩虹粗仿宋" w:eastAsia="彩虹粗仿宋" w:hAnsi="宋体"/>
          <w:noProof/>
          <w:sz w:val="28"/>
        </w:rPr>
      </w:pPr>
      <w:hyperlink w:anchor="_Toc124325899" w:history="1">
        <w:r w:rsidR="006A2D4C" w:rsidRPr="006A2D4C">
          <w:rPr>
            <w:rStyle w:val="ab"/>
            <w:rFonts w:ascii="彩虹粗仿宋" w:eastAsia="彩虹粗仿宋" w:hAnsi="宋体" w:hint="eastAsia"/>
            <w:noProof/>
            <w:sz w:val="28"/>
            <w:szCs w:val="32"/>
          </w:rPr>
          <w:t>十五、禁止行为</w:t>
        </w:r>
        <w:r w:rsidR="006A2D4C" w:rsidRPr="006A2D4C">
          <w:rPr>
            <w:rFonts w:ascii="彩虹粗仿宋" w:eastAsia="彩虹粗仿宋" w:hAnsi="宋体" w:hint="eastAsia"/>
            <w:noProof/>
            <w:webHidden/>
            <w:sz w:val="28"/>
          </w:rPr>
          <w:tab/>
        </w:r>
        <w:r w:rsidR="006A2D4C" w:rsidRPr="006A2D4C">
          <w:rPr>
            <w:rFonts w:ascii="彩虹粗仿宋" w:eastAsia="彩虹粗仿宋" w:hAnsi="宋体" w:hint="eastAsia"/>
            <w:noProof/>
            <w:webHidden/>
            <w:sz w:val="28"/>
          </w:rPr>
          <w:fldChar w:fldCharType="begin"/>
        </w:r>
        <w:r w:rsidR="006A2D4C" w:rsidRPr="006A2D4C">
          <w:rPr>
            <w:rFonts w:ascii="彩虹粗仿宋" w:eastAsia="彩虹粗仿宋" w:hAnsi="宋体" w:hint="eastAsia"/>
            <w:noProof/>
            <w:webHidden/>
            <w:sz w:val="28"/>
          </w:rPr>
          <w:instrText xml:space="preserve"> PAGEREF _Toc124325899 \h </w:instrText>
        </w:r>
        <w:r w:rsidR="006A2D4C" w:rsidRPr="006A2D4C">
          <w:rPr>
            <w:rFonts w:ascii="彩虹粗仿宋" w:eastAsia="彩虹粗仿宋" w:hAnsi="宋体" w:hint="eastAsia"/>
            <w:noProof/>
            <w:webHidden/>
            <w:sz w:val="28"/>
          </w:rPr>
        </w:r>
        <w:r w:rsidR="006A2D4C" w:rsidRPr="006A2D4C">
          <w:rPr>
            <w:rFonts w:ascii="彩虹粗仿宋" w:eastAsia="彩虹粗仿宋" w:hAnsi="宋体" w:hint="eastAsia"/>
            <w:noProof/>
            <w:webHidden/>
            <w:sz w:val="28"/>
          </w:rPr>
          <w:fldChar w:fldCharType="separate"/>
        </w:r>
        <w:r w:rsidR="00B177BB">
          <w:rPr>
            <w:rFonts w:ascii="彩虹粗仿宋" w:eastAsia="彩虹粗仿宋" w:hAnsi="宋体"/>
            <w:noProof/>
            <w:webHidden/>
            <w:sz w:val="28"/>
          </w:rPr>
          <w:t>24</w:t>
        </w:r>
        <w:r w:rsidR="006A2D4C" w:rsidRPr="006A2D4C">
          <w:rPr>
            <w:rFonts w:ascii="彩虹粗仿宋" w:eastAsia="彩虹粗仿宋" w:hAnsi="宋体" w:hint="eastAsia"/>
            <w:noProof/>
            <w:webHidden/>
            <w:sz w:val="28"/>
          </w:rPr>
          <w:fldChar w:fldCharType="end"/>
        </w:r>
      </w:hyperlink>
    </w:p>
    <w:p w:rsidR="006A2D4C" w:rsidRPr="006A2D4C" w:rsidRDefault="00D70DFF" w:rsidP="006A2D4C">
      <w:pPr>
        <w:pStyle w:val="23"/>
        <w:tabs>
          <w:tab w:val="right" w:leader="dot" w:pos="8494"/>
        </w:tabs>
        <w:rPr>
          <w:rFonts w:ascii="彩虹粗仿宋" w:eastAsia="彩虹粗仿宋" w:hAnsi="宋体"/>
          <w:noProof/>
          <w:sz w:val="28"/>
        </w:rPr>
      </w:pPr>
      <w:hyperlink w:anchor="_Toc124325900" w:history="1">
        <w:r w:rsidR="006A2D4C" w:rsidRPr="006A2D4C">
          <w:rPr>
            <w:rStyle w:val="ab"/>
            <w:rFonts w:ascii="彩虹粗仿宋" w:eastAsia="彩虹粗仿宋" w:hAnsi="宋体" w:hint="eastAsia"/>
            <w:noProof/>
            <w:sz w:val="28"/>
            <w:szCs w:val="32"/>
          </w:rPr>
          <w:t>十六、托管协议的变更、终止与基金财产的清算</w:t>
        </w:r>
        <w:r w:rsidR="006A2D4C" w:rsidRPr="006A2D4C">
          <w:rPr>
            <w:rFonts w:ascii="彩虹粗仿宋" w:eastAsia="彩虹粗仿宋" w:hAnsi="宋体" w:hint="eastAsia"/>
            <w:noProof/>
            <w:webHidden/>
            <w:sz w:val="28"/>
          </w:rPr>
          <w:tab/>
        </w:r>
        <w:r w:rsidR="006A2D4C" w:rsidRPr="006A2D4C">
          <w:rPr>
            <w:rFonts w:ascii="彩虹粗仿宋" w:eastAsia="彩虹粗仿宋" w:hAnsi="宋体" w:hint="eastAsia"/>
            <w:noProof/>
            <w:webHidden/>
            <w:sz w:val="28"/>
          </w:rPr>
          <w:fldChar w:fldCharType="begin"/>
        </w:r>
        <w:r w:rsidR="006A2D4C" w:rsidRPr="006A2D4C">
          <w:rPr>
            <w:rFonts w:ascii="彩虹粗仿宋" w:eastAsia="彩虹粗仿宋" w:hAnsi="宋体" w:hint="eastAsia"/>
            <w:noProof/>
            <w:webHidden/>
            <w:sz w:val="28"/>
          </w:rPr>
          <w:instrText xml:space="preserve"> PAGEREF _Toc124325900 \h </w:instrText>
        </w:r>
        <w:r w:rsidR="006A2D4C" w:rsidRPr="006A2D4C">
          <w:rPr>
            <w:rFonts w:ascii="彩虹粗仿宋" w:eastAsia="彩虹粗仿宋" w:hAnsi="宋体" w:hint="eastAsia"/>
            <w:noProof/>
            <w:webHidden/>
            <w:sz w:val="28"/>
          </w:rPr>
        </w:r>
        <w:r w:rsidR="006A2D4C" w:rsidRPr="006A2D4C">
          <w:rPr>
            <w:rFonts w:ascii="彩虹粗仿宋" w:eastAsia="彩虹粗仿宋" w:hAnsi="宋体" w:hint="eastAsia"/>
            <w:noProof/>
            <w:webHidden/>
            <w:sz w:val="28"/>
          </w:rPr>
          <w:fldChar w:fldCharType="separate"/>
        </w:r>
        <w:r w:rsidR="00B177BB">
          <w:rPr>
            <w:rFonts w:ascii="彩虹粗仿宋" w:eastAsia="彩虹粗仿宋" w:hAnsi="宋体"/>
            <w:noProof/>
            <w:webHidden/>
            <w:sz w:val="28"/>
          </w:rPr>
          <w:t>25</w:t>
        </w:r>
        <w:r w:rsidR="006A2D4C" w:rsidRPr="006A2D4C">
          <w:rPr>
            <w:rFonts w:ascii="彩虹粗仿宋" w:eastAsia="彩虹粗仿宋" w:hAnsi="宋体" w:hint="eastAsia"/>
            <w:noProof/>
            <w:webHidden/>
            <w:sz w:val="28"/>
          </w:rPr>
          <w:fldChar w:fldCharType="end"/>
        </w:r>
      </w:hyperlink>
    </w:p>
    <w:p w:rsidR="006A2D4C" w:rsidRPr="006A2D4C" w:rsidRDefault="00D70DFF" w:rsidP="006A2D4C">
      <w:pPr>
        <w:pStyle w:val="23"/>
        <w:tabs>
          <w:tab w:val="right" w:leader="dot" w:pos="8494"/>
        </w:tabs>
        <w:rPr>
          <w:rFonts w:ascii="彩虹粗仿宋" w:eastAsia="彩虹粗仿宋" w:hAnsi="宋体"/>
          <w:noProof/>
          <w:sz w:val="28"/>
        </w:rPr>
      </w:pPr>
      <w:hyperlink w:anchor="_Toc124325901" w:history="1">
        <w:r w:rsidR="006A2D4C" w:rsidRPr="006A2D4C">
          <w:rPr>
            <w:rStyle w:val="ab"/>
            <w:rFonts w:ascii="彩虹粗仿宋" w:eastAsia="彩虹粗仿宋" w:hAnsi="宋体" w:hint="eastAsia"/>
            <w:noProof/>
            <w:sz w:val="28"/>
            <w:szCs w:val="32"/>
          </w:rPr>
          <w:t>十七、违约责任</w:t>
        </w:r>
        <w:r w:rsidR="006A2D4C" w:rsidRPr="006A2D4C">
          <w:rPr>
            <w:rFonts w:ascii="彩虹粗仿宋" w:eastAsia="彩虹粗仿宋" w:hAnsi="宋体" w:hint="eastAsia"/>
            <w:noProof/>
            <w:webHidden/>
            <w:sz w:val="28"/>
          </w:rPr>
          <w:tab/>
        </w:r>
        <w:r w:rsidR="006A2D4C" w:rsidRPr="006A2D4C">
          <w:rPr>
            <w:rFonts w:ascii="彩虹粗仿宋" w:eastAsia="彩虹粗仿宋" w:hAnsi="宋体" w:hint="eastAsia"/>
            <w:noProof/>
            <w:webHidden/>
            <w:sz w:val="28"/>
          </w:rPr>
          <w:fldChar w:fldCharType="begin"/>
        </w:r>
        <w:r w:rsidR="006A2D4C" w:rsidRPr="006A2D4C">
          <w:rPr>
            <w:rFonts w:ascii="彩虹粗仿宋" w:eastAsia="彩虹粗仿宋" w:hAnsi="宋体" w:hint="eastAsia"/>
            <w:noProof/>
            <w:webHidden/>
            <w:sz w:val="28"/>
          </w:rPr>
          <w:instrText xml:space="preserve"> PAGEREF _Toc124325901 \h </w:instrText>
        </w:r>
        <w:r w:rsidR="006A2D4C" w:rsidRPr="006A2D4C">
          <w:rPr>
            <w:rFonts w:ascii="彩虹粗仿宋" w:eastAsia="彩虹粗仿宋" w:hAnsi="宋体" w:hint="eastAsia"/>
            <w:noProof/>
            <w:webHidden/>
            <w:sz w:val="28"/>
          </w:rPr>
        </w:r>
        <w:r w:rsidR="006A2D4C" w:rsidRPr="006A2D4C">
          <w:rPr>
            <w:rFonts w:ascii="彩虹粗仿宋" w:eastAsia="彩虹粗仿宋" w:hAnsi="宋体" w:hint="eastAsia"/>
            <w:noProof/>
            <w:webHidden/>
            <w:sz w:val="28"/>
          </w:rPr>
          <w:fldChar w:fldCharType="separate"/>
        </w:r>
        <w:r w:rsidR="00B177BB">
          <w:rPr>
            <w:rFonts w:ascii="彩虹粗仿宋" w:eastAsia="彩虹粗仿宋" w:hAnsi="宋体"/>
            <w:noProof/>
            <w:webHidden/>
            <w:sz w:val="28"/>
          </w:rPr>
          <w:t>26</w:t>
        </w:r>
        <w:r w:rsidR="006A2D4C" w:rsidRPr="006A2D4C">
          <w:rPr>
            <w:rFonts w:ascii="彩虹粗仿宋" w:eastAsia="彩虹粗仿宋" w:hAnsi="宋体" w:hint="eastAsia"/>
            <w:noProof/>
            <w:webHidden/>
            <w:sz w:val="28"/>
          </w:rPr>
          <w:fldChar w:fldCharType="end"/>
        </w:r>
      </w:hyperlink>
    </w:p>
    <w:p w:rsidR="006A2D4C" w:rsidRPr="006A2D4C" w:rsidRDefault="00D70DFF" w:rsidP="006A2D4C">
      <w:pPr>
        <w:pStyle w:val="23"/>
        <w:tabs>
          <w:tab w:val="right" w:leader="dot" w:pos="8494"/>
        </w:tabs>
        <w:rPr>
          <w:rFonts w:ascii="彩虹粗仿宋" w:eastAsia="彩虹粗仿宋" w:hAnsi="宋体"/>
          <w:noProof/>
          <w:sz w:val="28"/>
        </w:rPr>
      </w:pPr>
      <w:hyperlink w:anchor="_Toc124325902" w:history="1">
        <w:r w:rsidR="006A2D4C" w:rsidRPr="006A2D4C">
          <w:rPr>
            <w:rStyle w:val="ab"/>
            <w:rFonts w:ascii="彩虹粗仿宋" w:eastAsia="彩虹粗仿宋" w:hAnsi="宋体" w:hint="eastAsia"/>
            <w:noProof/>
            <w:sz w:val="28"/>
            <w:szCs w:val="32"/>
          </w:rPr>
          <w:t>十八、争议解决方式</w:t>
        </w:r>
        <w:r w:rsidR="006A2D4C" w:rsidRPr="006A2D4C">
          <w:rPr>
            <w:rFonts w:ascii="彩虹粗仿宋" w:eastAsia="彩虹粗仿宋" w:hAnsi="宋体" w:hint="eastAsia"/>
            <w:noProof/>
            <w:webHidden/>
            <w:sz w:val="28"/>
          </w:rPr>
          <w:tab/>
        </w:r>
        <w:r w:rsidR="006A2D4C" w:rsidRPr="006A2D4C">
          <w:rPr>
            <w:rFonts w:ascii="彩虹粗仿宋" w:eastAsia="彩虹粗仿宋" w:hAnsi="宋体" w:hint="eastAsia"/>
            <w:noProof/>
            <w:webHidden/>
            <w:sz w:val="28"/>
          </w:rPr>
          <w:fldChar w:fldCharType="begin"/>
        </w:r>
        <w:r w:rsidR="006A2D4C" w:rsidRPr="006A2D4C">
          <w:rPr>
            <w:rFonts w:ascii="彩虹粗仿宋" w:eastAsia="彩虹粗仿宋" w:hAnsi="宋体" w:hint="eastAsia"/>
            <w:noProof/>
            <w:webHidden/>
            <w:sz w:val="28"/>
          </w:rPr>
          <w:instrText xml:space="preserve"> PAGEREF _Toc124325902 \h </w:instrText>
        </w:r>
        <w:r w:rsidR="006A2D4C" w:rsidRPr="006A2D4C">
          <w:rPr>
            <w:rFonts w:ascii="彩虹粗仿宋" w:eastAsia="彩虹粗仿宋" w:hAnsi="宋体" w:hint="eastAsia"/>
            <w:noProof/>
            <w:webHidden/>
            <w:sz w:val="28"/>
          </w:rPr>
        </w:r>
        <w:r w:rsidR="006A2D4C" w:rsidRPr="006A2D4C">
          <w:rPr>
            <w:rFonts w:ascii="彩虹粗仿宋" w:eastAsia="彩虹粗仿宋" w:hAnsi="宋体" w:hint="eastAsia"/>
            <w:noProof/>
            <w:webHidden/>
            <w:sz w:val="28"/>
          </w:rPr>
          <w:fldChar w:fldCharType="separate"/>
        </w:r>
        <w:r w:rsidR="00B177BB">
          <w:rPr>
            <w:rFonts w:ascii="彩虹粗仿宋" w:eastAsia="彩虹粗仿宋" w:hAnsi="宋体"/>
            <w:noProof/>
            <w:webHidden/>
            <w:sz w:val="28"/>
          </w:rPr>
          <w:t>26</w:t>
        </w:r>
        <w:r w:rsidR="006A2D4C" w:rsidRPr="006A2D4C">
          <w:rPr>
            <w:rFonts w:ascii="彩虹粗仿宋" w:eastAsia="彩虹粗仿宋" w:hAnsi="宋体" w:hint="eastAsia"/>
            <w:noProof/>
            <w:webHidden/>
            <w:sz w:val="28"/>
          </w:rPr>
          <w:fldChar w:fldCharType="end"/>
        </w:r>
      </w:hyperlink>
    </w:p>
    <w:p w:rsidR="006A2D4C" w:rsidRPr="006A2D4C" w:rsidRDefault="00D70DFF" w:rsidP="006A2D4C">
      <w:pPr>
        <w:pStyle w:val="23"/>
        <w:tabs>
          <w:tab w:val="right" w:leader="dot" w:pos="8494"/>
        </w:tabs>
        <w:rPr>
          <w:rFonts w:ascii="彩虹粗仿宋" w:eastAsia="彩虹粗仿宋" w:hAnsi="宋体"/>
          <w:noProof/>
          <w:sz w:val="28"/>
        </w:rPr>
      </w:pPr>
      <w:hyperlink w:anchor="_Toc124325903" w:history="1">
        <w:r w:rsidR="006A2D4C" w:rsidRPr="006A2D4C">
          <w:rPr>
            <w:rStyle w:val="ab"/>
            <w:rFonts w:ascii="彩虹粗仿宋" w:eastAsia="彩虹粗仿宋" w:hAnsi="宋体" w:hint="eastAsia"/>
            <w:noProof/>
            <w:sz w:val="28"/>
            <w:szCs w:val="32"/>
          </w:rPr>
          <w:t>十九、托管协议的效力</w:t>
        </w:r>
        <w:r w:rsidR="006A2D4C" w:rsidRPr="006A2D4C">
          <w:rPr>
            <w:rFonts w:ascii="彩虹粗仿宋" w:eastAsia="彩虹粗仿宋" w:hAnsi="宋体" w:hint="eastAsia"/>
            <w:noProof/>
            <w:webHidden/>
            <w:sz w:val="28"/>
          </w:rPr>
          <w:tab/>
        </w:r>
        <w:r w:rsidR="006A2D4C" w:rsidRPr="006A2D4C">
          <w:rPr>
            <w:rFonts w:ascii="彩虹粗仿宋" w:eastAsia="彩虹粗仿宋" w:hAnsi="宋体" w:hint="eastAsia"/>
            <w:noProof/>
            <w:webHidden/>
            <w:sz w:val="28"/>
          </w:rPr>
          <w:fldChar w:fldCharType="begin"/>
        </w:r>
        <w:r w:rsidR="006A2D4C" w:rsidRPr="006A2D4C">
          <w:rPr>
            <w:rFonts w:ascii="彩虹粗仿宋" w:eastAsia="彩虹粗仿宋" w:hAnsi="宋体" w:hint="eastAsia"/>
            <w:noProof/>
            <w:webHidden/>
            <w:sz w:val="28"/>
          </w:rPr>
          <w:instrText xml:space="preserve"> PAGEREF _Toc124325903 \h </w:instrText>
        </w:r>
        <w:r w:rsidR="006A2D4C" w:rsidRPr="006A2D4C">
          <w:rPr>
            <w:rFonts w:ascii="彩虹粗仿宋" w:eastAsia="彩虹粗仿宋" w:hAnsi="宋体" w:hint="eastAsia"/>
            <w:noProof/>
            <w:webHidden/>
            <w:sz w:val="28"/>
          </w:rPr>
        </w:r>
        <w:r w:rsidR="006A2D4C" w:rsidRPr="006A2D4C">
          <w:rPr>
            <w:rFonts w:ascii="彩虹粗仿宋" w:eastAsia="彩虹粗仿宋" w:hAnsi="宋体" w:hint="eastAsia"/>
            <w:noProof/>
            <w:webHidden/>
            <w:sz w:val="28"/>
          </w:rPr>
          <w:fldChar w:fldCharType="separate"/>
        </w:r>
        <w:r w:rsidR="00B177BB">
          <w:rPr>
            <w:rFonts w:ascii="彩虹粗仿宋" w:eastAsia="彩虹粗仿宋" w:hAnsi="宋体"/>
            <w:noProof/>
            <w:webHidden/>
            <w:sz w:val="28"/>
          </w:rPr>
          <w:t>27</w:t>
        </w:r>
        <w:r w:rsidR="006A2D4C" w:rsidRPr="006A2D4C">
          <w:rPr>
            <w:rFonts w:ascii="彩虹粗仿宋" w:eastAsia="彩虹粗仿宋" w:hAnsi="宋体" w:hint="eastAsia"/>
            <w:noProof/>
            <w:webHidden/>
            <w:sz w:val="28"/>
          </w:rPr>
          <w:fldChar w:fldCharType="end"/>
        </w:r>
      </w:hyperlink>
    </w:p>
    <w:p w:rsidR="006A2D4C" w:rsidRPr="006A2D4C" w:rsidRDefault="00D70DFF" w:rsidP="006A2D4C">
      <w:pPr>
        <w:pStyle w:val="23"/>
        <w:tabs>
          <w:tab w:val="right" w:leader="dot" w:pos="8494"/>
        </w:tabs>
        <w:rPr>
          <w:rFonts w:ascii="彩虹粗仿宋" w:eastAsia="彩虹粗仿宋" w:hAnsi="宋体"/>
          <w:noProof/>
          <w:sz w:val="28"/>
        </w:rPr>
      </w:pPr>
      <w:hyperlink w:anchor="_Toc124325904" w:history="1">
        <w:r w:rsidR="006A2D4C" w:rsidRPr="006A2D4C">
          <w:rPr>
            <w:rStyle w:val="ab"/>
            <w:rFonts w:ascii="彩虹粗仿宋" w:eastAsia="彩虹粗仿宋" w:hAnsi="宋体" w:hint="eastAsia"/>
            <w:noProof/>
            <w:sz w:val="28"/>
            <w:szCs w:val="32"/>
          </w:rPr>
          <w:t>二十、其他事项</w:t>
        </w:r>
        <w:r w:rsidR="006A2D4C" w:rsidRPr="006A2D4C">
          <w:rPr>
            <w:rFonts w:ascii="彩虹粗仿宋" w:eastAsia="彩虹粗仿宋" w:hAnsi="宋体" w:hint="eastAsia"/>
            <w:noProof/>
            <w:webHidden/>
            <w:sz w:val="28"/>
          </w:rPr>
          <w:tab/>
        </w:r>
        <w:r w:rsidR="006A2D4C" w:rsidRPr="006A2D4C">
          <w:rPr>
            <w:rFonts w:ascii="彩虹粗仿宋" w:eastAsia="彩虹粗仿宋" w:hAnsi="宋体" w:hint="eastAsia"/>
            <w:noProof/>
            <w:webHidden/>
            <w:sz w:val="28"/>
          </w:rPr>
          <w:fldChar w:fldCharType="begin"/>
        </w:r>
        <w:r w:rsidR="006A2D4C" w:rsidRPr="006A2D4C">
          <w:rPr>
            <w:rFonts w:ascii="彩虹粗仿宋" w:eastAsia="彩虹粗仿宋" w:hAnsi="宋体" w:hint="eastAsia"/>
            <w:noProof/>
            <w:webHidden/>
            <w:sz w:val="28"/>
          </w:rPr>
          <w:instrText xml:space="preserve"> PAGEREF _Toc124325904 \h </w:instrText>
        </w:r>
        <w:r w:rsidR="006A2D4C" w:rsidRPr="006A2D4C">
          <w:rPr>
            <w:rFonts w:ascii="彩虹粗仿宋" w:eastAsia="彩虹粗仿宋" w:hAnsi="宋体" w:hint="eastAsia"/>
            <w:noProof/>
            <w:webHidden/>
            <w:sz w:val="28"/>
          </w:rPr>
        </w:r>
        <w:r w:rsidR="006A2D4C" w:rsidRPr="006A2D4C">
          <w:rPr>
            <w:rFonts w:ascii="彩虹粗仿宋" w:eastAsia="彩虹粗仿宋" w:hAnsi="宋体" w:hint="eastAsia"/>
            <w:noProof/>
            <w:webHidden/>
            <w:sz w:val="28"/>
          </w:rPr>
          <w:fldChar w:fldCharType="separate"/>
        </w:r>
        <w:r w:rsidR="00B177BB">
          <w:rPr>
            <w:rFonts w:ascii="彩虹粗仿宋" w:eastAsia="彩虹粗仿宋" w:hAnsi="宋体"/>
            <w:noProof/>
            <w:webHidden/>
            <w:sz w:val="28"/>
          </w:rPr>
          <w:t>27</w:t>
        </w:r>
        <w:r w:rsidR="006A2D4C" w:rsidRPr="006A2D4C">
          <w:rPr>
            <w:rFonts w:ascii="彩虹粗仿宋" w:eastAsia="彩虹粗仿宋" w:hAnsi="宋体" w:hint="eastAsia"/>
            <w:noProof/>
            <w:webHidden/>
            <w:sz w:val="28"/>
          </w:rPr>
          <w:fldChar w:fldCharType="end"/>
        </w:r>
      </w:hyperlink>
    </w:p>
    <w:p w:rsidR="006A2D4C" w:rsidRPr="006A2D4C" w:rsidRDefault="00D70DFF" w:rsidP="006A2D4C">
      <w:pPr>
        <w:pStyle w:val="23"/>
        <w:tabs>
          <w:tab w:val="right" w:leader="dot" w:pos="8494"/>
        </w:tabs>
        <w:rPr>
          <w:rFonts w:ascii="彩虹粗仿宋" w:eastAsia="彩虹粗仿宋" w:hAnsi="宋体"/>
          <w:noProof/>
          <w:sz w:val="28"/>
        </w:rPr>
      </w:pPr>
      <w:hyperlink w:anchor="_Toc124325905" w:history="1">
        <w:r w:rsidR="006A2D4C" w:rsidRPr="006A2D4C">
          <w:rPr>
            <w:rStyle w:val="ab"/>
            <w:rFonts w:ascii="彩虹粗仿宋" w:eastAsia="彩虹粗仿宋" w:hAnsi="宋体" w:hint="eastAsia"/>
            <w:noProof/>
            <w:sz w:val="28"/>
            <w:szCs w:val="32"/>
          </w:rPr>
          <w:t>二十一、托管协议的签订</w:t>
        </w:r>
        <w:r w:rsidR="006A2D4C" w:rsidRPr="006A2D4C">
          <w:rPr>
            <w:rFonts w:ascii="彩虹粗仿宋" w:eastAsia="彩虹粗仿宋" w:hAnsi="宋体" w:hint="eastAsia"/>
            <w:noProof/>
            <w:webHidden/>
            <w:sz w:val="28"/>
          </w:rPr>
          <w:tab/>
        </w:r>
        <w:r w:rsidR="006A2D4C" w:rsidRPr="006A2D4C">
          <w:rPr>
            <w:rFonts w:ascii="彩虹粗仿宋" w:eastAsia="彩虹粗仿宋" w:hAnsi="宋体" w:hint="eastAsia"/>
            <w:noProof/>
            <w:webHidden/>
            <w:sz w:val="28"/>
          </w:rPr>
          <w:fldChar w:fldCharType="begin"/>
        </w:r>
        <w:r w:rsidR="006A2D4C" w:rsidRPr="006A2D4C">
          <w:rPr>
            <w:rFonts w:ascii="彩虹粗仿宋" w:eastAsia="彩虹粗仿宋" w:hAnsi="宋体" w:hint="eastAsia"/>
            <w:noProof/>
            <w:webHidden/>
            <w:sz w:val="28"/>
          </w:rPr>
          <w:instrText xml:space="preserve"> PAGEREF _Toc124325905 \h </w:instrText>
        </w:r>
        <w:r w:rsidR="006A2D4C" w:rsidRPr="006A2D4C">
          <w:rPr>
            <w:rFonts w:ascii="彩虹粗仿宋" w:eastAsia="彩虹粗仿宋" w:hAnsi="宋体" w:hint="eastAsia"/>
            <w:noProof/>
            <w:webHidden/>
            <w:sz w:val="28"/>
          </w:rPr>
        </w:r>
        <w:r w:rsidR="006A2D4C" w:rsidRPr="006A2D4C">
          <w:rPr>
            <w:rFonts w:ascii="彩虹粗仿宋" w:eastAsia="彩虹粗仿宋" w:hAnsi="宋体" w:hint="eastAsia"/>
            <w:noProof/>
            <w:webHidden/>
            <w:sz w:val="28"/>
          </w:rPr>
          <w:fldChar w:fldCharType="separate"/>
        </w:r>
        <w:r w:rsidR="00B177BB">
          <w:rPr>
            <w:rFonts w:ascii="彩虹粗仿宋" w:eastAsia="彩虹粗仿宋" w:hAnsi="宋体"/>
            <w:noProof/>
            <w:webHidden/>
            <w:sz w:val="28"/>
          </w:rPr>
          <w:t>27</w:t>
        </w:r>
        <w:r w:rsidR="006A2D4C" w:rsidRPr="006A2D4C">
          <w:rPr>
            <w:rFonts w:ascii="彩虹粗仿宋" w:eastAsia="彩虹粗仿宋" w:hAnsi="宋体" w:hint="eastAsia"/>
            <w:noProof/>
            <w:webHidden/>
            <w:sz w:val="28"/>
          </w:rPr>
          <w:fldChar w:fldCharType="end"/>
        </w:r>
      </w:hyperlink>
    </w:p>
    <w:p w:rsidR="006A2D4C" w:rsidRPr="006A2D4C" w:rsidRDefault="006A2D4C" w:rsidP="006A2D4C">
      <w:pPr>
        <w:rPr>
          <w:rFonts w:ascii="彩虹粗仿宋" w:eastAsia="彩虹粗仿宋"/>
          <w:sz w:val="24"/>
        </w:rPr>
      </w:pPr>
      <w:r w:rsidRPr="006A2D4C">
        <w:rPr>
          <w:rFonts w:ascii="彩虹粗仿宋" w:eastAsia="彩虹粗仿宋" w:hAnsi="宋体" w:hint="eastAsia"/>
          <w:sz w:val="28"/>
        </w:rPr>
        <w:lastRenderedPageBreak/>
        <w:fldChar w:fldCharType="end"/>
      </w:r>
    </w:p>
    <w:p w:rsidR="006A2D4C" w:rsidRPr="006A2D4C" w:rsidRDefault="006A2D4C" w:rsidP="006A2D4C">
      <w:pPr>
        <w:widowControl/>
        <w:adjustRightInd w:val="0"/>
        <w:snapToGrid w:val="0"/>
        <w:ind w:firstLineChars="200" w:firstLine="480"/>
        <w:rPr>
          <w:rFonts w:ascii="彩虹粗仿宋" w:eastAsia="彩虹粗仿宋" w:hAnsi="宋体" w:cs="Arial"/>
          <w:kern w:val="0"/>
          <w:sz w:val="24"/>
        </w:rPr>
      </w:pPr>
      <w:r w:rsidRPr="006A2D4C">
        <w:rPr>
          <w:rFonts w:ascii="彩虹粗仿宋" w:eastAsia="彩虹粗仿宋" w:hAnsi="宋体" w:cs="Arial" w:hint="eastAsia"/>
          <w:kern w:val="0"/>
          <w:sz w:val="24"/>
        </w:rPr>
        <w:t>鉴于</w:t>
      </w:r>
      <w:r w:rsidRPr="006A2D4C">
        <w:rPr>
          <w:rFonts w:ascii="彩虹粗仿宋" w:eastAsia="彩虹粗仿宋" w:hAnsi="宋体" w:cs="Arial" w:hint="eastAsia"/>
          <w:sz w:val="24"/>
          <w:u w:val="single"/>
        </w:rPr>
        <w:t>国泰</w:t>
      </w:r>
      <w:r w:rsidRPr="006A2D4C">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sidRPr="006A2D4C">
        <w:rPr>
          <w:rFonts w:ascii="彩虹粗仿宋" w:eastAsia="彩虹粗仿宋" w:hAnsi="宋体" w:cs="Arial" w:hint="eastAsia"/>
          <w:sz w:val="24"/>
          <w:u w:val="single"/>
        </w:rPr>
        <w:t>国泰安心回报混合型</w:t>
      </w:r>
      <w:r w:rsidRPr="006A2D4C">
        <w:rPr>
          <w:rFonts w:ascii="彩虹粗仿宋" w:eastAsia="彩虹粗仿宋" w:hAnsi="宋体" w:cs="Arial" w:hint="eastAsia"/>
          <w:kern w:val="0"/>
          <w:sz w:val="24"/>
        </w:rPr>
        <w:t>证券投资基金；</w:t>
      </w:r>
    </w:p>
    <w:p w:rsidR="006A2D4C" w:rsidRPr="006A2D4C" w:rsidRDefault="006A2D4C" w:rsidP="006A2D4C">
      <w:pPr>
        <w:widowControl/>
        <w:adjustRightInd w:val="0"/>
        <w:snapToGrid w:val="0"/>
        <w:ind w:firstLineChars="200" w:firstLine="480"/>
        <w:rPr>
          <w:rFonts w:ascii="彩虹粗仿宋" w:eastAsia="彩虹粗仿宋" w:hAnsi="宋体" w:cs="Arial"/>
          <w:kern w:val="0"/>
          <w:sz w:val="24"/>
        </w:rPr>
      </w:pPr>
      <w:r w:rsidRPr="006A2D4C">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6A2D4C" w:rsidRPr="006A2D4C" w:rsidRDefault="006A2D4C" w:rsidP="006A2D4C">
      <w:pPr>
        <w:widowControl/>
        <w:adjustRightInd w:val="0"/>
        <w:snapToGrid w:val="0"/>
        <w:ind w:firstLineChars="200" w:firstLine="480"/>
        <w:rPr>
          <w:rFonts w:ascii="彩虹粗仿宋" w:eastAsia="彩虹粗仿宋" w:hAnsi="宋体" w:cs="Arial"/>
          <w:kern w:val="0"/>
          <w:sz w:val="24"/>
        </w:rPr>
      </w:pPr>
      <w:r w:rsidRPr="006A2D4C">
        <w:rPr>
          <w:rFonts w:ascii="彩虹粗仿宋" w:eastAsia="彩虹粗仿宋" w:hAnsi="宋体" w:cs="Arial" w:hint="eastAsia"/>
          <w:kern w:val="0"/>
          <w:sz w:val="24"/>
        </w:rPr>
        <w:t>鉴于</w:t>
      </w:r>
      <w:r w:rsidRPr="006A2D4C">
        <w:rPr>
          <w:rFonts w:ascii="彩虹粗仿宋" w:eastAsia="彩虹粗仿宋" w:hAnsi="宋体" w:cs="Arial" w:hint="eastAsia"/>
          <w:sz w:val="24"/>
          <w:u w:val="single"/>
        </w:rPr>
        <w:t>国泰</w:t>
      </w:r>
      <w:r w:rsidRPr="006A2D4C">
        <w:rPr>
          <w:rFonts w:ascii="彩虹粗仿宋" w:eastAsia="彩虹粗仿宋" w:hAnsi="宋体" w:cs="Arial" w:hint="eastAsia"/>
          <w:kern w:val="0"/>
          <w:sz w:val="24"/>
        </w:rPr>
        <w:t>基金管理有限公司拟担任</w:t>
      </w:r>
      <w:r w:rsidRPr="006A2D4C">
        <w:rPr>
          <w:rFonts w:ascii="彩虹粗仿宋" w:eastAsia="彩虹粗仿宋" w:hAnsi="宋体" w:cs="Arial" w:hint="eastAsia"/>
          <w:sz w:val="24"/>
          <w:u w:val="single"/>
        </w:rPr>
        <w:t>国泰安心回报混合型</w:t>
      </w:r>
      <w:r w:rsidRPr="006A2D4C">
        <w:rPr>
          <w:rFonts w:ascii="彩虹粗仿宋" w:eastAsia="彩虹粗仿宋" w:hAnsi="宋体" w:cs="Arial" w:hint="eastAsia"/>
          <w:kern w:val="0"/>
          <w:sz w:val="24"/>
        </w:rPr>
        <w:t>证券投资基金的基金管理人，中国建设银行股份有限公司拟担任</w:t>
      </w:r>
      <w:r w:rsidRPr="006A2D4C">
        <w:rPr>
          <w:rFonts w:ascii="彩虹粗仿宋" w:eastAsia="彩虹粗仿宋" w:hAnsi="宋体" w:cs="Arial" w:hint="eastAsia"/>
          <w:sz w:val="24"/>
          <w:u w:val="single"/>
        </w:rPr>
        <w:t>国泰安心回报混合型</w:t>
      </w:r>
      <w:r w:rsidRPr="006A2D4C">
        <w:rPr>
          <w:rFonts w:ascii="彩虹粗仿宋" w:eastAsia="彩虹粗仿宋" w:hAnsi="宋体" w:cs="Arial" w:hint="eastAsia"/>
          <w:kern w:val="0"/>
          <w:sz w:val="24"/>
        </w:rPr>
        <w:t>证券投资基金的基金托管人；</w:t>
      </w:r>
    </w:p>
    <w:p w:rsidR="006A2D4C" w:rsidRPr="006A2D4C" w:rsidRDefault="006A2D4C" w:rsidP="006A2D4C">
      <w:pPr>
        <w:widowControl/>
        <w:adjustRightInd w:val="0"/>
        <w:snapToGrid w:val="0"/>
        <w:ind w:firstLineChars="200" w:firstLine="480"/>
        <w:rPr>
          <w:rFonts w:ascii="彩虹粗仿宋" w:eastAsia="彩虹粗仿宋" w:hAnsi="宋体" w:cs="Arial"/>
          <w:kern w:val="0"/>
          <w:sz w:val="24"/>
        </w:rPr>
      </w:pPr>
      <w:r w:rsidRPr="006A2D4C">
        <w:rPr>
          <w:rFonts w:ascii="彩虹粗仿宋" w:eastAsia="彩虹粗仿宋" w:hAnsi="宋体" w:cs="Arial" w:hint="eastAsia"/>
          <w:kern w:val="0"/>
          <w:sz w:val="24"/>
        </w:rPr>
        <w:t>为明确</w:t>
      </w:r>
      <w:r w:rsidRPr="006A2D4C">
        <w:rPr>
          <w:rFonts w:ascii="彩虹粗仿宋" w:eastAsia="彩虹粗仿宋" w:hAnsi="宋体" w:cs="Arial" w:hint="eastAsia"/>
          <w:sz w:val="24"/>
          <w:u w:val="single"/>
        </w:rPr>
        <w:t>国泰安心回报混合型</w:t>
      </w:r>
      <w:r w:rsidRPr="006A2D4C">
        <w:rPr>
          <w:rFonts w:ascii="彩虹粗仿宋" w:eastAsia="彩虹粗仿宋" w:hAnsi="宋体" w:cs="Arial" w:hint="eastAsia"/>
          <w:kern w:val="0"/>
          <w:sz w:val="24"/>
        </w:rPr>
        <w:t>证券投资基金的基金管理人和基金托管人之间的权利义务关系，特制订本托管协议；</w:t>
      </w:r>
    </w:p>
    <w:p w:rsidR="006A2D4C" w:rsidRPr="006A2D4C" w:rsidRDefault="006A2D4C" w:rsidP="006A2D4C">
      <w:pPr>
        <w:widowControl/>
        <w:adjustRightInd w:val="0"/>
        <w:snapToGrid w:val="0"/>
        <w:ind w:firstLineChars="200" w:firstLine="480"/>
        <w:rPr>
          <w:rFonts w:ascii="彩虹粗仿宋" w:eastAsia="彩虹粗仿宋" w:hAnsi="宋体" w:cs="Arial"/>
          <w:kern w:val="0"/>
          <w:sz w:val="24"/>
          <w:lang w:val="en-GB"/>
        </w:rPr>
      </w:pPr>
      <w:r w:rsidRPr="006A2D4C">
        <w:rPr>
          <w:rFonts w:ascii="彩虹粗仿宋" w:eastAsia="彩虹粗仿宋" w:hAnsi="宋体" w:cs="Arial" w:hint="eastAsia"/>
          <w:kern w:val="0"/>
          <w:sz w:val="24"/>
          <w:lang w:val="en-GB"/>
        </w:rPr>
        <w:t>除非另有约定，《</w:t>
      </w:r>
      <w:r w:rsidRPr="006A2D4C">
        <w:rPr>
          <w:rFonts w:ascii="彩虹粗仿宋" w:eastAsia="彩虹粗仿宋" w:hAnsi="宋体" w:cs="Arial" w:hint="eastAsia"/>
          <w:sz w:val="24"/>
          <w:u w:val="single"/>
        </w:rPr>
        <w:t>国泰安心回报混合型</w:t>
      </w:r>
      <w:r w:rsidRPr="006A2D4C">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sidRPr="006A2D4C">
        <w:rPr>
          <w:rFonts w:ascii="彩虹粗仿宋" w:eastAsia="彩虹粗仿宋" w:hAnsi="宋体" w:cs="Arial" w:hint="eastAsia"/>
          <w:kern w:val="0"/>
          <w:sz w:val="24"/>
        </w:rPr>
        <w:t>条款</w:t>
      </w:r>
      <w:r w:rsidRPr="006A2D4C">
        <w:rPr>
          <w:rFonts w:ascii="彩虹粗仿宋" w:eastAsia="彩虹粗仿宋" w:hAnsi="宋体" w:cs="Arial" w:hint="eastAsia"/>
          <w:kern w:val="0"/>
          <w:sz w:val="24"/>
          <w:lang w:val="en-GB"/>
        </w:rPr>
        <w:t>解释。</w:t>
      </w:r>
    </w:p>
    <w:p w:rsidR="006A2D4C" w:rsidRPr="006A2D4C" w:rsidRDefault="006A2D4C" w:rsidP="006A2D4C">
      <w:pPr>
        <w:rPr>
          <w:rFonts w:ascii="彩虹粗仿宋" w:eastAsia="彩虹粗仿宋"/>
          <w:sz w:val="24"/>
          <w:lang w:val="en-GB"/>
        </w:rPr>
      </w:pPr>
    </w:p>
    <w:p w:rsidR="006A2D4C" w:rsidRPr="006A2D4C" w:rsidRDefault="006A2D4C" w:rsidP="006A2D4C">
      <w:pPr>
        <w:pStyle w:val="2"/>
        <w:jc w:val="center"/>
        <w:rPr>
          <w:rFonts w:ascii="彩虹粗仿宋" w:eastAsia="彩虹粗仿宋"/>
        </w:rPr>
      </w:pPr>
      <w:bookmarkStart w:id="0" w:name="_Toc124325885"/>
      <w:r w:rsidRPr="006A2D4C">
        <w:rPr>
          <w:rFonts w:ascii="彩虹粗仿宋" w:eastAsia="彩虹粗仿宋" w:hint="eastAsia"/>
        </w:rPr>
        <w:t>一、基金托管协议当事人</w:t>
      </w:r>
      <w:bookmarkEnd w:id="0"/>
    </w:p>
    <w:p w:rsidR="006A2D4C" w:rsidRPr="006A2D4C" w:rsidRDefault="006A2D4C" w:rsidP="006A2D4C">
      <w:pPr>
        <w:adjustRightInd w:val="0"/>
        <w:snapToGrid w:val="0"/>
        <w:ind w:firstLineChars="200" w:firstLine="480"/>
        <w:outlineLvl w:val="0"/>
        <w:rPr>
          <w:rFonts w:ascii="彩虹粗仿宋" w:eastAsia="彩虹粗仿宋" w:hAnsi="宋体" w:cs="Arial"/>
          <w:sz w:val="24"/>
        </w:rPr>
      </w:pPr>
      <w:r w:rsidRPr="006A2D4C">
        <w:rPr>
          <w:rFonts w:ascii="彩虹粗仿宋" w:eastAsia="彩虹粗仿宋" w:hAnsi="宋体" w:cs="Arial" w:hint="eastAsia"/>
          <w:sz w:val="24"/>
        </w:rPr>
        <w:t>（一）基金管理人</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名称：</w:t>
      </w:r>
      <w:r w:rsidRPr="006A2D4C">
        <w:rPr>
          <w:rFonts w:ascii="彩虹粗仿宋" w:eastAsia="彩虹粗仿宋" w:hAnsi="宋体" w:cs="Arial" w:hint="eastAsia"/>
          <w:sz w:val="24"/>
          <w:u w:val="single"/>
        </w:rPr>
        <w:t>国泰</w:t>
      </w:r>
      <w:r w:rsidRPr="006A2D4C">
        <w:rPr>
          <w:rFonts w:ascii="彩虹粗仿宋" w:eastAsia="彩虹粗仿宋" w:hAnsi="宋体" w:cs="Arial" w:hint="eastAsia"/>
          <w:sz w:val="24"/>
        </w:rPr>
        <w:t>基金管理有限公司</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注册地址：</w:t>
      </w:r>
      <w:r w:rsidR="00704B3C" w:rsidRPr="00704B3C">
        <w:rPr>
          <w:rFonts w:ascii="彩虹粗仿宋" w:eastAsia="彩虹粗仿宋" w:hAnsi="宋体" w:cs="Arial" w:hint="eastAsia"/>
          <w:sz w:val="24"/>
        </w:rPr>
        <w:t>中国（上海）自由贸易试验区</w:t>
      </w:r>
      <w:r w:rsidRPr="006A2D4C">
        <w:rPr>
          <w:rFonts w:ascii="彩虹粗仿宋" w:eastAsia="彩虹粗仿宋" w:hAnsi="宋体" w:cs="Arial" w:hint="eastAsia"/>
          <w:sz w:val="24"/>
        </w:rPr>
        <w:t>世纪大道100号上海环球金融中心39楼</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办公地址：上海市虹口区公平路18号8号楼嘉昱大厦16层</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邮政编码：</w:t>
      </w:r>
      <w:r w:rsidRPr="006A2D4C">
        <w:rPr>
          <w:rFonts w:ascii="彩虹粗仿宋" w:eastAsia="彩虹粗仿宋" w:hAnsi="宋体" w:cs="Arial"/>
          <w:sz w:val="24"/>
        </w:rPr>
        <w:t>200082</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法定代表人：</w:t>
      </w:r>
      <w:r w:rsidR="007D6C71">
        <w:rPr>
          <w:rFonts w:ascii="彩虹粗仿宋" w:eastAsia="彩虹粗仿宋" w:hAnsi="宋体" w:cs="Arial" w:hint="eastAsia"/>
          <w:sz w:val="24"/>
        </w:rPr>
        <w:t>陈勇胜</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成立日期：</w:t>
      </w:r>
      <w:r w:rsidRPr="00407272">
        <w:rPr>
          <w:rFonts w:ascii="彩虹粗仿宋" w:eastAsia="彩虹粗仿宋" w:hAnsi="宋体" w:cs="Arial"/>
          <w:sz w:val="24"/>
        </w:rPr>
        <w:t>1998年3月5日</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批准设立机关及批准设立文号：中国证监会证监基字</w:t>
      </w:r>
      <w:r w:rsidRPr="006A2D4C">
        <w:rPr>
          <w:rStyle w:val="read"/>
          <w:rFonts w:ascii="彩虹粗仿宋" w:eastAsia="彩虹粗仿宋" w:hAnsi="宋体" w:cs="Arial"/>
          <w:sz w:val="24"/>
        </w:rPr>
        <w:t>[1998]5</w:t>
      </w:r>
      <w:r w:rsidRPr="006A2D4C">
        <w:rPr>
          <w:rFonts w:ascii="彩虹粗仿宋" w:eastAsia="彩虹粗仿宋" w:hAnsi="宋体" w:cs="Arial" w:hint="eastAsia"/>
          <w:sz w:val="24"/>
        </w:rPr>
        <w:t>号</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组织形式：有限责任公司</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注册资本：壹亿壹仟万元人民币</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存续期间：持续经营</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经营范围：基金设立、基金业务管理及中国证监会批准的其他业务</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（二）基金托管人</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名称：中国建设银行股份有限公司(简称：中国建设银行)</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住所：北京市西城区金融大街25号</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办公地址：北京市西城区闹市口大街1号院1号楼</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邮政编码：100033</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法定代表人：王洪章</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6A2D4C">
          <w:rPr>
            <w:rFonts w:ascii="彩虹粗仿宋" w:eastAsia="彩虹粗仿宋" w:hAnsi="宋体" w:cs="Arial" w:hint="eastAsia"/>
            <w:sz w:val="24"/>
          </w:rPr>
          <w:t>2004年09月17日</w:t>
        </w:r>
      </w:smartTag>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基金托管业务批准文号：中国证监会证监基字[1998</w:t>
      </w:r>
      <w:bookmarkStart w:id="1" w:name="OLE_LINK3"/>
      <w:r w:rsidRPr="006A2D4C">
        <w:rPr>
          <w:rFonts w:ascii="彩虹粗仿宋" w:eastAsia="彩虹粗仿宋" w:hAnsi="宋体" w:cs="Arial" w:hint="eastAsia"/>
          <w:sz w:val="24"/>
        </w:rPr>
        <w:t>]</w:t>
      </w:r>
      <w:bookmarkEnd w:id="1"/>
      <w:r w:rsidRPr="006A2D4C">
        <w:rPr>
          <w:rFonts w:ascii="彩虹粗仿宋" w:eastAsia="彩虹粗仿宋" w:hAnsi="宋体" w:cs="Arial" w:hint="eastAsia"/>
          <w:sz w:val="24"/>
        </w:rPr>
        <w:t>12号</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组织形式：股份有限公司</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注册资本：人民币</w:t>
      </w:r>
      <w:r w:rsidRPr="006A2D4C">
        <w:rPr>
          <w:rFonts w:ascii="彩虹粗仿宋" w:eastAsia="彩虹粗仿宋" w:hint="eastAsia"/>
          <w:sz w:val="24"/>
        </w:rPr>
        <w:t>贰仟伍佰亿壹仟零玖拾柒万柒仟肆佰捌拾陆元整</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存续期间：持续经营</w:t>
      </w:r>
    </w:p>
    <w:p w:rsidR="006A2D4C" w:rsidRPr="006A2D4C" w:rsidRDefault="006A2D4C" w:rsidP="006A2D4C">
      <w:pPr>
        <w:tabs>
          <w:tab w:val="left" w:pos="540"/>
        </w:tabs>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w:t>
      </w:r>
      <w:r w:rsidRPr="006A2D4C">
        <w:rPr>
          <w:rFonts w:ascii="彩虹粗仿宋" w:eastAsia="彩虹粗仿宋" w:hAnsi="宋体" w:cs="Arial" w:hint="eastAsia"/>
          <w:sz w:val="24"/>
        </w:rPr>
        <w:lastRenderedPageBreak/>
        <w:t>卖政府债券、金融债券；从事同业拆借；买卖、代理买卖外汇；从事银行卡业务；提供信用证服务及担保；代理收付款项及代理保险业务；提供保管箱服务；经中国银行业监督管理机构等监管部门批准的其他业务。</w:t>
      </w:r>
    </w:p>
    <w:p w:rsidR="006A2D4C" w:rsidRPr="006A2D4C" w:rsidRDefault="006A2D4C" w:rsidP="006A2D4C">
      <w:pPr>
        <w:rPr>
          <w:rFonts w:ascii="彩虹粗仿宋" w:eastAsia="彩虹粗仿宋"/>
          <w:sz w:val="24"/>
        </w:rPr>
      </w:pPr>
    </w:p>
    <w:p w:rsidR="006A2D4C" w:rsidRPr="006A2D4C" w:rsidRDefault="006A2D4C" w:rsidP="006A2D4C">
      <w:pPr>
        <w:pStyle w:val="2"/>
        <w:jc w:val="center"/>
        <w:rPr>
          <w:rFonts w:ascii="彩虹粗仿宋" w:eastAsia="彩虹粗仿宋"/>
          <w:sz w:val="30"/>
        </w:rPr>
      </w:pPr>
      <w:bookmarkStart w:id="2" w:name="_Toc124325886"/>
      <w:r w:rsidRPr="006A2D4C">
        <w:rPr>
          <w:rFonts w:ascii="彩虹粗仿宋" w:eastAsia="彩虹粗仿宋" w:hint="eastAsia"/>
          <w:sz w:val="30"/>
        </w:rPr>
        <w:t>二、基金托管协议的依据、目的和原则</w:t>
      </w:r>
      <w:bookmarkEnd w:id="2"/>
    </w:p>
    <w:p w:rsidR="006A2D4C" w:rsidRPr="006A2D4C" w:rsidRDefault="006A2D4C" w:rsidP="006A2D4C">
      <w:pPr>
        <w:adjustRightInd w:val="0"/>
        <w:snapToGrid w:val="0"/>
        <w:ind w:firstLineChars="200" w:firstLine="480"/>
        <w:rPr>
          <w:rFonts w:ascii="彩虹粗仿宋" w:eastAsia="彩虹粗仿宋"/>
          <w:sz w:val="24"/>
          <w:szCs w:val="30"/>
        </w:rPr>
      </w:pPr>
      <w:r w:rsidRPr="006A2D4C">
        <w:rPr>
          <w:rFonts w:ascii="彩虹粗仿宋" w:eastAsia="彩虹粗仿宋" w:hAnsi="宋体" w:cs="Arial" w:hint="eastAsia"/>
          <w:sz w:val="24"/>
        </w:rPr>
        <w:t>（一）订立托管协议的依据</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本协议依据《中华人民共和国证券投资基金法》(以下简称“《基金法》”)等有关法律法规、《基金合同》及其他有关规定制订。</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（二）订立托管协议的目的</w:t>
      </w:r>
    </w:p>
    <w:p w:rsidR="006A2D4C" w:rsidRPr="006A2D4C" w:rsidRDefault="006A2D4C" w:rsidP="006A2D4C">
      <w:pPr>
        <w:adjustRightInd w:val="0"/>
        <w:snapToGrid w:val="0"/>
        <w:ind w:firstLineChars="200" w:firstLine="480"/>
        <w:rPr>
          <w:rFonts w:ascii="彩虹粗仿宋" w:eastAsia="彩虹粗仿宋"/>
          <w:sz w:val="24"/>
          <w:szCs w:val="30"/>
        </w:rPr>
      </w:pPr>
      <w:r w:rsidRPr="006A2D4C">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（三）订立托管协议的原则</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6A2D4C" w:rsidRPr="006A2D4C" w:rsidRDefault="006A2D4C" w:rsidP="006A2D4C">
      <w:pPr>
        <w:rPr>
          <w:rFonts w:ascii="彩虹粗仿宋" w:eastAsia="彩虹粗仿宋"/>
          <w:sz w:val="24"/>
        </w:rPr>
      </w:pPr>
    </w:p>
    <w:p w:rsidR="006A2D4C" w:rsidRPr="006A2D4C" w:rsidRDefault="006A2D4C" w:rsidP="006A2D4C">
      <w:pPr>
        <w:pStyle w:val="2"/>
        <w:jc w:val="center"/>
        <w:rPr>
          <w:rFonts w:ascii="彩虹粗仿宋" w:eastAsia="彩虹粗仿宋"/>
          <w:sz w:val="30"/>
          <w:szCs w:val="24"/>
        </w:rPr>
      </w:pPr>
      <w:bookmarkStart w:id="3" w:name="_Toc124325887"/>
      <w:r w:rsidRPr="006A2D4C">
        <w:rPr>
          <w:rFonts w:ascii="彩虹粗仿宋" w:eastAsia="彩虹粗仿宋" w:hint="eastAsia"/>
          <w:sz w:val="30"/>
        </w:rPr>
        <w:t>三、基金托管人对基金管理人的业务监督和核查</w:t>
      </w:r>
      <w:bookmarkEnd w:id="3"/>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6A2D4C" w:rsidRPr="006A2D4C" w:rsidRDefault="006A2D4C" w:rsidP="006A2D4C">
      <w:pPr>
        <w:adjustRightInd w:val="0"/>
        <w:snapToGrid w:val="0"/>
        <w:ind w:firstLineChars="200" w:firstLine="480"/>
        <w:rPr>
          <w:rFonts w:ascii="彩虹粗仿宋" w:eastAsia="彩虹粗仿宋"/>
          <w:sz w:val="24"/>
          <w:szCs w:val="30"/>
        </w:rPr>
      </w:pPr>
      <w:r w:rsidRPr="006A2D4C">
        <w:rPr>
          <w:rFonts w:ascii="彩虹粗仿宋" w:eastAsia="彩虹粗仿宋" w:hAnsi="宋体" w:cs="Arial" w:hint="eastAsia"/>
          <w:sz w:val="24"/>
        </w:rPr>
        <w:t>本基金的投资范围为具有良好流动性的金融工具，包括国内依法发行或上市的股票（包含中小板、创业板及其他经中国证监会批准发行上市的股票）、股指期货、权证等权益类金融工具，债券（包括国债、金融债、企业债、公司债、次级债、中小企业私募债、地方政府债券、政府支持机构债券、政府支持债券、中期票据、可转换债券（含分离交易可转债）、可交换债券、短期融资券、超短期融资券、央行票据）、资产支持证券、债券回购、银行存款、货币市场工具等固定收益类金融工具，以及法律法规或中国证监会允许基金投资的其他金融工具，但须符合中国证监会相关规定。</w:t>
      </w:r>
    </w:p>
    <w:p w:rsidR="006A2D4C" w:rsidRPr="006A2D4C" w:rsidRDefault="006A2D4C" w:rsidP="006A2D4C">
      <w:pPr>
        <w:adjustRightInd w:val="0"/>
        <w:snapToGrid w:val="0"/>
        <w:ind w:firstLineChars="200" w:firstLine="480"/>
        <w:rPr>
          <w:rFonts w:ascii="彩虹粗仿宋" w:eastAsia="彩虹粗仿宋"/>
          <w:sz w:val="24"/>
        </w:rPr>
      </w:pPr>
      <w:r w:rsidRPr="006A2D4C">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6A2D4C" w:rsidRPr="006A2D4C" w:rsidRDefault="006A2D4C" w:rsidP="006A2D4C">
      <w:pPr>
        <w:adjustRightInd w:val="0"/>
        <w:snapToGrid w:val="0"/>
        <w:ind w:firstLineChars="200" w:firstLine="480"/>
        <w:rPr>
          <w:rFonts w:ascii="彩虹粗仿宋" w:eastAsia="彩虹粗仿宋"/>
          <w:sz w:val="24"/>
        </w:rPr>
      </w:pPr>
      <w:r w:rsidRPr="006A2D4C">
        <w:rPr>
          <w:rFonts w:ascii="彩虹粗仿宋" w:eastAsia="彩虹粗仿宋" w:hint="eastAsia"/>
          <w:sz w:val="24"/>
        </w:rPr>
        <w:t>（1）本基金投资于债券的比例不低于基金资产的40%；</w:t>
      </w:r>
    </w:p>
    <w:p w:rsidR="006A2D4C" w:rsidRPr="006A2D4C" w:rsidRDefault="006A2D4C" w:rsidP="006A2D4C">
      <w:pPr>
        <w:adjustRightInd w:val="0"/>
        <w:snapToGrid w:val="0"/>
        <w:ind w:firstLineChars="200" w:firstLine="480"/>
        <w:rPr>
          <w:rFonts w:ascii="彩虹粗仿宋" w:eastAsia="彩虹粗仿宋"/>
          <w:sz w:val="24"/>
        </w:rPr>
      </w:pPr>
      <w:r w:rsidRPr="006A2D4C">
        <w:rPr>
          <w:rFonts w:ascii="彩虹粗仿宋" w:eastAsia="彩虹粗仿宋" w:hint="eastAsia"/>
          <w:sz w:val="24"/>
        </w:rPr>
        <w:t>（2）每个交易日日终在扣除股指期货合约需缴纳的交易保证金后，保持不低于基金资产净值5%的现金或者到期日在一年以内的政府债券；</w:t>
      </w:r>
    </w:p>
    <w:p w:rsidR="006A2D4C" w:rsidRPr="006A2D4C" w:rsidRDefault="006A2D4C" w:rsidP="006A2D4C">
      <w:pPr>
        <w:adjustRightInd w:val="0"/>
        <w:snapToGrid w:val="0"/>
        <w:ind w:firstLineChars="200" w:firstLine="480"/>
        <w:rPr>
          <w:rFonts w:ascii="彩虹粗仿宋" w:eastAsia="彩虹粗仿宋"/>
          <w:sz w:val="24"/>
        </w:rPr>
      </w:pPr>
      <w:r w:rsidRPr="006A2D4C">
        <w:rPr>
          <w:rFonts w:ascii="彩虹粗仿宋" w:eastAsia="彩虹粗仿宋" w:hint="eastAsia"/>
          <w:sz w:val="24"/>
        </w:rPr>
        <w:t>（3）本基金持有一家公司发行的证券，其市值不超过基金资产净值的10%；</w:t>
      </w:r>
    </w:p>
    <w:p w:rsidR="006A2D4C" w:rsidRPr="006A2D4C" w:rsidRDefault="006A2D4C" w:rsidP="006A2D4C">
      <w:pPr>
        <w:adjustRightInd w:val="0"/>
        <w:snapToGrid w:val="0"/>
        <w:ind w:firstLineChars="200" w:firstLine="480"/>
        <w:rPr>
          <w:rFonts w:ascii="彩虹粗仿宋" w:eastAsia="彩虹粗仿宋"/>
          <w:sz w:val="24"/>
        </w:rPr>
      </w:pPr>
      <w:r w:rsidRPr="006A2D4C">
        <w:rPr>
          <w:rFonts w:ascii="彩虹粗仿宋" w:eastAsia="彩虹粗仿宋" w:hint="eastAsia"/>
          <w:sz w:val="24"/>
        </w:rPr>
        <w:t>（4）本基金投资于权证的投资限制如下：</w:t>
      </w:r>
    </w:p>
    <w:p w:rsidR="006A2D4C" w:rsidRPr="006A2D4C" w:rsidRDefault="006A2D4C" w:rsidP="006A2D4C">
      <w:pPr>
        <w:adjustRightInd w:val="0"/>
        <w:snapToGrid w:val="0"/>
        <w:ind w:firstLineChars="200" w:firstLine="480"/>
        <w:rPr>
          <w:rFonts w:ascii="彩虹粗仿宋" w:eastAsia="彩虹粗仿宋"/>
          <w:sz w:val="24"/>
        </w:rPr>
      </w:pPr>
      <w:r w:rsidRPr="006A2D4C">
        <w:rPr>
          <w:rFonts w:ascii="彩虹粗仿宋" w:eastAsia="彩虹粗仿宋" w:hint="eastAsia"/>
          <w:sz w:val="24"/>
        </w:rPr>
        <w:t>1）本基金持有的全部权证，其市值不得超过基金资产净值的3%；</w:t>
      </w:r>
    </w:p>
    <w:p w:rsidR="006A2D4C" w:rsidRPr="006A2D4C" w:rsidRDefault="006A2D4C" w:rsidP="006A2D4C">
      <w:pPr>
        <w:adjustRightInd w:val="0"/>
        <w:snapToGrid w:val="0"/>
        <w:ind w:firstLineChars="200" w:firstLine="480"/>
        <w:rPr>
          <w:rFonts w:ascii="彩虹粗仿宋" w:eastAsia="彩虹粗仿宋"/>
          <w:sz w:val="24"/>
        </w:rPr>
      </w:pPr>
      <w:r w:rsidRPr="006A2D4C">
        <w:rPr>
          <w:rFonts w:ascii="彩虹粗仿宋" w:eastAsia="彩虹粗仿宋" w:hint="eastAsia"/>
          <w:sz w:val="24"/>
        </w:rPr>
        <w:t>2）本基金在任何交易日买入权证的总金额，不得超过上一交易日基金资产净</w:t>
      </w:r>
      <w:r w:rsidRPr="006A2D4C">
        <w:rPr>
          <w:rFonts w:ascii="彩虹粗仿宋" w:eastAsia="彩虹粗仿宋" w:hint="eastAsia"/>
          <w:sz w:val="24"/>
        </w:rPr>
        <w:lastRenderedPageBreak/>
        <w:t>值的0.5%；</w:t>
      </w:r>
    </w:p>
    <w:p w:rsidR="006A2D4C" w:rsidRPr="006A2D4C" w:rsidRDefault="006A2D4C" w:rsidP="006A2D4C">
      <w:pPr>
        <w:adjustRightInd w:val="0"/>
        <w:snapToGrid w:val="0"/>
        <w:ind w:firstLineChars="200" w:firstLine="480"/>
        <w:rPr>
          <w:rFonts w:ascii="彩虹粗仿宋" w:eastAsia="彩虹粗仿宋"/>
          <w:sz w:val="24"/>
        </w:rPr>
      </w:pPr>
      <w:r w:rsidRPr="006A2D4C">
        <w:rPr>
          <w:rFonts w:ascii="彩虹粗仿宋" w:eastAsia="彩虹粗仿宋" w:hint="eastAsia"/>
          <w:sz w:val="24"/>
        </w:rPr>
        <w:t>（5）本基金投资于资产支持证券的投资限制如下：</w:t>
      </w:r>
    </w:p>
    <w:p w:rsidR="006A2D4C" w:rsidRPr="006A2D4C" w:rsidRDefault="006A2D4C" w:rsidP="006A2D4C">
      <w:pPr>
        <w:adjustRightInd w:val="0"/>
        <w:snapToGrid w:val="0"/>
        <w:ind w:firstLineChars="200" w:firstLine="480"/>
        <w:rPr>
          <w:rFonts w:ascii="彩虹粗仿宋" w:eastAsia="彩虹粗仿宋"/>
          <w:sz w:val="24"/>
        </w:rPr>
      </w:pPr>
      <w:r w:rsidRPr="006A2D4C">
        <w:rPr>
          <w:rFonts w:ascii="彩虹粗仿宋" w:eastAsia="彩虹粗仿宋" w:hint="eastAsia"/>
          <w:sz w:val="24"/>
        </w:rPr>
        <w:t>1）本基金投资于同一原始权益人的各类资产支持证券的比例，不得超过基金资产净值的10%；</w:t>
      </w:r>
    </w:p>
    <w:p w:rsidR="006A2D4C" w:rsidRPr="006A2D4C" w:rsidRDefault="006A2D4C" w:rsidP="006A2D4C">
      <w:pPr>
        <w:adjustRightInd w:val="0"/>
        <w:snapToGrid w:val="0"/>
        <w:ind w:firstLineChars="200" w:firstLine="480"/>
        <w:rPr>
          <w:rFonts w:ascii="彩虹粗仿宋" w:eastAsia="彩虹粗仿宋"/>
          <w:sz w:val="24"/>
        </w:rPr>
      </w:pPr>
      <w:r w:rsidRPr="006A2D4C">
        <w:rPr>
          <w:rFonts w:ascii="彩虹粗仿宋" w:eastAsia="彩虹粗仿宋" w:hint="eastAsia"/>
          <w:sz w:val="24"/>
        </w:rPr>
        <w:t>2）本基金持有的全部资产支持证券，其市值不得超过基金资产净值的20%；</w:t>
      </w:r>
    </w:p>
    <w:p w:rsidR="006A2D4C" w:rsidRPr="006A2D4C" w:rsidRDefault="006A2D4C" w:rsidP="006A2D4C">
      <w:pPr>
        <w:adjustRightInd w:val="0"/>
        <w:snapToGrid w:val="0"/>
        <w:ind w:firstLineChars="200" w:firstLine="480"/>
        <w:rPr>
          <w:rFonts w:ascii="彩虹粗仿宋" w:eastAsia="彩虹粗仿宋"/>
          <w:sz w:val="24"/>
        </w:rPr>
      </w:pPr>
      <w:r w:rsidRPr="006A2D4C">
        <w:rPr>
          <w:rFonts w:ascii="彩虹粗仿宋" w:eastAsia="彩虹粗仿宋" w:hint="eastAsia"/>
          <w:sz w:val="24"/>
        </w:rPr>
        <w:t>3）本基金持有的同一（指同一信用级别）资产支持证券的比例，不得超过该资产支持证券规模的10%；</w:t>
      </w:r>
    </w:p>
    <w:p w:rsidR="006A2D4C" w:rsidRPr="006A2D4C" w:rsidRDefault="006A2D4C" w:rsidP="006A2D4C">
      <w:pPr>
        <w:adjustRightInd w:val="0"/>
        <w:snapToGrid w:val="0"/>
        <w:ind w:firstLineChars="200" w:firstLine="480"/>
        <w:rPr>
          <w:rFonts w:ascii="彩虹粗仿宋" w:eastAsia="彩虹粗仿宋"/>
          <w:sz w:val="24"/>
        </w:rPr>
      </w:pPr>
      <w:r w:rsidRPr="006A2D4C">
        <w:rPr>
          <w:rFonts w:ascii="彩虹粗仿宋" w:eastAsia="彩虹粗仿宋" w:hint="eastAsia"/>
          <w:sz w:val="24"/>
        </w:rPr>
        <w:t>4）本基金应投资于信用级别评级为BBB以上（含BBB）的资产支持证券。基金持有资产支持证券期间，如果其信用等级下降、不再符合投资标准，应在评级报告发布之日起3个月内予以全部卖出；</w:t>
      </w:r>
    </w:p>
    <w:p w:rsidR="006A2D4C" w:rsidRPr="006A2D4C" w:rsidRDefault="006A2D4C" w:rsidP="006A2D4C">
      <w:pPr>
        <w:adjustRightInd w:val="0"/>
        <w:snapToGrid w:val="0"/>
        <w:ind w:firstLineChars="200" w:firstLine="480"/>
        <w:rPr>
          <w:rFonts w:ascii="彩虹粗仿宋" w:eastAsia="彩虹粗仿宋"/>
          <w:sz w:val="24"/>
        </w:rPr>
      </w:pPr>
      <w:r w:rsidRPr="006A2D4C">
        <w:rPr>
          <w:rFonts w:ascii="彩虹粗仿宋" w:eastAsia="彩虹粗仿宋" w:hint="eastAsia"/>
          <w:sz w:val="24"/>
        </w:rPr>
        <w:t>（6）基金财产参与股票发行申购，本基金所申报的金额不超过本基金的总资产，本基金所申报的股票数量不超过拟发行股票公司本次发行股票的总量；</w:t>
      </w:r>
    </w:p>
    <w:p w:rsidR="006A2D4C" w:rsidRPr="006A2D4C" w:rsidRDefault="006A2D4C" w:rsidP="006A2D4C">
      <w:pPr>
        <w:adjustRightInd w:val="0"/>
        <w:snapToGrid w:val="0"/>
        <w:ind w:firstLineChars="200" w:firstLine="480"/>
        <w:rPr>
          <w:rFonts w:ascii="彩虹粗仿宋" w:eastAsia="彩虹粗仿宋"/>
          <w:sz w:val="24"/>
        </w:rPr>
      </w:pPr>
      <w:r w:rsidRPr="006A2D4C">
        <w:rPr>
          <w:rFonts w:ascii="彩虹粗仿宋" w:eastAsia="彩虹粗仿宋" w:hint="eastAsia"/>
          <w:sz w:val="24"/>
        </w:rPr>
        <w:t>（7）本基金进入全国银行间同业市场进行债券回购的资金余额不得超过基金资产净值的40%，本基金在全国银行间同业市场中的债券回购最长期限为1年，债券回购到期后不得展期；</w:t>
      </w:r>
    </w:p>
    <w:p w:rsidR="006A2D4C" w:rsidRPr="006A2D4C" w:rsidRDefault="006A2D4C" w:rsidP="006A2D4C">
      <w:pPr>
        <w:adjustRightInd w:val="0"/>
        <w:snapToGrid w:val="0"/>
        <w:ind w:firstLineChars="200" w:firstLine="480"/>
        <w:rPr>
          <w:rFonts w:ascii="彩虹粗仿宋" w:eastAsia="彩虹粗仿宋"/>
          <w:sz w:val="24"/>
        </w:rPr>
      </w:pPr>
      <w:r w:rsidRPr="006A2D4C">
        <w:rPr>
          <w:rFonts w:ascii="彩虹粗仿宋" w:eastAsia="彩虹粗仿宋" w:hint="eastAsia"/>
          <w:sz w:val="24"/>
        </w:rPr>
        <w:t>（8）本基金投资于股指期货时，遵守以下投资限制：</w:t>
      </w:r>
    </w:p>
    <w:p w:rsidR="006A2D4C" w:rsidRPr="006A2D4C" w:rsidRDefault="006A2D4C" w:rsidP="006A2D4C">
      <w:pPr>
        <w:adjustRightInd w:val="0"/>
        <w:snapToGrid w:val="0"/>
        <w:ind w:firstLineChars="200" w:firstLine="480"/>
        <w:rPr>
          <w:rFonts w:ascii="彩虹粗仿宋" w:eastAsia="彩虹粗仿宋"/>
          <w:sz w:val="24"/>
        </w:rPr>
      </w:pPr>
      <w:r w:rsidRPr="006A2D4C">
        <w:rPr>
          <w:rFonts w:ascii="彩虹粗仿宋" w:eastAsia="彩虹粗仿宋" w:hint="eastAsia"/>
          <w:sz w:val="24"/>
        </w:rPr>
        <w:t>1）本基金在任何交易日日终，持有的买入股指期货合约价值，不得超过基金资产净值的10%；在任何交易日日终，持有的买入股指期货合约价值与有价证券市值之和，不得超过基金资产净值的95%，其中，有价证券指股票、债券（不含到期日在一年以内的政府债券）、权证、资产支持证券、买入返售金融资产（不含质押式回购）等；</w:t>
      </w:r>
    </w:p>
    <w:p w:rsidR="006A2D4C" w:rsidRPr="006A2D4C" w:rsidRDefault="006A2D4C" w:rsidP="006A2D4C">
      <w:pPr>
        <w:adjustRightInd w:val="0"/>
        <w:snapToGrid w:val="0"/>
        <w:ind w:firstLineChars="200" w:firstLine="480"/>
        <w:rPr>
          <w:rFonts w:ascii="彩虹粗仿宋" w:eastAsia="彩虹粗仿宋"/>
          <w:sz w:val="24"/>
        </w:rPr>
      </w:pPr>
      <w:r w:rsidRPr="006A2D4C">
        <w:rPr>
          <w:rFonts w:ascii="彩虹粗仿宋" w:eastAsia="彩虹粗仿宋" w:hint="eastAsia"/>
          <w:sz w:val="24"/>
        </w:rPr>
        <w:t>2）本基金在任何交易日日终，持有的卖出股指期货合约价值不得超过基金持有的股票总市值的20%；</w:t>
      </w:r>
    </w:p>
    <w:p w:rsidR="006A2D4C" w:rsidRPr="006A2D4C" w:rsidRDefault="006A2D4C" w:rsidP="006A2D4C">
      <w:pPr>
        <w:adjustRightInd w:val="0"/>
        <w:snapToGrid w:val="0"/>
        <w:ind w:firstLineChars="200" w:firstLine="480"/>
        <w:rPr>
          <w:rFonts w:ascii="彩虹粗仿宋" w:eastAsia="彩虹粗仿宋"/>
          <w:sz w:val="24"/>
        </w:rPr>
      </w:pPr>
      <w:r w:rsidRPr="006A2D4C">
        <w:rPr>
          <w:rFonts w:ascii="彩虹粗仿宋" w:eastAsia="彩虹粗仿宋" w:hint="eastAsia"/>
          <w:sz w:val="24"/>
        </w:rPr>
        <w:t>3）本基金所持有的股票市值和买入、卖出股指期货合约价值，合计（轧差计算）应当符合基金合同关于股票投资比例的有关约定；</w:t>
      </w:r>
    </w:p>
    <w:p w:rsidR="006A2D4C" w:rsidRPr="006A2D4C" w:rsidRDefault="006A2D4C" w:rsidP="006A2D4C">
      <w:pPr>
        <w:adjustRightInd w:val="0"/>
        <w:snapToGrid w:val="0"/>
        <w:ind w:firstLineChars="200" w:firstLine="480"/>
        <w:rPr>
          <w:rFonts w:ascii="彩虹粗仿宋" w:eastAsia="彩虹粗仿宋"/>
          <w:sz w:val="24"/>
        </w:rPr>
      </w:pPr>
      <w:r w:rsidRPr="006A2D4C">
        <w:rPr>
          <w:rFonts w:ascii="彩虹粗仿宋" w:eastAsia="彩虹粗仿宋" w:hint="eastAsia"/>
          <w:sz w:val="24"/>
        </w:rPr>
        <w:t>4）本基金在任何交易日内交易（不包括平仓）的股指期货合约的成交金额不得超过上一交易日基金资产净值的20%；</w:t>
      </w:r>
    </w:p>
    <w:p w:rsidR="006A2D4C" w:rsidRPr="006A2D4C" w:rsidRDefault="006A2D4C" w:rsidP="006A2D4C">
      <w:pPr>
        <w:adjustRightInd w:val="0"/>
        <w:snapToGrid w:val="0"/>
        <w:ind w:firstLineChars="200" w:firstLine="480"/>
        <w:rPr>
          <w:rFonts w:ascii="彩虹粗仿宋" w:eastAsia="彩虹粗仿宋"/>
          <w:sz w:val="24"/>
        </w:rPr>
      </w:pPr>
      <w:r w:rsidRPr="006A2D4C">
        <w:rPr>
          <w:rFonts w:ascii="彩虹粗仿宋" w:eastAsia="彩虹粗仿宋" w:hint="eastAsia"/>
          <w:sz w:val="24"/>
        </w:rPr>
        <w:t>本基金在开始进行股指期货投资之前，应与基金托管人、期货公司三方一同就股指期货开户、清算、估值、交收等事宜另行签署协议《期货投资托管操作三方备忘录》。</w:t>
      </w:r>
    </w:p>
    <w:p w:rsidR="006A2D4C" w:rsidRPr="006A2D4C" w:rsidRDefault="006A2D4C" w:rsidP="006A2D4C">
      <w:pPr>
        <w:adjustRightInd w:val="0"/>
        <w:snapToGrid w:val="0"/>
        <w:ind w:firstLineChars="200" w:firstLine="480"/>
        <w:rPr>
          <w:rFonts w:ascii="彩虹粗仿宋" w:eastAsia="彩虹粗仿宋"/>
          <w:sz w:val="24"/>
        </w:rPr>
      </w:pPr>
      <w:r w:rsidRPr="006A2D4C">
        <w:rPr>
          <w:rFonts w:ascii="彩虹粗仿宋" w:eastAsia="彩虹粗仿宋" w:hint="eastAsia"/>
          <w:sz w:val="24"/>
        </w:rPr>
        <w:t>（9）本基金投资于中小企业私募债的比例不超过基金资产净值的20%，本基金持有单只中小企业私募债券，其市值不得超过基金资产净值的10%；</w:t>
      </w:r>
    </w:p>
    <w:p w:rsidR="006A2D4C" w:rsidRPr="006A2D4C" w:rsidRDefault="006A2D4C" w:rsidP="006A2D4C">
      <w:pPr>
        <w:adjustRightInd w:val="0"/>
        <w:snapToGrid w:val="0"/>
        <w:ind w:firstLineChars="200" w:firstLine="480"/>
        <w:rPr>
          <w:rFonts w:ascii="彩虹粗仿宋" w:eastAsia="彩虹粗仿宋"/>
          <w:sz w:val="24"/>
        </w:rPr>
      </w:pPr>
      <w:r w:rsidRPr="006A2D4C">
        <w:rPr>
          <w:rFonts w:ascii="彩虹粗仿宋" w:eastAsia="彩虹粗仿宋" w:hint="eastAsia"/>
          <w:sz w:val="24"/>
        </w:rPr>
        <w:t>（10）本基金资产总值不超过基金资产净值的140%；</w:t>
      </w:r>
    </w:p>
    <w:p w:rsidR="006A2D4C" w:rsidRPr="006A2D4C" w:rsidRDefault="006A2D4C" w:rsidP="006A2D4C">
      <w:pPr>
        <w:adjustRightInd w:val="0"/>
        <w:snapToGrid w:val="0"/>
        <w:ind w:firstLineChars="200" w:firstLine="480"/>
        <w:rPr>
          <w:rFonts w:ascii="彩虹粗仿宋" w:eastAsia="彩虹粗仿宋"/>
          <w:sz w:val="24"/>
        </w:rPr>
      </w:pPr>
      <w:r w:rsidRPr="006A2D4C">
        <w:rPr>
          <w:rFonts w:ascii="彩虹粗仿宋" w:eastAsia="彩虹粗仿宋" w:hint="eastAsia"/>
          <w:sz w:val="24"/>
        </w:rPr>
        <w:t>（11）本基金持有的所有流通受限证券，其公允价值不得超过本基金资产净值的20%；本基金持有的同一流通受限证券，其公允价值不得超过本基金资产净值的10 %；</w:t>
      </w:r>
    </w:p>
    <w:p w:rsidR="006A2D4C" w:rsidRPr="006A2D4C" w:rsidRDefault="006A2D4C" w:rsidP="006A2D4C">
      <w:pPr>
        <w:adjustRightInd w:val="0"/>
        <w:snapToGrid w:val="0"/>
        <w:ind w:firstLineChars="200" w:firstLine="480"/>
        <w:rPr>
          <w:rFonts w:ascii="彩虹粗仿宋" w:eastAsia="彩虹粗仿宋"/>
          <w:i/>
          <w:sz w:val="24"/>
        </w:rPr>
      </w:pPr>
      <w:r w:rsidRPr="006A2D4C">
        <w:rPr>
          <w:rFonts w:ascii="彩虹粗仿宋" w:eastAsia="彩虹粗仿宋" w:hint="eastAsia"/>
          <w:sz w:val="24"/>
        </w:rPr>
        <w:t>（12）法律法规及中国证监会规定的和《基金合同》约定的其他投资限制。</w:t>
      </w:r>
    </w:p>
    <w:p w:rsidR="006A2D4C" w:rsidRPr="006A2D4C" w:rsidRDefault="006A2D4C" w:rsidP="006A2D4C">
      <w:pPr>
        <w:adjustRightInd w:val="0"/>
        <w:snapToGrid w:val="0"/>
        <w:ind w:firstLineChars="200" w:firstLine="480"/>
        <w:rPr>
          <w:rFonts w:ascii="彩虹粗仿宋" w:eastAsia="彩虹粗仿宋"/>
          <w:sz w:val="24"/>
        </w:rPr>
      </w:pPr>
      <w:r w:rsidRPr="006A2D4C">
        <w:rPr>
          <w:rFonts w:ascii="彩虹粗仿宋" w:eastAsia="彩虹粗仿宋" w:hint="eastAsia"/>
          <w:sz w:val="24"/>
        </w:rPr>
        <w:t>因证券/期货市场波动、证券发行人合并、基金规模变动等基金管理人之外的因素致使基金投资比例不符合上述规定投资比例的，基金管理人应当在相关证券可交易的10个交易日内进行调整，但中国证监会规定的特殊情形除外。法律法规另有规定的从其规定。</w:t>
      </w:r>
    </w:p>
    <w:p w:rsidR="006A2D4C" w:rsidRPr="006A2D4C" w:rsidRDefault="006A2D4C" w:rsidP="006A2D4C">
      <w:pPr>
        <w:adjustRightInd w:val="0"/>
        <w:snapToGrid w:val="0"/>
        <w:ind w:firstLineChars="200" w:firstLine="480"/>
        <w:rPr>
          <w:rFonts w:ascii="彩虹粗仿宋" w:eastAsia="彩虹粗仿宋"/>
          <w:sz w:val="24"/>
        </w:rPr>
      </w:pPr>
      <w:r w:rsidRPr="006A2D4C">
        <w:rPr>
          <w:rFonts w:ascii="彩虹粗仿宋" w:eastAsia="彩虹粗仿宋"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w:t>
      </w:r>
      <w:r w:rsidRPr="006A2D4C">
        <w:rPr>
          <w:rFonts w:ascii="彩虹粗仿宋" w:eastAsia="彩虹粗仿宋" w:hint="eastAsia"/>
          <w:sz w:val="24"/>
        </w:rPr>
        <w:lastRenderedPageBreak/>
        <w:t>始。</w:t>
      </w:r>
    </w:p>
    <w:p w:rsidR="006A2D4C" w:rsidRPr="006A2D4C" w:rsidRDefault="006A2D4C" w:rsidP="006A2D4C">
      <w:pPr>
        <w:adjustRightInd w:val="0"/>
        <w:snapToGrid w:val="0"/>
        <w:ind w:firstLineChars="200" w:firstLine="480"/>
        <w:rPr>
          <w:rFonts w:ascii="彩虹粗仿宋" w:eastAsia="彩虹粗仿宋"/>
          <w:sz w:val="24"/>
        </w:rPr>
      </w:pPr>
      <w:r w:rsidRPr="006A2D4C">
        <w:rPr>
          <w:rFonts w:ascii="彩虹粗仿宋" w:eastAsia="彩虹粗仿宋" w:hint="eastAsia"/>
          <w:sz w:val="24"/>
        </w:rPr>
        <w:t>法律法规或监管部门取消或变更上述限制，如适用于本基金，基金管理人在履行适当程序后，则本基金投资不再受相关限制或以变更后的规定为准，无需召开基金份额持有人大会审议。</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（三）基金托管人</w:t>
      </w:r>
      <w:bookmarkStart w:id="4" w:name="OLE_LINK1"/>
      <w:r w:rsidRPr="006A2D4C">
        <w:rPr>
          <w:rFonts w:ascii="彩虹粗仿宋" w:eastAsia="彩虹粗仿宋" w:hAnsi="宋体" w:cs="Arial" w:hint="eastAsia"/>
          <w:sz w:val="24"/>
        </w:rPr>
        <w:t>根据有关法律法规的规定及《基金合同》的约定，</w:t>
      </w:r>
      <w:bookmarkEnd w:id="4"/>
      <w:r w:rsidRPr="006A2D4C">
        <w:rPr>
          <w:rFonts w:ascii="彩虹粗仿宋" w:eastAsia="彩虹粗仿宋" w:hAnsi="宋体" w:cs="Arial" w:hint="eastAsia"/>
          <w:sz w:val="24"/>
        </w:rPr>
        <w:t>对本托管协议第十五条第九款基金投资禁止行为通过事后监督方式进行监督。</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6A2D4C" w:rsidRPr="006A2D4C" w:rsidRDefault="006A2D4C" w:rsidP="006A2D4C">
      <w:pPr>
        <w:adjustRightInd w:val="0"/>
        <w:snapToGrid w:val="0"/>
        <w:ind w:firstLineChars="200" w:firstLine="480"/>
        <w:rPr>
          <w:rFonts w:ascii="彩虹粗仿宋" w:eastAsia="彩虹粗仿宋" w:hAnsi="宋体" w:cs="Arial"/>
        </w:rPr>
      </w:pPr>
      <w:r w:rsidRPr="006A2D4C">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6A2D4C" w:rsidRPr="006A2D4C" w:rsidRDefault="006A2D4C" w:rsidP="006A2D4C">
      <w:pPr>
        <w:adjustRightInd w:val="0"/>
        <w:snapToGrid w:val="0"/>
        <w:ind w:firstLineChars="200" w:firstLine="480"/>
        <w:rPr>
          <w:rFonts w:ascii="彩虹粗仿宋" w:eastAsia="彩虹粗仿宋" w:hAnsi="宋体" w:cs="Arial"/>
        </w:rPr>
      </w:pPr>
      <w:r w:rsidRPr="006A2D4C">
        <w:rPr>
          <w:rFonts w:ascii="彩虹粗仿宋" w:eastAsia="彩虹粗仿宋" w:hAnsi="宋体" w:cs="Arial" w:hint="eastAsia"/>
          <w:color w:val="000000"/>
          <w:sz w:val="24"/>
        </w:rPr>
        <w:t>基金管理人负责对交易对手的资信控制，按银行间债券市场的交易规则进行交易，并</w:t>
      </w:r>
      <w:r w:rsidRPr="006A2D4C">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6A2D4C">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（五）基金托管人根据有关法律法规的规定及《基金合同》的约定，对基金管理人投资流通受限证券进行监督。</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int="eastAsia"/>
          <w:sz w:val="24"/>
        </w:rPr>
        <w:t>基金管理人投资流通受限证券，应事先根据中国证监会相关规定，明确基金投资流通受限证券的比例，</w:t>
      </w:r>
      <w:r w:rsidRPr="006A2D4C">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本基金投资的流通受限证券限于可由中国证券登记结算有限责任公司或中央国债登记结算有限责任公司负责登记和存管，并可在证券交易所或全国银行间债</w:t>
      </w:r>
      <w:r w:rsidRPr="006A2D4C">
        <w:rPr>
          <w:rFonts w:ascii="彩虹粗仿宋" w:eastAsia="彩虹粗仿宋" w:hAnsi="宋体" w:cs="Arial" w:hint="eastAsia"/>
          <w:sz w:val="24"/>
        </w:rPr>
        <w:lastRenderedPageBreak/>
        <w:t>券市场交易的证券。</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本基金投资流通受限证券，不得预付任何形式的保证金。</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（1）中国证监会批准发行非公开发行股票的批准文件。</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（2）非公开发行股票有关发行数量、发行价格、锁定期等发行资料。</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（3）非公开发行股票发行人与中国证券登记结算有限责任公司或中央国债登记结算有限责任公司签订的证券登记及服务协议。</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（4）基金拟认购的数量、价格、总成本、账面价值。</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4.基金管理人应在本基金投资非公开发行股票后两个交易日内，在中国证监会指定媒介披露所投资非公开发行股票的名称、数量、总成本、账面价值，以及总成本和账面价值占基金资产净值的比例、锁定期等信息。</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本基金有关投资流通受限证券比例如违反有关限制规定，在合理期限内未能进行及时调整，基金管理人应在两个工作日内编制临时报告书，予以公告。</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5.基金托管人根据有关规定有权对基金管理人进行以下事项监督：</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（1）本基金投资流通受限证券时的法律法规遵守情况。</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（2）在基金投资流通受限证券管理工作方面有关制度、流动性风险处置预案的建立与完善情况。</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（3）有关比例限制的执行情况。</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（4）信息披露情况。</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6.相关法律法规对基金投资流通受限证券有新规定的，从其规定。</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（六）基金投资中小企业私募债券，基金管理人应根据审慎原则，制定严格的投资决策流程、风险控制制度和信用风险、流动性风险处置预案，并经董事会批准，以防范信用风险、流动性风险等各种风险。</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基金托管人对基金投资中小企业私募债券是否符合比例限制进行事后监督，</w:t>
      </w:r>
      <w:r w:rsidRPr="006A2D4C">
        <w:rPr>
          <w:rFonts w:ascii="彩虹粗仿宋" w:eastAsia="彩虹粗仿宋" w:hAnsi="宋体" w:cs="Arial" w:hint="eastAsia"/>
          <w:sz w:val="24"/>
        </w:rPr>
        <w:lastRenderedPageBreak/>
        <w:t>如发现异常情况，应及时以书面形式通知基金管理人。基金管理人应积极配合和协助基金托管人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（十）若基金托管人发现基金管理人依据交易程序已经生效的指令违反法律、行政法规和其他有关规定，或者违反《基金合同》约定的，应当立即通知基金管理人，由此造成的损失由基金管理人承担。</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6A2D4C" w:rsidRPr="006A2D4C" w:rsidRDefault="006A2D4C" w:rsidP="006A2D4C">
      <w:pPr>
        <w:rPr>
          <w:rFonts w:ascii="彩虹粗仿宋" w:eastAsia="彩虹粗仿宋"/>
          <w:sz w:val="24"/>
        </w:rPr>
      </w:pPr>
    </w:p>
    <w:p w:rsidR="006A2D4C" w:rsidRPr="006A2D4C" w:rsidRDefault="006A2D4C" w:rsidP="006A2D4C">
      <w:pPr>
        <w:pStyle w:val="2"/>
        <w:jc w:val="center"/>
        <w:rPr>
          <w:rFonts w:ascii="彩虹粗仿宋" w:eastAsia="彩虹粗仿宋"/>
          <w:sz w:val="30"/>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124325888"/>
      <w:r w:rsidRPr="006A2D4C">
        <w:rPr>
          <w:rFonts w:ascii="彩虹粗仿宋" w:eastAsia="彩虹粗仿宋" w:hint="eastAsia"/>
          <w:sz w:val="30"/>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一）基金管理人对基金托管人履行托管职责情况进行核查，核查事项包括基金托管人安全保管基金财产、开设基金财产的资金账户、证券账户等投资所需账户、复核基金管理人计算的基金资产净值和基金份额净值、根据基金管理人指令办理清算交收、相关信息披露和监督基金投资运作等行为。</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w:t>
      </w:r>
      <w:r w:rsidRPr="006A2D4C">
        <w:rPr>
          <w:rFonts w:ascii="彩虹粗仿宋" w:eastAsia="彩虹粗仿宋" w:hAnsi="宋体" w:cs="Arial" w:hint="eastAsia"/>
          <w:sz w:val="24"/>
        </w:rPr>
        <w:lastRenderedPageBreak/>
        <w:t>基金托管人应积极配合基金管理人的核查行为，包括但不限于：提交相关资料以供基金管理人核查托管财产的完整性和真实性，在规定时间内答复基金管理人并改正。</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6A2D4C" w:rsidRPr="006A2D4C" w:rsidRDefault="006A2D4C" w:rsidP="006A2D4C">
      <w:pPr>
        <w:rPr>
          <w:rFonts w:ascii="彩虹粗仿宋" w:eastAsia="彩虹粗仿宋"/>
          <w:sz w:val="24"/>
        </w:rPr>
      </w:pPr>
    </w:p>
    <w:p w:rsidR="006A2D4C" w:rsidRPr="006A2D4C" w:rsidRDefault="006A2D4C" w:rsidP="006A2D4C">
      <w:pPr>
        <w:pStyle w:val="2"/>
        <w:jc w:val="center"/>
        <w:rPr>
          <w:rFonts w:ascii="彩虹粗仿宋" w:eastAsia="彩虹粗仿宋"/>
          <w:sz w:val="30"/>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124325889"/>
      <w:r w:rsidRPr="006A2D4C">
        <w:rPr>
          <w:rFonts w:ascii="彩虹粗仿宋" w:eastAsia="彩虹粗仿宋" w:hint="eastAsia"/>
          <w:sz w:val="30"/>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（一）基金财产保管的原则</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1.基金财产应独立于基金管理人、基金托管人的固有财产。</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2.基金托管人应安全保管基金财产。</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3.基金托管人按照规定开设基金财产的资金账户、证券账户等投资所需账户。</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4.基金托管人对所托管的不同基金财产分别设置账户，确保基金财产的完整与独立。</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sz w:val="24"/>
        </w:rPr>
        <w:t>5.基金托管人按照</w:t>
      </w:r>
      <w:r w:rsidRPr="006A2D4C">
        <w:rPr>
          <w:rFonts w:ascii="彩虹粗仿宋" w:eastAsia="彩虹粗仿宋" w:hAnsi="宋体" w:cs="Arial" w:hint="eastAsia"/>
          <w:sz w:val="24"/>
        </w:rPr>
        <w:t>《基金合同》和本协议的约定保管基金财产，如有特殊情况双方可另行协商解决。基金</w:t>
      </w:r>
      <w:r w:rsidRPr="006A2D4C">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7.除依据法律法规和《基金合同》的规定外，基金托管人不得委托第三人托管基金财产。</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（二）基金募集期间及募集资金的验资</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3.若基金募集期限届满，未能达到《基金合同》生效的条件，由基金管理人按规定办理退款等事宜。</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（三）基金银行账户的开立和管理</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lastRenderedPageBreak/>
        <w:t>2.基金银行账户的开立和使用，限于满足开展本基金业务的需要。基金托管人和基金管理人不得假借本基金的名义开立任何其他银行账户；亦不得使用基金的任何账户进行本基金业务以外的活动。</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3.基金银行账户的开立和管理应符合银行业监督管理机构的有关规定。</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4.在符合法律法规规定的条件下，基金托管人可以通过基金托管人专用账户办理基金资产的支付。</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（四）基金证券账户和结算备付金账户的开立和管理</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1.基金托管人在中国证券登记结算有限责任公司为基金开立基金托管人与基金联名的证券账户。</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3.基金证券账户的开立和证券账户卡的保管由基金托管人负责，账户资产的管理和运用由基金管理人负责。</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证券账户开户费由本基金财产承担，于证券账户开立次月第七个工作日由基金托管人从本基金银行存款账户中直接扣收；若因基金银行存款余额不足导致证券账户开户费无法扣收，基金托管人顺延至次月第七个工作日进行扣收；证券账户开立后连续六个月内，因本基金银行存款余额持续不足导致证券账户开户费无法扣收的，基金管理人有义务先行支付基金托管人垫付的开户费用。</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5.若中国证监会或其他监管机构在本托管协议订立日之后允许基金从事其他投资品种的投资业务，涉及相关账户的开立、使用的，若无相关规定，则基金托管人比照上述关于账户开立、使用的规定执行。</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（五）债券托管专户的开设和管理</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基金合同》生效后，基金管理人负责以本基金的名义申请并取得进入全国银行间同业拆借市场的交易资格，并代表本基金进行交易；基金托管人根据中国人民银行、银行间市场登记结算机构的有关规定，以本基金的名义在银行间市场登记结算机构开立债券托管账户，持有人账户和资金结算账户，并代表本基金进行银行间市场债券的结算。基金管理人和基金托管人共同代表本基金签订全国银行间债券市场债券回购主协议。</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（六）其他账户的开立和管理</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1.</w:t>
      </w:r>
      <w:r w:rsidRPr="006A2D4C">
        <w:rPr>
          <w:rFonts w:ascii="彩虹粗仿宋" w:eastAsia="彩虹粗仿宋" w:hint="eastAsia"/>
          <w:szCs w:val="21"/>
        </w:rPr>
        <w:t xml:space="preserve"> </w:t>
      </w:r>
      <w:r w:rsidRPr="006A2D4C">
        <w:rPr>
          <w:rFonts w:ascii="彩虹粗仿宋" w:eastAsia="彩虹粗仿宋" w:hAnsi="宋体" w:cs="Arial" w:hint="eastAsia"/>
          <w:sz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2.法律法规等有关规定对相关账户的开立和管理另有规定的，从其规定办理。</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（七）基金财产投资的有关有价凭证等的保管</w:t>
      </w:r>
    </w:p>
    <w:p w:rsidR="006A2D4C" w:rsidRPr="006A2D4C" w:rsidRDefault="006A2D4C" w:rsidP="006A2D4C">
      <w:pPr>
        <w:adjustRightInd w:val="0"/>
        <w:snapToGrid w:val="0"/>
        <w:ind w:firstLineChars="200" w:firstLine="480"/>
        <w:rPr>
          <w:rFonts w:ascii="彩虹粗仿宋" w:eastAsia="彩虹粗仿宋" w:hAnsi="宋体" w:cs="Arial"/>
        </w:rPr>
      </w:pPr>
      <w:r w:rsidRPr="006A2D4C">
        <w:rPr>
          <w:rFonts w:ascii="彩虹粗仿宋" w:eastAsia="彩虹粗仿宋" w:hAnsi="宋体" w:cs="Arial" w:hint="eastAsia"/>
          <w:sz w:val="24"/>
        </w:rPr>
        <w:t>基金财产投资的有关实物证券、银行</w:t>
      </w:r>
      <w:r w:rsidRPr="006A2D4C">
        <w:rPr>
          <w:rFonts w:ascii="彩虹粗仿宋" w:eastAsia="彩虹粗仿宋" w:hint="eastAsia"/>
          <w:sz w:val="24"/>
        </w:rPr>
        <w:t>存款开户证实书</w:t>
      </w:r>
      <w:r w:rsidRPr="006A2D4C">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等有价凭证由基金托管人存放于基金托管人的保管库，也可存入中央国债登记结算有限责任公司、中国证券登记结算有限责任公司上海分公司/深圳分公司/北京分公司或票据营业中心</w:t>
      </w:r>
      <w:r w:rsidRPr="006A2D4C">
        <w:rPr>
          <w:rFonts w:ascii="彩虹粗仿宋" w:eastAsia="彩虹粗仿宋" w:hAnsi="宋体" w:cs="Arial" w:hint="eastAsia"/>
          <w:sz w:val="24"/>
        </w:rPr>
        <w:lastRenderedPageBreak/>
        <w:t>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（八）与基金财产有关的重大合同的保管</w:t>
      </w:r>
    </w:p>
    <w:p w:rsidR="006A2D4C" w:rsidRPr="006A2D4C" w:rsidRDefault="006A2D4C" w:rsidP="006A2D4C">
      <w:pPr>
        <w:adjustRightInd w:val="0"/>
        <w:snapToGrid w:val="0"/>
        <w:ind w:firstLineChars="200" w:firstLine="480"/>
        <w:rPr>
          <w:rFonts w:ascii="彩虹粗仿宋" w:eastAsia="彩虹粗仿宋"/>
          <w:sz w:val="30"/>
          <w:szCs w:val="30"/>
        </w:rPr>
      </w:pPr>
      <w:r w:rsidRPr="006A2D4C">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6A2D4C" w:rsidRPr="006A2D4C" w:rsidRDefault="006A2D4C" w:rsidP="006A2D4C">
      <w:pPr>
        <w:rPr>
          <w:rFonts w:ascii="彩虹粗仿宋" w:eastAsia="彩虹粗仿宋"/>
          <w:sz w:val="24"/>
        </w:rPr>
      </w:pPr>
    </w:p>
    <w:p w:rsidR="006A2D4C" w:rsidRPr="006A2D4C" w:rsidRDefault="006A2D4C" w:rsidP="006A2D4C">
      <w:pPr>
        <w:pStyle w:val="2"/>
        <w:jc w:val="center"/>
        <w:rPr>
          <w:rFonts w:ascii="彩虹粗仿宋" w:eastAsia="彩虹粗仿宋"/>
          <w:sz w:val="30"/>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124325890"/>
      <w:r w:rsidRPr="006A2D4C">
        <w:rPr>
          <w:rFonts w:ascii="彩虹粗仿宋" w:eastAsia="彩虹粗仿宋" w:hint="eastAsia"/>
          <w:sz w:val="30"/>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（一）基金管理人对发送指令人员的书面授权</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1.基金管理人应指定专人向基金托管人发送指令。</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（二）指令的内容</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1.指令包括付款指令以及其他资金划拨指令等。</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（三）指令的发送、确认及执行的时间和程序</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1.指令的发送</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基金管理人发送指令应采用加密传真方式或双方协商一致的其他方式。</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员的授权，并且基金托管人根据本协议确认后，则对于此后该交易指令发送人员无权发送的指令，或超权限发送的指令，基金管理人不承担责任，授权已更改但未经基金托管人确认的情况除外。</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指令发出后，基金管理人应及时以电话方式向基金托管人确认。</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hint="eastAsia"/>
          <w:sz w:val="24"/>
        </w:rPr>
        <w:t>基金管理人应在银行间交易成交后，及时将通知单、相关文件及划款指令加盖预留印鉴后发至基金托管人并电话确认，由基金托管人完成后台交易匹配及资</w:t>
      </w:r>
      <w:r w:rsidRPr="006A2D4C">
        <w:rPr>
          <w:rFonts w:ascii="彩虹粗仿宋" w:eastAsia="彩虹粗仿宋" w:hAnsi="宋体" w:hint="eastAsia"/>
          <w:sz w:val="24"/>
        </w:rPr>
        <w:lastRenderedPageBreak/>
        <w:t>金交收事宜。如果银行间结算系统已经生成的交易需要取消或终止，基金管理人要书面通知基金托管人。</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2.指令的确认</w:t>
      </w:r>
    </w:p>
    <w:p w:rsidR="006A2D4C" w:rsidRPr="006A2D4C" w:rsidRDefault="006A2D4C" w:rsidP="006A2D4C">
      <w:pPr>
        <w:pStyle w:val="HTML"/>
        <w:rPr>
          <w:sz w:val="21"/>
          <w:szCs w:val="21"/>
        </w:rPr>
      </w:pPr>
      <w:r w:rsidRPr="006A2D4C">
        <w:rPr>
          <w:rFonts w:ascii="彩虹粗仿宋" w:eastAsia="彩虹粗仿宋" w:cs="Arial" w:hint="eastAsia"/>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通知进行表面真实性及权限范围核对，复核无误后应在规定期限内执行，不得延误。如有疑问必须及时通知基金管理人。</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3.指令的时间和执行</w:t>
      </w:r>
    </w:p>
    <w:p w:rsidR="006A2D4C" w:rsidRPr="006A2D4C" w:rsidRDefault="006A2D4C" w:rsidP="006A2D4C">
      <w:pPr>
        <w:pStyle w:val="ae"/>
        <w:spacing w:line="240" w:lineRule="auto"/>
        <w:ind w:firstLineChars="0"/>
        <w:rPr>
          <w:rFonts w:ascii="彩虹粗仿宋" w:eastAsia="彩虹粗仿宋" w:hAnsi="宋体" w:cs="Arial"/>
          <w:szCs w:val="24"/>
          <w:shd w:val="pct15" w:color="auto" w:fill="FFFFFF"/>
        </w:rPr>
      </w:pPr>
      <w:r w:rsidRPr="006A2D4C">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6A2D4C">
        <w:rPr>
          <w:rFonts w:ascii="彩虹粗仿宋" w:eastAsia="彩虹粗仿宋" w:hAnsi="宋体" w:cs="Arial" w:hint="eastAsia"/>
          <w:szCs w:val="24"/>
        </w:rPr>
        <w:t>对于中国证券登记结算有限责任公司实行T+0非担保交收的业务，基金管理人应在交易日14：00</w:t>
      </w:r>
      <w:r w:rsidRPr="006A2D4C">
        <w:rPr>
          <w:rFonts w:ascii="彩虹粗仿宋" w:eastAsia="彩虹粗仿宋" w:hAnsi="宋体" w:cs="Arial" w:hint="eastAsia"/>
        </w:rPr>
        <w:t>前</w:t>
      </w:r>
      <w:r w:rsidRPr="006A2D4C">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将划款指令发送至托管人。因基金管理人指令传输不及时，致使资金未能及时划入中登公司所造成的损失由基金管理人承担，包括赔偿在该交易市场引起其他托管客户交易失败、赔偿因占用</w:t>
      </w:r>
      <w:r w:rsidRPr="006A2D4C">
        <w:rPr>
          <w:rFonts w:ascii="彩虹粗仿宋" w:eastAsia="彩虹粗仿宋" w:hAnsi="宋体" w:cs="Arial" w:hint="eastAsia"/>
        </w:rPr>
        <w:t>结算参与人</w:t>
      </w:r>
      <w:r w:rsidRPr="006A2D4C">
        <w:rPr>
          <w:rFonts w:ascii="彩虹粗仿宋" w:eastAsia="彩虹粗仿宋" w:hAnsi="宋体" w:cs="Arial" w:hint="eastAsia"/>
          <w:szCs w:val="24"/>
        </w:rPr>
        <w:t>最低备付金带来的利息损失</w:t>
      </w:r>
      <w:r w:rsidRPr="006A2D4C">
        <w:rPr>
          <w:rFonts w:ascii="彩虹粗仿宋" w:eastAsia="彩虹粗仿宋" w:hAnsi="宋体" w:cs="Arial" w:hint="eastAsia"/>
        </w:rPr>
        <w:t>。</w:t>
      </w:r>
      <w:r w:rsidRPr="006A2D4C">
        <w:rPr>
          <w:rFonts w:ascii="彩虹粗仿宋" w:eastAsia="彩虹粗仿宋" w:hAnsi="宋体" w:cs="Arial" w:hint="eastAsia"/>
          <w:szCs w:val="24"/>
        </w:rPr>
        <w:t>基金管理人应确保基金托管人在执行指令时，基金资金账户有足够的资金余额，</w:t>
      </w:r>
      <w:r w:rsidRPr="006A2D4C">
        <w:rPr>
          <w:rFonts w:ascii="彩虹粗仿宋" w:eastAsia="彩虹粗仿宋" w:hAnsi="宋体" w:cs="Arial" w:hint="eastAsia"/>
        </w:rPr>
        <w:t>在基金资金头寸充足的情况下，基金托管人对基金管理人符合法律法规、《基金合同》、本协议的指令不得拖延或拒绝执行。</w:t>
      </w:r>
    </w:p>
    <w:p w:rsidR="006A2D4C" w:rsidRPr="006A2D4C" w:rsidRDefault="006A2D4C" w:rsidP="006A2D4C">
      <w:pPr>
        <w:pStyle w:val="ae"/>
        <w:spacing w:line="240" w:lineRule="auto"/>
        <w:ind w:firstLineChars="0"/>
        <w:rPr>
          <w:rFonts w:ascii="彩虹粗仿宋" w:eastAsia="彩虹粗仿宋" w:hAnsi="宋体" w:cs="Arial"/>
        </w:rPr>
      </w:pPr>
      <w:r w:rsidRPr="006A2D4C">
        <w:rPr>
          <w:rFonts w:ascii="彩虹粗仿宋" w:eastAsia="彩虹粗仿宋" w:hAnsi="宋体" w:cs="Arial" w:hint="eastAsia"/>
        </w:rPr>
        <w:t>（四）基金管理人发送错误指令的情形和处理程序</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基金管理人发送错误指令的情形包括指令违反法律法规和《基金合同》，指令发送人员无权或超越权限发送指令。</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基金托管人在履行监督职能时，发现基金管理人的指令错误时，有权拒绝执行，并及时通知基金管理人改正。如需撤销指令，基金管理人应出具书面说明，并加盖预留印鉴。</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（五）基金托管人依照法律法规暂缓、拒绝执行指令的情形和处理程序</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若基金托管人发现基金管理人的指令违反法律法规，或者违反《基金合同》约定的，应当拒绝执行，立即通知基金管理人。</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（六）基金托管人未按照基金管理人指令执行的处理方法</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6A2D4C">
        <w:rPr>
          <w:rFonts w:ascii="彩虹粗仿宋" w:eastAsia="彩虹粗仿宋" w:hint="eastAsia"/>
          <w:sz w:val="24"/>
        </w:rPr>
        <w:t>赔偿由此造成的直接损失</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（七）更换被授权人员的程序</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6A2D4C">
        <w:rPr>
          <w:rFonts w:ascii="彩虹粗仿宋" w:eastAsia="彩虹粗仿宋" w:hint="eastAsia"/>
          <w:sz w:val="24"/>
        </w:rPr>
        <w:t>。</w:t>
      </w:r>
      <w:r w:rsidRPr="006A2D4C">
        <w:rPr>
          <w:rFonts w:ascii="彩虹粗仿宋" w:eastAsia="彩虹粗仿宋" w:hAnsi="宋体" w:cs="Arial" w:hint="eastAsia"/>
          <w:sz w:val="24"/>
        </w:rPr>
        <w:t>基金托管人更换接收基金管理人指令的人员，应提前通过录音电话通知基金管理人。</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（八）其他事项</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w:t>
      </w:r>
      <w:r w:rsidRPr="006A2D4C">
        <w:rPr>
          <w:rFonts w:ascii="彩虹粗仿宋" w:eastAsia="彩虹粗仿宋" w:hAnsi="宋体" w:cs="Arial" w:hint="eastAsia"/>
          <w:sz w:val="24"/>
        </w:rPr>
        <w:lastRenderedPageBreak/>
        <w:t>金托管人对执行基金管理人的合法指令对基金财产造成的损失不承担赔偿责任。</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6A2D4C" w:rsidRPr="006A2D4C" w:rsidRDefault="006A2D4C" w:rsidP="006A2D4C">
      <w:pPr>
        <w:adjustRightInd w:val="0"/>
        <w:snapToGrid w:val="0"/>
        <w:rPr>
          <w:rFonts w:ascii="彩虹粗仿宋" w:eastAsia="彩虹粗仿宋" w:hAnsi="宋体" w:cs="Arial"/>
          <w:sz w:val="24"/>
        </w:rPr>
      </w:pPr>
    </w:p>
    <w:p w:rsidR="006A2D4C" w:rsidRPr="006A2D4C" w:rsidRDefault="006A2D4C" w:rsidP="006A2D4C">
      <w:pPr>
        <w:pStyle w:val="2"/>
        <w:jc w:val="center"/>
        <w:rPr>
          <w:rFonts w:ascii="彩虹粗仿宋" w:eastAsia="彩虹粗仿宋"/>
          <w:sz w:val="30"/>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124325891"/>
      <w:r w:rsidRPr="006A2D4C">
        <w:rPr>
          <w:rFonts w:ascii="彩虹粗仿宋" w:eastAsia="彩虹粗仿宋" w:hint="eastAsia"/>
          <w:sz w:val="30"/>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（一）选择证券、期货买卖的证券、期货经营机构</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基金管理人负责选择代理本基金股指期货交易的期货经纪机构，并与其签订期货经纪合同，其他事宜根据法律法规、《基金合同》的相关规定执行，若无明确规定的，可参照有关证券买卖、证券经纪机构选择的规则执行。</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（二）基金投资证券后的清算交收安排</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1.清算与交割</w:t>
      </w:r>
    </w:p>
    <w:p w:rsidR="006A2D4C" w:rsidRPr="006A2D4C" w:rsidRDefault="006A2D4C" w:rsidP="006A2D4C">
      <w:pPr>
        <w:adjustRightInd w:val="0"/>
        <w:snapToGrid w:val="0"/>
        <w:ind w:firstLine="480"/>
        <w:rPr>
          <w:rFonts w:ascii="彩虹粗仿宋" w:eastAsia="彩虹粗仿宋"/>
          <w:sz w:val="24"/>
        </w:rPr>
      </w:pPr>
      <w:r w:rsidRPr="006A2D4C">
        <w:rPr>
          <w:rFonts w:ascii="彩虹粗仿宋" w:eastAsia="彩虹粗仿宋" w:hint="eastAsia"/>
          <w:sz w:val="24"/>
        </w:rPr>
        <w:t>基金管理人与基金托管人应根据有关法律法规及相关业务规则，签订《托管</w:t>
      </w:r>
    </w:p>
    <w:p w:rsidR="006A2D4C" w:rsidRPr="006A2D4C" w:rsidRDefault="006A2D4C" w:rsidP="006A2D4C">
      <w:pPr>
        <w:adjustRightInd w:val="0"/>
        <w:snapToGrid w:val="0"/>
        <w:rPr>
          <w:rFonts w:ascii="彩虹粗仿宋" w:eastAsia="彩虹粗仿宋"/>
          <w:sz w:val="24"/>
        </w:rPr>
      </w:pPr>
      <w:r w:rsidRPr="006A2D4C">
        <w:rPr>
          <w:rFonts w:ascii="彩虹粗仿宋" w:eastAsia="彩虹粗仿宋" w:hint="eastAsia"/>
          <w:sz w:val="24"/>
        </w:rPr>
        <w:t>银行证券资金结算协议》，用以具体明确基金管理人与基金托管人在证券交易资金结算业务中的责任。</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6A2D4C" w:rsidRPr="006A2D4C" w:rsidRDefault="006A2D4C" w:rsidP="006A2D4C">
      <w:pPr>
        <w:adjustRightInd w:val="0"/>
        <w:snapToGrid w:val="0"/>
        <w:ind w:firstLine="480"/>
        <w:rPr>
          <w:rFonts w:ascii="彩虹粗仿宋" w:eastAsia="彩虹粗仿宋" w:hAnsi="宋体" w:cs="宋体"/>
          <w:color w:val="000000"/>
          <w:kern w:val="0"/>
          <w:sz w:val="24"/>
        </w:rPr>
      </w:pPr>
      <w:r w:rsidRPr="006A2D4C">
        <w:rPr>
          <w:rFonts w:ascii="彩虹粗仿宋" w:eastAsia="彩虹粗仿宋" w:hAnsi="宋体" w:cs="宋体" w:hint="eastAsia"/>
          <w:color w:val="000000"/>
          <w:kern w:val="0"/>
          <w:sz w:val="24"/>
        </w:rPr>
        <w:t>基金管理人应采取合理、必要措施，确保T日日终有足够的资金头寸完成 T+1日</w:t>
      </w:r>
      <w:r w:rsidRPr="006A2D4C">
        <w:rPr>
          <w:rFonts w:ascii="彩虹粗仿宋" w:eastAsia="彩虹粗仿宋" w:hint="eastAsia"/>
          <w:sz w:val="24"/>
        </w:rPr>
        <w:t>中国证券登记结算有限责任公司的资金</w:t>
      </w:r>
      <w:r w:rsidRPr="006A2D4C">
        <w:rPr>
          <w:rFonts w:ascii="彩虹粗仿宋" w:eastAsia="彩虹粗仿宋" w:hAnsi="宋体" w:cs="宋体" w:hint="eastAsia"/>
          <w:color w:val="000000"/>
          <w:kern w:val="0"/>
          <w:sz w:val="24"/>
        </w:rPr>
        <w:t>交收；如因基金管理人原因导致资金头</w:t>
      </w:r>
      <w:r w:rsidRPr="006A2D4C">
        <w:rPr>
          <w:rFonts w:ascii="彩虹粗仿宋" w:eastAsia="彩虹粗仿宋" w:hAnsi="宋体" w:cs="宋体" w:hint="eastAsia"/>
          <w:color w:val="000000"/>
          <w:kern w:val="0"/>
          <w:sz w:val="24"/>
        </w:rPr>
        <w:lastRenderedPageBreak/>
        <w:t>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公司欠库扣款或对质押券进行处置造成的投资风险和损失由基金管理人承担。</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实行场内T+0交收的资金清算按照基金托管人的相关规定流程执行。</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2.交易记录、资金和证券账目核对的时间和方式</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（1）交易记录的核对</w:t>
      </w:r>
    </w:p>
    <w:p w:rsidR="006A2D4C" w:rsidRPr="006A2D4C" w:rsidRDefault="006A2D4C" w:rsidP="006A2D4C">
      <w:pPr>
        <w:adjustRightInd w:val="0"/>
        <w:snapToGrid w:val="0"/>
        <w:rPr>
          <w:rFonts w:ascii="彩虹粗仿宋" w:eastAsia="彩虹粗仿宋" w:hAnsi="宋体" w:cs="Arial"/>
          <w:sz w:val="24"/>
        </w:rPr>
      </w:pPr>
      <w:r w:rsidRPr="006A2D4C">
        <w:rPr>
          <w:rFonts w:ascii="彩虹粗仿宋" w:eastAsia="彩虹粗仿宋" w:hint="eastAsia"/>
          <w:kern w:val="0"/>
          <w:sz w:val="24"/>
        </w:rPr>
        <w:t>基金管理人与基金托管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（2）资金账目的核对</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资金账目由基金管理人和基金托管人按日核实。</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（3）证券账目的核对</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基金管理人和基金托管人每交易日结束后核对基金证券账目，确保双方账目相符。基金管理人和基金托管人每月月末核对实物证券账目。</w:t>
      </w:r>
    </w:p>
    <w:p w:rsidR="006A2D4C" w:rsidRPr="006A2D4C" w:rsidRDefault="006A2D4C" w:rsidP="006A2D4C">
      <w:pPr>
        <w:adjustRightInd w:val="0"/>
        <w:snapToGrid w:val="0"/>
        <w:ind w:firstLine="480"/>
        <w:outlineLvl w:val="0"/>
        <w:rPr>
          <w:rFonts w:ascii="彩虹粗仿宋" w:eastAsia="彩虹粗仿宋" w:hAnsi="宋体" w:cs="Arial"/>
          <w:sz w:val="24"/>
        </w:rPr>
      </w:pPr>
      <w:r w:rsidRPr="006A2D4C">
        <w:rPr>
          <w:rFonts w:ascii="彩虹粗仿宋" w:eastAsia="彩虹粗仿宋" w:hAnsi="宋体" w:cs="Arial" w:hint="eastAsia"/>
          <w:sz w:val="24"/>
        </w:rPr>
        <w:t>（三）基金申购和赎回业务处理的基本规定</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1.基金份额申购、赎回的确认、清算由基金管理人或其委托的注册登记机构负责。</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3.基金管理人应保证本基金（或本基金管理人委托）的注册登记机构每个工作日15:00前向基金托管人发送前一开放日上述有关数据，并保证相关数据的准确、完整。</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6.关于清算专用账户的设立和管理</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为满足申购、赎回及分红资金汇划的需要，由基金管理人开立资金清算的专用账户，该账户由注册登记机构管理。</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lastRenderedPageBreak/>
        <w:t>8.赎回和分红资金划拨规定</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9.资金指令</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资金指令的格式、内容、发送、接收和确认方式等与投资指令相同。</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（四）申赎净额结算</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-3日基金转换入申请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6A2D4C" w:rsidRPr="006A2D4C" w:rsidRDefault="006A2D4C" w:rsidP="006A2D4C">
      <w:pPr>
        <w:adjustRightInd w:val="0"/>
        <w:snapToGrid w:val="0"/>
        <w:ind w:firstLine="480"/>
        <w:outlineLvl w:val="0"/>
        <w:rPr>
          <w:rFonts w:ascii="彩虹粗仿宋" w:eastAsia="彩虹粗仿宋" w:hAnsi="宋体" w:cs="Arial"/>
          <w:sz w:val="24"/>
        </w:rPr>
      </w:pPr>
      <w:r w:rsidRPr="006A2D4C">
        <w:rPr>
          <w:rFonts w:ascii="彩虹粗仿宋" w:eastAsia="彩虹粗仿宋" w:hAnsi="宋体" w:cs="Arial" w:hint="eastAsia"/>
          <w:sz w:val="24"/>
        </w:rPr>
        <w:t>（五）基金转换</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6A2D4C" w:rsidRPr="006A2D4C" w:rsidRDefault="006A2D4C" w:rsidP="006A2D4C">
      <w:pPr>
        <w:adjustRightInd w:val="0"/>
        <w:snapToGrid w:val="0"/>
        <w:ind w:firstLine="480"/>
        <w:outlineLvl w:val="0"/>
        <w:rPr>
          <w:rFonts w:ascii="彩虹粗仿宋" w:eastAsia="彩虹粗仿宋" w:hAnsi="宋体" w:cs="Arial"/>
          <w:sz w:val="24"/>
        </w:rPr>
      </w:pPr>
      <w:r w:rsidRPr="006A2D4C">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6A2D4C" w:rsidRPr="006A2D4C" w:rsidRDefault="006A2D4C" w:rsidP="006A2D4C">
      <w:pPr>
        <w:adjustRightInd w:val="0"/>
        <w:snapToGrid w:val="0"/>
        <w:ind w:firstLine="480"/>
        <w:outlineLvl w:val="0"/>
        <w:rPr>
          <w:rFonts w:ascii="彩虹粗仿宋" w:eastAsia="彩虹粗仿宋" w:hAnsi="宋体" w:cs="Arial"/>
          <w:sz w:val="24"/>
        </w:rPr>
      </w:pPr>
      <w:r w:rsidRPr="006A2D4C">
        <w:rPr>
          <w:rFonts w:ascii="彩虹粗仿宋" w:eastAsia="彩虹粗仿宋" w:hAnsi="宋体" w:cs="Arial" w:hint="eastAsia"/>
          <w:sz w:val="24"/>
        </w:rPr>
        <w:t>3.本基金开展基金转换业务应按相关法律法规规定及《基金合同》的约定进行公告。</w:t>
      </w:r>
    </w:p>
    <w:p w:rsidR="006A2D4C" w:rsidRPr="006A2D4C" w:rsidRDefault="006A2D4C" w:rsidP="006A2D4C">
      <w:pPr>
        <w:adjustRightInd w:val="0"/>
        <w:snapToGrid w:val="0"/>
        <w:ind w:firstLine="480"/>
        <w:outlineLvl w:val="0"/>
        <w:rPr>
          <w:rFonts w:ascii="彩虹粗仿宋" w:eastAsia="彩虹粗仿宋" w:hAnsi="宋体" w:cs="Arial"/>
          <w:sz w:val="24"/>
        </w:rPr>
      </w:pPr>
      <w:r w:rsidRPr="006A2D4C">
        <w:rPr>
          <w:rFonts w:ascii="彩虹粗仿宋" w:eastAsia="彩虹粗仿宋" w:hAnsi="宋体" w:cs="Arial" w:hint="eastAsia"/>
          <w:sz w:val="24"/>
        </w:rPr>
        <w:t>（六）基金现金分红</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1.基金管理人确定分红方案通知基金托管人，双方核定后</w:t>
      </w:r>
      <w:r w:rsidRPr="006A2D4C">
        <w:rPr>
          <w:rFonts w:ascii="彩虹粗仿宋" w:eastAsia="彩虹粗仿宋" w:hint="eastAsia"/>
          <w:sz w:val="24"/>
          <w:szCs w:val="18"/>
        </w:rPr>
        <w:t>依照《信息披露办法》的有关规定在中国证监会指定媒介上公告并</w:t>
      </w:r>
      <w:r w:rsidRPr="006A2D4C">
        <w:rPr>
          <w:rFonts w:ascii="彩虹粗仿宋" w:eastAsia="彩虹粗仿宋" w:hint="eastAsia"/>
          <w:sz w:val="24"/>
        </w:rPr>
        <w:t>报中国证监会备案</w:t>
      </w:r>
      <w:r w:rsidRPr="006A2D4C">
        <w:rPr>
          <w:rFonts w:ascii="彩虹粗仿宋" w:eastAsia="彩虹粗仿宋" w:hAnsi="宋体" w:cs="Arial" w:hint="eastAsia"/>
          <w:sz w:val="24"/>
        </w:rPr>
        <w:t>。</w:t>
      </w:r>
    </w:p>
    <w:p w:rsidR="006A2D4C" w:rsidRPr="006A2D4C" w:rsidRDefault="006A2D4C" w:rsidP="006A2D4C">
      <w:pPr>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6A2D4C" w:rsidRPr="006A2D4C" w:rsidRDefault="006A2D4C" w:rsidP="006A2D4C">
      <w:pPr>
        <w:ind w:firstLine="480"/>
        <w:rPr>
          <w:rFonts w:ascii="彩虹粗仿宋" w:eastAsia="彩虹粗仿宋" w:hAnsi="宋体" w:cs="Arial"/>
          <w:sz w:val="24"/>
        </w:rPr>
      </w:pPr>
      <w:r w:rsidRPr="006A2D4C">
        <w:rPr>
          <w:rFonts w:ascii="彩虹粗仿宋" w:eastAsia="彩虹粗仿宋" w:hAnsi="宋体" w:cs="Arial" w:hint="eastAsia"/>
          <w:sz w:val="24"/>
        </w:rPr>
        <w:t>3.基金管理人在下达指令时，应给基金托管人留出必需的划款时间。</w:t>
      </w:r>
    </w:p>
    <w:p w:rsidR="006A2D4C" w:rsidRPr="006A2D4C" w:rsidRDefault="006A2D4C" w:rsidP="006A2D4C">
      <w:pPr>
        <w:ind w:firstLine="480"/>
        <w:rPr>
          <w:rFonts w:ascii="彩虹粗仿宋" w:eastAsia="彩虹粗仿宋" w:hAnsi="宋体" w:cs="Arial"/>
          <w:sz w:val="24"/>
        </w:rPr>
      </w:pPr>
      <w:r w:rsidRPr="006A2D4C">
        <w:rPr>
          <w:rFonts w:ascii="彩虹粗仿宋" w:eastAsia="彩虹粗仿宋" w:hAnsi="宋体" w:cs="Arial" w:hint="eastAsia"/>
          <w:sz w:val="24"/>
        </w:rPr>
        <w:t>（七）投资银行存款的特别约定</w:t>
      </w:r>
    </w:p>
    <w:p w:rsidR="006A2D4C" w:rsidRPr="006A2D4C" w:rsidRDefault="006A2D4C" w:rsidP="006A2D4C">
      <w:pPr>
        <w:ind w:firstLine="480"/>
        <w:rPr>
          <w:rFonts w:ascii="彩虹粗仿宋" w:eastAsia="彩虹粗仿宋" w:hAnsi="宋体" w:cs="Arial"/>
          <w:sz w:val="24"/>
        </w:rPr>
      </w:pPr>
      <w:r w:rsidRPr="006A2D4C">
        <w:rPr>
          <w:rFonts w:ascii="彩虹粗仿宋" w:eastAsia="彩虹粗仿宋" w:hAnsi="宋体" w:cs="Arial" w:hint="eastAsia"/>
          <w:sz w:val="24"/>
        </w:rPr>
        <w:t>1.本基金投资银行存款前，应与基金托管人签署《证券投资基金投资银行定期存款风险控制补充协议》。</w:t>
      </w:r>
    </w:p>
    <w:p w:rsidR="006A2D4C" w:rsidRPr="006A2D4C" w:rsidRDefault="006A2D4C" w:rsidP="006A2D4C">
      <w:pPr>
        <w:ind w:firstLine="480"/>
        <w:rPr>
          <w:rFonts w:ascii="彩虹粗仿宋" w:eastAsia="彩虹粗仿宋" w:hAnsi="宋体" w:cs="Arial"/>
          <w:sz w:val="24"/>
        </w:rPr>
      </w:pPr>
      <w:r w:rsidRPr="006A2D4C">
        <w:rPr>
          <w:rFonts w:ascii="彩虹粗仿宋" w:eastAsia="彩虹粗仿宋" w:hAnsi="宋体" w:cs="Arial" w:hint="eastAsia"/>
          <w:sz w:val="24"/>
        </w:rPr>
        <w:t>2.本基金投资银行存款，必须采用双方认可的方式办理。</w:t>
      </w:r>
    </w:p>
    <w:p w:rsidR="006A2D4C" w:rsidRPr="006A2D4C" w:rsidRDefault="006A2D4C" w:rsidP="006A2D4C">
      <w:pPr>
        <w:ind w:firstLine="480"/>
        <w:rPr>
          <w:rFonts w:ascii="彩虹粗仿宋" w:eastAsia="彩虹粗仿宋" w:hAnsi="宋体" w:cs="Arial"/>
          <w:sz w:val="24"/>
        </w:rPr>
      </w:pPr>
      <w:r w:rsidRPr="006A2D4C">
        <w:rPr>
          <w:rFonts w:ascii="彩虹粗仿宋" w:eastAsia="彩虹粗仿宋" w:hAnsi="宋体" w:cs="Arial" w:hint="eastAsia"/>
          <w:sz w:val="24"/>
        </w:rPr>
        <w:t>3.基金管理人投资银行存款或办理存款支取时，应提前书面通知基金托管人，以便基金托管人有足够的时间履行相应的业务操作程序。</w:t>
      </w:r>
    </w:p>
    <w:p w:rsidR="006A2D4C" w:rsidRPr="006A2D4C" w:rsidRDefault="006A2D4C" w:rsidP="006A2D4C">
      <w:pPr>
        <w:adjustRightInd w:val="0"/>
        <w:snapToGrid w:val="0"/>
        <w:rPr>
          <w:rFonts w:ascii="彩虹粗仿宋" w:eastAsia="彩虹粗仿宋" w:hAnsi="宋体" w:cs="Arial"/>
          <w:sz w:val="24"/>
        </w:rPr>
      </w:pPr>
    </w:p>
    <w:p w:rsidR="006A2D4C" w:rsidRPr="006A2D4C" w:rsidRDefault="006A2D4C" w:rsidP="006A2D4C">
      <w:pPr>
        <w:pStyle w:val="2"/>
        <w:jc w:val="center"/>
        <w:rPr>
          <w:rFonts w:ascii="彩虹粗仿宋" w:eastAsia="彩虹粗仿宋"/>
          <w:sz w:val="30"/>
        </w:rPr>
      </w:pPr>
      <w:bookmarkStart w:id="85" w:name="_Toc124325892"/>
      <w:r w:rsidRPr="006A2D4C">
        <w:rPr>
          <w:rFonts w:ascii="彩虹粗仿宋" w:eastAsia="彩虹粗仿宋" w:hint="eastAsia"/>
          <w:sz w:val="30"/>
        </w:rPr>
        <w:t xml:space="preserve"> 八、基金资产净值计算和会计核算</w:t>
      </w:r>
      <w:bookmarkEnd w:id="85"/>
    </w:p>
    <w:p w:rsidR="006A2D4C" w:rsidRPr="006A2D4C" w:rsidRDefault="006A2D4C" w:rsidP="006A2D4C">
      <w:pPr>
        <w:adjustRightInd w:val="0"/>
        <w:snapToGrid w:val="0"/>
        <w:ind w:firstLineChars="200" w:firstLine="480"/>
        <w:outlineLvl w:val="0"/>
        <w:rPr>
          <w:rFonts w:ascii="彩虹粗仿宋" w:eastAsia="彩虹粗仿宋" w:hAnsi="宋体" w:cs="Arial"/>
          <w:sz w:val="24"/>
        </w:rPr>
      </w:pPr>
      <w:r w:rsidRPr="006A2D4C">
        <w:rPr>
          <w:rFonts w:ascii="彩虹粗仿宋" w:eastAsia="彩虹粗仿宋" w:hAnsi="宋体" w:cs="Arial" w:hint="eastAsia"/>
          <w:sz w:val="24"/>
        </w:rPr>
        <w:t>（一）基金资产净值的计算、复核与完成的时间及程序</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1.基金资产净值是指基金资产总值减去负债后的金额。基金份额净值是按照</w:t>
      </w:r>
      <w:r w:rsidRPr="006A2D4C">
        <w:rPr>
          <w:rFonts w:ascii="彩虹粗仿宋" w:eastAsia="彩虹粗仿宋" w:hAnsi="宋体" w:cs="Arial" w:hint="eastAsia"/>
          <w:sz w:val="24"/>
        </w:rPr>
        <w:lastRenderedPageBreak/>
        <w:t>每个交易日闭市后，基金资产净值除以当日基金份额的余额数量计算，精确到0.001元，小数点后第四位四舍五入。国家另有规定的，从其规定。</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每个交易日计算基金资产净值及基金份额净值，并按规定公告。</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6A2D4C" w:rsidRPr="006A2D4C" w:rsidRDefault="006A2D4C" w:rsidP="006A2D4C">
      <w:pPr>
        <w:ind w:firstLineChars="200" w:firstLine="480"/>
        <w:rPr>
          <w:rFonts w:ascii="彩虹粗仿宋" w:eastAsia="彩虹粗仿宋" w:hAnsi="宋体" w:cs="Arial"/>
          <w:sz w:val="24"/>
        </w:rPr>
      </w:pPr>
      <w:r w:rsidRPr="006A2D4C">
        <w:rPr>
          <w:rFonts w:ascii="彩虹粗仿宋" w:eastAsia="彩虹粗仿宋" w:hAnsi="宋体" w:cs="Arial" w:hint="eastAsia"/>
          <w:sz w:val="24"/>
        </w:rPr>
        <w:t>（二）基金资产估值方法和特殊情形的处理</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1.估值对象</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基金所拥有的股票、权证、债券、股指期货合约和银行存款本息、应收款项、其它投资等资产及负债。</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2.估值方法</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本基金所持有的投资品种，按如下原则进行估值 ：</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（1）证券交易所上市的有价证券的估值</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①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②在交易所市场上市交易或挂牌转让的固定收益品种（另有规定的除外），选取第三方估值机构提供的相应品种当日的估值净价估值。</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③对在交易所市场上市交易的可转换债券，按照每日收盘价作为估值全价。</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④对在交易所市场挂牌转让的资产支持证券和中小企业私募债，估值日不存在活跃市场时采用估值技术确定其公允价值进行估值。如成本能够近似体现公允价值，应持续评估上述做法的适当性，并在情况发生改变时做出适当调整。</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（2）处于未上市期间的有价证券应区分如下情况处理：</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①送股、转增股、配股和公开增发的新股，按估值日在证券交易所挂牌的同一股票的估值方法估值；该日无交易的，以最近一日的市价（收盘价）估值；</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②首次公开发行未上市的股票、债券和权证，采用估值技术确定公允价值，在估值技术难以可靠计量公允价值的情况下，按成本估值。</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③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④首次公开发行有明确锁定期的股票，同一股票在交易所上市后，按交易所上市的同一股票的估值方法估值；非公开发行有明确锁定期的股票，按监管机构或行业协会有关规定确定公允价值。</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w:t>
      </w:r>
      <w:r w:rsidRPr="006A2D4C">
        <w:rPr>
          <w:rFonts w:ascii="彩虹粗仿宋" w:eastAsia="彩虹粗仿宋" w:hAnsi="宋体" w:cs="Arial" w:hint="eastAsia"/>
          <w:sz w:val="24"/>
        </w:rPr>
        <w:lastRenderedPageBreak/>
        <w:t>提供估值价格的债券，在发行利率与二级市场利率不存在明显差异，未上市期间市场利率没有发生大的变动的情况下，按成本估值。</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（4）存款的估值方法</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持有的银行定期存款或通知存款以本金列示，按协议或合同利率逐日确认利息收入。</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（5）投资证券衍生品的估值方法</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①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或者类似投资品种的现行市价及重大变化因素，调整最近交易市价，确定公允价值。</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②首次发行未上市的权证，采用估值技术确定公允价值，在估值技术难以可靠计量公允价值的情况下，按成本估值。</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③因持有股票而享有的配股权，以及停止交易但未行权的权证，采用估值技术确定公允价值进行估值。在估值技术难以可靠计量公允价值的情况下，按成本进行估值。</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④基金投资的股指期货合约等衍生品种合约，一般以估值当日结算价进行，估值当日无结算价的，且最近交易日后经济环境未发生重大变化的，采用最近交易日结算价估值。</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（6）本基金可以采用第三方估值机构按照上述公允价值确定原则提供的估值价格数据。</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（7）如有确凿证据表明按上述方法进行估值不能客观反映其公允价值的，基金管理人可根据具体情况与基金托管人商定后，按最能反映公允价值的价格估值。</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（8）相关法律法规以及监管部门有强制规定的，从其规定。如有新增事项，按国家最新规定估值。</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6A2D4C" w:rsidRPr="006A2D4C" w:rsidRDefault="006A2D4C" w:rsidP="006A2D4C">
      <w:pPr>
        <w:adjustRightInd w:val="0"/>
        <w:snapToGrid w:val="0"/>
        <w:ind w:firstLine="480"/>
        <w:rPr>
          <w:rFonts w:ascii="彩虹粗仿宋" w:eastAsia="彩虹粗仿宋"/>
          <w:sz w:val="24"/>
          <w:szCs w:val="21"/>
        </w:rPr>
      </w:pPr>
      <w:r w:rsidRPr="006A2D4C">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6A2D4C" w:rsidRPr="006A2D4C" w:rsidRDefault="006A2D4C" w:rsidP="006A2D4C">
      <w:pPr>
        <w:adjustRightInd w:val="0"/>
        <w:snapToGrid w:val="0"/>
        <w:ind w:firstLine="480"/>
        <w:rPr>
          <w:rStyle w:val="read"/>
          <w:rFonts w:ascii="彩虹粗仿宋" w:eastAsia="彩虹粗仿宋" w:hAnsi="宋体" w:cs="Arial"/>
          <w:sz w:val="24"/>
        </w:rPr>
      </w:pPr>
      <w:r w:rsidRPr="006A2D4C">
        <w:rPr>
          <w:rStyle w:val="read"/>
          <w:rFonts w:ascii="彩虹粗仿宋" w:eastAsia="彩虹粗仿宋" w:hAnsi="宋体" w:cs="Arial" w:hint="eastAsia"/>
          <w:sz w:val="24"/>
        </w:rPr>
        <w:t>3.特殊情形的处理</w:t>
      </w:r>
    </w:p>
    <w:p w:rsidR="006A2D4C" w:rsidRPr="006A2D4C" w:rsidRDefault="006A2D4C" w:rsidP="006A2D4C">
      <w:pPr>
        <w:adjustRightInd w:val="0"/>
        <w:snapToGrid w:val="0"/>
        <w:ind w:firstLineChars="200" w:firstLine="480"/>
        <w:rPr>
          <w:rStyle w:val="read"/>
          <w:rFonts w:ascii="彩虹粗仿宋" w:eastAsia="彩虹粗仿宋"/>
          <w:sz w:val="24"/>
        </w:rPr>
      </w:pPr>
      <w:r w:rsidRPr="006A2D4C">
        <w:rPr>
          <w:rStyle w:val="read"/>
          <w:rFonts w:ascii="彩虹粗仿宋" w:eastAsia="彩虹粗仿宋" w:hAnsi="宋体" w:cs="Arial" w:hint="eastAsia"/>
          <w:sz w:val="24"/>
        </w:rPr>
        <w:t>基金管理人、基金托管人按估值方法的第(7)项进行估值时，所造成的误差不作为基金份</w:t>
      </w:r>
      <w:r w:rsidRPr="006A2D4C">
        <w:rPr>
          <w:rStyle w:val="read"/>
          <w:rFonts w:ascii="彩虹粗仿宋" w:eastAsia="彩虹粗仿宋" w:hint="eastAsia"/>
          <w:sz w:val="24"/>
        </w:rPr>
        <w:t>额净值错误处理。</w:t>
      </w:r>
    </w:p>
    <w:p w:rsidR="006A2D4C" w:rsidRPr="006A2D4C" w:rsidRDefault="006A2D4C" w:rsidP="006A2D4C">
      <w:pPr>
        <w:adjustRightInd w:val="0"/>
        <w:snapToGrid w:val="0"/>
        <w:ind w:firstLineChars="200" w:firstLine="480"/>
        <w:rPr>
          <w:rStyle w:val="read"/>
          <w:rFonts w:ascii="彩虹粗仿宋" w:eastAsia="彩虹粗仿宋"/>
          <w:sz w:val="24"/>
        </w:rPr>
      </w:pPr>
      <w:r w:rsidRPr="006A2D4C">
        <w:rPr>
          <w:rStyle w:val="read"/>
          <w:rFonts w:ascii="彩虹粗仿宋" w:eastAsia="彩虹粗仿宋" w:hint="eastAsia"/>
          <w:sz w:val="24"/>
        </w:rPr>
        <w:t>（三）基金份额净值错误的处理方式</w:t>
      </w:r>
    </w:p>
    <w:p w:rsidR="006A2D4C" w:rsidRPr="006A2D4C" w:rsidRDefault="006A2D4C" w:rsidP="006A2D4C">
      <w:pPr>
        <w:adjustRightInd w:val="0"/>
        <w:snapToGrid w:val="0"/>
        <w:ind w:firstLineChars="200" w:firstLine="480"/>
        <w:rPr>
          <w:rStyle w:val="read"/>
          <w:rFonts w:ascii="彩虹粗仿宋" w:eastAsia="彩虹粗仿宋"/>
          <w:sz w:val="24"/>
        </w:rPr>
      </w:pPr>
      <w:r w:rsidRPr="006A2D4C">
        <w:rPr>
          <w:rStyle w:val="read"/>
          <w:rFonts w:ascii="彩虹粗仿宋" w:eastAsia="彩虹粗仿宋" w:hint="eastAsia"/>
          <w:sz w:val="24"/>
        </w:rPr>
        <w:t>1.当基金份额净值小数点后3位以内(含第3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6A2D4C">
        <w:rPr>
          <w:rFonts w:ascii="彩虹粗仿宋" w:eastAsia="彩虹粗仿宋" w:cs="Arial" w:hint="eastAsia"/>
          <w:sz w:val="24"/>
        </w:rPr>
        <w:t>；错误偏差达到基金份额净值的</w:t>
      </w:r>
      <w:r w:rsidRPr="006A2D4C">
        <w:rPr>
          <w:rFonts w:ascii="彩虹粗仿宋" w:eastAsia="彩虹粗仿宋" w:hAnsi="宋体" w:hint="eastAsia"/>
          <w:sz w:val="24"/>
        </w:rPr>
        <w:t>0.5%时，基金管理人应当公告，并报中国证监会备案</w:t>
      </w:r>
      <w:r w:rsidRPr="006A2D4C">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6A2D4C" w:rsidRPr="006A2D4C" w:rsidRDefault="006A2D4C" w:rsidP="006A2D4C">
      <w:pPr>
        <w:adjustRightInd w:val="0"/>
        <w:snapToGrid w:val="0"/>
        <w:ind w:firstLineChars="200" w:firstLine="480"/>
        <w:rPr>
          <w:rStyle w:val="read"/>
          <w:rFonts w:ascii="彩虹粗仿宋" w:eastAsia="彩虹粗仿宋"/>
          <w:sz w:val="24"/>
        </w:rPr>
      </w:pPr>
      <w:r w:rsidRPr="006A2D4C">
        <w:rPr>
          <w:rStyle w:val="read"/>
          <w:rFonts w:ascii="彩虹粗仿宋" w:eastAsia="彩虹粗仿宋" w:hint="eastAsia"/>
          <w:sz w:val="24"/>
        </w:rPr>
        <w:lastRenderedPageBreak/>
        <w:t>2.当基金份额净值计算差错给基金和基金份额持有人造成损失需要进行赔偿时，基金管理人和基金托管人应根据实际情况界定双方承担的责任，经确认后按以下条款进行赔偿：</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6A2D4C">
        <w:rPr>
          <w:rFonts w:ascii="彩虹粗仿宋" w:eastAsia="彩虹粗仿宋" w:hAnsi="宋体" w:cs="Arial" w:hint="eastAsia"/>
          <w:sz w:val="24"/>
        </w:rPr>
        <w:t>损失，由基金管理人负责赔付。</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(2)</w:t>
      </w:r>
      <w:r w:rsidRPr="006A2D4C">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(4)</w:t>
      </w:r>
      <w:r w:rsidRPr="006A2D4C">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3.由于证券/期货交易所及注册登记机构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由此造成的影响。</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4.基金管理人和基金托管人由于各自技术系统设置而产生的净值计算尾差，以基金管理人计算结果为准。</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6A2D4C" w:rsidRPr="006A2D4C" w:rsidRDefault="006A2D4C" w:rsidP="006A2D4C">
      <w:pPr>
        <w:adjustRightInd w:val="0"/>
        <w:snapToGrid w:val="0"/>
        <w:ind w:firstLineChars="200" w:firstLine="480"/>
        <w:outlineLvl w:val="0"/>
        <w:rPr>
          <w:rFonts w:ascii="彩虹粗仿宋" w:eastAsia="彩虹粗仿宋" w:hAnsi="宋体" w:cs="Arial"/>
          <w:sz w:val="24"/>
        </w:rPr>
      </w:pPr>
      <w:r w:rsidRPr="006A2D4C">
        <w:rPr>
          <w:rFonts w:ascii="彩虹粗仿宋" w:eastAsia="彩虹粗仿宋" w:hAnsi="宋体" w:cs="Arial" w:hint="eastAsia"/>
          <w:sz w:val="24"/>
        </w:rPr>
        <w:t>（四）暂停估值与公告基金份额净值的情形</w:t>
      </w:r>
    </w:p>
    <w:p w:rsidR="006A2D4C" w:rsidRPr="006A2D4C" w:rsidRDefault="006A2D4C" w:rsidP="006A2D4C">
      <w:pPr>
        <w:adjustRightInd w:val="0"/>
        <w:snapToGrid w:val="0"/>
        <w:ind w:firstLineChars="200" w:firstLine="480"/>
        <w:outlineLvl w:val="0"/>
        <w:rPr>
          <w:rFonts w:ascii="彩虹粗仿宋" w:eastAsia="彩虹粗仿宋" w:hAnsi="宋体" w:cs="Arial"/>
          <w:sz w:val="24"/>
        </w:rPr>
      </w:pPr>
      <w:r w:rsidRPr="006A2D4C">
        <w:rPr>
          <w:rFonts w:ascii="彩虹粗仿宋" w:eastAsia="彩虹粗仿宋" w:hAnsi="宋体" w:cs="Arial" w:hint="eastAsia"/>
          <w:sz w:val="24"/>
        </w:rPr>
        <w:t>1.基金投资所涉及的证券、期货交易市场遇法定节假日或因其他原因暂停营业时；</w:t>
      </w:r>
    </w:p>
    <w:p w:rsidR="006A2D4C" w:rsidRPr="006A2D4C" w:rsidRDefault="006A2D4C" w:rsidP="006A2D4C">
      <w:pPr>
        <w:adjustRightInd w:val="0"/>
        <w:snapToGrid w:val="0"/>
        <w:ind w:firstLineChars="200" w:firstLine="480"/>
        <w:outlineLvl w:val="0"/>
        <w:rPr>
          <w:rFonts w:ascii="彩虹粗仿宋" w:eastAsia="彩虹粗仿宋" w:hAnsi="宋体" w:cs="Arial"/>
          <w:sz w:val="24"/>
        </w:rPr>
      </w:pPr>
      <w:r w:rsidRPr="006A2D4C">
        <w:rPr>
          <w:rFonts w:ascii="彩虹粗仿宋" w:eastAsia="彩虹粗仿宋" w:hAnsi="宋体" w:cs="Arial" w:hint="eastAsia"/>
          <w:sz w:val="24"/>
        </w:rPr>
        <w:t>2.因不可抗力致使基金管理人、基金托管人无法准确评估基金资产价值时；</w:t>
      </w:r>
    </w:p>
    <w:p w:rsidR="006A2D4C" w:rsidRPr="006A2D4C" w:rsidRDefault="006A2D4C" w:rsidP="006A2D4C">
      <w:pPr>
        <w:adjustRightInd w:val="0"/>
        <w:snapToGrid w:val="0"/>
        <w:ind w:firstLineChars="200" w:firstLine="480"/>
        <w:outlineLvl w:val="0"/>
        <w:rPr>
          <w:rFonts w:ascii="彩虹粗仿宋" w:eastAsia="彩虹粗仿宋" w:hAnsi="宋体" w:cs="Arial"/>
          <w:sz w:val="24"/>
        </w:rPr>
      </w:pPr>
      <w:r w:rsidRPr="006A2D4C">
        <w:rPr>
          <w:rFonts w:ascii="彩虹粗仿宋" w:eastAsia="彩虹粗仿宋" w:hAnsi="宋体" w:cs="Arial" w:hint="eastAsia"/>
          <w:sz w:val="24"/>
        </w:rPr>
        <w:t>3.中国证监会和《基金合同》认定的其他情形。</w:t>
      </w:r>
    </w:p>
    <w:p w:rsidR="006A2D4C" w:rsidRPr="006A2D4C" w:rsidRDefault="006A2D4C" w:rsidP="006A2D4C">
      <w:pPr>
        <w:adjustRightInd w:val="0"/>
        <w:snapToGrid w:val="0"/>
        <w:ind w:firstLineChars="200" w:firstLine="480"/>
        <w:outlineLvl w:val="0"/>
        <w:rPr>
          <w:rFonts w:ascii="彩虹粗仿宋" w:eastAsia="彩虹粗仿宋" w:hAnsi="宋体" w:cs="Arial"/>
          <w:sz w:val="24"/>
        </w:rPr>
      </w:pPr>
      <w:r w:rsidRPr="006A2D4C">
        <w:rPr>
          <w:rFonts w:ascii="彩虹粗仿宋" w:eastAsia="彩虹粗仿宋" w:hAnsi="宋体" w:cs="Arial" w:hint="eastAsia"/>
          <w:sz w:val="24"/>
        </w:rPr>
        <w:t>（五）基金会计制度</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按国家有关部门规定的会计制度执行。</w:t>
      </w:r>
    </w:p>
    <w:p w:rsidR="006A2D4C" w:rsidRPr="006A2D4C" w:rsidRDefault="006A2D4C" w:rsidP="006A2D4C">
      <w:pPr>
        <w:adjustRightInd w:val="0"/>
        <w:snapToGrid w:val="0"/>
        <w:ind w:firstLineChars="200" w:firstLine="480"/>
        <w:outlineLvl w:val="0"/>
        <w:rPr>
          <w:rFonts w:ascii="彩虹粗仿宋" w:eastAsia="彩虹粗仿宋" w:hAnsi="宋体" w:cs="Arial"/>
          <w:sz w:val="24"/>
        </w:rPr>
      </w:pPr>
      <w:r w:rsidRPr="006A2D4C">
        <w:rPr>
          <w:rFonts w:ascii="彩虹粗仿宋" w:eastAsia="彩虹粗仿宋" w:hAnsi="宋体" w:cs="Arial" w:hint="eastAsia"/>
          <w:sz w:val="24"/>
        </w:rPr>
        <w:t>（六）基金账册的建立</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6A2D4C" w:rsidRPr="006A2D4C" w:rsidRDefault="006A2D4C" w:rsidP="006A2D4C">
      <w:pPr>
        <w:adjustRightInd w:val="0"/>
        <w:snapToGrid w:val="0"/>
        <w:ind w:firstLineChars="200" w:firstLine="480"/>
        <w:outlineLvl w:val="0"/>
        <w:rPr>
          <w:rFonts w:ascii="彩虹粗仿宋" w:eastAsia="彩虹粗仿宋" w:hAnsi="宋体" w:cs="Arial"/>
          <w:sz w:val="24"/>
        </w:rPr>
      </w:pPr>
      <w:r w:rsidRPr="006A2D4C">
        <w:rPr>
          <w:rFonts w:ascii="彩虹粗仿宋" w:eastAsia="彩虹粗仿宋" w:hAnsi="宋体" w:cs="Arial" w:hint="eastAsia"/>
          <w:sz w:val="24"/>
        </w:rPr>
        <w:t>（七）基金财务报表与报告的编制和复核</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1.财务报表的编制</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基金财务报表由基金管理人编制，基金托管人复核。</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2.报表复核</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基金托管人在收到基金管理人编制的基金财务报表后，进行独立的复核。核</w:t>
      </w:r>
      <w:r w:rsidRPr="006A2D4C">
        <w:rPr>
          <w:rFonts w:ascii="彩虹粗仿宋" w:eastAsia="彩虹粗仿宋" w:hAnsi="宋体" w:cs="Arial" w:hint="eastAsia"/>
          <w:sz w:val="24"/>
        </w:rPr>
        <w:lastRenderedPageBreak/>
        <w:t>对不符时，应及时通知基金管理人共同查出原因，进行调整，直至双方数据完全一致。</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3.财务报表的编制与复核时间安排</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(1)报表的编制</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6A2D4C" w:rsidRPr="006A2D4C" w:rsidRDefault="006A2D4C" w:rsidP="006A2D4C">
      <w:pPr>
        <w:pStyle w:val="a0"/>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(2)报表的复核</w:t>
      </w:r>
    </w:p>
    <w:p w:rsidR="006A2D4C" w:rsidRPr="006A2D4C" w:rsidRDefault="006A2D4C" w:rsidP="006A2D4C">
      <w:pPr>
        <w:pStyle w:val="a0"/>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6A2D4C" w:rsidRPr="006A2D4C" w:rsidRDefault="006A2D4C" w:rsidP="006A2D4C">
      <w:pPr>
        <w:pStyle w:val="a0"/>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基金管理人应留足充分的时间，便于基金托管人复核相关报表及报告。</w:t>
      </w:r>
    </w:p>
    <w:p w:rsidR="006A2D4C" w:rsidRPr="006A2D4C" w:rsidRDefault="006A2D4C" w:rsidP="006A2D4C">
      <w:pPr>
        <w:pStyle w:val="a0"/>
        <w:adjustRightInd w:val="0"/>
        <w:snapToGrid w:val="0"/>
        <w:ind w:firstLine="480"/>
        <w:rPr>
          <w:rFonts w:ascii="彩虹粗仿宋" w:eastAsia="彩虹粗仿宋" w:hAnsi="宋体" w:cs="Arial"/>
          <w:sz w:val="24"/>
        </w:rPr>
      </w:pPr>
      <w:r w:rsidRPr="006A2D4C">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6A2D4C" w:rsidRPr="006A2D4C" w:rsidRDefault="006A2D4C" w:rsidP="006A2D4C">
      <w:pPr>
        <w:pStyle w:val="a0"/>
        <w:adjustRightInd w:val="0"/>
        <w:snapToGrid w:val="0"/>
        <w:ind w:firstLineChars="0" w:firstLine="0"/>
        <w:rPr>
          <w:rFonts w:ascii="彩虹粗仿宋" w:eastAsia="彩虹粗仿宋" w:hAnsi="宋体" w:cs="Arial"/>
          <w:sz w:val="24"/>
        </w:rPr>
      </w:pPr>
    </w:p>
    <w:p w:rsidR="006A2D4C" w:rsidRPr="006A2D4C" w:rsidRDefault="006A2D4C" w:rsidP="006A2D4C">
      <w:pPr>
        <w:pStyle w:val="2"/>
        <w:jc w:val="center"/>
        <w:rPr>
          <w:rFonts w:ascii="彩虹粗仿宋" w:eastAsia="彩虹粗仿宋"/>
          <w:sz w:val="30"/>
        </w:rPr>
      </w:pPr>
      <w:bookmarkStart w:id="86" w:name="_Toc124325893"/>
      <w:r w:rsidRPr="006A2D4C">
        <w:rPr>
          <w:rFonts w:ascii="彩虹粗仿宋" w:eastAsia="彩虹粗仿宋" w:hint="eastAsia"/>
          <w:sz w:val="30"/>
        </w:rPr>
        <w:t>九、基金收益分配</w:t>
      </w:r>
      <w:bookmarkEnd w:id="86"/>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基金收益分配是指按规定将基金的可分配收益按基金份额进行比例分配。</w:t>
      </w:r>
    </w:p>
    <w:p w:rsidR="006A2D4C" w:rsidRPr="006A2D4C" w:rsidRDefault="006A2D4C" w:rsidP="006A2D4C">
      <w:pPr>
        <w:adjustRightInd w:val="0"/>
        <w:snapToGrid w:val="0"/>
        <w:ind w:firstLineChars="200" w:firstLine="480"/>
        <w:outlineLvl w:val="0"/>
        <w:rPr>
          <w:rFonts w:ascii="彩虹粗仿宋" w:eastAsia="彩虹粗仿宋" w:hAnsi="宋体" w:cs="Arial"/>
          <w:sz w:val="24"/>
        </w:rPr>
      </w:pPr>
      <w:r w:rsidRPr="006A2D4C">
        <w:rPr>
          <w:rFonts w:ascii="彩虹粗仿宋" w:eastAsia="彩虹粗仿宋" w:hAnsi="宋体" w:cs="Arial" w:hint="eastAsia"/>
          <w:sz w:val="24"/>
        </w:rPr>
        <w:t>（一）基金收益分配的原则</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基金收益分配应遵循下列原则：</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1、在符合有关基金分红条件的前提下，本基金管理人可以根据实际情况进行收益分配，具体分配方案以公告为准，若《基金合同》生效不满3个月可不进行收益分配；</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2、本基金收益分配方式分两种：现金分红与红利再投资，基金份额持有人可选择现金红利或将现金红利按除权后的基金份额净值自动转为基金份额进行再投资；若基金份额持有人不选择，本基金默认的收益分配方式是现金分红；</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3、基金收益分配后基金份额净值不能低于面值，即基金收益分配基准日的基金份额净值减去每单位基金份额收益分配金额后不能低于面值；</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4、每一基金份额享有同等分配权；</w:t>
      </w:r>
    </w:p>
    <w:p w:rsidR="006A2D4C" w:rsidRPr="006A2D4C" w:rsidRDefault="006A2D4C" w:rsidP="006A2D4C">
      <w:pPr>
        <w:adjustRightInd w:val="0"/>
        <w:snapToGrid w:val="0"/>
        <w:ind w:firstLineChars="200" w:firstLine="480"/>
        <w:outlineLvl w:val="0"/>
        <w:rPr>
          <w:rFonts w:ascii="彩虹粗仿宋" w:eastAsia="彩虹粗仿宋" w:hAnsi="宋体" w:cs="Arial"/>
          <w:sz w:val="24"/>
        </w:rPr>
      </w:pPr>
      <w:r w:rsidRPr="006A2D4C">
        <w:rPr>
          <w:rFonts w:ascii="彩虹粗仿宋" w:eastAsia="彩虹粗仿宋" w:hAnsi="宋体" w:cs="Arial" w:hint="eastAsia"/>
          <w:sz w:val="24"/>
        </w:rPr>
        <w:t>5、法律法规或监管机构另有规定的，从其规定。</w:t>
      </w:r>
    </w:p>
    <w:p w:rsidR="006A2D4C" w:rsidRPr="006A2D4C" w:rsidRDefault="006A2D4C" w:rsidP="006A2D4C">
      <w:pPr>
        <w:adjustRightInd w:val="0"/>
        <w:snapToGrid w:val="0"/>
        <w:ind w:firstLineChars="200" w:firstLine="480"/>
        <w:outlineLvl w:val="0"/>
        <w:rPr>
          <w:rFonts w:ascii="彩虹粗仿宋" w:eastAsia="彩虹粗仿宋" w:hAnsi="宋体" w:cs="Arial"/>
          <w:sz w:val="24"/>
        </w:rPr>
      </w:pPr>
      <w:r w:rsidRPr="006A2D4C">
        <w:rPr>
          <w:rFonts w:ascii="彩虹粗仿宋" w:eastAsia="彩虹粗仿宋" w:hAnsi="宋体" w:cs="Arial" w:hint="eastAsia"/>
          <w:sz w:val="24"/>
        </w:rPr>
        <w:t>（二）基金收益分配的时间和程序</w:t>
      </w:r>
    </w:p>
    <w:p w:rsidR="006A2D4C" w:rsidRPr="006A2D4C" w:rsidRDefault="006A2D4C" w:rsidP="006A2D4C">
      <w:pPr>
        <w:adjustRightInd w:val="0"/>
        <w:snapToGrid w:val="0"/>
        <w:ind w:firstLineChars="200" w:firstLine="480"/>
        <w:outlineLvl w:val="0"/>
        <w:rPr>
          <w:rFonts w:ascii="彩虹粗仿宋" w:eastAsia="彩虹粗仿宋" w:hAnsi="宋体" w:cs="Arial"/>
          <w:sz w:val="24"/>
        </w:rPr>
      </w:pPr>
      <w:r w:rsidRPr="006A2D4C">
        <w:rPr>
          <w:rFonts w:ascii="彩虹粗仿宋" w:eastAsia="彩虹粗仿宋" w:hAnsi="宋体" w:cs="Arial" w:hint="eastAsia"/>
          <w:sz w:val="24"/>
        </w:rPr>
        <w:t>本基金收益分配方案由基金管理人拟定，并由基金托管人复核，在2个工作日内在指定媒介公告并报中国证监会备案。</w:t>
      </w:r>
      <w:r w:rsidRPr="006A2D4C">
        <w:rPr>
          <w:rFonts w:ascii="彩虹粗仿宋" w:eastAsia="彩虹粗仿宋" w:hint="eastAsia"/>
          <w:sz w:val="24"/>
        </w:rPr>
        <w:t>基金红利发放日距离收益分配基准日（即可供分配利润计算截止日）的时间不得超过15个工作日。</w:t>
      </w:r>
      <w:r w:rsidRPr="006A2D4C">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6A2D4C" w:rsidRPr="006A2D4C" w:rsidRDefault="006A2D4C" w:rsidP="006A2D4C">
      <w:pPr>
        <w:adjustRightInd w:val="0"/>
        <w:snapToGrid w:val="0"/>
        <w:ind w:firstLineChars="200" w:firstLine="480"/>
        <w:outlineLvl w:val="0"/>
        <w:rPr>
          <w:rFonts w:ascii="彩虹粗仿宋" w:eastAsia="彩虹粗仿宋" w:hAnsi="宋体" w:cs="Arial"/>
          <w:sz w:val="24"/>
        </w:rPr>
      </w:pPr>
      <w:r w:rsidRPr="006A2D4C">
        <w:rPr>
          <w:rFonts w:ascii="彩虹粗仿宋" w:eastAsia="彩虹粗仿宋" w:hAnsi="宋体" w:cs="Arial" w:hint="eastAsia"/>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6A2D4C" w:rsidRPr="006A2D4C" w:rsidRDefault="006A2D4C" w:rsidP="006A2D4C">
      <w:pPr>
        <w:adjustRightInd w:val="0"/>
        <w:snapToGrid w:val="0"/>
        <w:rPr>
          <w:rFonts w:ascii="彩虹粗仿宋" w:eastAsia="彩虹粗仿宋" w:hAnsi="宋体" w:cs="Arial"/>
          <w:sz w:val="24"/>
        </w:rPr>
      </w:pPr>
    </w:p>
    <w:p w:rsidR="006A2D4C" w:rsidRPr="006A2D4C" w:rsidRDefault="006A2D4C" w:rsidP="006A2D4C">
      <w:pPr>
        <w:pStyle w:val="2"/>
        <w:jc w:val="center"/>
        <w:rPr>
          <w:rFonts w:ascii="彩虹粗仿宋" w:eastAsia="彩虹粗仿宋"/>
          <w:sz w:val="30"/>
        </w:rPr>
      </w:pPr>
      <w:bookmarkStart w:id="87" w:name="_Toc124325894"/>
      <w:r w:rsidRPr="006A2D4C">
        <w:rPr>
          <w:rFonts w:ascii="彩虹粗仿宋" w:eastAsia="彩虹粗仿宋" w:hint="eastAsia"/>
          <w:sz w:val="30"/>
        </w:rPr>
        <w:lastRenderedPageBreak/>
        <w:t>十、基金信息披露</w:t>
      </w:r>
      <w:bookmarkEnd w:id="87"/>
    </w:p>
    <w:p w:rsidR="006A2D4C" w:rsidRPr="006A2D4C" w:rsidRDefault="006A2D4C" w:rsidP="006A2D4C">
      <w:pPr>
        <w:adjustRightInd w:val="0"/>
        <w:snapToGrid w:val="0"/>
        <w:ind w:firstLineChars="200" w:firstLine="480"/>
        <w:outlineLvl w:val="0"/>
        <w:rPr>
          <w:rFonts w:ascii="彩虹粗仿宋" w:eastAsia="彩虹粗仿宋" w:hAnsi="宋体" w:cs="Arial"/>
          <w:sz w:val="24"/>
        </w:rPr>
      </w:pPr>
      <w:r w:rsidRPr="006A2D4C">
        <w:rPr>
          <w:rFonts w:ascii="彩虹粗仿宋" w:eastAsia="彩虹粗仿宋" w:hAnsi="宋体" w:cs="Arial" w:hint="eastAsia"/>
          <w:sz w:val="24"/>
        </w:rPr>
        <w:t>（一）保密义务</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1.非因基金管理人和基金托管人的原因导致保密信息被披露、泄露或公开；</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6A2D4C" w:rsidRPr="006A2D4C" w:rsidRDefault="006A2D4C" w:rsidP="006A2D4C">
      <w:pPr>
        <w:adjustRightInd w:val="0"/>
        <w:snapToGrid w:val="0"/>
        <w:ind w:firstLineChars="200" w:firstLine="480"/>
        <w:outlineLvl w:val="0"/>
        <w:rPr>
          <w:rFonts w:ascii="彩虹粗仿宋" w:eastAsia="彩虹粗仿宋" w:hAnsi="宋体" w:cs="Arial"/>
          <w:sz w:val="24"/>
        </w:rPr>
      </w:pPr>
      <w:r w:rsidRPr="006A2D4C">
        <w:rPr>
          <w:rFonts w:ascii="彩虹粗仿宋" w:eastAsia="彩虹粗仿宋" w:hAnsi="宋体" w:cs="Arial" w:hint="eastAsia"/>
          <w:sz w:val="24"/>
        </w:rPr>
        <w:t>（二）信息披露的内容</w:t>
      </w:r>
    </w:p>
    <w:p w:rsidR="006A2D4C" w:rsidRPr="006A2D4C" w:rsidRDefault="006A2D4C" w:rsidP="006A2D4C">
      <w:pPr>
        <w:ind w:firstLineChars="200" w:firstLine="480"/>
        <w:rPr>
          <w:rFonts w:ascii="彩虹粗仿宋" w:eastAsia="彩虹粗仿宋" w:hAnsi="宋体" w:cs="Arial"/>
          <w:sz w:val="24"/>
        </w:rPr>
      </w:pPr>
      <w:r w:rsidRPr="006A2D4C">
        <w:rPr>
          <w:rFonts w:ascii="彩虹粗仿宋" w:eastAsia="彩虹粗仿宋" w:hAnsi="宋体" w:cs="Arial" w:hint="eastAsia"/>
          <w:sz w:val="24"/>
        </w:rPr>
        <w:t>基金的信息披露内容主要包括基金招募说明书、《基金合同》、托管协议、基金份额发售公告、《基金合同》生效公告、基金资产净值、基金份额净值、基金份额申购、赎回价格、基金定期报告、包括基金年度报告、基金半年度报告和基金季度报告、临时报告、澄清公告、基金份额持有人大会决议、基金投资股指期货、中小企业私募债、资产支持证券的相关公告、中国证监会规定的其他信息。基金年度报告需经具有从事证券相关业务资格的会计师事务所审计后，方可披露。</w:t>
      </w:r>
    </w:p>
    <w:p w:rsidR="006A2D4C" w:rsidRPr="006A2D4C" w:rsidRDefault="006A2D4C" w:rsidP="006A2D4C">
      <w:pPr>
        <w:adjustRightInd w:val="0"/>
        <w:snapToGrid w:val="0"/>
        <w:ind w:firstLineChars="200" w:firstLine="480"/>
        <w:outlineLvl w:val="0"/>
        <w:rPr>
          <w:rFonts w:ascii="彩虹粗仿宋" w:eastAsia="彩虹粗仿宋" w:hAnsi="宋体" w:cs="Arial"/>
          <w:sz w:val="24"/>
        </w:rPr>
      </w:pPr>
      <w:r w:rsidRPr="006A2D4C">
        <w:rPr>
          <w:rFonts w:ascii="彩虹粗仿宋" w:eastAsia="彩虹粗仿宋" w:hAnsi="宋体" w:cs="Arial" w:hint="eastAsia"/>
          <w:sz w:val="24"/>
        </w:rPr>
        <w:t>（三）基金托管人和基金管理人在信息披露中的职责和信息披露程序</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1.职责</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对于不需要基金托管人(或基金管理人)复核的信息，基金管理人(或基金托管人)在公告前应告知基金托管人(或基金管理人)。</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基金管理人和基金托管人应积极配合、互相监督，保证其履行按照法定方式和限时披露的义务。</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基金管理人应当在中国证监会规定的时间内，将应予披露的基金信息通过指定媒介披露。根据法律法规应由基金托管人公开披露的信息，基金托管人将通过指定媒介公开披露。</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当出现下述情况时，基金管理人和基金托管人可暂停或延迟披露基金相关信息：</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(1)不可抗力；</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(2)基金投资所涉及的证券/期货交易市场遇法定节假日或因其他原因暂停营业时；</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(3)出现基金管理人不能出售或评估基金资产的紧急事故时；</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(4)法律法规、《基金合同》或中国证监会规定的情况。</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2.程序</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3.信息文本的存放</w:t>
      </w:r>
    </w:p>
    <w:p w:rsidR="006A2D4C" w:rsidRPr="006A2D4C" w:rsidRDefault="006A2D4C" w:rsidP="006A2D4C">
      <w:pPr>
        <w:pStyle w:val="a0"/>
        <w:ind w:firstLine="480"/>
        <w:rPr>
          <w:rFonts w:ascii="彩虹粗仿宋" w:eastAsia="彩虹粗仿宋" w:hAnsi="宋体" w:cs="Arial"/>
          <w:sz w:val="24"/>
        </w:rPr>
      </w:pPr>
      <w:r w:rsidRPr="006A2D4C">
        <w:rPr>
          <w:rFonts w:ascii="彩虹粗仿宋" w:eastAsia="彩虹粗仿宋" w:hAnsi="宋体" w:cs="Arial" w:hint="eastAsia"/>
          <w:sz w:val="24"/>
        </w:rPr>
        <w:lastRenderedPageBreak/>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6A2D4C" w:rsidRPr="006A2D4C" w:rsidRDefault="006A2D4C" w:rsidP="006A2D4C">
      <w:pPr>
        <w:pStyle w:val="a0"/>
        <w:ind w:firstLineChars="0" w:firstLine="0"/>
        <w:rPr>
          <w:rFonts w:ascii="彩虹粗仿宋" w:eastAsia="彩虹粗仿宋" w:hAnsi="宋体" w:cs="Arial"/>
          <w:sz w:val="24"/>
        </w:rPr>
      </w:pPr>
    </w:p>
    <w:p w:rsidR="006A2D4C" w:rsidRPr="006A2D4C" w:rsidRDefault="006A2D4C" w:rsidP="006A2D4C">
      <w:pPr>
        <w:pStyle w:val="2"/>
        <w:jc w:val="center"/>
        <w:rPr>
          <w:rFonts w:ascii="彩虹粗仿宋" w:eastAsia="彩虹粗仿宋"/>
          <w:sz w:val="30"/>
        </w:rPr>
      </w:pPr>
      <w:bookmarkStart w:id="88" w:name="_Toc124325895"/>
      <w:r w:rsidRPr="006A2D4C">
        <w:rPr>
          <w:rFonts w:ascii="彩虹粗仿宋" w:eastAsia="彩虹粗仿宋" w:hint="eastAsia"/>
          <w:sz w:val="30"/>
        </w:rPr>
        <w:t>十一、基金费用</w:t>
      </w:r>
      <w:bookmarkEnd w:id="88"/>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（一）基金管理费的计提比例和计提方法</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本基金的管理费按前一日基金资产净值的</w:t>
      </w:r>
      <w:r w:rsidRPr="006A2D4C">
        <w:rPr>
          <w:rFonts w:ascii="彩虹粗仿宋" w:eastAsia="彩虹粗仿宋" w:hAnsi="宋体" w:cs="Arial" w:hint="eastAsia"/>
          <w:sz w:val="24"/>
          <w:u w:val="single"/>
        </w:rPr>
        <w:t>1.20</w:t>
      </w:r>
      <w:r w:rsidRPr="006A2D4C">
        <w:rPr>
          <w:rFonts w:ascii="彩虹粗仿宋" w:eastAsia="彩虹粗仿宋" w:hAnsi="宋体" w:cs="Arial" w:hint="eastAsia"/>
          <w:sz w:val="24"/>
        </w:rPr>
        <w:t>%年费率计提。管理费的计算方法如下：</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H＝E×年管理费率÷当年天数</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H为每日应计提的基金管理费</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E为前一日的基金资产净值</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（二）基金托管费的计提比例和计提方法</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本基金的托管费按前一日基金资产净值的</w:t>
      </w:r>
      <w:r w:rsidRPr="006A2D4C">
        <w:rPr>
          <w:rFonts w:ascii="彩虹粗仿宋" w:eastAsia="彩虹粗仿宋" w:hAnsi="宋体" w:cs="Arial" w:hint="eastAsia"/>
          <w:sz w:val="24"/>
          <w:u w:val="single"/>
        </w:rPr>
        <w:t>0.25</w:t>
      </w:r>
      <w:r w:rsidRPr="006A2D4C">
        <w:rPr>
          <w:rFonts w:ascii="彩虹粗仿宋" w:eastAsia="彩虹粗仿宋" w:hAnsi="宋体" w:cs="Arial" w:hint="eastAsia"/>
          <w:sz w:val="24"/>
        </w:rPr>
        <w:t>%年费率计提。托管费的计算方法如下：</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H＝E×年托管费率÷当年天数</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H为每日应计提的基金托管费</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E为前一日的基金资产净值</w:t>
      </w:r>
    </w:p>
    <w:p w:rsidR="006A2D4C" w:rsidRPr="006A2D4C" w:rsidRDefault="006A2D4C" w:rsidP="006A2D4C">
      <w:pPr>
        <w:adjustRightInd w:val="0"/>
        <w:snapToGrid w:val="0"/>
        <w:ind w:firstLineChars="200" w:firstLine="480"/>
        <w:outlineLvl w:val="0"/>
        <w:rPr>
          <w:rFonts w:ascii="彩虹粗仿宋" w:eastAsia="彩虹粗仿宋" w:hAnsi="宋体" w:cs="Arial"/>
          <w:sz w:val="24"/>
        </w:rPr>
      </w:pPr>
      <w:r w:rsidRPr="006A2D4C">
        <w:rPr>
          <w:rFonts w:ascii="彩虹粗仿宋" w:eastAsia="彩虹粗仿宋" w:hAnsi="宋体" w:cs="Arial" w:hint="eastAsia"/>
          <w:sz w:val="24"/>
        </w:rPr>
        <w:t>（三）基金的开户费用、证券/期货交易结算费用、基金财产划拨支付的银行费用、账户维护费、《基金合同》生效后的信息披露费用、基金份额持有人大会费用、《基金合同》生效后与基金有关的会计师费、律师费和诉讼费等根据有关法律法规、《基金合同》及相应协议的规定，列入当期基金费用。</w:t>
      </w:r>
    </w:p>
    <w:p w:rsidR="006A2D4C" w:rsidRPr="006A2D4C" w:rsidRDefault="006A2D4C" w:rsidP="006A2D4C">
      <w:pPr>
        <w:adjustRightInd w:val="0"/>
        <w:snapToGrid w:val="0"/>
        <w:ind w:firstLineChars="200" w:firstLine="480"/>
        <w:outlineLvl w:val="0"/>
        <w:rPr>
          <w:rFonts w:ascii="彩虹粗仿宋" w:eastAsia="彩虹粗仿宋" w:hAnsi="宋体" w:cs="Arial"/>
          <w:sz w:val="24"/>
        </w:rPr>
      </w:pPr>
      <w:r w:rsidRPr="006A2D4C">
        <w:rPr>
          <w:rFonts w:ascii="彩虹粗仿宋" w:eastAsia="彩虹粗仿宋" w:hAnsi="宋体" w:cs="Arial" w:hint="eastAsia"/>
          <w:sz w:val="24"/>
        </w:rPr>
        <w:t>（四）不列入基金费用的项目</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6A2D4C" w:rsidRPr="006A2D4C" w:rsidRDefault="006A2D4C" w:rsidP="006A2D4C">
      <w:pPr>
        <w:adjustRightInd w:val="0"/>
        <w:snapToGrid w:val="0"/>
        <w:ind w:firstLineChars="200" w:firstLine="480"/>
        <w:outlineLvl w:val="0"/>
        <w:rPr>
          <w:rFonts w:ascii="彩虹粗仿宋" w:eastAsia="彩虹粗仿宋" w:hAnsi="宋体" w:cs="Arial"/>
          <w:sz w:val="24"/>
        </w:rPr>
      </w:pPr>
      <w:r w:rsidRPr="006A2D4C">
        <w:rPr>
          <w:rFonts w:ascii="彩虹粗仿宋" w:eastAsia="彩虹粗仿宋" w:hAnsi="宋体" w:cs="Arial" w:hint="eastAsia"/>
          <w:sz w:val="24"/>
        </w:rPr>
        <w:t>（五）基金管理费和基金托管费的调整</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基金管理人和基金托管人可协商酌情降低基金管理费和基金托管费，此项调整不需要基金份额持有人大会决议通过。基金管理人必须最迟于新的费率实施日2日前依照《信息披露办法》的有关规定在指定媒介上刊登公告。</w:t>
      </w:r>
    </w:p>
    <w:p w:rsidR="006A2D4C" w:rsidRPr="006A2D4C" w:rsidRDefault="006A2D4C" w:rsidP="006A2D4C">
      <w:pPr>
        <w:adjustRightInd w:val="0"/>
        <w:snapToGrid w:val="0"/>
        <w:ind w:firstLineChars="200" w:firstLine="480"/>
        <w:outlineLvl w:val="0"/>
        <w:rPr>
          <w:rFonts w:ascii="彩虹粗仿宋" w:eastAsia="彩虹粗仿宋" w:hAnsi="宋体" w:cs="Arial"/>
          <w:sz w:val="24"/>
        </w:rPr>
      </w:pPr>
      <w:r w:rsidRPr="006A2D4C">
        <w:rPr>
          <w:rFonts w:ascii="彩虹粗仿宋" w:eastAsia="彩虹粗仿宋" w:hAnsi="宋体" w:cs="Arial" w:hint="eastAsia"/>
          <w:sz w:val="24"/>
        </w:rPr>
        <w:t>（六）基金管理费和基金托管费的复核程序、支付方式和时间</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1.复核程序</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基金托管人对基金管理人计提的基金管理费和基金托管费等，根据本托管协议和《基金合同》的有关规定进行复核。</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2.支付方式和时间</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基金管理费、基金托管费每日计提，按月支付。由托管人根据与管理人核对一致的财务数据，自动在月初5个工作日内、按照指定的账户路径进行资金支付，管理人无需再出具资金划拨指令。若遇法定节假日、休息日等，支付日期顺延。费用自动扣划后，管理人应进行核对，如发现数据不符，及时联系托管人协商解决。</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lastRenderedPageBreak/>
        <w:t>（七）违规处理方式</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6A2D4C" w:rsidRPr="006A2D4C" w:rsidRDefault="006A2D4C" w:rsidP="006A2D4C">
      <w:pPr>
        <w:adjustRightInd w:val="0"/>
        <w:snapToGrid w:val="0"/>
        <w:rPr>
          <w:rFonts w:ascii="彩虹粗仿宋" w:eastAsia="彩虹粗仿宋" w:hAnsi="宋体" w:cs="Arial"/>
          <w:sz w:val="24"/>
        </w:rPr>
      </w:pPr>
    </w:p>
    <w:p w:rsidR="006A2D4C" w:rsidRPr="006A2D4C" w:rsidRDefault="006A2D4C" w:rsidP="006A2D4C">
      <w:pPr>
        <w:pStyle w:val="2"/>
        <w:jc w:val="center"/>
        <w:rPr>
          <w:rFonts w:ascii="彩虹粗仿宋" w:eastAsia="彩虹粗仿宋"/>
          <w:sz w:val="30"/>
        </w:rPr>
      </w:pPr>
      <w:bookmarkStart w:id="89" w:name="_Toc124325896"/>
      <w:r w:rsidRPr="006A2D4C">
        <w:rPr>
          <w:rFonts w:ascii="彩虹粗仿宋" w:eastAsia="彩虹粗仿宋" w:hint="eastAsia"/>
          <w:sz w:val="30"/>
        </w:rPr>
        <w:t>十二、基金份额持有人名册的保管</w:t>
      </w:r>
      <w:bookmarkEnd w:id="89"/>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在基金托管人要求或编制半年报和年报前，基金管理人应将有关资料送交基金托管人，不得无故拒绝或延误提供，并保证其的真实性、准确性和完整性。</w:t>
      </w:r>
      <w:r w:rsidRPr="006A2D4C">
        <w:rPr>
          <w:rFonts w:ascii="彩虹粗仿宋" w:eastAsia="彩虹粗仿宋" w:hAnsi="宋体" w:hint="eastAsia"/>
          <w:kern w:val="0"/>
          <w:sz w:val="24"/>
        </w:rPr>
        <w:t>基金托管人不得将所保管的基金份额持有人名册用于基金托管业务以外的其他用途，并应遵守保密义务。</w:t>
      </w:r>
    </w:p>
    <w:p w:rsidR="006A2D4C" w:rsidRPr="006A2D4C" w:rsidRDefault="006A2D4C" w:rsidP="006A2D4C">
      <w:pPr>
        <w:adjustRightInd w:val="0"/>
        <w:snapToGrid w:val="0"/>
        <w:rPr>
          <w:rFonts w:ascii="彩虹粗仿宋" w:eastAsia="彩虹粗仿宋" w:hAnsi="宋体" w:cs="Arial"/>
          <w:sz w:val="24"/>
        </w:rPr>
      </w:pPr>
    </w:p>
    <w:p w:rsidR="006A2D4C" w:rsidRPr="006A2D4C" w:rsidRDefault="006A2D4C" w:rsidP="006A2D4C">
      <w:pPr>
        <w:pStyle w:val="2"/>
        <w:jc w:val="center"/>
        <w:rPr>
          <w:rFonts w:ascii="彩虹粗仿宋" w:eastAsia="彩虹粗仿宋"/>
          <w:sz w:val="30"/>
        </w:rPr>
      </w:pPr>
      <w:bookmarkStart w:id="90" w:name="_Toc124325897"/>
      <w:r w:rsidRPr="006A2D4C">
        <w:rPr>
          <w:rFonts w:ascii="彩虹粗仿宋" w:eastAsia="彩虹粗仿宋" w:hint="eastAsia"/>
          <w:sz w:val="30"/>
        </w:rPr>
        <w:t>十三、基金有关文件档案的保存</w:t>
      </w:r>
      <w:bookmarkEnd w:id="90"/>
    </w:p>
    <w:p w:rsidR="006A2D4C" w:rsidRPr="006A2D4C" w:rsidRDefault="006A2D4C" w:rsidP="006A2D4C">
      <w:pPr>
        <w:adjustRightInd w:val="0"/>
        <w:snapToGrid w:val="0"/>
        <w:ind w:firstLineChars="200" w:firstLine="480"/>
        <w:outlineLvl w:val="0"/>
        <w:rPr>
          <w:rFonts w:ascii="彩虹粗仿宋" w:eastAsia="彩虹粗仿宋" w:hAnsi="宋体" w:cs="Arial"/>
          <w:sz w:val="24"/>
        </w:rPr>
      </w:pPr>
      <w:r w:rsidRPr="006A2D4C">
        <w:rPr>
          <w:rFonts w:ascii="彩虹粗仿宋" w:eastAsia="彩虹粗仿宋" w:hAnsi="宋体" w:cs="Arial" w:hint="eastAsia"/>
          <w:sz w:val="24"/>
        </w:rPr>
        <w:t>（一）档案保存</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6A2D4C" w:rsidRPr="006A2D4C" w:rsidRDefault="006A2D4C" w:rsidP="006A2D4C">
      <w:pPr>
        <w:adjustRightInd w:val="0"/>
        <w:snapToGrid w:val="0"/>
        <w:ind w:firstLineChars="200" w:firstLine="480"/>
        <w:outlineLvl w:val="0"/>
        <w:rPr>
          <w:rFonts w:ascii="彩虹粗仿宋" w:eastAsia="彩虹粗仿宋" w:hAnsi="宋体" w:cs="Arial"/>
          <w:sz w:val="24"/>
        </w:rPr>
      </w:pPr>
      <w:r w:rsidRPr="006A2D4C">
        <w:rPr>
          <w:rFonts w:ascii="彩虹粗仿宋" w:eastAsia="彩虹粗仿宋" w:hAnsi="宋体" w:cs="Arial" w:hint="eastAsia"/>
          <w:sz w:val="24"/>
        </w:rPr>
        <w:t>（二）合同档案的建立</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1.基金管理人签署重大合同文本后，应及时将合同文本正本送达基金托管人处。</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2.基金管理人应及时将与本基金账务处理、资金划拨等有关的合同、协议传真基金托管人。</w:t>
      </w:r>
    </w:p>
    <w:p w:rsidR="006A2D4C" w:rsidRPr="006A2D4C" w:rsidRDefault="006A2D4C" w:rsidP="006A2D4C">
      <w:pPr>
        <w:adjustRightInd w:val="0"/>
        <w:snapToGrid w:val="0"/>
        <w:ind w:firstLineChars="200" w:firstLine="480"/>
        <w:outlineLvl w:val="0"/>
        <w:rPr>
          <w:rFonts w:ascii="彩虹粗仿宋" w:eastAsia="彩虹粗仿宋" w:hAnsi="宋体" w:cs="Arial"/>
          <w:sz w:val="24"/>
        </w:rPr>
      </w:pPr>
      <w:r w:rsidRPr="006A2D4C">
        <w:rPr>
          <w:rFonts w:ascii="彩虹粗仿宋" w:eastAsia="彩虹粗仿宋" w:hAnsi="宋体" w:cs="Arial" w:hint="eastAsia"/>
          <w:sz w:val="24"/>
        </w:rPr>
        <w:t>（三）变更与协助</w:t>
      </w:r>
    </w:p>
    <w:p w:rsidR="006A2D4C" w:rsidRPr="006A2D4C" w:rsidRDefault="006A2D4C" w:rsidP="006A2D4C">
      <w:pPr>
        <w:adjustRightInd w:val="0"/>
        <w:snapToGrid w:val="0"/>
        <w:ind w:firstLineChars="200" w:firstLine="480"/>
        <w:rPr>
          <w:rFonts w:ascii="彩虹粗仿宋" w:eastAsia="彩虹粗仿宋"/>
          <w:b/>
          <w:bCs/>
          <w:sz w:val="30"/>
          <w:szCs w:val="30"/>
        </w:rPr>
      </w:pPr>
      <w:r w:rsidRPr="006A2D4C">
        <w:rPr>
          <w:rFonts w:ascii="彩虹粗仿宋" w:eastAsia="彩虹粗仿宋" w:hAnsi="宋体" w:cs="Arial" w:hint="eastAsia"/>
          <w:sz w:val="24"/>
        </w:rPr>
        <w:t>若基金管理人/基金托管人发生变更，未变更的一方有义务协助变更后的接任人接收相应文件。</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6A2D4C" w:rsidRPr="006A2D4C" w:rsidRDefault="006A2D4C" w:rsidP="006A2D4C">
      <w:pPr>
        <w:adjustRightInd w:val="0"/>
        <w:snapToGrid w:val="0"/>
        <w:rPr>
          <w:rFonts w:ascii="彩虹粗仿宋" w:eastAsia="彩虹粗仿宋"/>
          <w:sz w:val="30"/>
          <w:szCs w:val="30"/>
        </w:rPr>
      </w:pPr>
    </w:p>
    <w:p w:rsidR="006A2D4C" w:rsidRPr="006A2D4C" w:rsidRDefault="006A2D4C" w:rsidP="006A2D4C">
      <w:pPr>
        <w:pStyle w:val="2"/>
        <w:jc w:val="center"/>
        <w:rPr>
          <w:rFonts w:ascii="彩虹粗仿宋" w:eastAsia="彩虹粗仿宋"/>
          <w:sz w:val="30"/>
        </w:rPr>
      </w:pPr>
      <w:bookmarkStart w:id="91" w:name="_Toc124325898"/>
      <w:r w:rsidRPr="006A2D4C">
        <w:rPr>
          <w:rFonts w:ascii="彩虹粗仿宋" w:eastAsia="彩虹粗仿宋" w:hint="eastAsia"/>
          <w:sz w:val="30"/>
        </w:rPr>
        <w:t>十四、基金管理人和基金托管人的更换</w:t>
      </w:r>
      <w:bookmarkEnd w:id="91"/>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（一）基金管理人职责终止的情形</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1.基金管理人职责终止的情形</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有下列情形之一的，基金管理人职责终止：</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(1)被依法取消基金管理资格；</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lastRenderedPageBreak/>
        <w:t>(2)依法解散、被依法撤销或被依法宣告破产；</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(3)被基金份额持有人大会解任；</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(4)法律法规及中国证监会规定的和《基金合同》约定的其他情形。</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2.基金管理人的更换程序</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更换基金管理人必须依照如下程序进行：</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(1)提名：新任基金管理人由基金托管人</w:t>
      </w:r>
      <w:r w:rsidRPr="006A2D4C">
        <w:rPr>
          <w:rFonts w:ascii="彩虹粗仿宋" w:eastAsia="彩虹粗仿宋" w:hint="eastAsia"/>
          <w:sz w:val="24"/>
        </w:rPr>
        <w:t>或由单独或合计持有10%以上(含10%)基金份额的基金份额持有人</w:t>
      </w:r>
      <w:r w:rsidRPr="006A2D4C">
        <w:rPr>
          <w:rFonts w:ascii="彩虹粗仿宋" w:eastAsia="彩虹粗仿宋" w:hAnsi="宋体" w:cs="Arial" w:hint="eastAsia"/>
          <w:sz w:val="24"/>
        </w:rPr>
        <w:t>提名；</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(3)临时基金管理人：新任基金管理人产生之前，由中国证监会指定临时基金管理人；</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(4)</w:t>
      </w:r>
      <w:r w:rsidRPr="006A2D4C">
        <w:rPr>
          <w:rFonts w:hint="eastAsia"/>
        </w:rPr>
        <w:t xml:space="preserve"> </w:t>
      </w:r>
      <w:r w:rsidRPr="006A2D4C">
        <w:rPr>
          <w:rFonts w:ascii="彩虹粗仿宋" w:eastAsia="彩虹粗仿宋" w:hAnsi="宋体" w:cs="Arial" w:hint="eastAsia"/>
          <w:sz w:val="24"/>
        </w:rPr>
        <w:t>备案：基金份额持有人大会选任基金管理人的决议须报中国证监会备案；</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(5)公告：基金管理人更换后，由基金托管人在更换基金管理人的基金份额持有人大会决议生效后2个工作日内在指定媒介公告；</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(7)审计：基金管理人职责终止的，应当按照法律法规规定聘请会计师事务所对基金财产进行审计，并将审计结果予以公告，同时报中国证监会备案。审计费用在基金财产中列支；</w:t>
      </w:r>
    </w:p>
    <w:p w:rsidR="006A2D4C" w:rsidRPr="006A2D4C" w:rsidRDefault="006A2D4C" w:rsidP="006A2D4C">
      <w:pPr>
        <w:adjustRightInd w:val="0"/>
        <w:snapToGrid w:val="0"/>
        <w:ind w:firstLineChars="200" w:firstLine="480"/>
        <w:rPr>
          <w:rFonts w:ascii="彩虹粗仿宋" w:eastAsia="彩虹粗仿宋"/>
          <w:sz w:val="30"/>
          <w:szCs w:val="30"/>
        </w:rPr>
      </w:pPr>
      <w:r w:rsidRPr="006A2D4C">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（二）基金托管人职责终止的情形</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1.基金托管人职责终止的情形</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有下列情形之一的，基金托管人职责终止：</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(1)被依法取消基金托管资格；</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(2)依法解散、被依法撤销或被依法宣告破产；</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(3)被基金份额持有人大会解任；</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(4)法律法规及中国证监会规定的和《基金合同》约定的其他情形。</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2.基金托管人的更换程序</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(1)提名：新任基金托管人由基金管理人</w:t>
      </w:r>
      <w:r w:rsidRPr="006A2D4C">
        <w:rPr>
          <w:rFonts w:ascii="彩虹粗仿宋" w:eastAsia="彩虹粗仿宋" w:hint="eastAsia"/>
          <w:sz w:val="24"/>
        </w:rPr>
        <w:t>或由单独或合计持有10%以上(含10%)基金份额的基金份额持有人</w:t>
      </w:r>
      <w:r w:rsidRPr="006A2D4C">
        <w:rPr>
          <w:rFonts w:ascii="彩虹粗仿宋" w:eastAsia="彩虹粗仿宋" w:hAnsi="宋体" w:cs="Arial" w:hint="eastAsia"/>
          <w:sz w:val="24"/>
        </w:rPr>
        <w:t>提名；</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(3)临时基金托管人：新任基金托管人产生之前，由中国证监会指定临时基金托管人；</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(4)</w:t>
      </w:r>
      <w:r w:rsidRPr="006A2D4C">
        <w:rPr>
          <w:rFonts w:hint="eastAsia"/>
        </w:rPr>
        <w:t xml:space="preserve"> </w:t>
      </w:r>
      <w:r w:rsidRPr="006A2D4C">
        <w:rPr>
          <w:rFonts w:ascii="彩虹粗仿宋" w:eastAsia="彩虹粗仿宋" w:hAnsi="宋体" w:cs="Arial" w:hint="eastAsia"/>
          <w:sz w:val="24"/>
        </w:rPr>
        <w:t>备案：基金份额持有人大会更换基金托管人的决议须报中国证监会备案；</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(5)公告：基金托管人更换后，由基金管理人在更换基金托管人的基金份额持有人大会决议生效后 2个工作日内在指定媒介公告；</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w:t>
      </w:r>
      <w:r w:rsidRPr="006A2D4C">
        <w:rPr>
          <w:rFonts w:ascii="彩虹粗仿宋" w:eastAsia="彩虹粗仿宋" w:hAnsi="宋体" w:cs="Arial" w:hint="eastAsia"/>
          <w:sz w:val="24"/>
        </w:rPr>
        <w:lastRenderedPageBreak/>
        <w:t>金托管人应当及时接收。新任基金托管人应与基金管理人核对基金资产总值；</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(7)审计：基金托管人职责终止的，应当按照法律法规规定聘请会计师事务所对基金财产进行审计，并将审计结果予以公告，同时报中国证监会备案。审计费用在基金财产中列支。</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（三）基金管理人与基金托管人同时更换的条件和程序</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2.基金管理人和基金托管人的更换分别按上述程序进行；</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3.公告：新任基金管理人和新任基金托管人应在更换基金管理人和基金托管人的基金份额持有人大会决议生效后2个工作日内在指定媒介上联合公告。</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（四）新基金管理人接收基金管理业务或新基金托管人接收基金财产和基金托管业务前，原基金管理人或原基金托管人应继续履行相关职责，并保证不做出对基金份额持有人的利益造成损害的行为。</w:t>
      </w:r>
    </w:p>
    <w:p w:rsidR="006A2D4C" w:rsidRPr="006A2D4C" w:rsidRDefault="006A2D4C" w:rsidP="006A2D4C">
      <w:pPr>
        <w:adjustRightInd w:val="0"/>
        <w:snapToGrid w:val="0"/>
        <w:rPr>
          <w:rFonts w:ascii="彩虹粗仿宋" w:eastAsia="彩虹粗仿宋" w:hAnsi="宋体" w:cs="Arial"/>
          <w:sz w:val="24"/>
        </w:rPr>
      </w:pPr>
    </w:p>
    <w:p w:rsidR="006A2D4C" w:rsidRPr="006A2D4C" w:rsidRDefault="006A2D4C" w:rsidP="006A2D4C">
      <w:pPr>
        <w:pStyle w:val="2"/>
        <w:jc w:val="center"/>
        <w:rPr>
          <w:rFonts w:ascii="彩虹粗仿宋" w:eastAsia="彩虹粗仿宋"/>
          <w:sz w:val="30"/>
        </w:rPr>
      </w:pPr>
      <w:bookmarkStart w:id="92" w:name="_Toc124325899"/>
      <w:r w:rsidRPr="006A2D4C">
        <w:rPr>
          <w:rFonts w:ascii="彩虹粗仿宋" w:eastAsia="彩虹粗仿宋" w:hint="eastAsia"/>
          <w:sz w:val="30"/>
        </w:rPr>
        <w:t>十五、禁止行为</w:t>
      </w:r>
      <w:bookmarkEnd w:id="92"/>
    </w:p>
    <w:p w:rsidR="006A2D4C" w:rsidRPr="006A2D4C" w:rsidRDefault="006A2D4C" w:rsidP="006A2D4C">
      <w:pPr>
        <w:adjustRightInd w:val="0"/>
        <w:snapToGrid w:val="0"/>
        <w:ind w:firstLineChars="200" w:firstLine="480"/>
        <w:outlineLvl w:val="0"/>
        <w:rPr>
          <w:rFonts w:ascii="彩虹粗仿宋" w:eastAsia="彩虹粗仿宋" w:hAnsi="宋体" w:cs="Arial"/>
          <w:sz w:val="24"/>
        </w:rPr>
      </w:pPr>
      <w:r w:rsidRPr="006A2D4C">
        <w:rPr>
          <w:rFonts w:ascii="彩虹粗仿宋" w:eastAsia="彩虹粗仿宋" w:hAnsi="宋体" w:cs="Arial" w:hint="eastAsia"/>
          <w:sz w:val="24"/>
        </w:rPr>
        <w:t>本协议当事人禁止从事的行为，包括但不限于：</w:t>
      </w:r>
    </w:p>
    <w:p w:rsidR="006A2D4C" w:rsidRPr="006A2D4C" w:rsidRDefault="006A2D4C" w:rsidP="006A2D4C">
      <w:pPr>
        <w:ind w:firstLineChars="200" w:firstLine="480"/>
        <w:rPr>
          <w:rFonts w:ascii="彩虹粗仿宋" w:eastAsia="彩虹粗仿宋"/>
          <w:sz w:val="24"/>
        </w:rPr>
      </w:pPr>
      <w:r w:rsidRPr="006A2D4C">
        <w:rPr>
          <w:rFonts w:ascii="彩虹粗仿宋" w:eastAsia="彩虹粗仿宋" w:hint="eastAsia"/>
          <w:sz w:val="24"/>
        </w:rPr>
        <w:t>（一）基金管理人、基金托管人将其固有财产或者他人财产混同于基金财产从事证券投资。</w:t>
      </w:r>
    </w:p>
    <w:p w:rsidR="006A2D4C" w:rsidRPr="006A2D4C" w:rsidRDefault="006A2D4C" w:rsidP="006A2D4C">
      <w:pPr>
        <w:ind w:firstLineChars="200" w:firstLine="480"/>
        <w:rPr>
          <w:rFonts w:ascii="彩虹粗仿宋" w:eastAsia="彩虹粗仿宋"/>
        </w:rPr>
      </w:pPr>
      <w:r w:rsidRPr="006A2D4C">
        <w:rPr>
          <w:rFonts w:ascii="彩虹粗仿宋" w:eastAsia="彩虹粗仿宋" w:hint="eastAsia"/>
          <w:sz w:val="24"/>
        </w:rPr>
        <w:t>（二）基金管理人不公平地对待其管理的不同基金财产，基金托管人不公平地对待其托管的不同基金财产。</w:t>
      </w:r>
    </w:p>
    <w:p w:rsidR="006A2D4C" w:rsidRPr="006A2D4C" w:rsidRDefault="006A2D4C" w:rsidP="006A2D4C">
      <w:pPr>
        <w:ind w:firstLineChars="200" w:firstLine="480"/>
        <w:rPr>
          <w:rFonts w:ascii="彩虹粗仿宋" w:eastAsia="彩虹粗仿宋"/>
          <w:sz w:val="24"/>
        </w:rPr>
      </w:pPr>
      <w:r w:rsidRPr="006A2D4C">
        <w:rPr>
          <w:rFonts w:ascii="彩虹粗仿宋" w:eastAsia="彩虹粗仿宋" w:hint="eastAsia"/>
          <w:sz w:val="24"/>
        </w:rPr>
        <w:t>（三）基金管理人、基金托管人利用基金财产为基金份额持有人以外的第三人牟取利益。</w:t>
      </w:r>
    </w:p>
    <w:p w:rsidR="006A2D4C" w:rsidRPr="006A2D4C" w:rsidRDefault="006A2D4C" w:rsidP="006A2D4C">
      <w:pPr>
        <w:ind w:firstLineChars="200" w:firstLine="480"/>
        <w:rPr>
          <w:rFonts w:ascii="彩虹粗仿宋" w:eastAsia="彩虹粗仿宋"/>
          <w:sz w:val="24"/>
        </w:rPr>
      </w:pPr>
      <w:r w:rsidRPr="006A2D4C">
        <w:rPr>
          <w:rFonts w:ascii="彩虹粗仿宋" w:eastAsia="彩虹粗仿宋" w:hint="eastAsia"/>
          <w:sz w:val="24"/>
        </w:rPr>
        <w:t>（四）基金管理人、基金托管人向基金份额持有人违规承诺收益或者承担损失。</w:t>
      </w:r>
    </w:p>
    <w:p w:rsidR="006A2D4C" w:rsidRPr="006A2D4C" w:rsidRDefault="006A2D4C" w:rsidP="006A2D4C">
      <w:pPr>
        <w:adjustRightInd w:val="0"/>
        <w:snapToGrid w:val="0"/>
        <w:ind w:firstLineChars="200" w:firstLine="480"/>
        <w:outlineLvl w:val="0"/>
        <w:rPr>
          <w:rFonts w:ascii="彩虹粗仿宋" w:eastAsia="彩虹粗仿宋" w:hAnsi="宋体" w:cs="Arial"/>
          <w:sz w:val="24"/>
        </w:rPr>
      </w:pPr>
      <w:r w:rsidRPr="006A2D4C">
        <w:rPr>
          <w:rFonts w:ascii="彩虹粗仿宋" w:eastAsia="彩虹粗仿宋" w:hAnsi="宋体" w:cs="Arial" w:hint="eastAsia"/>
          <w:sz w:val="24"/>
        </w:rPr>
        <w:t>（五）基金管理人、基金托管人对他人泄漏基金运作和管理过程中任何尚未按法律法规规定的方式公开披露的信息。</w:t>
      </w:r>
    </w:p>
    <w:p w:rsidR="006A2D4C" w:rsidRPr="006A2D4C" w:rsidRDefault="006A2D4C" w:rsidP="006A2D4C">
      <w:pPr>
        <w:pStyle w:val="ae"/>
        <w:spacing w:line="240" w:lineRule="auto"/>
        <w:outlineLvl w:val="0"/>
        <w:rPr>
          <w:rFonts w:ascii="彩虹粗仿宋" w:eastAsia="彩虹粗仿宋" w:hAnsi="宋体" w:cs="Arial"/>
          <w:szCs w:val="24"/>
        </w:rPr>
      </w:pPr>
      <w:r w:rsidRPr="006A2D4C">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rsidR="006A2D4C" w:rsidRPr="006A2D4C" w:rsidRDefault="006A2D4C" w:rsidP="006A2D4C">
      <w:pPr>
        <w:adjustRightInd w:val="0"/>
        <w:snapToGrid w:val="0"/>
        <w:ind w:firstLineChars="200" w:firstLine="480"/>
        <w:outlineLvl w:val="0"/>
        <w:rPr>
          <w:rFonts w:ascii="彩虹粗仿宋" w:eastAsia="彩虹粗仿宋" w:hAnsi="宋体" w:cs="Arial"/>
          <w:sz w:val="24"/>
        </w:rPr>
      </w:pPr>
      <w:r w:rsidRPr="006A2D4C">
        <w:rPr>
          <w:rFonts w:ascii="彩虹粗仿宋" w:eastAsia="彩虹粗仿宋" w:hAnsi="宋体" w:cs="Arial" w:hint="eastAsia"/>
          <w:sz w:val="24"/>
        </w:rPr>
        <w:t>（七）基金管理人、基金托管人在行政上、财务上不独立, 其高级管理人员和其他从业人员相互兼职。</w:t>
      </w:r>
    </w:p>
    <w:p w:rsidR="006A2D4C" w:rsidRPr="006A2D4C" w:rsidRDefault="006A2D4C" w:rsidP="006A2D4C">
      <w:pPr>
        <w:ind w:firstLineChars="200" w:firstLine="480"/>
        <w:rPr>
          <w:rFonts w:ascii="彩虹粗仿宋" w:eastAsia="彩虹粗仿宋" w:hAnsi="宋体" w:cs="Arial"/>
          <w:sz w:val="24"/>
        </w:rPr>
      </w:pPr>
      <w:r w:rsidRPr="006A2D4C">
        <w:rPr>
          <w:rFonts w:ascii="彩虹粗仿宋" w:eastAsia="彩虹粗仿宋" w:hAnsi="宋体" w:cs="Arial" w:hint="eastAsia"/>
          <w:sz w:val="24"/>
        </w:rPr>
        <w:t>（八）基金托管人私自动用或处分基金财产，根据基金管理人的合法指令、《基金合同》或托管协议的规定进行处分的除外。</w:t>
      </w:r>
    </w:p>
    <w:p w:rsidR="006A2D4C" w:rsidRPr="006A2D4C" w:rsidRDefault="006A2D4C" w:rsidP="006A2D4C">
      <w:pPr>
        <w:ind w:firstLineChars="200" w:firstLine="480"/>
        <w:rPr>
          <w:rFonts w:ascii="彩虹粗仿宋" w:eastAsia="彩虹粗仿宋" w:hAnsi="宋体" w:cs="Arial"/>
          <w:sz w:val="24"/>
        </w:rPr>
      </w:pPr>
      <w:r w:rsidRPr="006A2D4C">
        <w:rPr>
          <w:rFonts w:ascii="彩虹粗仿宋" w:eastAsia="彩虹粗仿宋" w:hint="eastAsia"/>
          <w:sz w:val="24"/>
        </w:rPr>
        <w:t>（九）</w:t>
      </w:r>
      <w:r w:rsidRPr="006A2D4C">
        <w:rPr>
          <w:rFonts w:ascii="彩虹粗仿宋" w:eastAsia="彩虹粗仿宋" w:hAnsi="宋体" w:cs="Arial" w:hint="eastAsia"/>
          <w:sz w:val="24"/>
        </w:rPr>
        <w:t>基金财产</w:t>
      </w:r>
      <w:r w:rsidRPr="006A2D4C">
        <w:rPr>
          <w:rFonts w:ascii="彩虹粗仿宋" w:eastAsia="彩虹粗仿宋" w:hint="eastAsia"/>
          <w:sz w:val="24"/>
        </w:rPr>
        <w:t>用于下列投资或者活动：1.承销证券；2.违反规定向他人贷款或者提供担保；3.从事承担无限责任的投资；4.向其基金管理人、基金托管人出资；5.从事内幕交易、操纵证券交易价格及其他不正当的证券交易活动；6.依照法律、行政法规有关规定，由国务院证券监督管理机构规定禁止的其他活动。</w:t>
      </w:r>
      <w:r w:rsidRPr="006A2D4C">
        <w:rPr>
          <w:rFonts w:ascii="彩虹粗仿宋" w:eastAsia="彩虹粗仿宋" w:cs="Arial" w:hint="eastAsia"/>
          <w:sz w:val="24"/>
        </w:rPr>
        <w:t>法律法规或监管部门取消上述限制，如适用于本基金，则本基金投资不再受相关限制</w:t>
      </w:r>
      <w:r w:rsidRPr="006A2D4C">
        <w:rPr>
          <w:rFonts w:ascii="彩虹粗仿宋" w:eastAsia="彩虹粗仿宋" w:hint="eastAsia"/>
          <w:sz w:val="24"/>
        </w:rPr>
        <w:t>。</w:t>
      </w:r>
    </w:p>
    <w:p w:rsidR="006A2D4C" w:rsidRPr="006A2D4C" w:rsidRDefault="006A2D4C" w:rsidP="006A2D4C">
      <w:pPr>
        <w:adjustRightInd w:val="0"/>
        <w:snapToGrid w:val="0"/>
        <w:ind w:firstLineChars="200" w:firstLine="480"/>
        <w:outlineLvl w:val="0"/>
        <w:rPr>
          <w:rFonts w:ascii="彩虹粗仿宋" w:eastAsia="彩虹粗仿宋" w:hAnsi="宋体" w:cs="Arial"/>
          <w:sz w:val="24"/>
        </w:rPr>
      </w:pPr>
      <w:r w:rsidRPr="006A2D4C">
        <w:rPr>
          <w:rFonts w:ascii="彩虹粗仿宋" w:eastAsia="彩虹粗仿宋" w:hAnsi="宋体" w:cs="Arial" w:hint="eastAsia"/>
          <w:sz w:val="24"/>
        </w:rPr>
        <w:t>（十）法律法规和《基金合同》禁止的其他行为，以及</w:t>
      </w:r>
      <w:r w:rsidRPr="006A2D4C">
        <w:rPr>
          <w:rFonts w:ascii="彩虹粗仿宋" w:eastAsia="彩虹粗仿宋" w:hint="eastAsia"/>
          <w:sz w:val="24"/>
        </w:rPr>
        <w:t>依照法律、行政法规有关规定，由国务院证券监督管理机构规定禁止基金管理人、基金托管人从事的其他行为。</w:t>
      </w:r>
    </w:p>
    <w:p w:rsidR="006A2D4C" w:rsidRPr="006A2D4C" w:rsidRDefault="006A2D4C" w:rsidP="006A2D4C">
      <w:pPr>
        <w:adjustRightInd w:val="0"/>
        <w:snapToGrid w:val="0"/>
        <w:rPr>
          <w:rFonts w:ascii="彩虹粗仿宋" w:eastAsia="彩虹粗仿宋"/>
          <w:sz w:val="30"/>
          <w:szCs w:val="30"/>
        </w:rPr>
      </w:pPr>
    </w:p>
    <w:p w:rsidR="006A2D4C" w:rsidRPr="006A2D4C" w:rsidRDefault="006A2D4C" w:rsidP="006A2D4C">
      <w:pPr>
        <w:pStyle w:val="2"/>
        <w:jc w:val="center"/>
        <w:rPr>
          <w:rFonts w:ascii="彩虹粗仿宋" w:eastAsia="彩虹粗仿宋"/>
          <w:sz w:val="30"/>
        </w:rPr>
      </w:pPr>
      <w:bookmarkStart w:id="93" w:name="_Toc124325900"/>
      <w:r w:rsidRPr="006A2D4C">
        <w:rPr>
          <w:rFonts w:ascii="彩虹粗仿宋" w:eastAsia="彩虹粗仿宋" w:hint="eastAsia"/>
          <w:sz w:val="30"/>
        </w:rPr>
        <w:lastRenderedPageBreak/>
        <w:t>十六、托管协议的变更、终止与基金财产的清算</w:t>
      </w:r>
      <w:bookmarkEnd w:id="93"/>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（一）托管协议的变更程序</w:t>
      </w:r>
    </w:p>
    <w:p w:rsidR="006A2D4C" w:rsidRPr="006A2D4C" w:rsidRDefault="006A2D4C" w:rsidP="006A2D4C">
      <w:pPr>
        <w:adjustRightInd w:val="0"/>
        <w:snapToGrid w:val="0"/>
        <w:ind w:firstLineChars="200" w:firstLine="480"/>
        <w:rPr>
          <w:rFonts w:ascii="彩虹粗仿宋" w:eastAsia="彩虹粗仿宋"/>
          <w:sz w:val="30"/>
          <w:szCs w:val="30"/>
        </w:rPr>
      </w:pPr>
      <w:r w:rsidRPr="006A2D4C">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本协议双方当事人经协商一致，可以对协议进行修改。修改后的新协议，其内容不得与《基金合同》的规定有任何冲突。基金托管协议的变更报中国证监会备案后生效。</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（二）基金托管协议终止出现的情形</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1.《基金合同》终止；</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2.基金托管人解散、依法被撤销、破产或由其他基金托管人接管基金资产；</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3.基金管理人解散、依法被撤销、破产或由其他基金管理人接管基金管理权；</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4.发生法律法规、中国证监会或《基金合同》规定的终止事项。</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（三）基金财产的清算</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4.基金财产清算程序：</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(1)《基金合同》终止情形出现时，由基金财产清算小组统一接管基金；</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(2)对基金财产和债权债务进行清理和确认；</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(3)对基金财产进行估值和变现；</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(4)制作清算报告；</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(5)聘请会计师事务所对清算报告进行外部审计，聘请律师事务所对清算报告出具法律意见书；</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(6)将清算结果报中国证监会备案并公告；</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(7)对基金剩余财产进行分配。</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5.基金财产清算的期限为6个月。</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6.清算费用</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7.基金财产清算剩余资产的分配：</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8.基金财产清算的公告</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9.基金财产清算账册及文件的保存</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基金财产清算账册及有关文件由基金托管人保存15年以上，</w:t>
      </w:r>
      <w:r w:rsidRPr="006A2D4C">
        <w:rPr>
          <w:rFonts w:ascii="彩虹粗仿宋" w:eastAsia="彩虹粗仿宋" w:hAnsi="宋体" w:cs="Arial" w:hint="eastAsia"/>
          <w:bCs/>
          <w:sz w:val="24"/>
        </w:rPr>
        <w:t>法律法规另有规</w:t>
      </w:r>
      <w:r w:rsidRPr="006A2D4C">
        <w:rPr>
          <w:rFonts w:ascii="彩虹粗仿宋" w:eastAsia="彩虹粗仿宋" w:hAnsi="宋体" w:cs="Arial" w:hint="eastAsia"/>
          <w:bCs/>
          <w:sz w:val="24"/>
        </w:rPr>
        <w:lastRenderedPageBreak/>
        <w:t>定的从其规定</w:t>
      </w:r>
      <w:r w:rsidR="00D67D38">
        <w:rPr>
          <w:rFonts w:ascii="彩虹粗仿宋" w:eastAsia="彩虹粗仿宋" w:hAnsi="宋体" w:cs="Arial" w:hint="eastAsia"/>
          <w:bCs/>
          <w:sz w:val="24"/>
        </w:rPr>
        <w:t>。</w:t>
      </w:r>
      <w:bookmarkStart w:id="94" w:name="_GoBack"/>
      <w:bookmarkEnd w:id="94"/>
    </w:p>
    <w:p w:rsidR="006A2D4C" w:rsidRPr="006A2D4C" w:rsidRDefault="006A2D4C" w:rsidP="006A2D4C">
      <w:pPr>
        <w:adjustRightInd w:val="0"/>
        <w:snapToGrid w:val="0"/>
        <w:rPr>
          <w:rFonts w:ascii="彩虹粗仿宋" w:eastAsia="彩虹粗仿宋" w:hAnsi="宋体" w:cs="Arial"/>
          <w:sz w:val="24"/>
        </w:rPr>
      </w:pPr>
    </w:p>
    <w:p w:rsidR="006A2D4C" w:rsidRPr="006A2D4C" w:rsidRDefault="006A2D4C" w:rsidP="006A2D4C">
      <w:pPr>
        <w:pStyle w:val="2"/>
        <w:jc w:val="center"/>
        <w:rPr>
          <w:rFonts w:ascii="彩虹粗仿宋" w:eastAsia="彩虹粗仿宋"/>
          <w:sz w:val="30"/>
        </w:rPr>
      </w:pPr>
      <w:bookmarkStart w:id="95" w:name="_Toc124325901"/>
      <w:r w:rsidRPr="006A2D4C">
        <w:rPr>
          <w:rFonts w:ascii="彩虹粗仿宋" w:eastAsia="彩虹粗仿宋" w:hint="eastAsia"/>
          <w:sz w:val="30"/>
        </w:rPr>
        <w:t>十七、违约责任</w:t>
      </w:r>
      <w:bookmarkEnd w:id="95"/>
    </w:p>
    <w:p w:rsidR="006A2D4C" w:rsidRPr="006A2D4C" w:rsidRDefault="006A2D4C" w:rsidP="006A2D4C">
      <w:pPr>
        <w:adjustRightInd w:val="0"/>
        <w:snapToGrid w:val="0"/>
        <w:ind w:firstLineChars="200" w:firstLine="480"/>
        <w:outlineLvl w:val="0"/>
        <w:rPr>
          <w:rFonts w:ascii="彩虹粗仿宋" w:eastAsia="彩虹粗仿宋" w:hAnsi="宋体" w:cs="Arial"/>
          <w:sz w:val="24"/>
        </w:rPr>
      </w:pPr>
      <w:r w:rsidRPr="006A2D4C">
        <w:rPr>
          <w:rFonts w:ascii="彩虹粗仿宋" w:eastAsia="彩虹粗仿宋" w:hAnsi="宋体" w:cs="Arial" w:hint="eastAsia"/>
          <w:sz w:val="24"/>
        </w:rPr>
        <w:t>（一）基金管理人、基金托管人不履行本协议或履行本协议不符合约定的，应当承担违约责任。</w:t>
      </w:r>
    </w:p>
    <w:p w:rsidR="006A2D4C" w:rsidRPr="006A2D4C" w:rsidRDefault="006A2D4C" w:rsidP="006A2D4C">
      <w:pPr>
        <w:adjustRightInd w:val="0"/>
        <w:snapToGrid w:val="0"/>
        <w:ind w:firstLineChars="200" w:firstLine="480"/>
        <w:outlineLvl w:val="0"/>
        <w:rPr>
          <w:rFonts w:ascii="彩虹粗仿宋" w:eastAsia="彩虹粗仿宋" w:hAnsi="宋体" w:cs="Arial"/>
          <w:sz w:val="24"/>
        </w:rPr>
      </w:pPr>
      <w:r w:rsidRPr="006A2D4C">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对损害的赔偿，仅限于直接损失。</w:t>
      </w:r>
    </w:p>
    <w:p w:rsidR="006A2D4C" w:rsidRPr="006A2D4C" w:rsidRDefault="006A2D4C" w:rsidP="006A2D4C">
      <w:pPr>
        <w:adjustRightInd w:val="0"/>
        <w:snapToGrid w:val="0"/>
        <w:ind w:firstLineChars="200" w:firstLine="480"/>
        <w:outlineLvl w:val="0"/>
        <w:rPr>
          <w:rFonts w:ascii="彩虹粗仿宋" w:eastAsia="彩虹粗仿宋" w:hAnsi="宋体" w:cs="Arial"/>
          <w:sz w:val="24"/>
        </w:rPr>
      </w:pPr>
      <w:r w:rsidRPr="006A2D4C">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1.不可抗力；</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2.基金管理人、基金托管人按照当时有效的法律法规或中国证监会的规定作为或不作为而造成的损失等；</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3.基金管理人由于按照《基金合同》规定的投资原则投资或不投资造成的直接损失等；</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（四）一方当事人违约，另一方当事人在职责范围内有义务及时采取必要的措施，尽力防止损失的扩大。</w:t>
      </w:r>
    </w:p>
    <w:p w:rsidR="006A2D4C" w:rsidRPr="006A2D4C" w:rsidRDefault="006A2D4C" w:rsidP="006A2D4C">
      <w:pPr>
        <w:adjustRightInd w:val="0"/>
        <w:snapToGrid w:val="0"/>
        <w:ind w:firstLineChars="200" w:firstLine="480"/>
        <w:outlineLvl w:val="0"/>
        <w:rPr>
          <w:rFonts w:ascii="彩虹粗仿宋" w:eastAsia="彩虹粗仿宋" w:hAnsi="宋体" w:cs="Arial"/>
          <w:sz w:val="24"/>
        </w:rPr>
      </w:pPr>
      <w:r w:rsidRPr="006A2D4C">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6A2D4C" w:rsidRPr="006A2D4C" w:rsidRDefault="006A2D4C" w:rsidP="006A2D4C">
      <w:pPr>
        <w:adjustRightInd w:val="0"/>
        <w:snapToGrid w:val="0"/>
        <w:ind w:firstLineChars="200" w:firstLine="480"/>
        <w:outlineLvl w:val="0"/>
        <w:rPr>
          <w:rFonts w:ascii="彩虹粗仿宋" w:eastAsia="彩虹粗仿宋" w:hAnsi="宋体" w:cs="Arial"/>
          <w:sz w:val="24"/>
        </w:rPr>
      </w:pPr>
      <w:r w:rsidRPr="006A2D4C">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rsidR="006A2D4C" w:rsidRPr="006A2D4C" w:rsidRDefault="006A2D4C" w:rsidP="006A2D4C">
      <w:pPr>
        <w:adjustRightInd w:val="0"/>
        <w:snapToGrid w:val="0"/>
        <w:outlineLvl w:val="0"/>
        <w:rPr>
          <w:rFonts w:ascii="彩虹粗仿宋" w:eastAsia="彩虹粗仿宋" w:hAnsi="宋体" w:cs="Arial"/>
          <w:sz w:val="24"/>
        </w:rPr>
      </w:pPr>
    </w:p>
    <w:p w:rsidR="006A2D4C" w:rsidRPr="006A2D4C" w:rsidRDefault="006A2D4C" w:rsidP="006A2D4C">
      <w:pPr>
        <w:pStyle w:val="2"/>
        <w:jc w:val="center"/>
        <w:rPr>
          <w:rFonts w:ascii="彩虹粗仿宋" w:eastAsia="彩虹粗仿宋"/>
          <w:sz w:val="30"/>
        </w:rPr>
      </w:pPr>
      <w:bookmarkStart w:id="96" w:name="_Toc124325902"/>
      <w:r w:rsidRPr="006A2D4C">
        <w:rPr>
          <w:rFonts w:ascii="彩虹粗仿宋" w:eastAsia="彩虹粗仿宋" w:hint="eastAsia"/>
          <w:sz w:val="30"/>
        </w:rPr>
        <w:t>十八、争议解决方式</w:t>
      </w:r>
      <w:bookmarkEnd w:id="96"/>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本协议受中国法律管辖。</w:t>
      </w:r>
    </w:p>
    <w:p w:rsidR="006A2D4C" w:rsidRPr="006A2D4C" w:rsidRDefault="006A2D4C" w:rsidP="006A2D4C">
      <w:pPr>
        <w:adjustRightInd w:val="0"/>
        <w:snapToGrid w:val="0"/>
        <w:rPr>
          <w:rFonts w:ascii="彩虹粗仿宋" w:eastAsia="彩虹粗仿宋" w:hAnsi="宋体" w:cs="Arial"/>
          <w:sz w:val="24"/>
        </w:rPr>
      </w:pPr>
    </w:p>
    <w:p w:rsidR="006A2D4C" w:rsidRPr="006A2D4C" w:rsidRDefault="006A2D4C" w:rsidP="006A2D4C">
      <w:pPr>
        <w:pStyle w:val="2"/>
        <w:jc w:val="center"/>
        <w:rPr>
          <w:rFonts w:ascii="彩虹粗仿宋" w:eastAsia="彩虹粗仿宋"/>
          <w:sz w:val="30"/>
        </w:rPr>
      </w:pPr>
      <w:bookmarkStart w:id="97" w:name="_Toc124325903"/>
      <w:r w:rsidRPr="006A2D4C">
        <w:rPr>
          <w:rFonts w:ascii="彩虹粗仿宋" w:eastAsia="彩虹粗仿宋" w:hint="eastAsia"/>
          <w:sz w:val="30"/>
        </w:rPr>
        <w:lastRenderedPageBreak/>
        <w:t>十九、托管协议的效力</w:t>
      </w:r>
      <w:bookmarkEnd w:id="97"/>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双方对托管协议的效力约定如下：</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注册的文本为正式文本。</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（三）托管协议自生效之日起对托管协议当事人具有同等的法律约束力。</w:t>
      </w:r>
    </w:p>
    <w:p w:rsidR="006A2D4C" w:rsidRPr="006A2D4C" w:rsidRDefault="006A2D4C" w:rsidP="006A2D4C">
      <w:pPr>
        <w:adjustRightInd w:val="0"/>
        <w:snapToGrid w:val="0"/>
        <w:ind w:firstLineChars="200" w:firstLine="480"/>
        <w:rPr>
          <w:rFonts w:ascii="彩虹粗仿宋" w:eastAsia="彩虹粗仿宋"/>
          <w:sz w:val="30"/>
          <w:szCs w:val="30"/>
        </w:rPr>
      </w:pPr>
      <w:r w:rsidRPr="006A2D4C">
        <w:rPr>
          <w:rFonts w:ascii="彩虹粗仿宋" w:eastAsia="彩虹粗仿宋" w:hAnsi="宋体" w:cs="Arial" w:hint="eastAsia"/>
          <w:sz w:val="24"/>
        </w:rPr>
        <w:t>（四）本协议一式六份，协议双方各持二份，上报监管机构二份，每份具有同等的法律效力。</w:t>
      </w:r>
    </w:p>
    <w:p w:rsidR="006A2D4C" w:rsidRPr="006A2D4C" w:rsidRDefault="006A2D4C" w:rsidP="006A2D4C">
      <w:pPr>
        <w:adjustRightInd w:val="0"/>
        <w:snapToGrid w:val="0"/>
        <w:rPr>
          <w:rFonts w:ascii="彩虹粗仿宋" w:eastAsia="彩虹粗仿宋" w:hAnsi="宋体" w:cs="Arial"/>
          <w:sz w:val="24"/>
        </w:rPr>
      </w:pPr>
    </w:p>
    <w:p w:rsidR="006A2D4C" w:rsidRPr="006A2D4C" w:rsidRDefault="006A2D4C" w:rsidP="006A2D4C">
      <w:pPr>
        <w:pStyle w:val="2"/>
        <w:jc w:val="center"/>
        <w:rPr>
          <w:rFonts w:ascii="彩虹粗仿宋" w:eastAsia="彩虹粗仿宋"/>
          <w:sz w:val="30"/>
        </w:rPr>
      </w:pPr>
      <w:bookmarkStart w:id="98" w:name="_Toc124325904"/>
      <w:r w:rsidRPr="006A2D4C">
        <w:rPr>
          <w:rFonts w:ascii="彩虹粗仿宋" w:eastAsia="彩虹粗仿宋" w:hint="eastAsia"/>
          <w:sz w:val="30"/>
        </w:rPr>
        <w:t>二十、其他事项</w:t>
      </w:r>
      <w:bookmarkEnd w:id="98"/>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如发生有权司法机关依法冻结基金份额持有人的基金份额时，基金管理人应予以配合，承担司法协助义务。</w:t>
      </w:r>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6A2D4C" w:rsidRPr="006A2D4C" w:rsidRDefault="006A2D4C" w:rsidP="006A2D4C">
      <w:pPr>
        <w:adjustRightInd w:val="0"/>
        <w:snapToGrid w:val="0"/>
        <w:rPr>
          <w:rFonts w:ascii="彩虹粗仿宋" w:eastAsia="彩虹粗仿宋"/>
          <w:b/>
          <w:bCs/>
        </w:rPr>
      </w:pPr>
    </w:p>
    <w:p w:rsidR="006A2D4C" w:rsidRPr="006A2D4C" w:rsidRDefault="006A2D4C" w:rsidP="006A2D4C">
      <w:pPr>
        <w:pStyle w:val="2"/>
        <w:jc w:val="center"/>
        <w:rPr>
          <w:rFonts w:ascii="彩虹粗仿宋" w:eastAsia="彩虹粗仿宋"/>
          <w:sz w:val="30"/>
        </w:rPr>
      </w:pPr>
      <w:bookmarkStart w:id="99" w:name="_Toc124325905"/>
      <w:r w:rsidRPr="006A2D4C">
        <w:rPr>
          <w:rFonts w:ascii="彩虹粗仿宋" w:eastAsia="彩虹粗仿宋" w:hint="eastAsia"/>
          <w:sz w:val="30"/>
        </w:rPr>
        <w:t>二十一、托管协议的签订</w:t>
      </w:r>
      <w:bookmarkEnd w:id="99"/>
    </w:p>
    <w:p w:rsidR="006A2D4C" w:rsidRPr="006A2D4C" w:rsidRDefault="006A2D4C" w:rsidP="006A2D4C">
      <w:pPr>
        <w:adjustRightInd w:val="0"/>
        <w:snapToGrid w:val="0"/>
        <w:ind w:firstLineChars="200" w:firstLine="480"/>
        <w:rPr>
          <w:rFonts w:ascii="彩虹粗仿宋" w:eastAsia="彩虹粗仿宋" w:hAnsi="宋体" w:cs="Arial"/>
          <w:sz w:val="24"/>
        </w:rPr>
      </w:pPr>
      <w:r w:rsidRPr="006A2D4C">
        <w:rPr>
          <w:rFonts w:ascii="彩虹粗仿宋" w:eastAsia="彩虹粗仿宋" w:hAnsi="宋体" w:cs="Arial" w:hint="eastAsia"/>
          <w:sz w:val="24"/>
        </w:rPr>
        <w:t>本协议双方法定代表人或授权代表人签章、签订地、签订日</w:t>
      </w:r>
    </w:p>
    <w:p w:rsidR="006A2D4C" w:rsidRPr="006A2D4C" w:rsidRDefault="006A2D4C" w:rsidP="006A2D4C">
      <w:pPr>
        <w:adjustRightInd w:val="0"/>
        <w:snapToGrid w:val="0"/>
        <w:ind w:firstLineChars="200" w:firstLine="480"/>
        <w:rPr>
          <w:rFonts w:ascii="彩虹粗仿宋" w:eastAsia="彩虹粗仿宋" w:hAnsi="宋体" w:cs="Arial"/>
          <w:sz w:val="24"/>
        </w:rPr>
        <w:sectPr w:rsidR="006A2D4C" w:rsidRPr="006A2D4C">
          <w:headerReference w:type="default" r:id="rId10"/>
          <w:pgSz w:w="11906" w:h="16838" w:code="9"/>
          <w:pgMar w:top="1418" w:right="1701" w:bottom="1418" w:left="1701" w:header="851" w:footer="992" w:gutter="0"/>
          <w:cols w:space="425"/>
          <w:docGrid w:type="lines" w:linePitch="312"/>
        </w:sectPr>
      </w:pPr>
    </w:p>
    <w:p w:rsidR="006A2D4C" w:rsidRPr="006A2D4C" w:rsidRDefault="006A2D4C" w:rsidP="006A2D4C">
      <w:pPr>
        <w:spacing w:line="360" w:lineRule="auto"/>
        <w:ind w:right="26"/>
        <w:rPr>
          <w:rFonts w:ascii="彩虹粗仿宋" w:eastAsia="彩虹粗仿宋"/>
          <w:sz w:val="24"/>
        </w:rPr>
      </w:pPr>
      <w:r w:rsidRPr="006A2D4C">
        <w:rPr>
          <w:rFonts w:ascii="彩虹粗仿宋" w:eastAsia="彩虹粗仿宋" w:hint="eastAsia"/>
          <w:sz w:val="24"/>
        </w:rPr>
        <w:lastRenderedPageBreak/>
        <w:t>本页无正文，为《国泰安心回报混合型证券投资基金托管协议》的签字盖章页。</w:t>
      </w:r>
    </w:p>
    <w:p w:rsidR="006A2D4C" w:rsidRPr="006A2D4C" w:rsidRDefault="006A2D4C" w:rsidP="006A2D4C">
      <w:pPr>
        <w:spacing w:line="360" w:lineRule="auto"/>
        <w:rPr>
          <w:rFonts w:ascii="彩虹粗仿宋" w:eastAsia="彩虹粗仿宋"/>
          <w:sz w:val="24"/>
        </w:rPr>
      </w:pPr>
    </w:p>
    <w:p w:rsidR="006A2D4C" w:rsidRPr="006A2D4C" w:rsidRDefault="006A2D4C" w:rsidP="006A2D4C">
      <w:pPr>
        <w:spacing w:line="360" w:lineRule="auto"/>
        <w:rPr>
          <w:rFonts w:ascii="彩虹粗仿宋" w:eastAsia="彩虹粗仿宋"/>
          <w:sz w:val="24"/>
        </w:rPr>
      </w:pPr>
    </w:p>
    <w:p w:rsidR="006A2D4C" w:rsidRPr="006A2D4C" w:rsidRDefault="006A2D4C" w:rsidP="006A2D4C">
      <w:pPr>
        <w:spacing w:line="360" w:lineRule="auto"/>
        <w:ind w:right="26"/>
        <w:rPr>
          <w:rFonts w:ascii="彩虹粗仿宋" w:eastAsia="彩虹粗仿宋"/>
          <w:sz w:val="24"/>
        </w:rPr>
      </w:pPr>
      <w:r w:rsidRPr="006A2D4C">
        <w:rPr>
          <w:rFonts w:ascii="彩虹粗仿宋" w:eastAsia="彩虹粗仿宋" w:hint="eastAsia"/>
          <w:sz w:val="24"/>
        </w:rPr>
        <w:t>基金管理人：国泰基金管理有限公司（公章）</w:t>
      </w:r>
    </w:p>
    <w:p w:rsidR="006A2D4C" w:rsidRPr="006A2D4C" w:rsidRDefault="006A2D4C" w:rsidP="006A2D4C">
      <w:pPr>
        <w:spacing w:line="360" w:lineRule="auto"/>
        <w:ind w:right="26"/>
        <w:rPr>
          <w:rFonts w:ascii="彩虹粗仿宋" w:eastAsia="彩虹粗仿宋"/>
          <w:sz w:val="24"/>
        </w:rPr>
      </w:pPr>
    </w:p>
    <w:p w:rsidR="006A2D4C" w:rsidRPr="006A2D4C" w:rsidRDefault="006A2D4C" w:rsidP="006A2D4C">
      <w:pPr>
        <w:spacing w:line="360" w:lineRule="auto"/>
        <w:ind w:right="26"/>
        <w:rPr>
          <w:rFonts w:ascii="彩虹粗仿宋" w:eastAsia="彩虹粗仿宋"/>
          <w:sz w:val="24"/>
        </w:rPr>
      </w:pPr>
    </w:p>
    <w:p w:rsidR="006A2D4C" w:rsidRPr="006A2D4C" w:rsidRDefault="006A2D4C" w:rsidP="006A2D4C">
      <w:pPr>
        <w:spacing w:line="360" w:lineRule="auto"/>
        <w:ind w:right="26"/>
        <w:rPr>
          <w:rFonts w:ascii="彩虹粗仿宋" w:eastAsia="彩虹粗仿宋"/>
          <w:sz w:val="24"/>
        </w:rPr>
      </w:pPr>
    </w:p>
    <w:p w:rsidR="006A2D4C" w:rsidRPr="006A2D4C" w:rsidRDefault="006A2D4C" w:rsidP="006A2D4C">
      <w:pPr>
        <w:spacing w:line="360" w:lineRule="auto"/>
        <w:ind w:right="26"/>
        <w:rPr>
          <w:rFonts w:ascii="彩虹粗仿宋" w:eastAsia="彩虹粗仿宋"/>
          <w:sz w:val="24"/>
        </w:rPr>
      </w:pPr>
      <w:r w:rsidRPr="006A2D4C">
        <w:rPr>
          <w:rFonts w:ascii="彩虹粗仿宋" w:eastAsia="彩虹粗仿宋" w:hint="eastAsia"/>
          <w:sz w:val="24"/>
        </w:rPr>
        <w:t xml:space="preserve">法定代表人或授权代表：                   </w:t>
      </w:r>
    </w:p>
    <w:p w:rsidR="006A2D4C" w:rsidRPr="006A2D4C" w:rsidRDefault="006A2D4C" w:rsidP="006A2D4C">
      <w:pPr>
        <w:spacing w:line="360" w:lineRule="auto"/>
        <w:ind w:right="26"/>
        <w:rPr>
          <w:rFonts w:ascii="彩虹粗仿宋" w:eastAsia="彩虹粗仿宋"/>
          <w:sz w:val="24"/>
        </w:rPr>
      </w:pPr>
    </w:p>
    <w:p w:rsidR="006A2D4C" w:rsidRPr="006A2D4C" w:rsidRDefault="006A2D4C" w:rsidP="006A2D4C">
      <w:pPr>
        <w:spacing w:line="360" w:lineRule="auto"/>
        <w:ind w:right="26"/>
        <w:rPr>
          <w:rFonts w:ascii="彩虹粗仿宋" w:eastAsia="彩虹粗仿宋"/>
          <w:sz w:val="24"/>
        </w:rPr>
      </w:pPr>
    </w:p>
    <w:p w:rsidR="006A2D4C" w:rsidRPr="006A2D4C" w:rsidRDefault="006A2D4C" w:rsidP="006A2D4C">
      <w:pPr>
        <w:spacing w:line="360" w:lineRule="auto"/>
        <w:ind w:right="26"/>
        <w:rPr>
          <w:rFonts w:ascii="彩虹粗仿宋" w:eastAsia="彩虹粗仿宋"/>
          <w:sz w:val="24"/>
        </w:rPr>
      </w:pPr>
    </w:p>
    <w:p w:rsidR="006A2D4C" w:rsidRPr="006A2D4C" w:rsidRDefault="006A2D4C" w:rsidP="006A2D4C">
      <w:pPr>
        <w:spacing w:line="360" w:lineRule="auto"/>
        <w:ind w:right="26"/>
        <w:rPr>
          <w:rFonts w:ascii="彩虹粗仿宋" w:eastAsia="彩虹粗仿宋"/>
          <w:sz w:val="24"/>
        </w:rPr>
      </w:pPr>
    </w:p>
    <w:p w:rsidR="006A2D4C" w:rsidRPr="006A2D4C" w:rsidRDefault="006A2D4C" w:rsidP="006A2D4C">
      <w:pPr>
        <w:spacing w:line="360" w:lineRule="auto"/>
        <w:ind w:right="26"/>
        <w:rPr>
          <w:rFonts w:ascii="彩虹粗仿宋" w:eastAsia="彩虹粗仿宋"/>
          <w:sz w:val="24"/>
        </w:rPr>
      </w:pPr>
      <w:r w:rsidRPr="006A2D4C">
        <w:rPr>
          <w:rFonts w:ascii="彩虹粗仿宋" w:eastAsia="彩虹粗仿宋" w:hint="eastAsia"/>
          <w:sz w:val="24"/>
        </w:rPr>
        <w:t>基金托管人：中国建设银行股份有限公司（公章）</w:t>
      </w:r>
    </w:p>
    <w:p w:rsidR="006A2D4C" w:rsidRPr="006A2D4C" w:rsidRDefault="006A2D4C" w:rsidP="006A2D4C">
      <w:pPr>
        <w:spacing w:line="360" w:lineRule="auto"/>
        <w:ind w:right="26"/>
        <w:rPr>
          <w:rFonts w:ascii="彩虹粗仿宋" w:eastAsia="彩虹粗仿宋"/>
          <w:sz w:val="24"/>
        </w:rPr>
      </w:pPr>
    </w:p>
    <w:p w:rsidR="006A2D4C" w:rsidRPr="006A2D4C" w:rsidRDefault="006A2D4C" w:rsidP="006A2D4C">
      <w:pPr>
        <w:spacing w:line="360" w:lineRule="auto"/>
        <w:ind w:right="26"/>
        <w:rPr>
          <w:rFonts w:ascii="彩虹粗仿宋" w:eastAsia="彩虹粗仿宋"/>
          <w:sz w:val="24"/>
        </w:rPr>
      </w:pPr>
    </w:p>
    <w:p w:rsidR="006A2D4C" w:rsidRPr="006A2D4C" w:rsidRDefault="006A2D4C" w:rsidP="006A2D4C">
      <w:pPr>
        <w:spacing w:line="360" w:lineRule="auto"/>
        <w:ind w:right="26"/>
        <w:rPr>
          <w:rFonts w:ascii="彩虹粗仿宋" w:eastAsia="彩虹粗仿宋"/>
          <w:sz w:val="24"/>
        </w:rPr>
      </w:pPr>
    </w:p>
    <w:p w:rsidR="006A2D4C" w:rsidRPr="006A2D4C" w:rsidRDefault="006A2D4C" w:rsidP="006A2D4C">
      <w:pPr>
        <w:spacing w:line="360" w:lineRule="auto"/>
        <w:ind w:right="26"/>
        <w:rPr>
          <w:rFonts w:ascii="彩虹粗仿宋" w:eastAsia="彩虹粗仿宋"/>
          <w:sz w:val="24"/>
        </w:rPr>
      </w:pPr>
    </w:p>
    <w:p w:rsidR="006A2D4C" w:rsidRPr="006A2D4C" w:rsidRDefault="006A2D4C" w:rsidP="006A2D4C">
      <w:pPr>
        <w:spacing w:line="360" w:lineRule="auto"/>
        <w:ind w:right="26"/>
        <w:rPr>
          <w:rFonts w:ascii="彩虹粗仿宋" w:eastAsia="彩虹粗仿宋"/>
          <w:sz w:val="24"/>
        </w:rPr>
      </w:pPr>
      <w:r w:rsidRPr="006A2D4C">
        <w:rPr>
          <w:rFonts w:ascii="彩虹粗仿宋" w:eastAsia="彩虹粗仿宋" w:hint="eastAsia"/>
          <w:sz w:val="24"/>
        </w:rPr>
        <w:t xml:space="preserve">法定代表人或授权代表：                   </w:t>
      </w:r>
    </w:p>
    <w:p w:rsidR="006A2D4C" w:rsidRPr="006A2D4C" w:rsidRDefault="006A2D4C" w:rsidP="006A2D4C">
      <w:pPr>
        <w:spacing w:line="360" w:lineRule="auto"/>
        <w:ind w:right="26"/>
        <w:rPr>
          <w:rFonts w:ascii="彩虹粗仿宋" w:eastAsia="彩虹粗仿宋"/>
          <w:b/>
          <w:sz w:val="24"/>
          <w:szCs w:val="28"/>
        </w:rPr>
      </w:pPr>
    </w:p>
    <w:p w:rsidR="006A2D4C" w:rsidRPr="006A2D4C" w:rsidRDefault="006A2D4C" w:rsidP="006A2D4C">
      <w:pPr>
        <w:spacing w:line="360" w:lineRule="auto"/>
        <w:ind w:right="26"/>
        <w:rPr>
          <w:rFonts w:ascii="彩虹粗仿宋" w:eastAsia="彩虹粗仿宋"/>
          <w:b/>
          <w:sz w:val="24"/>
          <w:szCs w:val="28"/>
        </w:rPr>
      </w:pPr>
    </w:p>
    <w:p w:rsidR="006A2D4C" w:rsidRPr="006A2D4C" w:rsidRDefault="006A2D4C" w:rsidP="006A2D4C">
      <w:pPr>
        <w:spacing w:line="360" w:lineRule="auto"/>
        <w:ind w:right="26"/>
        <w:rPr>
          <w:rFonts w:ascii="彩虹粗仿宋" w:eastAsia="彩虹粗仿宋"/>
          <w:b/>
          <w:sz w:val="24"/>
          <w:szCs w:val="28"/>
        </w:rPr>
      </w:pPr>
      <w:r w:rsidRPr="006A2D4C">
        <w:rPr>
          <w:rFonts w:ascii="彩虹粗仿宋" w:eastAsia="彩虹粗仿宋" w:hint="eastAsia"/>
          <w:b/>
          <w:sz w:val="24"/>
          <w:szCs w:val="28"/>
        </w:rPr>
        <w:t>签订地点：北京</w:t>
      </w:r>
    </w:p>
    <w:p w:rsidR="006A2D4C" w:rsidRPr="004565B1" w:rsidRDefault="006A2D4C" w:rsidP="006A2D4C">
      <w:pPr>
        <w:spacing w:line="360" w:lineRule="auto"/>
        <w:ind w:right="26"/>
        <w:rPr>
          <w:rFonts w:ascii="彩虹粗仿宋" w:eastAsia="彩虹粗仿宋"/>
          <w:b/>
          <w:sz w:val="24"/>
          <w:szCs w:val="28"/>
        </w:rPr>
      </w:pPr>
      <w:r w:rsidRPr="006A2D4C">
        <w:rPr>
          <w:rFonts w:ascii="彩虹粗仿宋" w:eastAsia="彩虹粗仿宋" w:hint="eastAsia"/>
          <w:b/>
          <w:sz w:val="24"/>
          <w:szCs w:val="28"/>
        </w:rPr>
        <w:t>签 订 日：</w:t>
      </w:r>
      <w:r w:rsidR="007C0315" w:rsidRPr="00407272">
        <w:rPr>
          <w:rFonts w:ascii="彩虹粗仿宋" w:eastAsia="彩虹粗仿宋"/>
          <w:b/>
          <w:sz w:val="24"/>
          <w:szCs w:val="28"/>
          <w:u w:val="single"/>
        </w:rPr>
        <w:t xml:space="preserve">        </w:t>
      </w:r>
      <w:r w:rsidR="007C0315" w:rsidRPr="006A2D4C">
        <w:rPr>
          <w:rFonts w:ascii="彩虹粗仿宋" w:eastAsia="彩虹粗仿宋" w:hint="eastAsia"/>
          <w:b/>
          <w:sz w:val="24"/>
          <w:szCs w:val="28"/>
        </w:rPr>
        <w:t>年</w:t>
      </w:r>
      <w:r w:rsidRPr="006A2D4C">
        <w:rPr>
          <w:rFonts w:ascii="彩虹粗仿宋" w:eastAsia="彩虹粗仿宋" w:hint="eastAsia"/>
          <w:b/>
          <w:sz w:val="24"/>
          <w:szCs w:val="28"/>
          <w:u w:val="single"/>
        </w:rPr>
        <w:t xml:space="preserve">   </w:t>
      </w:r>
      <w:r w:rsidRPr="006A2D4C">
        <w:rPr>
          <w:rFonts w:ascii="彩虹粗仿宋" w:eastAsia="彩虹粗仿宋" w:hint="eastAsia"/>
          <w:b/>
          <w:sz w:val="24"/>
          <w:szCs w:val="28"/>
        </w:rPr>
        <w:t>月</w:t>
      </w:r>
      <w:r w:rsidRPr="006A2D4C">
        <w:rPr>
          <w:rFonts w:ascii="彩虹粗仿宋" w:eastAsia="彩虹粗仿宋" w:hint="eastAsia"/>
          <w:b/>
          <w:sz w:val="24"/>
          <w:szCs w:val="28"/>
          <w:u w:val="single"/>
        </w:rPr>
        <w:t xml:space="preserve">   </w:t>
      </w:r>
      <w:r w:rsidRPr="006A2D4C">
        <w:rPr>
          <w:rFonts w:ascii="彩虹粗仿宋" w:eastAsia="彩虹粗仿宋" w:hint="eastAsia"/>
          <w:b/>
          <w:sz w:val="24"/>
          <w:szCs w:val="28"/>
        </w:rPr>
        <w:t>日</w:t>
      </w:r>
    </w:p>
    <w:p w:rsidR="006A2D4C" w:rsidRPr="00934857" w:rsidRDefault="006A2D4C" w:rsidP="006A2D4C">
      <w:pPr>
        <w:adjustRightInd w:val="0"/>
        <w:snapToGrid w:val="0"/>
        <w:rPr>
          <w:rFonts w:ascii="彩虹粗仿宋" w:eastAsia="彩虹粗仿宋" w:hAnsi="宋体" w:cs="Arial"/>
          <w:sz w:val="24"/>
        </w:rPr>
      </w:pPr>
    </w:p>
    <w:p w:rsidR="007E1AAA" w:rsidRPr="006A2D4C" w:rsidRDefault="007E1AAA"/>
    <w:sectPr w:rsidR="007E1AAA" w:rsidRPr="006A2D4C" w:rsidSect="00E86431">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DFF" w:rsidRDefault="00D70DFF" w:rsidP="006A2D4C">
      <w:r>
        <w:separator/>
      </w:r>
    </w:p>
  </w:endnote>
  <w:endnote w:type="continuationSeparator" w:id="0">
    <w:p w:rsidR="00D70DFF" w:rsidRDefault="00D70DFF" w:rsidP="006A2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方正仿宋简体">
    <w:altName w:val="Times New Roman"/>
    <w:charset w:val="00"/>
    <w:family w:val="auto"/>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彩虹粗仿宋">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431" w:rsidRDefault="00E8643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E86431" w:rsidRDefault="00E86431">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431" w:rsidRDefault="00E8643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D67D38">
      <w:rPr>
        <w:rStyle w:val="a8"/>
        <w:noProof/>
      </w:rPr>
      <w:t>25</w:t>
    </w:r>
    <w:r>
      <w:rPr>
        <w:rStyle w:val="a8"/>
      </w:rPr>
      <w:fldChar w:fldCharType="end"/>
    </w:r>
  </w:p>
  <w:p w:rsidR="00E86431" w:rsidRDefault="00E86431">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431" w:rsidRDefault="00E86431">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DFF" w:rsidRDefault="00D70DFF" w:rsidP="006A2D4C">
      <w:r>
        <w:separator/>
      </w:r>
    </w:p>
  </w:footnote>
  <w:footnote w:type="continuationSeparator" w:id="0">
    <w:p w:rsidR="00D70DFF" w:rsidRDefault="00D70DFF" w:rsidP="006A2D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431" w:rsidRDefault="00E86431">
    <w:pPr>
      <w:pStyle w:val="a4"/>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431" w:rsidRDefault="00E86431">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F41543F"/>
    <w:multiLevelType w:val="hybridMultilevel"/>
    <w:tmpl w:val="1DFC930C"/>
    <w:lvl w:ilvl="0" w:tplc="6DC47760">
      <w:start w:val="1"/>
      <w:numFmt w:val="japaneseCounting"/>
      <w:lvlText w:val="（%1）"/>
      <w:lvlJc w:val="left"/>
      <w:pPr>
        <w:tabs>
          <w:tab w:val="num" w:pos="1720"/>
        </w:tabs>
        <w:ind w:left="1720" w:hanging="108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2" w15:restartNumberingAfterBreak="0">
    <w:nsid w:val="11022697"/>
    <w:multiLevelType w:val="hybridMultilevel"/>
    <w:tmpl w:val="64CEBC5C"/>
    <w:lvl w:ilvl="0" w:tplc="A4F60586">
      <w:start w:val="1"/>
      <w:numFmt w:val="japaneseCounting"/>
      <w:lvlText w:val="（%1）"/>
      <w:lvlJc w:val="left"/>
      <w:pPr>
        <w:ind w:left="2009" w:hanging="840"/>
      </w:pPr>
      <w:rPr>
        <w:rFonts w:hint="default"/>
      </w:rPr>
    </w:lvl>
    <w:lvl w:ilvl="1" w:tplc="04090019" w:tentative="1">
      <w:start w:val="1"/>
      <w:numFmt w:val="lowerLetter"/>
      <w:lvlText w:val="%2)"/>
      <w:lvlJc w:val="left"/>
      <w:pPr>
        <w:ind w:left="2009" w:hanging="420"/>
      </w:pPr>
    </w:lvl>
    <w:lvl w:ilvl="2" w:tplc="0409001B" w:tentative="1">
      <w:start w:val="1"/>
      <w:numFmt w:val="lowerRoman"/>
      <w:lvlText w:val="%3."/>
      <w:lvlJc w:val="right"/>
      <w:pPr>
        <w:ind w:left="2429" w:hanging="420"/>
      </w:pPr>
    </w:lvl>
    <w:lvl w:ilvl="3" w:tplc="0409000F" w:tentative="1">
      <w:start w:val="1"/>
      <w:numFmt w:val="decimal"/>
      <w:lvlText w:val="%4."/>
      <w:lvlJc w:val="left"/>
      <w:pPr>
        <w:ind w:left="2849" w:hanging="420"/>
      </w:pPr>
    </w:lvl>
    <w:lvl w:ilvl="4" w:tplc="04090019" w:tentative="1">
      <w:start w:val="1"/>
      <w:numFmt w:val="lowerLetter"/>
      <w:lvlText w:val="%5)"/>
      <w:lvlJc w:val="left"/>
      <w:pPr>
        <w:ind w:left="3269" w:hanging="420"/>
      </w:pPr>
    </w:lvl>
    <w:lvl w:ilvl="5" w:tplc="0409001B" w:tentative="1">
      <w:start w:val="1"/>
      <w:numFmt w:val="lowerRoman"/>
      <w:lvlText w:val="%6."/>
      <w:lvlJc w:val="right"/>
      <w:pPr>
        <w:ind w:left="3689" w:hanging="420"/>
      </w:pPr>
    </w:lvl>
    <w:lvl w:ilvl="6" w:tplc="0409000F" w:tentative="1">
      <w:start w:val="1"/>
      <w:numFmt w:val="decimal"/>
      <w:lvlText w:val="%7."/>
      <w:lvlJc w:val="left"/>
      <w:pPr>
        <w:ind w:left="4109" w:hanging="420"/>
      </w:pPr>
    </w:lvl>
    <w:lvl w:ilvl="7" w:tplc="04090019" w:tentative="1">
      <w:start w:val="1"/>
      <w:numFmt w:val="lowerLetter"/>
      <w:lvlText w:val="%8)"/>
      <w:lvlJc w:val="left"/>
      <w:pPr>
        <w:ind w:left="4529" w:hanging="420"/>
      </w:pPr>
    </w:lvl>
    <w:lvl w:ilvl="8" w:tplc="0409001B" w:tentative="1">
      <w:start w:val="1"/>
      <w:numFmt w:val="lowerRoman"/>
      <w:lvlText w:val="%9."/>
      <w:lvlJc w:val="right"/>
      <w:pPr>
        <w:ind w:left="4949" w:hanging="420"/>
      </w:pPr>
    </w:lvl>
  </w:abstractNum>
  <w:abstractNum w:abstractNumId="3"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5"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3"/>
  </w:num>
  <w:num w:numId="2">
    <w:abstractNumId w:val="4"/>
  </w:num>
  <w:num w:numId="3">
    <w:abstractNumId w:val="0"/>
  </w:num>
  <w:num w:numId="4">
    <w:abstractNumId w:val="5"/>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312"/>
    <w:rsid w:val="0007358B"/>
    <w:rsid w:val="00094DB7"/>
    <w:rsid w:val="00112DEB"/>
    <w:rsid w:val="003C76F6"/>
    <w:rsid w:val="00402214"/>
    <w:rsid w:val="00407272"/>
    <w:rsid w:val="0054132D"/>
    <w:rsid w:val="0059567D"/>
    <w:rsid w:val="006A2D4C"/>
    <w:rsid w:val="00704B3C"/>
    <w:rsid w:val="00711312"/>
    <w:rsid w:val="007C0315"/>
    <w:rsid w:val="007D6C71"/>
    <w:rsid w:val="007E1AAA"/>
    <w:rsid w:val="00A75D88"/>
    <w:rsid w:val="00B177BB"/>
    <w:rsid w:val="00B452EA"/>
    <w:rsid w:val="00B63956"/>
    <w:rsid w:val="00B674C2"/>
    <w:rsid w:val="00D67D38"/>
    <w:rsid w:val="00D70DFF"/>
    <w:rsid w:val="00E86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4F3652C2-FF5D-4B8D-850A-0A47B39D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D4C"/>
    <w:pPr>
      <w:widowControl w:val="0"/>
      <w:jc w:val="both"/>
    </w:pPr>
    <w:rPr>
      <w:rFonts w:ascii="Times New Roman" w:eastAsia="宋体" w:hAnsi="Times New Roman" w:cs="Times New Roman"/>
      <w:szCs w:val="24"/>
    </w:rPr>
  </w:style>
  <w:style w:type="paragraph" w:styleId="2">
    <w:name w:val="heading 2"/>
    <w:basedOn w:val="a"/>
    <w:next w:val="a0"/>
    <w:link w:val="20"/>
    <w:qFormat/>
    <w:rsid w:val="006A2D4C"/>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rsid w:val="006A2D4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6A2D4C"/>
    <w:rPr>
      <w:sz w:val="18"/>
      <w:szCs w:val="18"/>
    </w:rPr>
  </w:style>
  <w:style w:type="paragraph" w:styleId="a6">
    <w:name w:val="footer"/>
    <w:basedOn w:val="a"/>
    <w:link w:val="a7"/>
    <w:unhideWhenUsed/>
    <w:rsid w:val="006A2D4C"/>
    <w:pPr>
      <w:tabs>
        <w:tab w:val="center" w:pos="4153"/>
        <w:tab w:val="right" w:pos="8306"/>
      </w:tabs>
      <w:snapToGrid w:val="0"/>
      <w:jc w:val="left"/>
    </w:pPr>
    <w:rPr>
      <w:sz w:val="18"/>
      <w:szCs w:val="18"/>
    </w:rPr>
  </w:style>
  <w:style w:type="character" w:customStyle="1" w:styleId="a7">
    <w:name w:val="页脚 字符"/>
    <w:basedOn w:val="a1"/>
    <w:link w:val="a6"/>
    <w:uiPriority w:val="99"/>
    <w:rsid w:val="006A2D4C"/>
    <w:rPr>
      <w:sz w:val="18"/>
      <w:szCs w:val="18"/>
    </w:rPr>
  </w:style>
  <w:style w:type="character" w:customStyle="1" w:styleId="20">
    <w:name w:val="标题 2 字符"/>
    <w:basedOn w:val="a1"/>
    <w:link w:val="2"/>
    <w:rsid w:val="006A2D4C"/>
    <w:rPr>
      <w:rFonts w:ascii="Arial" w:eastAsia="黑体" w:hAnsi="Arial" w:cs="Times New Roman"/>
      <w:b/>
      <w:sz w:val="32"/>
      <w:szCs w:val="20"/>
    </w:rPr>
  </w:style>
  <w:style w:type="character" w:styleId="a8">
    <w:name w:val="page number"/>
    <w:basedOn w:val="a1"/>
    <w:rsid w:val="006A2D4C"/>
  </w:style>
  <w:style w:type="paragraph" w:styleId="a9">
    <w:name w:val="Normal (Web)"/>
    <w:basedOn w:val="a"/>
    <w:rsid w:val="006A2D4C"/>
    <w:pPr>
      <w:widowControl/>
      <w:spacing w:before="100" w:beforeAutospacing="1" w:after="100" w:afterAutospacing="1"/>
      <w:jc w:val="left"/>
    </w:pPr>
    <w:rPr>
      <w:rFonts w:ascii="Arial Unicode MS" w:eastAsia="Arial Unicode MS" w:hAnsi="Arial Unicode MS" w:cs="Arial Unicode MS"/>
      <w:kern w:val="0"/>
      <w:sz w:val="24"/>
    </w:rPr>
  </w:style>
  <w:style w:type="character" w:styleId="aa">
    <w:name w:val="Strong"/>
    <w:basedOn w:val="a1"/>
    <w:qFormat/>
    <w:rsid w:val="006A2D4C"/>
    <w:rPr>
      <w:b/>
      <w:bCs/>
    </w:rPr>
  </w:style>
  <w:style w:type="character" w:styleId="ab">
    <w:name w:val="Hyperlink"/>
    <w:basedOn w:val="a1"/>
    <w:uiPriority w:val="99"/>
    <w:rsid w:val="006A2D4C"/>
    <w:rPr>
      <w:color w:val="0000FF"/>
      <w:u w:val="single"/>
    </w:rPr>
  </w:style>
  <w:style w:type="paragraph" w:customStyle="1" w:styleId="wz1">
    <w:name w:val="wz1"/>
    <w:basedOn w:val="a"/>
    <w:rsid w:val="006A2D4C"/>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c">
    <w:name w:val="Body Text"/>
    <w:basedOn w:val="a"/>
    <w:link w:val="ad"/>
    <w:rsid w:val="006A2D4C"/>
    <w:pPr>
      <w:spacing w:line="360" w:lineRule="auto"/>
    </w:pPr>
    <w:rPr>
      <w:rFonts w:ascii="仿宋_GB2312" w:eastAsia="仿宋_GB2312"/>
      <w:color w:val="000000"/>
      <w:kern w:val="0"/>
      <w:sz w:val="24"/>
      <w:szCs w:val="28"/>
    </w:rPr>
  </w:style>
  <w:style w:type="character" w:customStyle="1" w:styleId="ad">
    <w:name w:val="正文文本 字符"/>
    <w:basedOn w:val="a1"/>
    <w:link w:val="ac"/>
    <w:rsid w:val="006A2D4C"/>
    <w:rPr>
      <w:rFonts w:ascii="仿宋_GB2312" w:eastAsia="仿宋_GB2312" w:hAnsi="Times New Roman" w:cs="Times New Roman"/>
      <w:color w:val="000000"/>
      <w:kern w:val="0"/>
      <w:sz w:val="24"/>
      <w:szCs w:val="28"/>
    </w:rPr>
  </w:style>
  <w:style w:type="character" w:customStyle="1" w:styleId="read">
    <w:name w:val="read"/>
    <w:basedOn w:val="a1"/>
    <w:rsid w:val="006A2D4C"/>
  </w:style>
  <w:style w:type="paragraph" w:styleId="a0">
    <w:name w:val="Normal Indent"/>
    <w:basedOn w:val="a"/>
    <w:rsid w:val="006A2D4C"/>
    <w:pPr>
      <w:ind w:firstLineChars="200" w:firstLine="420"/>
    </w:pPr>
  </w:style>
  <w:style w:type="paragraph" w:styleId="ae">
    <w:name w:val="Body Text Indent"/>
    <w:basedOn w:val="a"/>
    <w:link w:val="af"/>
    <w:rsid w:val="006A2D4C"/>
    <w:pPr>
      <w:adjustRightInd w:val="0"/>
      <w:snapToGrid w:val="0"/>
      <w:spacing w:line="560" w:lineRule="exact"/>
      <w:ind w:firstLineChars="200" w:firstLine="480"/>
    </w:pPr>
    <w:rPr>
      <w:rFonts w:eastAsia="方正仿宋简体"/>
      <w:sz w:val="24"/>
      <w:szCs w:val="30"/>
    </w:rPr>
  </w:style>
  <w:style w:type="character" w:customStyle="1" w:styleId="af">
    <w:name w:val="正文文本缩进 字符"/>
    <w:basedOn w:val="a1"/>
    <w:link w:val="ae"/>
    <w:rsid w:val="006A2D4C"/>
    <w:rPr>
      <w:rFonts w:ascii="Times New Roman" w:eastAsia="方正仿宋简体" w:hAnsi="Times New Roman" w:cs="Times New Roman"/>
      <w:sz w:val="24"/>
      <w:szCs w:val="30"/>
    </w:rPr>
  </w:style>
  <w:style w:type="paragraph" w:styleId="21">
    <w:name w:val="Body Text Indent 2"/>
    <w:basedOn w:val="a"/>
    <w:link w:val="22"/>
    <w:rsid w:val="006A2D4C"/>
    <w:pPr>
      <w:spacing w:line="360" w:lineRule="auto"/>
      <w:ind w:firstLine="525"/>
    </w:pPr>
    <w:rPr>
      <w:rFonts w:ascii="宋体" w:hAnsi="宋体"/>
      <w:sz w:val="28"/>
      <w:szCs w:val="20"/>
    </w:rPr>
  </w:style>
  <w:style w:type="character" w:customStyle="1" w:styleId="22">
    <w:name w:val="正文文本缩进 2 字符"/>
    <w:basedOn w:val="a1"/>
    <w:link w:val="21"/>
    <w:rsid w:val="006A2D4C"/>
    <w:rPr>
      <w:rFonts w:ascii="宋体" w:eastAsia="宋体" w:hAnsi="宋体" w:cs="Times New Roman"/>
      <w:sz w:val="28"/>
      <w:szCs w:val="20"/>
    </w:rPr>
  </w:style>
  <w:style w:type="paragraph" w:styleId="3">
    <w:name w:val="Body Text Indent 3"/>
    <w:basedOn w:val="a"/>
    <w:link w:val="30"/>
    <w:rsid w:val="006A2D4C"/>
    <w:pPr>
      <w:adjustRightInd w:val="0"/>
      <w:snapToGrid w:val="0"/>
      <w:ind w:firstLineChars="200" w:firstLine="480"/>
    </w:pPr>
    <w:rPr>
      <w:rFonts w:ascii="仿宋_GB2312" w:eastAsia="仿宋_GB2312" w:hAnsi="宋体" w:cs="Arial"/>
      <w:color w:val="000000"/>
      <w:sz w:val="24"/>
    </w:rPr>
  </w:style>
  <w:style w:type="character" w:customStyle="1" w:styleId="30">
    <w:name w:val="正文文本缩进 3 字符"/>
    <w:basedOn w:val="a1"/>
    <w:link w:val="3"/>
    <w:rsid w:val="006A2D4C"/>
    <w:rPr>
      <w:rFonts w:ascii="仿宋_GB2312" w:eastAsia="仿宋_GB2312" w:hAnsi="宋体" w:cs="Arial"/>
      <w:color w:val="000000"/>
      <w:sz w:val="24"/>
      <w:szCs w:val="24"/>
    </w:rPr>
  </w:style>
  <w:style w:type="paragraph" w:styleId="1">
    <w:name w:val="toc 1"/>
    <w:basedOn w:val="a"/>
    <w:next w:val="a"/>
    <w:autoRedefine/>
    <w:semiHidden/>
    <w:rsid w:val="006A2D4C"/>
  </w:style>
  <w:style w:type="paragraph" w:styleId="23">
    <w:name w:val="toc 2"/>
    <w:basedOn w:val="a"/>
    <w:next w:val="a"/>
    <w:autoRedefine/>
    <w:uiPriority w:val="39"/>
    <w:rsid w:val="006A2D4C"/>
    <w:pPr>
      <w:ind w:leftChars="200" w:left="420"/>
    </w:pPr>
  </w:style>
  <w:style w:type="paragraph" w:styleId="31">
    <w:name w:val="toc 3"/>
    <w:basedOn w:val="a"/>
    <w:next w:val="a"/>
    <w:autoRedefine/>
    <w:semiHidden/>
    <w:rsid w:val="006A2D4C"/>
    <w:pPr>
      <w:ind w:leftChars="400" w:left="840"/>
    </w:pPr>
  </w:style>
  <w:style w:type="paragraph" w:styleId="4">
    <w:name w:val="toc 4"/>
    <w:basedOn w:val="a"/>
    <w:next w:val="a"/>
    <w:autoRedefine/>
    <w:semiHidden/>
    <w:rsid w:val="006A2D4C"/>
    <w:pPr>
      <w:ind w:leftChars="600" w:left="1260"/>
    </w:pPr>
  </w:style>
  <w:style w:type="paragraph" w:styleId="5">
    <w:name w:val="toc 5"/>
    <w:basedOn w:val="a"/>
    <w:next w:val="a"/>
    <w:autoRedefine/>
    <w:semiHidden/>
    <w:rsid w:val="006A2D4C"/>
    <w:pPr>
      <w:ind w:leftChars="800" w:left="1680"/>
    </w:pPr>
  </w:style>
  <w:style w:type="paragraph" w:styleId="6">
    <w:name w:val="toc 6"/>
    <w:basedOn w:val="a"/>
    <w:next w:val="a"/>
    <w:autoRedefine/>
    <w:semiHidden/>
    <w:rsid w:val="006A2D4C"/>
    <w:pPr>
      <w:ind w:leftChars="1000" w:left="2100"/>
    </w:pPr>
  </w:style>
  <w:style w:type="paragraph" w:styleId="7">
    <w:name w:val="toc 7"/>
    <w:basedOn w:val="a"/>
    <w:next w:val="a"/>
    <w:autoRedefine/>
    <w:semiHidden/>
    <w:rsid w:val="006A2D4C"/>
    <w:pPr>
      <w:ind w:leftChars="1200" w:left="2520"/>
    </w:pPr>
  </w:style>
  <w:style w:type="paragraph" w:styleId="8">
    <w:name w:val="toc 8"/>
    <w:basedOn w:val="a"/>
    <w:next w:val="a"/>
    <w:autoRedefine/>
    <w:semiHidden/>
    <w:rsid w:val="006A2D4C"/>
    <w:pPr>
      <w:ind w:leftChars="1400" w:left="2940"/>
    </w:pPr>
  </w:style>
  <w:style w:type="paragraph" w:styleId="9">
    <w:name w:val="toc 9"/>
    <w:basedOn w:val="a"/>
    <w:next w:val="a"/>
    <w:autoRedefine/>
    <w:semiHidden/>
    <w:rsid w:val="006A2D4C"/>
    <w:pPr>
      <w:ind w:leftChars="1600" w:left="3360"/>
    </w:pPr>
  </w:style>
  <w:style w:type="character" w:styleId="af0">
    <w:name w:val="FollowedHyperlink"/>
    <w:basedOn w:val="a1"/>
    <w:rsid w:val="006A2D4C"/>
    <w:rPr>
      <w:color w:val="800080"/>
      <w:u w:val="single"/>
    </w:rPr>
  </w:style>
  <w:style w:type="paragraph" w:styleId="af1">
    <w:name w:val="Balloon Text"/>
    <w:basedOn w:val="a"/>
    <w:link w:val="af2"/>
    <w:semiHidden/>
    <w:rsid w:val="006A2D4C"/>
    <w:rPr>
      <w:sz w:val="18"/>
      <w:szCs w:val="18"/>
    </w:rPr>
  </w:style>
  <w:style w:type="character" w:customStyle="1" w:styleId="af2">
    <w:name w:val="批注框文本 字符"/>
    <w:basedOn w:val="a1"/>
    <w:link w:val="af1"/>
    <w:semiHidden/>
    <w:rsid w:val="006A2D4C"/>
    <w:rPr>
      <w:rFonts w:ascii="Times New Roman" w:eastAsia="宋体" w:hAnsi="Times New Roman" w:cs="Times New Roman"/>
      <w:sz w:val="18"/>
      <w:szCs w:val="18"/>
    </w:rPr>
  </w:style>
  <w:style w:type="paragraph" w:customStyle="1" w:styleId="Char">
    <w:name w:val="Char"/>
    <w:basedOn w:val="a"/>
    <w:rsid w:val="006A2D4C"/>
  </w:style>
  <w:style w:type="paragraph" w:customStyle="1" w:styleId="Char1">
    <w:name w:val="Char1"/>
    <w:basedOn w:val="a"/>
    <w:autoRedefine/>
    <w:rsid w:val="006A2D4C"/>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6A2D4C"/>
  </w:style>
  <w:style w:type="character" w:styleId="af3">
    <w:name w:val="annotation reference"/>
    <w:basedOn w:val="a1"/>
    <w:semiHidden/>
    <w:rsid w:val="006A2D4C"/>
    <w:rPr>
      <w:sz w:val="21"/>
      <w:szCs w:val="21"/>
    </w:rPr>
  </w:style>
  <w:style w:type="paragraph" w:styleId="af4">
    <w:name w:val="annotation text"/>
    <w:basedOn w:val="a"/>
    <w:link w:val="af5"/>
    <w:semiHidden/>
    <w:rsid w:val="006A2D4C"/>
    <w:pPr>
      <w:jc w:val="left"/>
    </w:pPr>
  </w:style>
  <w:style w:type="character" w:customStyle="1" w:styleId="af5">
    <w:name w:val="批注文字 字符"/>
    <w:basedOn w:val="a1"/>
    <w:link w:val="af4"/>
    <w:semiHidden/>
    <w:rsid w:val="006A2D4C"/>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6A2D4C"/>
  </w:style>
  <w:style w:type="paragraph" w:customStyle="1" w:styleId="CharChar">
    <w:name w:val="Char Char"/>
    <w:basedOn w:val="a"/>
    <w:rsid w:val="006A2D4C"/>
    <w:rPr>
      <w:szCs w:val="20"/>
    </w:rPr>
  </w:style>
  <w:style w:type="paragraph" w:styleId="HTML">
    <w:name w:val="HTML Preformatted"/>
    <w:basedOn w:val="a"/>
    <w:link w:val="HTML0"/>
    <w:uiPriority w:val="99"/>
    <w:unhideWhenUsed/>
    <w:rsid w:val="006A2D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1"/>
    <w:link w:val="HTML"/>
    <w:uiPriority w:val="99"/>
    <w:rsid w:val="006A2D4C"/>
    <w:rPr>
      <w:rFonts w:ascii="宋体" w:eastAsia="宋体" w:hAnsi="宋体" w:cs="宋体"/>
      <w:kern w:val="0"/>
      <w:sz w:val="24"/>
      <w:szCs w:val="24"/>
    </w:rPr>
  </w:style>
  <w:style w:type="paragraph" w:styleId="af6">
    <w:name w:val="annotation subject"/>
    <w:basedOn w:val="af4"/>
    <w:next w:val="af4"/>
    <w:link w:val="af7"/>
    <w:rsid w:val="006A2D4C"/>
    <w:rPr>
      <w:b/>
      <w:bCs/>
    </w:rPr>
  </w:style>
  <w:style w:type="character" w:customStyle="1" w:styleId="af7">
    <w:name w:val="批注主题 字符"/>
    <w:basedOn w:val="af5"/>
    <w:link w:val="af6"/>
    <w:rsid w:val="006A2D4C"/>
    <w:rPr>
      <w:rFonts w:ascii="Times New Roman" w:eastAsia="宋体" w:hAnsi="Times New Roman" w:cs="Times New Roman"/>
      <w:b/>
      <w:bCs/>
      <w:szCs w:val="24"/>
    </w:rPr>
  </w:style>
  <w:style w:type="paragraph" w:customStyle="1" w:styleId="Default">
    <w:name w:val="Default"/>
    <w:rsid w:val="006A2D4C"/>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af8">
    <w:name w:val="List Paragraph"/>
    <w:basedOn w:val="a"/>
    <w:uiPriority w:val="34"/>
    <w:qFormat/>
    <w:rsid w:val="006A2D4C"/>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7DEF9-7552-4D54-BD68-76A05C4A0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28</Pages>
  <Words>4459</Words>
  <Characters>25418</Characters>
  <Application>Microsoft Office Word</Application>
  <DocSecurity>0</DocSecurity>
  <Lines>211</Lines>
  <Paragraphs>59</Paragraphs>
  <ScaleCrop>false</ScaleCrop>
  <Company/>
  <LinksUpToDate>false</LinksUpToDate>
  <CharactersWithSpaces>29818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侯旭0831</dc:creator>
  <cp:keywords/>
  <dc:description/>
  <cp:lastModifiedBy>黄蕾</cp:lastModifiedBy>
  <cp:revision>12</cp:revision>
  <dcterms:created xsi:type="dcterms:W3CDTF">2015-08-31T02:58:00Z</dcterms:created>
  <dcterms:modified xsi:type="dcterms:W3CDTF">2017-08-18T01:51:00Z</dcterms:modified>
</cp:coreProperties>
</file>