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642124" w:rsidRPr="004565B1" w:rsidRDefault="00642124">
      <w:pPr>
        <w:adjustRightInd w:val="0"/>
        <w:snapToGrid w:val="0"/>
        <w:jc w:val="center"/>
        <w:rPr>
          <w:rFonts w:ascii="彩虹粗仿宋" w:eastAsia="彩虹粗仿宋" w:hAnsi="宋体" w:cs="Arial"/>
          <w:sz w:val="24"/>
        </w:rPr>
      </w:pPr>
    </w:p>
    <w:p w:rsidR="008A0727" w:rsidRDefault="001C3FDD">
      <w:pPr>
        <w:adjustRightInd w:val="0"/>
        <w:snapToGrid w:val="0"/>
        <w:jc w:val="center"/>
        <w:rPr>
          <w:rFonts w:ascii="彩虹粗仿宋" w:eastAsia="彩虹粗仿宋" w:hAnsi="宋体" w:cs="Arial"/>
          <w:b/>
          <w:sz w:val="44"/>
        </w:rPr>
      </w:pPr>
      <w:r w:rsidRPr="008A0727">
        <w:rPr>
          <w:rFonts w:ascii="彩虹粗仿宋" w:eastAsia="彩虹粗仿宋" w:hAnsi="宋体" w:cs="Arial" w:hint="eastAsia"/>
          <w:b/>
          <w:sz w:val="44"/>
        </w:rPr>
        <w:t>博时</w:t>
      </w:r>
      <w:r w:rsidR="009104C2" w:rsidRPr="008A0727">
        <w:rPr>
          <w:rFonts w:ascii="彩虹粗仿宋" w:eastAsia="彩虹粗仿宋" w:hAnsi="宋体" w:cs="Arial" w:hint="eastAsia"/>
          <w:b/>
          <w:sz w:val="44"/>
        </w:rPr>
        <w:t>军工主题</w:t>
      </w:r>
      <w:r w:rsidR="00FA75F2" w:rsidRPr="008A0727">
        <w:rPr>
          <w:rFonts w:ascii="彩虹粗仿宋" w:eastAsia="彩虹粗仿宋" w:hAnsi="宋体" w:cs="Arial" w:hint="eastAsia"/>
          <w:b/>
          <w:sz w:val="44"/>
        </w:rPr>
        <w:t>股票</w:t>
      </w:r>
      <w:r w:rsidRPr="008A0727">
        <w:rPr>
          <w:rFonts w:ascii="彩虹粗仿宋" w:eastAsia="彩虹粗仿宋" w:hAnsi="宋体" w:cs="Arial" w:hint="eastAsia"/>
          <w:b/>
          <w:sz w:val="44"/>
        </w:rPr>
        <w:t>型证券投资</w:t>
      </w:r>
    </w:p>
    <w:p w:rsidR="00642124" w:rsidRPr="008A0727" w:rsidRDefault="001C3FDD">
      <w:pPr>
        <w:adjustRightInd w:val="0"/>
        <w:snapToGrid w:val="0"/>
        <w:jc w:val="center"/>
        <w:rPr>
          <w:rFonts w:ascii="彩虹粗仿宋" w:eastAsia="彩虹粗仿宋" w:hAnsi="宋体" w:cs="Arial"/>
          <w:b/>
          <w:sz w:val="44"/>
        </w:rPr>
      </w:pPr>
      <w:r w:rsidRPr="008A0727">
        <w:rPr>
          <w:rFonts w:ascii="彩虹粗仿宋" w:eastAsia="彩虹粗仿宋" w:hAnsi="宋体" w:cs="Arial" w:hint="eastAsia"/>
          <w:b/>
          <w:sz w:val="44"/>
        </w:rPr>
        <w:t>基金</w:t>
      </w:r>
      <w:r w:rsidR="00642124" w:rsidRPr="008A0727">
        <w:rPr>
          <w:rFonts w:ascii="彩虹粗仿宋" w:eastAsia="彩虹粗仿宋" w:hAnsi="宋体" w:cs="Arial" w:hint="eastAsia"/>
          <w:b/>
          <w:sz w:val="44"/>
        </w:rPr>
        <w:t>托管协议</w:t>
      </w: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pPr>
        <w:adjustRightInd w:val="0"/>
        <w:snapToGrid w:val="0"/>
        <w:jc w:val="center"/>
        <w:outlineLvl w:val="0"/>
        <w:rPr>
          <w:rFonts w:ascii="彩虹粗仿宋" w:eastAsia="彩虹粗仿宋" w:hAnsi="宋体" w:cs="Arial"/>
          <w:sz w:val="24"/>
        </w:rPr>
      </w:pPr>
    </w:p>
    <w:p w:rsidR="00642124" w:rsidRPr="008A0727" w:rsidRDefault="00642124" w:rsidP="00376EE9">
      <w:pPr>
        <w:adjustRightInd w:val="0"/>
        <w:snapToGrid w:val="0"/>
        <w:jc w:val="center"/>
        <w:outlineLvl w:val="0"/>
        <w:rPr>
          <w:rFonts w:ascii="彩虹粗仿宋" w:eastAsia="彩虹粗仿宋" w:hAnsi="宋体" w:cs="Arial"/>
          <w:b/>
          <w:bCs/>
          <w:sz w:val="28"/>
        </w:rPr>
      </w:pPr>
      <w:r w:rsidRPr="008A0727">
        <w:rPr>
          <w:rFonts w:ascii="彩虹粗仿宋" w:eastAsia="彩虹粗仿宋" w:hAnsi="宋体" w:cs="Arial" w:hint="eastAsia"/>
          <w:b/>
          <w:bCs/>
          <w:sz w:val="28"/>
        </w:rPr>
        <w:t>基金管理人：博时基金管理有限公司</w:t>
      </w:r>
    </w:p>
    <w:p w:rsidR="00642124" w:rsidRPr="00F25DAB" w:rsidRDefault="00642124" w:rsidP="00376EE9">
      <w:pPr>
        <w:adjustRightInd w:val="0"/>
        <w:snapToGrid w:val="0"/>
        <w:jc w:val="center"/>
        <w:outlineLvl w:val="0"/>
        <w:rPr>
          <w:rFonts w:ascii="彩虹粗仿宋" w:eastAsia="彩虹粗仿宋" w:hAnsi="宋体" w:cs="Arial"/>
          <w:b/>
          <w:bCs/>
          <w:sz w:val="28"/>
        </w:rPr>
      </w:pPr>
      <w:r w:rsidRPr="00F25DAB">
        <w:rPr>
          <w:rFonts w:ascii="彩虹粗仿宋" w:eastAsia="彩虹粗仿宋" w:hAnsi="宋体" w:cs="Arial" w:hint="eastAsia"/>
          <w:b/>
          <w:bCs/>
          <w:sz w:val="28"/>
        </w:rPr>
        <w:t>基金托管人：中国建设银行股份有限公司</w:t>
      </w:r>
    </w:p>
    <w:p w:rsidR="00642124" w:rsidRPr="00F25DAB" w:rsidRDefault="00642124">
      <w:pPr>
        <w:adjustRightInd w:val="0"/>
        <w:snapToGrid w:val="0"/>
        <w:jc w:val="center"/>
        <w:outlineLvl w:val="0"/>
        <w:rPr>
          <w:rFonts w:ascii="彩虹粗仿宋" w:eastAsia="彩虹粗仿宋" w:hAnsi="宋体" w:cs="Arial"/>
          <w:sz w:val="24"/>
        </w:rPr>
      </w:pPr>
    </w:p>
    <w:p w:rsidR="00642124" w:rsidRPr="00F25DAB" w:rsidRDefault="00642124">
      <w:pPr>
        <w:adjustRightInd w:val="0"/>
        <w:snapToGrid w:val="0"/>
        <w:jc w:val="center"/>
        <w:outlineLvl w:val="0"/>
        <w:rPr>
          <w:rFonts w:ascii="彩虹粗仿宋" w:eastAsia="彩虹粗仿宋" w:hAnsi="宋体" w:cs="Arial"/>
          <w:sz w:val="24"/>
        </w:rPr>
      </w:pPr>
    </w:p>
    <w:p w:rsidR="00642124" w:rsidRPr="00F25DAB" w:rsidRDefault="00642124">
      <w:pPr>
        <w:adjustRightInd w:val="0"/>
        <w:snapToGrid w:val="0"/>
        <w:jc w:val="center"/>
        <w:outlineLvl w:val="0"/>
        <w:rPr>
          <w:rFonts w:ascii="彩虹粗仿宋" w:eastAsia="彩虹粗仿宋" w:hAnsi="宋体" w:cs="Arial"/>
          <w:sz w:val="24"/>
        </w:rPr>
      </w:pPr>
    </w:p>
    <w:p w:rsidR="00642124" w:rsidRPr="00F25DAB" w:rsidRDefault="00722050">
      <w:pPr>
        <w:adjustRightInd w:val="0"/>
        <w:snapToGrid w:val="0"/>
        <w:jc w:val="center"/>
        <w:outlineLvl w:val="0"/>
        <w:rPr>
          <w:rFonts w:ascii="彩虹粗仿宋" w:eastAsia="彩虹粗仿宋" w:hAnsi="宋体" w:cs="Arial"/>
          <w:sz w:val="24"/>
        </w:rPr>
      </w:pPr>
      <w:r w:rsidRPr="00F25DAB">
        <w:rPr>
          <w:rFonts w:ascii="彩虹粗仿宋" w:eastAsia="彩虹粗仿宋" w:hAnsi="宋体" w:cs="Arial" w:hint="eastAsia"/>
          <w:sz w:val="24"/>
        </w:rPr>
        <w:t>二零一</w:t>
      </w:r>
      <w:r w:rsidR="008A0727">
        <w:rPr>
          <w:rFonts w:ascii="彩虹粗仿宋" w:eastAsia="彩虹粗仿宋" w:hAnsi="宋体" w:cs="Arial" w:hint="eastAsia"/>
          <w:sz w:val="24"/>
        </w:rPr>
        <w:t>七年五</w:t>
      </w:r>
      <w:r w:rsidRPr="00F25DAB">
        <w:rPr>
          <w:rFonts w:ascii="彩虹粗仿宋" w:eastAsia="彩虹粗仿宋" w:hAnsi="宋体" w:cs="Arial" w:hint="eastAsia"/>
          <w:sz w:val="24"/>
        </w:rPr>
        <w:t>月</w:t>
      </w:r>
    </w:p>
    <w:p w:rsidR="00642124" w:rsidRPr="00F25DAB" w:rsidRDefault="00642124">
      <w:pPr>
        <w:adjustRightInd w:val="0"/>
        <w:snapToGrid w:val="0"/>
        <w:jc w:val="center"/>
        <w:outlineLvl w:val="0"/>
        <w:rPr>
          <w:rFonts w:ascii="彩虹粗仿宋" w:eastAsia="彩虹粗仿宋" w:hAnsi="宋体" w:cs="Arial"/>
          <w:sz w:val="24"/>
        </w:rPr>
      </w:pPr>
    </w:p>
    <w:p w:rsidR="00642124" w:rsidRPr="00F25DAB" w:rsidRDefault="00642124">
      <w:pPr>
        <w:adjustRightInd w:val="0"/>
        <w:snapToGrid w:val="0"/>
        <w:outlineLvl w:val="0"/>
        <w:rPr>
          <w:rFonts w:ascii="彩虹粗仿宋" w:eastAsia="彩虹粗仿宋" w:hAnsi="宋体" w:cs="Arial"/>
          <w:sz w:val="24"/>
        </w:rPr>
      </w:pPr>
    </w:p>
    <w:p w:rsidR="00642124" w:rsidRPr="00F25DAB" w:rsidRDefault="00642124">
      <w:pPr>
        <w:adjustRightInd w:val="0"/>
        <w:snapToGrid w:val="0"/>
        <w:jc w:val="center"/>
        <w:rPr>
          <w:rFonts w:ascii="彩虹粗仿宋" w:eastAsia="彩虹粗仿宋" w:hAnsi="宋体" w:cs="Arial"/>
          <w:bCs/>
          <w:sz w:val="24"/>
        </w:rPr>
        <w:sectPr w:rsidR="00642124" w:rsidRPr="00F25DAB" w:rsidSect="00FC153E">
          <w:footerReference w:type="even" r:id="rId9"/>
          <w:footerReference w:type="default" r:id="rId10"/>
          <w:pgSz w:w="11906" w:h="16838"/>
          <w:pgMar w:top="1440" w:right="1800" w:bottom="1440" w:left="1800" w:header="851" w:footer="992" w:gutter="0"/>
          <w:cols w:space="425"/>
          <w:docGrid w:type="lines" w:linePitch="312"/>
        </w:sectPr>
      </w:pPr>
    </w:p>
    <w:p w:rsidR="00642124" w:rsidRPr="00F25DAB" w:rsidRDefault="00642124">
      <w:pPr>
        <w:jc w:val="center"/>
        <w:rPr>
          <w:rFonts w:ascii="彩虹粗仿宋" w:eastAsia="彩虹粗仿宋"/>
          <w:b/>
          <w:bCs/>
          <w:sz w:val="30"/>
        </w:rPr>
      </w:pPr>
      <w:r w:rsidRPr="00F25DAB">
        <w:rPr>
          <w:rFonts w:ascii="彩虹粗仿宋" w:eastAsia="彩虹粗仿宋" w:hint="eastAsia"/>
          <w:b/>
          <w:bCs/>
          <w:sz w:val="30"/>
        </w:rPr>
        <w:lastRenderedPageBreak/>
        <w:t>目    录</w:t>
      </w:r>
    </w:p>
    <w:p w:rsidR="00B44CD0" w:rsidRPr="00AA43F6" w:rsidRDefault="00AE3CFE">
      <w:pPr>
        <w:pStyle w:val="21"/>
        <w:tabs>
          <w:tab w:val="right" w:leader="dot" w:pos="8494"/>
        </w:tabs>
        <w:rPr>
          <w:rFonts w:ascii="Calibri" w:hAnsi="Calibri"/>
          <w:noProof/>
          <w:sz w:val="28"/>
          <w:szCs w:val="22"/>
        </w:rPr>
      </w:pPr>
      <w:r w:rsidRPr="004734D0">
        <w:rPr>
          <w:rFonts w:ascii="彩虹粗仿宋" w:hAnsi="宋体" w:hint="eastAsia"/>
          <w:sz w:val="40"/>
        </w:rPr>
        <w:fldChar w:fldCharType="begin"/>
      </w:r>
      <w:r w:rsidR="00642124" w:rsidRPr="00B44CD0">
        <w:rPr>
          <w:rFonts w:ascii="彩虹粗仿宋" w:eastAsia="彩虹粗仿宋" w:hAnsi="宋体" w:hint="eastAsia"/>
          <w:sz w:val="40"/>
        </w:rPr>
        <w:instrText xml:space="preserve"> TOC \o "1-2" \h \z </w:instrText>
      </w:r>
      <w:r w:rsidRPr="004734D0">
        <w:rPr>
          <w:rFonts w:ascii="彩虹粗仿宋" w:hAnsi="宋体" w:hint="eastAsia"/>
          <w:sz w:val="40"/>
        </w:rPr>
        <w:fldChar w:fldCharType="separate"/>
      </w:r>
      <w:hyperlink w:anchor="_Toc418845290" w:history="1">
        <w:r w:rsidR="00B44CD0" w:rsidRPr="00B44CD0">
          <w:rPr>
            <w:rStyle w:val="a8"/>
            <w:rFonts w:ascii="彩虹粗仿宋" w:eastAsia="彩虹粗仿宋" w:hint="eastAsia"/>
            <w:noProof/>
            <w:sz w:val="28"/>
          </w:rPr>
          <w:t>一、基金托管协议当事人</w:t>
        </w:r>
        <w:r w:rsidR="00B44CD0" w:rsidRPr="00B44CD0">
          <w:rPr>
            <w:noProof/>
            <w:webHidden/>
            <w:sz w:val="28"/>
          </w:rPr>
          <w:tab/>
        </w:r>
        <w:r w:rsidRPr="00B44CD0">
          <w:rPr>
            <w:noProof/>
            <w:webHidden/>
            <w:sz w:val="28"/>
          </w:rPr>
          <w:fldChar w:fldCharType="begin"/>
        </w:r>
        <w:r w:rsidR="00B44CD0" w:rsidRPr="00B44CD0">
          <w:rPr>
            <w:noProof/>
            <w:webHidden/>
            <w:sz w:val="28"/>
          </w:rPr>
          <w:instrText xml:space="preserve"> PAGEREF _Toc418845290 \h </w:instrText>
        </w:r>
        <w:r w:rsidRPr="00B44CD0">
          <w:rPr>
            <w:noProof/>
            <w:webHidden/>
            <w:sz w:val="28"/>
          </w:rPr>
        </w:r>
        <w:r w:rsidRPr="00B44CD0">
          <w:rPr>
            <w:noProof/>
            <w:webHidden/>
            <w:sz w:val="28"/>
          </w:rPr>
          <w:fldChar w:fldCharType="separate"/>
        </w:r>
        <w:r w:rsidR="002101DF">
          <w:rPr>
            <w:noProof/>
            <w:webHidden/>
            <w:sz w:val="28"/>
          </w:rPr>
          <w:t>3</w:t>
        </w:r>
        <w:r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1" w:history="1">
        <w:r w:rsidR="00B44CD0" w:rsidRPr="00B44CD0">
          <w:rPr>
            <w:rStyle w:val="a8"/>
            <w:rFonts w:ascii="彩虹粗仿宋" w:eastAsia="彩虹粗仿宋" w:hint="eastAsia"/>
            <w:noProof/>
            <w:sz w:val="28"/>
          </w:rPr>
          <w:t>二、基金托管协议的依据、目的和原则</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_Toc418845291 \h </w:instrText>
        </w:r>
        <w:r w:rsidR="00AE3CFE" w:rsidRPr="00B44CD0">
          <w:rPr>
            <w:noProof/>
            <w:webHidden/>
            <w:sz w:val="28"/>
          </w:rPr>
        </w:r>
        <w:r w:rsidR="00AE3CFE" w:rsidRPr="00B44CD0">
          <w:rPr>
            <w:noProof/>
            <w:webHidden/>
            <w:sz w:val="28"/>
          </w:rPr>
          <w:fldChar w:fldCharType="separate"/>
        </w:r>
        <w:r w:rsidR="002101DF">
          <w:rPr>
            <w:noProof/>
            <w:webHidden/>
            <w:sz w:val="28"/>
          </w:rPr>
          <w:t>4</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2" w:history="1">
        <w:r w:rsidR="00B44CD0" w:rsidRPr="00B44CD0">
          <w:rPr>
            <w:rStyle w:val="a8"/>
            <w:rFonts w:ascii="彩虹粗仿宋" w:eastAsia="彩虹粗仿宋" w:hint="eastAsia"/>
            <w:noProof/>
            <w:sz w:val="28"/>
          </w:rPr>
          <w:t>三、基金托管人对基金管理人的业务监督和核查</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_Toc418845292 \h </w:instrText>
        </w:r>
        <w:r w:rsidR="00AE3CFE" w:rsidRPr="00B44CD0">
          <w:rPr>
            <w:noProof/>
            <w:webHidden/>
            <w:sz w:val="28"/>
          </w:rPr>
        </w:r>
        <w:r w:rsidR="00AE3CFE" w:rsidRPr="00B44CD0">
          <w:rPr>
            <w:noProof/>
            <w:webHidden/>
            <w:sz w:val="28"/>
          </w:rPr>
          <w:fldChar w:fldCharType="separate"/>
        </w:r>
        <w:r w:rsidR="002101DF">
          <w:rPr>
            <w:noProof/>
            <w:webHidden/>
            <w:sz w:val="28"/>
          </w:rPr>
          <w:t>4</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3" w:history="1">
        <w:r w:rsidR="00B44CD0" w:rsidRPr="00B44CD0">
          <w:rPr>
            <w:rStyle w:val="a8"/>
            <w:rFonts w:ascii="彩虹粗仿宋" w:eastAsia="彩虹粗仿宋" w:hint="eastAsia"/>
            <w:noProof/>
            <w:sz w:val="28"/>
          </w:rPr>
          <w:t>四、基金管理人对基金托管人的业务核查</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_Toc418845293 \h </w:instrText>
        </w:r>
        <w:r w:rsidR="00AE3CFE" w:rsidRPr="00B44CD0">
          <w:rPr>
            <w:noProof/>
            <w:webHidden/>
            <w:sz w:val="28"/>
          </w:rPr>
        </w:r>
        <w:r w:rsidR="00AE3CFE" w:rsidRPr="00B44CD0">
          <w:rPr>
            <w:noProof/>
            <w:webHidden/>
            <w:sz w:val="28"/>
          </w:rPr>
          <w:fldChar w:fldCharType="separate"/>
        </w:r>
        <w:r w:rsidR="002101DF">
          <w:rPr>
            <w:noProof/>
            <w:webHidden/>
            <w:sz w:val="28"/>
          </w:rPr>
          <w:t>12</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4" w:history="1">
        <w:r w:rsidR="00B44CD0" w:rsidRPr="00B44CD0">
          <w:rPr>
            <w:rStyle w:val="a8"/>
            <w:rFonts w:ascii="彩虹粗仿宋" w:eastAsia="彩虹粗仿宋" w:hint="eastAsia"/>
            <w:noProof/>
            <w:sz w:val="28"/>
          </w:rPr>
          <w:t>五、基金财产的保管</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_Toc418845294 \h </w:instrText>
        </w:r>
        <w:r w:rsidR="00AE3CFE" w:rsidRPr="00B44CD0">
          <w:rPr>
            <w:noProof/>
            <w:webHidden/>
            <w:sz w:val="28"/>
          </w:rPr>
        </w:r>
        <w:r w:rsidR="00AE3CFE" w:rsidRPr="00B44CD0">
          <w:rPr>
            <w:noProof/>
            <w:webHidden/>
            <w:sz w:val="28"/>
          </w:rPr>
          <w:fldChar w:fldCharType="separate"/>
        </w:r>
        <w:r w:rsidR="002101DF">
          <w:rPr>
            <w:noProof/>
            <w:webHidden/>
            <w:sz w:val="28"/>
          </w:rPr>
          <w:t>13</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5" w:history="1">
        <w:r w:rsidR="00B44CD0" w:rsidRPr="00B44CD0">
          <w:rPr>
            <w:rStyle w:val="a8"/>
            <w:rFonts w:ascii="彩虹粗仿宋" w:eastAsia="彩虹粗仿宋" w:hint="eastAsia"/>
            <w:noProof/>
            <w:sz w:val="28"/>
          </w:rPr>
          <w:t>六、指令的发送、确认及执行</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_Toc418845295 \h </w:instrText>
        </w:r>
        <w:r w:rsidR="00AE3CFE" w:rsidRPr="00B44CD0">
          <w:rPr>
            <w:noProof/>
            <w:webHidden/>
            <w:sz w:val="28"/>
          </w:rPr>
        </w:r>
        <w:r w:rsidR="00AE3CFE" w:rsidRPr="00B44CD0">
          <w:rPr>
            <w:noProof/>
            <w:webHidden/>
            <w:sz w:val="28"/>
          </w:rPr>
          <w:fldChar w:fldCharType="separate"/>
        </w:r>
        <w:r w:rsidR="002101DF">
          <w:rPr>
            <w:noProof/>
            <w:webHidden/>
            <w:sz w:val="28"/>
          </w:rPr>
          <w:t>15</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6" w:history="1">
        <w:r w:rsidR="00B44CD0" w:rsidRPr="00B44CD0">
          <w:rPr>
            <w:rStyle w:val="a8"/>
            <w:rFonts w:ascii="彩虹粗仿宋" w:eastAsia="彩虹粗仿宋" w:hint="eastAsia"/>
            <w:noProof/>
            <w:sz w:val="28"/>
          </w:rPr>
          <w:t>七、交易及清算交收安排</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_Toc418845296 \h </w:instrText>
        </w:r>
        <w:r w:rsidR="00AE3CFE" w:rsidRPr="00B44CD0">
          <w:rPr>
            <w:noProof/>
            <w:webHidden/>
            <w:sz w:val="28"/>
          </w:rPr>
        </w:r>
        <w:r w:rsidR="00AE3CFE" w:rsidRPr="00B44CD0">
          <w:rPr>
            <w:noProof/>
            <w:webHidden/>
            <w:sz w:val="28"/>
          </w:rPr>
          <w:fldChar w:fldCharType="separate"/>
        </w:r>
        <w:r w:rsidR="002101DF">
          <w:rPr>
            <w:noProof/>
            <w:webHidden/>
            <w:sz w:val="28"/>
          </w:rPr>
          <w:t>18</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7" w:history="1">
        <w:r w:rsidR="00B44CD0" w:rsidRPr="00B44CD0">
          <w:rPr>
            <w:rStyle w:val="a8"/>
            <w:rFonts w:ascii="彩虹粗仿宋" w:eastAsia="彩虹粗仿宋" w:hint="eastAsia"/>
            <w:noProof/>
            <w:sz w:val="28"/>
          </w:rPr>
          <w:t>八、基金资产净值计算和会计核算</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_Toc418845297 \h </w:instrText>
        </w:r>
        <w:r w:rsidR="00AE3CFE" w:rsidRPr="00B44CD0">
          <w:rPr>
            <w:noProof/>
            <w:webHidden/>
            <w:sz w:val="28"/>
          </w:rPr>
        </w:r>
        <w:r w:rsidR="00AE3CFE" w:rsidRPr="00B44CD0">
          <w:rPr>
            <w:noProof/>
            <w:webHidden/>
            <w:sz w:val="28"/>
          </w:rPr>
          <w:fldChar w:fldCharType="separate"/>
        </w:r>
        <w:r w:rsidR="002101DF">
          <w:rPr>
            <w:noProof/>
            <w:webHidden/>
            <w:sz w:val="28"/>
          </w:rPr>
          <w:t>22</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8" w:history="1">
        <w:r w:rsidR="00B44CD0" w:rsidRPr="00B44CD0">
          <w:rPr>
            <w:rStyle w:val="a8"/>
            <w:rFonts w:ascii="彩虹粗仿宋" w:eastAsia="彩虹粗仿宋" w:hint="eastAsia"/>
            <w:noProof/>
            <w:sz w:val="28"/>
          </w:rPr>
          <w:t>九、基金收益分配</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_Toc418845298 \h </w:instrText>
        </w:r>
        <w:r w:rsidR="00AE3CFE" w:rsidRPr="00B44CD0">
          <w:rPr>
            <w:noProof/>
            <w:webHidden/>
            <w:sz w:val="28"/>
          </w:rPr>
        </w:r>
        <w:r w:rsidR="00AE3CFE" w:rsidRPr="00B44CD0">
          <w:rPr>
            <w:noProof/>
            <w:webHidden/>
            <w:sz w:val="28"/>
          </w:rPr>
          <w:fldChar w:fldCharType="separate"/>
        </w:r>
        <w:r w:rsidR="002101DF">
          <w:rPr>
            <w:noProof/>
            <w:webHidden/>
            <w:sz w:val="28"/>
          </w:rPr>
          <w:t>26</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299" w:history="1">
        <w:r w:rsidR="00B44CD0" w:rsidRPr="00B44CD0">
          <w:rPr>
            <w:rStyle w:val="a8"/>
            <w:rFonts w:ascii="彩虹粗仿宋" w:eastAsia="彩虹粗仿宋" w:hint="eastAsia"/>
            <w:noProof/>
            <w:sz w:val="28"/>
          </w:rPr>
          <w:t>十、基金信息披露</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_Toc418845299 \h </w:instrText>
        </w:r>
        <w:r w:rsidR="00AE3CFE" w:rsidRPr="00B44CD0">
          <w:rPr>
            <w:noProof/>
            <w:webHidden/>
            <w:sz w:val="28"/>
          </w:rPr>
        </w:r>
        <w:r w:rsidR="00AE3CFE" w:rsidRPr="00B44CD0">
          <w:rPr>
            <w:noProof/>
            <w:webHidden/>
            <w:sz w:val="28"/>
          </w:rPr>
          <w:fldChar w:fldCharType="separate"/>
        </w:r>
        <w:r w:rsidR="002101DF">
          <w:rPr>
            <w:noProof/>
            <w:webHidden/>
            <w:sz w:val="28"/>
          </w:rPr>
          <w:t>27</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0" w:history="1">
        <w:r w:rsidR="00B44CD0" w:rsidRPr="00B44CD0">
          <w:rPr>
            <w:rStyle w:val="a8"/>
            <w:rFonts w:ascii="彩虹粗仿宋" w:eastAsia="彩虹粗仿宋" w:hint="eastAsia"/>
            <w:noProof/>
            <w:sz w:val="28"/>
          </w:rPr>
          <w:t>十一、基金费用</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_Toc418845300 \h </w:instrText>
        </w:r>
        <w:r w:rsidR="00AE3CFE" w:rsidRPr="00B44CD0">
          <w:rPr>
            <w:noProof/>
            <w:webHidden/>
            <w:sz w:val="28"/>
          </w:rPr>
        </w:r>
        <w:r w:rsidR="00AE3CFE" w:rsidRPr="00B44CD0">
          <w:rPr>
            <w:noProof/>
            <w:webHidden/>
            <w:sz w:val="28"/>
          </w:rPr>
          <w:fldChar w:fldCharType="separate"/>
        </w:r>
        <w:r w:rsidR="002101DF">
          <w:rPr>
            <w:noProof/>
            <w:webHidden/>
            <w:sz w:val="28"/>
          </w:rPr>
          <w:t>29</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1" w:history="1">
        <w:r w:rsidR="00B44CD0" w:rsidRPr="00B44CD0">
          <w:rPr>
            <w:rStyle w:val="a8"/>
            <w:rFonts w:ascii="彩虹粗仿宋" w:eastAsia="彩虹粗仿宋" w:hint="eastAsia"/>
            <w:noProof/>
            <w:sz w:val="28"/>
          </w:rPr>
          <w:t>十二、基金份额持有人名册的保管</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_Toc418845301 \h </w:instrText>
        </w:r>
        <w:r w:rsidR="00AE3CFE" w:rsidRPr="00B44CD0">
          <w:rPr>
            <w:noProof/>
            <w:webHidden/>
            <w:sz w:val="28"/>
          </w:rPr>
        </w:r>
        <w:r w:rsidR="00AE3CFE" w:rsidRPr="00B44CD0">
          <w:rPr>
            <w:noProof/>
            <w:webHidden/>
            <w:sz w:val="28"/>
          </w:rPr>
          <w:fldChar w:fldCharType="separate"/>
        </w:r>
        <w:r w:rsidR="002101DF">
          <w:rPr>
            <w:noProof/>
            <w:webHidden/>
            <w:sz w:val="28"/>
          </w:rPr>
          <w:t>30</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2" w:history="1">
        <w:r w:rsidR="00B44CD0" w:rsidRPr="00B44CD0">
          <w:rPr>
            <w:rStyle w:val="a8"/>
            <w:rFonts w:ascii="彩虹粗仿宋" w:eastAsia="彩虹粗仿宋" w:hint="eastAsia"/>
            <w:noProof/>
            <w:sz w:val="28"/>
          </w:rPr>
          <w:t>十三、基金有关文件档案的保存</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_Toc418845302 \h </w:instrText>
        </w:r>
        <w:r w:rsidR="00AE3CFE" w:rsidRPr="00B44CD0">
          <w:rPr>
            <w:noProof/>
            <w:webHidden/>
            <w:sz w:val="28"/>
          </w:rPr>
        </w:r>
        <w:r w:rsidR="00AE3CFE" w:rsidRPr="00B44CD0">
          <w:rPr>
            <w:noProof/>
            <w:webHidden/>
            <w:sz w:val="28"/>
          </w:rPr>
          <w:fldChar w:fldCharType="separate"/>
        </w:r>
        <w:r w:rsidR="002101DF">
          <w:rPr>
            <w:noProof/>
            <w:webHidden/>
            <w:sz w:val="28"/>
          </w:rPr>
          <w:t>30</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3" w:history="1">
        <w:r w:rsidR="00B44CD0" w:rsidRPr="00B44CD0">
          <w:rPr>
            <w:rStyle w:val="a8"/>
            <w:rFonts w:ascii="彩虹粗仿宋" w:eastAsia="彩虹粗仿宋" w:hint="eastAsia"/>
            <w:noProof/>
            <w:sz w:val="28"/>
          </w:rPr>
          <w:t>十四、基金管理人和基金托管人的更换</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_Toc418845303 \h </w:instrText>
        </w:r>
        <w:r w:rsidR="00AE3CFE" w:rsidRPr="00B44CD0">
          <w:rPr>
            <w:noProof/>
            <w:webHidden/>
            <w:sz w:val="28"/>
          </w:rPr>
        </w:r>
        <w:r w:rsidR="00AE3CFE" w:rsidRPr="00B44CD0">
          <w:rPr>
            <w:noProof/>
            <w:webHidden/>
            <w:sz w:val="28"/>
          </w:rPr>
          <w:fldChar w:fldCharType="separate"/>
        </w:r>
        <w:r w:rsidR="002101DF">
          <w:rPr>
            <w:noProof/>
            <w:webHidden/>
            <w:sz w:val="28"/>
          </w:rPr>
          <w:t>31</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4" w:history="1">
        <w:r w:rsidR="00B44CD0" w:rsidRPr="00B44CD0">
          <w:rPr>
            <w:rStyle w:val="a8"/>
            <w:rFonts w:ascii="彩虹粗仿宋" w:eastAsia="彩虹粗仿宋" w:hint="eastAsia"/>
            <w:noProof/>
            <w:sz w:val="28"/>
          </w:rPr>
          <w:t>十五、禁止行为</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_Toc418845304 \h </w:instrText>
        </w:r>
        <w:r w:rsidR="00AE3CFE" w:rsidRPr="00B44CD0">
          <w:rPr>
            <w:noProof/>
            <w:webHidden/>
            <w:sz w:val="28"/>
          </w:rPr>
        </w:r>
        <w:r w:rsidR="00AE3CFE" w:rsidRPr="00B44CD0">
          <w:rPr>
            <w:noProof/>
            <w:webHidden/>
            <w:sz w:val="28"/>
          </w:rPr>
          <w:fldChar w:fldCharType="separate"/>
        </w:r>
        <w:r w:rsidR="002101DF">
          <w:rPr>
            <w:noProof/>
            <w:webHidden/>
            <w:sz w:val="28"/>
          </w:rPr>
          <w:t>33</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5" w:history="1">
        <w:r w:rsidR="00B44CD0" w:rsidRPr="00B44CD0">
          <w:rPr>
            <w:rStyle w:val="a8"/>
            <w:rFonts w:ascii="彩虹粗仿宋" w:eastAsia="彩虹粗仿宋" w:hint="eastAsia"/>
            <w:noProof/>
            <w:sz w:val="28"/>
          </w:rPr>
          <w:t>十六、托管协议的变更、终止与基金财产的清算</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_Toc418845305 \h </w:instrText>
        </w:r>
        <w:r w:rsidR="00AE3CFE" w:rsidRPr="00B44CD0">
          <w:rPr>
            <w:noProof/>
            <w:webHidden/>
            <w:sz w:val="28"/>
          </w:rPr>
        </w:r>
        <w:r w:rsidR="00AE3CFE" w:rsidRPr="00B44CD0">
          <w:rPr>
            <w:noProof/>
            <w:webHidden/>
            <w:sz w:val="28"/>
          </w:rPr>
          <w:fldChar w:fldCharType="separate"/>
        </w:r>
        <w:r w:rsidR="002101DF">
          <w:rPr>
            <w:noProof/>
            <w:webHidden/>
            <w:sz w:val="28"/>
          </w:rPr>
          <w:t>34</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32"/>
          <w:szCs w:val="22"/>
        </w:rPr>
      </w:pPr>
      <w:hyperlink w:anchor="_Toc418845306" w:history="1">
        <w:r w:rsidR="00B44CD0" w:rsidRPr="00B44CD0">
          <w:rPr>
            <w:rStyle w:val="a8"/>
            <w:rFonts w:ascii="彩虹粗仿宋" w:eastAsia="彩虹粗仿宋" w:hint="eastAsia"/>
            <w:noProof/>
            <w:sz w:val="28"/>
          </w:rPr>
          <w:t>十七、违约责任</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_Toc418845306 \h </w:instrText>
        </w:r>
        <w:r w:rsidR="00AE3CFE" w:rsidRPr="00B44CD0">
          <w:rPr>
            <w:noProof/>
            <w:webHidden/>
            <w:sz w:val="28"/>
          </w:rPr>
        </w:r>
        <w:r w:rsidR="00AE3CFE" w:rsidRPr="00B44CD0">
          <w:rPr>
            <w:noProof/>
            <w:webHidden/>
            <w:sz w:val="28"/>
          </w:rPr>
          <w:fldChar w:fldCharType="separate"/>
        </w:r>
        <w:r w:rsidR="002101DF">
          <w:rPr>
            <w:noProof/>
            <w:webHidden/>
            <w:sz w:val="28"/>
          </w:rPr>
          <w:t>35</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7" w:history="1">
        <w:r w:rsidR="00B44CD0" w:rsidRPr="00B44CD0">
          <w:rPr>
            <w:rStyle w:val="a8"/>
            <w:rFonts w:ascii="彩虹粗仿宋" w:eastAsia="彩虹粗仿宋" w:hint="eastAsia"/>
            <w:noProof/>
            <w:sz w:val="28"/>
          </w:rPr>
          <w:t>十八、争议解决方式</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_Toc418845307 \h </w:instrText>
        </w:r>
        <w:r w:rsidR="00AE3CFE" w:rsidRPr="00B44CD0">
          <w:rPr>
            <w:noProof/>
            <w:webHidden/>
            <w:sz w:val="28"/>
          </w:rPr>
        </w:r>
        <w:r w:rsidR="00AE3CFE" w:rsidRPr="00B44CD0">
          <w:rPr>
            <w:noProof/>
            <w:webHidden/>
            <w:sz w:val="28"/>
          </w:rPr>
          <w:fldChar w:fldCharType="separate"/>
        </w:r>
        <w:r w:rsidR="002101DF">
          <w:rPr>
            <w:noProof/>
            <w:webHidden/>
            <w:sz w:val="28"/>
          </w:rPr>
          <w:t>36</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8" w:history="1">
        <w:r w:rsidR="00B44CD0" w:rsidRPr="00B44CD0">
          <w:rPr>
            <w:rStyle w:val="a8"/>
            <w:rFonts w:ascii="彩虹粗仿宋" w:eastAsia="彩虹粗仿宋" w:hint="eastAsia"/>
            <w:noProof/>
            <w:sz w:val="28"/>
          </w:rPr>
          <w:t>十九、托管协议的效力</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_Toc418845308 \h </w:instrText>
        </w:r>
        <w:r w:rsidR="00AE3CFE" w:rsidRPr="00B44CD0">
          <w:rPr>
            <w:noProof/>
            <w:webHidden/>
            <w:sz w:val="28"/>
          </w:rPr>
        </w:r>
        <w:r w:rsidR="00AE3CFE" w:rsidRPr="00B44CD0">
          <w:rPr>
            <w:noProof/>
            <w:webHidden/>
            <w:sz w:val="28"/>
          </w:rPr>
          <w:fldChar w:fldCharType="separate"/>
        </w:r>
        <w:r w:rsidR="002101DF">
          <w:rPr>
            <w:noProof/>
            <w:webHidden/>
            <w:sz w:val="28"/>
          </w:rPr>
          <w:t>37</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09" w:history="1">
        <w:r w:rsidR="00B44CD0" w:rsidRPr="00B44CD0">
          <w:rPr>
            <w:rStyle w:val="a8"/>
            <w:rFonts w:ascii="彩虹粗仿宋" w:eastAsia="彩虹粗仿宋" w:hint="eastAsia"/>
            <w:noProof/>
            <w:sz w:val="28"/>
          </w:rPr>
          <w:t>二十、其他事项</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_Toc418845309 \h </w:instrText>
        </w:r>
        <w:r w:rsidR="00AE3CFE" w:rsidRPr="00B44CD0">
          <w:rPr>
            <w:noProof/>
            <w:webHidden/>
            <w:sz w:val="28"/>
          </w:rPr>
        </w:r>
        <w:r w:rsidR="00AE3CFE" w:rsidRPr="00B44CD0">
          <w:rPr>
            <w:noProof/>
            <w:webHidden/>
            <w:sz w:val="28"/>
          </w:rPr>
          <w:fldChar w:fldCharType="separate"/>
        </w:r>
        <w:r w:rsidR="002101DF">
          <w:rPr>
            <w:noProof/>
            <w:webHidden/>
            <w:sz w:val="28"/>
          </w:rPr>
          <w:t>37</w:t>
        </w:r>
        <w:r w:rsidR="00AE3CFE" w:rsidRPr="00B44CD0">
          <w:rPr>
            <w:noProof/>
            <w:webHidden/>
            <w:sz w:val="28"/>
          </w:rPr>
          <w:fldChar w:fldCharType="end"/>
        </w:r>
      </w:hyperlink>
    </w:p>
    <w:p w:rsidR="00B44CD0" w:rsidRPr="00AA43F6" w:rsidRDefault="00253125">
      <w:pPr>
        <w:pStyle w:val="21"/>
        <w:tabs>
          <w:tab w:val="right" w:leader="dot" w:pos="8494"/>
        </w:tabs>
        <w:rPr>
          <w:rFonts w:ascii="Calibri" w:hAnsi="Calibri"/>
          <w:noProof/>
          <w:sz w:val="28"/>
          <w:szCs w:val="22"/>
        </w:rPr>
      </w:pPr>
      <w:hyperlink w:anchor="_Toc418845310" w:history="1">
        <w:r w:rsidR="00B44CD0" w:rsidRPr="00B44CD0">
          <w:rPr>
            <w:rStyle w:val="a8"/>
            <w:rFonts w:ascii="彩虹粗仿宋" w:eastAsia="彩虹粗仿宋" w:hint="eastAsia"/>
            <w:noProof/>
            <w:sz w:val="28"/>
          </w:rPr>
          <w:t>二十一、托管协议的签订</w:t>
        </w:r>
        <w:r w:rsidR="00B44CD0" w:rsidRPr="00B44CD0">
          <w:rPr>
            <w:noProof/>
            <w:webHidden/>
            <w:sz w:val="28"/>
          </w:rPr>
          <w:tab/>
        </w:r>
        <w:r w:rsidR="00AE3CFE" w:rsidRPr="00B44CD0">
          <w:rPr>
            <w:noProof/>
            <w:webHidden/>
            <w:sz w:val="28"/>
          </w:rPr>
          <w:fldChar w:fldCharType="begin"/>
        </w:r>
        <w:r w:rsidR="00B44CD0" w:rsidRPr="00B44CD0">
          <w:rPr>
            <w:noProof/>
            <w:webHidden/>
            <w:sz w:val="28"/>
          </w:rPr>
          <w:instrText xml:space="preserve"> PAGEREF _Toc418845310 \h </w:instrText>
        </w:r>
        <w:r w:rsidR="00AE3CFE" w:rsidRPr="00B44CD0">
          <w:rPr>
            <w:noProof/>
            <w:webHidden/>
            <w:sz w:val="28"/>
          </w:rPr>
        </w:r>
        <w:r w:rsidR="00AE3CFE" w:rsidRPr="00B44CD0">
          <w:rPr>
            <w:noProof/>
            <w:webHidden/>
            <w:sz w:val="28"/>
          </w:rPr>
          <w:fldChar w:fldCharType="separate"/>
        </w:r>
        <w:r w:rsidR="002101DF">
          <w:rPr>
            <w:noProof/>
            <w:webHidden/>
            <w:sz w:val="28"/>
          </w:rPr>
          <w:t>37</w:t>
        </w:r>
        <w:r w:rsidR="00AE3CFE" w:rsidRPr="00B44CD0">
          <w:rPr>
            <w:noProof/>
            <w:webHidden/>
            <w:sz w:val="28"/>
          </w:rPr>
          <w:fldChar w:fldCharType="end"/>
        </w:r>
      </w:hyperlink>
    </w:p>
    <w:p w:rsidR="00642124" w:rsidRPr="00F25DAB" w:rsidRDefault="00AE3CFE">
      <w:pPr>
        <w:rPr>
          <w:rFonts w:ascii="彩虹粗仿宋" w:eastAsia="彩虹粗仿宋"/>
          <w:sz w:val="24"/>
        </w:rPr>
      </w:pPr>
      <w:r w:rsidRPr="004734D0">
        <w:rPr>
          <w:rFonts w:ascii="彩虹粗仿宋" w:hAnsi="宋体" w:hint="eastAsia"/>
          <w:sz w:val="40"/>
        </w:rPr>
        <w:fldChar w:fldCharType="end"/>
      </w:r>
    </w:p>
    <w:p w:rsidR="00642124" w:rsidRPr="00F25DAB" w:rsidRDefault="00642124">
      <w:pPr>
        <w:widowControl/>
        <w:adjustRightInd w:val="0"/>
        <w:snapToGrid w:val="0"/>
        <w:ind w:firstLineChars="200" w:firstLine="480"/>
        <w:rPr>
          <w:rFonts w:ascii="彩虹粗仿宋" w:eastAsia="彩虹粗仿宋" w:hAnsi="宋体" w:cs="Arial"/>
          <w:kern w:val="0"/>
          <w:sz w:val="24"/>
        </w:rPr>
      </w:pPr>
      <w:r w:rsidRPr="00F25DAB">
        <w:rPr>
          <w:rFonts w:ascii="彩虹粗仿宋" w:eastAsia="彩虹粗仿宋" w:hAnsi="宋体" w:cs="Arial" w:hint="eastAsia"/>
          <w:kern w:val="0"/>
          <w:sz w:val="24"/>
        </w:rPr>
        <w:t>鉴于</w:t>
      </w:r>
      <w:r w:rsidRPr="00F25DAB">
        <w:rPr>
          <w:rFonts w:ascii="彩虹粗仿宋" w:eastAsia="彩虹粗仿宋" w:hAnsi="宋体" w:cs="Arial" w:hint="eastAsia"/>
          <w:sz w:val="24"/>
          <w:u w:val="single"/>
        </w:rPr>
        <w:t>博时</w:t>
      </w:r>
      <w:r w:rsidRPr="00F25DAB">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9104C2" w:rsidRPr="009104C2">
        <w:rPr>
          <w:rFonts w:ascii="彩虹粗仿宋" w:eastAsia="彩虹粗仿宋" w:hAnsi="宋体" w:cs="Arial" w:hint="eastAsia"/>
          <w:sz w:val="24"/>
          <w:u w:val="single"/>
        </w:rPr>
        <w:t>博时军工主题股票型</w:t>
      </w:r>
      <w:r w:rsidRPr="00F25DAB">
        <w:rPr>
          <w:rFonts w:ascii="彩虹粗仿宋" w:eastAsia="彩虹粗仿宋" w:hAnsi="宋体" w:cs="Arial" w:hint="eastAsia"/>
          <w:kern w:val="0"/>
          <w:sz w:val="24"/>
        </w:rPr>
        <w:t>证券投资基金；</w:t>
      </w:r>
    </w:p>
    <w:p w:rsidR="00642124" w:rsidRPr="00F25DAB" w:rsidRDefault="00642124">
      <w:pPr>
        <w:widowControl/>
        <w:adjustRightInd w:val="0"/>
        <w:snapToGrid w:val="0"/>
        <w:ind w:firstLineChars="200" w:firstLine="480"/>
        <w:rPr>
          <w:rFonts w:ascii="彩虹粗仿宋" w:eastAsia="彩虹粗仿宋" w:hAnsi="宋体" w:cs="Arial"/>
          <w:kern w:val="0"/>
          <w:sz w:val="24"/>
        </w:rPr>
      </w:pPr>
      <w:r w:rsidRPr="00F25DAB">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42124" w:rsidRPr="00F25DAB" w:rsidRDefault="00642124">
      <w:pPr>
        <w:widowControl/>
        <w:adjustRightInd w:val="0"/>
        <w:snapToGrid w:val="0"/>
        <w:ind w:firstLineChars="200" w:firstLine="480"/>
        <w:rPr>
          <w:rFonts w:ascii="彩虹粗仿宋" w:eastAsia="彩虹粗仿宋" w:hAnsi="宋体" w:cs="Arial"/>
          <w:kern w:val="0"/>
          <w:sz w:val="24"/>
        </w:rPr>
      </w:pPr>
      <w:r w:rsidRPr="00F25DAB">
        <w:rPr>
          <w:rFonts w:ascii="彩虹粗仿宋" w:eastAsia="彩虹粗仿宋" w:hAnsi="宋体" w:cs="Arial" w:hint="eastAsia"/>
          <w:kern w:val="0"/>
          <w:sz w:val="24"/>
        </w:rPr>
        <w:t>鉴于</w:t>
      </w:r>
      <w:r w:rsidRPr="00F25DAB">
        <w:rPr>
          <w:rFonts w:ascii="彩虹粗仿宋" w:eastAsia="彩虹粗仿宋" w:hAnsi="宋体" w:cs="Arial" w:hint="eastAsia"/>
          <w:sz w:val="24"/>
          <w:u w:val="single"/>
        </w:rPr>
        <w:t>博时</w:t>
      </w:r>
      <w:r w:rsidRPr="00F25DAB">
        <w:rPr>
          <w:rFonts w:ascii="彩虹粗仿宋" w:eastAsia="彩虹粗仿宋" w:hAnsi="宋体" w:cs="Arial" w:hint="eastAsia"/>
          <w:kern w:val="0"/>
          <w:sz w:val="24"/>
        </w:rPr>
        <w:t>基金管理有限公司拟担任</w:t>
      </w:r>
      <w:r w:rsidR="009104C2" w:rsidRPr="009104C2">
        <w:rPr>
          <w:rFonts w:ascii="彩虹粗仿宋" w:eastAsia="彩虹粗仿宋" w:hAnsi="宋体" w:cs="Arial" w:hint="eastAsia"/>
          <w:sz w:val="24"/>
          <w:u w:val="single"/>
        </w:rPr>
        <w:t>博时军工主题股票型</w:t>
      </w:r>
      <w:r w:rsidRPr="00F25DAB">
        <w:rPr>
          <w:rFonts w:ascii="彩虹粗仿宋" w:eastAsia="彩虹粗仿宋" w:hAnsi="宋体" w:cs="Arial" w:hint="eastAsia"/>
          <w:kern w:val="0"/>
          <w:sz w:val="24"/>
        </w:rPr>
        <w:t>证券投资基金的基金管理人，中国建设银行股份有限公司拟担任</w:t>
      </w:r>
      <w:r w:rsidR="009104C2" w:rsidRPr="009104C2">
        <w:rPr>
          <w:rFonts w:ascii="彩虹粗仿宋" w:eastAsia="彩虹粗仿宋" w:hAnsi="宋体" w:cs="Arial" w:hint="eastAsia"/>
          <w:sz w:val="24"/>
          <w:u w:val="single"/>
        </w:rPr>
        <w:t>博时军工主题股票型</w:t>
      </w:r>
      <w:r w:rsidRPr="00F25DAB">
        <w:rPr>
          <w:rFonts w:ascii="彩虹粗仿宋" w:eastAsia="彩虹粗仿宋" w:hAnsi="宋体" w:cs="Arial" w:hint="eastAsia"/>
          <w:kern w:val="0"/>
          <w:sz w:val="24"/>
        </w:rPr>
        <w:t>证券投资基金的基金托管人；</w:t>
      </w:r>
    </w:p>
    <w:p w:rsidR="00642124" w:rsidRPr="00F25DAB" w:rsidRDefault="00642124">
      <w:pPr>
        <w:widowControl/>
        <w:adjustRightInd w:val="0"/>
        <w:snapToGrid w:val="0"/>
        <w:ind w:firstLineChars="200" w:firstLine="480"/>
        <w:rPr>
          <w:rFonts w:ascii="彩虹粗仿宋" w:eastAsia="彩虹粗仿宋" w:hAnsi="宋体" w:cs="Arial"/>
          <w:kern w:val="0"/>
          <w:sz w:val="24"/>
        </w:rPr>
      </w:pPr>
      <w:r w:rsidRPr="00F25DAB">
        <w:rPr>
          <w:rFonts w:ascii="彩虹粗仿宋" w:eastAsia="彩虹粗仿宋" w:hAnsi="宋体" w:cs="Arial" w:hint="eastAsia"/>
          <w:kern w:val="0"/>
          <w:sz w:val="24"/>
        </w:rPr>
        <w:t>为明确</w:t>
      </w:r>
      <w:r w:rsidR="009104C2" w:rsidRPr="009104C2">
        <w:rPr>
          <w:rFonts w:ascii="彩虹粗仿宋" w:eastAsia="彩虹粗仿宋" w:hAnsi="宋体" w:cs="Arial" w:hint="eastAsia"/>
          <w:sz w:val="24"/>
          <w:u w:val="single"/>
        </w:rPr>
        <w:t>博时军工主题股票型</w:t>
      </w:r>
      <w:r w:rsidRPr="00F25DAB">
        <w:rPr>
          <w:rFonts w:ascii="彩虹粗仿宋" w:eastAsia="彩虹粗仿宋" w:hAnsi="宋体" w:cs="Arial" w:hint="eastAsia"/>
          <w:kern w:val="0"/>
          <w:sz w:val="24"/>
        </w:rPr>
        <w:t>证券投资基金的基金管理人和基金托管人之间的权利义务关系，特制订本托管协议；</w:t>
      </w:r>
    </w:p>
    <w:p w:rsidR="00642124" w:rsidRPr="00F25DAB" w:rsidRDefault="00642124">
      <w:pPr>
        <w:widowControl/>
        <w:adjustRightInd w:val="0"/>
        <w:snapToGrid w:val="0"/>
        <w:ind w:firstLineChars="200" w:firstLine="480"/>
        <w:rPr>
          <w:rFonts w:ascii="彩虹粗仿宋" w:eastAsia="彩虹粗仿宋" w:hAnsi="宋体" w:cs="Arial"/>
          <w:kern w:val="0"/>
          <w:sz w:val="24"/>
          <w:lang w:val="en-GB"/>
        </w:rPr>
      </w:pPr>
      <w:r w:rsidRPr="00F25DAB">
        <w:rPr>
          <w:rFonts w:ascii="彩虹粗仿宋" w:eastAsia="彩虹粗仿宋" w:hAnsi="宋体" w:cs="Arial" w:hint="eastAsia"/>
          <w:kern w:val="0"/>
          <w:sz w:val="24"/>
          <w:lang w:val="en-GB"/>
        </w:rPr>
        <w:t>除非另有约定，《</w:t>
      </w:r>
      <w:r w:rsidR="009104C2" w:rsidRPr="009104C2">
        <w:rPr>
          <w:rFonts w:ascii="彩虹粗仿宋" w:eastAsia="彩虹粗仿宋" w:hAnsi="宋体" w:cs="Arial" w:hint="eastAsia"/>
          <w:sz w:val="24"/>
          <w:u w:val="single"/>
        </w:rPr>
        <w:t>博时军工主题股票型</w:t>
      </w:r>
      <w:r w:rsidRPr="00F25DAB">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F25DAB">
        <w:rPr>
          <w:rFonts w:ascii="彩虹粗仿宋" w:eastAsia="彩虹粗仿宋" w:hAnsi="宋体" w:cs="Arial" w:hint="eastAsia"/>
          <w:kern w:val="0"/>
          <w:sz w:val="24"/>
        </w:rPr>
        <w:t>条款</w:t>
      </w:r>
      <w:r w:rsidRPr="00F25DAB">
        <w:rPr>
          <w:rFonts w:ascii="彩虹粗仿宋" w:eastAsia="彩虹粗仿宋" w:hAnsi="宋体" w:cs="Arial" w:hint="eastAsia"/>
          <w:kern w:val="0"/>
          <w:sz w:val="24"/>
          <w:lang w:val="en-GB"/>
        </w:rPr>
        <w:t>解释。</w:t>
      </w:r>
    </w:p>
    <w:p w:rsidR="00642124" w:rsidRPr="00F25DAB" w:rsidRDefault="00642124">
      <w:pPr>
        <w:rPr>
          <w:rFonts w:ascii="彩虹粗仿宋" w:eastAsia="彩虹粗仿宋"/>
          <w:sz w:val="24"/>
          <w:lang w:val="en-GB"/>
        </w:rPr>
      </w:pPr>
    </w:p>
    <w:p w:rsidR="00642124" w:rsidRPr="00F25DAB" w:rsidRDefault="00642124">
      <w:pPr>
        <w:pStyle w:val="2"/>
        <w:jc w:val="center"/>
        <w:rPr>
          <w:rFonts w:ascii="彩虹粗仿宋" w:eastAsia="彩虹粗仿宋"/>
        </w:rPr>
      </w:pPr>
      <w:bookmarkStart w:id="0" w:name="_Toc418845290"/>
      <w:bookmarkStart w:id="1" w:name="_Toc124325885"/>
      <w:r w:rsidRPr="00F25DAB">
        <w:rPr>
          <w:rFonts w:ascii="彩虹粗仿宋" w:eastAsia="彩虹粗仿宋" w:hint="eastAsia"/>
        </w:rPr>
        <w:t>一、基金托管协议当事人</w:t>
      </w:r>
      <w:bookmarkEnd w:id="0"/>
      <w:bookmarkEnd w:id="1"/>
    </w:p>
    <w:p w:rsidR="00642124" w:rsidRPr="00F25DAB" w:rsidRDefault="00642124">
      <w:pPr>
        <w:adjustRightInd w:val="0"/>
        <w:snapToGrid w:val="0"/>
        <w:ind w:firstLineChars="200" w:firstLine="480"/>
        <w:outlineLvl w:val="0"/>
        <w:rPr>
          <w:rFonts w:ascii="彩虹粗仿宋" w:eastAsia="彩虹粗仿宋" w:hAnsi="宋体" w:cs="Arial"/>
          <w:sz w:val="24"/>
        </w:rPr>
      </w:pPr>
      <w:r w:rsidRPr="00F25DAB">
        <w:rPr>
          <w:rFonts w:ascii="彩虹粗仿宋" w:eastAsia="彩虹粗仿宋" w:hAnsi="宋体" w:cs="Arial" w:hint="eastAsia"/>
          <w:sz w:val="24"/>
        </w:rPr>
        <w:t>（一）基金管理人</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名称：博时基金管理有限公司</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注册地址：</w:t>
      </w:r>
      <w:r w:rsidRPr="00F25DAB">
        <w:rPr>
          <w:rFonts w:ascii="彩虹粗仿宋" w:eastAsia="彩虹粗仿宋" w:hAnsi="宋体" w:cs="Arial"/>
          <w:sz w:val="24"/>
        </w:rPr>
        <w:t>广东省深圳市福田区深南大道7088号招商银行大厦29层</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办公地址：</w:t>
      </w:r>
      <w:r w:rsidRPr="00F25DAB">
        <w:rPr>
          <w:rFonts w:ascii="彩虹粗仿宋" w:eastAsia="彩虹粗仿宋" w:hAnsi="宋体" w:cs="Arial"/>
          <w:sz w:val="24"/>
        </w:rPr>
        <w:t>广东省深圳市福田区深南大道7088号招商银行大厦29层</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邮政编码：518040</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法定代表人：</w:t>
      </w:r>
      <w:r w:rsidR="0026220E">
        <w:rPr>
          <w:rFonts w:ascii="彩虹粗仿宋" w:eastAsia="彩虹粗仿宋" w:hAnsi="宋体" w:cs="Arial" w:hint="eastAsia"/>
          <w:sz w:val="24"/>
        </w:rPr>
        <w:t>张光华</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成立日期：1998</w:t>
      </w:r>
      <w:r w:rsidRPr="00F25DAB">
        <w:rPr>
          <w:rFonts w:hint="eastAsia"/>
        </w:rPr>
        <w:t>年</w:t>
      </w:r>
      <w:r w:rsidRPr="00F25DAB">
        <w:rPr>
          <w:rFonts w:hint="eastAsia"/>
        </w:rPr>
        <w:t>7</w:t>
      </w:r>
      <w:r w:rsidRPr="00F25DAB">
        <w:rPr>
          <w:rFonts w:hint="eastAsia"/>
        </w:rPr>
        <w:t>月</w:t>
      </w:r>
      <w:r w:rsidRPr="00F25DAB">
        <w:rPr>
          <w:rFonts w:hint="eastAsia"/>
        </w:rPr>
        <w:t>13</w:t>
      </w:r>
      <w:r w:rsidRPr="004734D0">
        <w:rPr>
          <w:rFonts w:hint="eastAsia"/>
        </w:rPr>
        <w:t>日</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批准设立机关及批准设立文号：中国证监会证监基字</w:t>
      </w:r>
      <w:r w:rsidRPr="004734D0">
        <w:t>[</w:t>
      </w:r>
      <w:r w:rsidRPr="00F25DAB">
        <w:rPr>
          <w:rFonts w:hint="eastAsia"/>
        </w:rPr>
        <w:t>1998]26</w:t>
      </w:r>
      <w:r w:rsidRPr="00F25DAB">
        <w:rPr>
          <w:rFonts w:ascii="彩虹粗仿宋" w:eastAsia="彩虹粗仿宋" w:hAnsi="宋体" w:cs="Arial" w:hint="eastAsia"/>
          <w:sz w:val="24"/>
        </w:rPr>
        <w:t>号</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组织形式：</w:t>
      </w:r>
      <w:r w:rsidRPr="00F25DAB">
        <w:rPr>
          <w:rFonts w:ascii="彩虹粗仿宋" w:eastAsia="彩虹粗仿宋" w:hAnsi="宋体" w:cs="Arial"/>
          <w:sz w:val="24"/>
        </w:rPr>
        <w:t>有限责任公司</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注册资本：2.5亿</w:t>
      </w:r>
      <w:r w:rsidRPr="004734D0">
        <w:rPr>
          <w:rFonts w:hint="eastAsia"/>
        </w:rPr>
        <w:t>元</w:t>
      </w:r>
      <w:r w:rsidRPr="00F25DAB">
        <w:rPr>
          <w:rFonts w:ascii="彩虹粗仿宋" w:eastAsia="彩虹粗仿宋" w:hAnsi="宋体" w:cs="Arial" w:hint="eastAsia"/>
          <w:sz w:val="24"/>
        </w:rPr>
        <w:t>人民币</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存续期间：</w:t>
      </w:r>
      <w:r w:rsidRPr="00F25DAB">
        <w:rPr>
          <w:rFonts w:ascii="彩虹粗仿宋" w:eastAsia="彩虹粗仿宋" w:hAnsi="宋体" w:cs="Arial"/>
          <w:sz w:val="24"/>
        </w:rPr>
        <w:t>持续经营</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经营范围：</w:t>
      </w:r>
      <w:r w:rsidRPr="00F25DAB">
        <w:rPr>
          <w:rFonts w:ascii="彩虹粗仿宋" w:eastAsia="彩虹粗仿宋" w:hAnsi="宋体" w:cs="Arial"/>
          <w:sz w:val="24"/>
        </w:rPr>
        <w:t>基金募集；基金销售；资产管理；中国证监会许可的其他业务</w:t>
      </w:r>
    </w:p>
    <w:p w:rsidR="00642124" w:rsidRPr="00F25DAB" w:rsidRDefault="00642124">
      <w:pPr>
        <w:adjustRightInd w:val="0"/>
        <w:snapToGrid w:val="0"/>
        <w:ind w:firstLineChars="200" w:firstLine="480"/>
        <w:outlineLvl w:val="0"/>
        <w:rPr>
          <w:rFonts w:ascii="彩虹粗仿宋" w:eastAsia="彩虹粗仿宋" w:hAnsi="宋体" w:cs="Arial"/>
          <w:sz w:val="24"/>
        </w:rPr>
      </w:pPr>
      <w:r w:rsidRPr="00F25DAB">
        <w:rPr>
          <w:rFonts w:ascii="彩虹粗仿宋" w:eastAsia="彩虹粗仿宋" w:hAnsi="宋体" w:cs="Arial" w:hint="eastAsia"/>
          <w:sz w:val="24"/>
        </w:rPr>
        <w:t>（二）基金托管人</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名称：中国建设银行股份有限公司(简称：中国建设银行)</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住所：北京市西城区金融大街25号</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办公地址：北京市西城区闹市口大街1号院1号楼</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邮政编码：100033</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法定代表人：王洪章</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F25DAB">
          <w:rPr>
            <w:rFonts w:ascii="彩虹粗仿宋" w:eastAsia="彩虹粗仿宋" w:hAnsi="宋体" w:cs="Arial" w:hint="eastAsia"/>
            <w:sz w:val="24"/>
          </w:rPr>
          <w:t>2004年09月17日</w:t>
        </w:r>
      </w:smartTag>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基金托管业务批准文号：中国证监会证监基字[1998</w:t>
      </w:r>
      <w:bookmarkStart w:id="2" w:name="OLE_LINK3"/>
      <w:r w:rsidRPr="00F25DAB">
        <w:rPr>
          <w:rFonts w:ascii="彩虹粗仿宋" w:eastAsia="彩虹粗仿宋" w:hAnsi="宋体" w:cs="Arial" w:hint="eastAsia"/>
          <w:sz w:val="24"/>
        </w:rPr>
        <w:t>]</w:t>
      </w:r>
      <w:bookmarkEnd w:id="2"/>
      <w:r w:rsidRPr="00F25DAB">
        <w:rPr>
          <w:rFonts w:ascii="彩虹粗仿宋" w:eastAsia="彩虹粗仿宋" w:hAnsi="宋体" w:cs="Arial" w:hint="eastAsia"/>
          <w:sz w:val="24"/>
        </w:rPr>
        <w:t>12号</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组织形式：股份有限公司</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注册资本：人民币</w:t>
      </w:r>
      <w:r w:rsidRPr="00F25DAB">
        <w:rPr>
          <w:rFonts w:ascii="彩虹粗仿宋" w:eastAsia="彩虹粗仿宋" w:hint="eastAsia"/>
          <w:sz w:val="24"/>
        </w:rPr>
        <w:t>贰仟伍佰亿壹仟零玖拾柒万柒仟肆佰捌拾陆元整</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存续期间：持续经营</w:t>
      </w:r>
    </w:p>
    <w:p w:rsidR="00642124" w:rsidRPr="00F25DAB" w:rsidRDefault="00642124">
      <w:pPr>
        <w:tabs>
          <w:tab w:val="left" w:pos="540"/>
        </w:tabs>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42124" w:rsidRPr="00F25DAB" w:rsidRDefault="00642124">
      <w:pPr>
        <w:rPr>
          <w:rFonts w:ascii="彩虹粗仿宋" w:eastAsia="彩虹粗仿宋"/>
          <w:sz w:val="24"/>
        </w:rPr>
      </w:pPr>
    </w:p>
    <w:p w:rsidR="00642124" w:rsidRPr="00F25DAB" w:rsidRDefault="00642124">
      <w:pPr>
        <w:pStyle w:val="2"/>
        <w:jc w:val="center"/>
        <w:rPr>
          <w:rFonts w:ascii="彩虹粗仿宋" w:eastAsia="彩虹粗仿宋"/>
          <w:sz w:val="30"/>
        </w:rPr>
      </w:pPr>
      <w:bookmarkStart w:id="3" w:name="_Toc418845291"/>
      <w:bookmarkStart w:id="4" w:name="_Toc124325886"/>
      <w:r w:rsidRPr="00F25DAB">
        <w:rPr>
          <w:rFonts w:ascii="彩虹粗仿宋" w:eastAsia="彩虹粗仿宋" w:hint="eastAsia"/>
          <w:sz w:val="30"/>
        </w:rPr>
        <w:t>二、基金托管协议的依据、目的和原则</w:t>
      </w:r>
      <w:bookmarkEnd w:id="3"/>
      <w:bookmarkEnd w:id="4"/>
    </w:p>
    <w:p w:rsidR="00642124" w:rsidRPr="00F25DAB" w:rsidRDefault="00642124">
      <w:pPr>
        <w:adjustRightInd w:val="0"/>
        <w:snapToGrid w:val="0"/>
        <w:ind w:firstLineChars="200" w:firstLine="480"/>
        <w:rPr>
          <w:rFonts w:ascii="彩虹粗仿宋" w:eastAsia="彩虹粗仿宋"/>
          <w:sz w:val="24"/>
          <w:szCs w:val="30"/>
        </w:rPr>
      </w:pPr>
      <w:r w:rsidRPr="00F25DAB">
        <w:rPr>
          <w:rFonts w:ascii="彩虹粗仿宋" w:eastAsia="彩虹粗仿宋" w:hAnsi="宋体" w:cs="Arial" w:hint="eastAsia"/>
          <w:sz w:val="24"/>
        </w:rPr>
        <w:t>（一）订立托管协议的依据</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本协议依据《中华人民共和国证券投资基金法》(以下简称“《基金法》”)等有关法律法规、《基金合同》及其他有关规定制订。</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（二）订立托管协议的目的</w:t>
      </w:r>
    </w:p>
    <w:p w:rsidR="00642124" w:rsidRPr="00F25DAB" w:rsidRDefault="00642124">
      <w:pPr>
        <w:adjustRightInd w:val="0"/>
        <w:snapToGrid w:val="0"/>
        <w:ind w:firstLineChars="200" w:firstLine="480"/>
        <w:rPr>
          <w:rFonts w:ascii="彩虹粗仿宋" w:eastAsia="彩虹粗仿宋"/>
          <w:sz w:val="24"/>
          <w:szCs w:val="30"/>
        </w:rPr>
      </w:pPr>
      <w:r w:rsidRPr="00F25DAB">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（三）订立托管协议的原则</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42124" w:rsidRPr="00F25DAB" w:rsidRDefault="00642124">
      <w:pPr>
        <w:rPr>
          <w:rFonts w:ascii="彩虹粗仿宋" w:eastAsia="彩虹粗仿宋"/>
          <w:sz w:val="24"/>
        </w:rPr>
      </w:pPr>
    </w:p>
    <w:p w:rsidR="00642124" w:rsidRPr="00F25DAB" w:rsidRDefault="00642124">
      <w:pPr>
        <w:pStyle w:val="2"/>
        <w:jc w:val="center"/>
        <w:rPr>
          <w:rFonts w:ascii="彩虹粗仿宋" w:eastAsia="彩虹粗仿宋"/>
          <w:sz w:val="30"/>
          <w:szCs w:val="24"/>
        </w:rPr>
      </w:pPr>
      <w:bookmarkStart w:id="5" w:name="_Toc418845292"/>
      <w:bookmarkStart w:id="6" w:name="_Toc124325887"/>
      <w:r w:rsidRPr="00F25DAB">
        <w:rPr>
          <w:rFonts w:ascii="彩虹粗仿宋" w:eastAsia="彩虹粗仿宋" w:hint="eastAsia"/>
          <w:sz w:val="30"/>
        </w:rPr>
        <w:t>三、基金托管人对基金管理人的业务监督和核查</w:t>
      </w:r>
      <w:bookmarkEnd w:id="5"/>
      <w:bookmarkEnd w:id="6"/>
    </w:p>
    <w:p w:rsidR="00642124" w:rsidRPr="00F25DAB" w:rsidRDefault="00642124" w:rsidP="004734D0">
      <w:pPr>
        <w:adjustRightInd w:val="0"/>
        <w:snapToGrid w:val="0"/>
        <w:spacing w:line="276" w:lineRule="auto"/>
        <w:ind w:firstLineChars="200" w:firstLine="480"/>
        <w:rPr>
          <w:rFonts w:ascii="彩虹粗仿宋" w:eastAsia="彩虹粗仿宋" w:hAnsi="宋体" w:cs="Arial"/>
          <w:sz w:val="24"/>
        </w:rPr>
      </w:pPr>
      <w:r w:rsidRPr="00F25DAB">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D57E6" w:rsidRPr="007D57E6" w:rsidRDefault="007D57E6" w:rsidP="007D57E6">
      <w:pPr>
        <w:adjustRightInd w:val="0"/>
        <w:snapToGrid w:val="0"/>
        <w:ind w:firstLineChars="200" w:firstLine="480"/>
        <w:rPr>
          <w:rFonts w:ascii="彩虹粗仿宋" w:eastAsia="彩虹粗仿宋" w:hAnsi="宋体" w:cs="Arial"/>
          <w:sz w:val="24"/>
        </w:rPr>
      </w:pPr>
      <w:r w:rsidRPr="007D57E6">
        <w:rPr>
          <w:rFonts w:ascii="彩虹粗仿宋" w:eastAsia="彩虹粗仿宋" w:hAnsi="宋体" w:cs="Arial" w:hint="eastAsia"/>
          <w:sz w:val="24"/>
        </w:rPr>
        <w:t>本基金的投资对象是具有良好流动性的金融工具，包括国内依法发行上市的股票(包括中小板、创业板及其他经中国证监会核准上市的股票)、权证、股指期货等权益类金融工具，以及债券</w:t>
      </w:r>
      <w:r w:rsidR="00225EFC">
        <w:rPr>
          <w:rFonts w:ascii="彩虹粗仿宋" w:eastAsia="彩虹粗仿宋" w:hAnsi="宋体" w:cs="Arial" w:hint="eastAsia"/>
          <w:sz w:val="24"/>
        </w:rPr>
        <w:t>、资产支持证券</w:t>
      </w:r>
      <w:r w:rsidRPr="007D57E6">
        <w:rPr>
          <w:rFonts w:ascii="彩虹粗仿宋" w:eastAsia="彩虹粗仿宋" w:hAnsi="宋体" w:cs="Arial" w:hint="eastAsia"/>
          <w:sz w:val="24"/>
        </w:rPr>
        <w:t>等固定收益类金融工具及法律法规或中国证监会允许基金投资的其他金融工具(但须符合中国证监会的相关规定)。如法律法规或监管机构以后允许基金投资其他品种，基金管理人在履行适当程序后，可以将其纳入投资范围。</w:t>
      </w:r>
    </w:p>
    <w:p w:rsidR="007D57E6" w:rsidRPr="007D57E6" w:rsidRDefault="007D57E6" w:rsidP="007D57E6">
      <w:pPr>
        <w:adjustRightInd w:val="0"/>
        <w:snapToGrid w:val="0"/>
        <w:ind w:firstLineChars="200" w:firstLine="480"/>
        <w:rPr>
          <w:rFonts w:ascii="彩虹粗仿宋" w:eastAsia="彩虹粗仿宋" w:hAnsi="宋体" w:cs="Arial"/>
          <w:sz w:val="24"/>
        </w:rPr>
      </w:pPr>
      <w:r w:rsidRPr="007D57E6">
        <w:rPr>
          <w:rFonts w:ascii="彩虹粗仿宋" w:eastAsia="彩虹粗仿宋" w:hAnsi="宋体" w:cs="Arial" w:hint="eastAsia"/>
          <w:sz w:val="24"/>
        </w:rPr>
        <w:t>本基金可参与融资业务。基金参与融资业务后，在任何交易日日终，基金持有的融资买入股票与其他有价证券市值之和，不得超过基金资产净值的95%。</w:t>
      </w:r>
    </w:p>
    <w:p w:rsidR="007D57E6" w:rsidRPr="007D57E6" w:rsidRDefault="007D57E6" w:rsidP="007D57E6">
      <w:pPr>
        <w:adjustRightInd w:val="0"/>
        <w:snapToGrid w:val="0"/>
        <w:ind w:firstLineChars="200" w:firstLine="480"/>
        <w:rPr>
          <w:rFonts w:ascii="彩虹粗仿宋" w:eastAsia="彩虹粗仿宋" w:hAnsi="宋体" w:cs="Arial"/>
          <w:sz w:val="24"/>
        </w:rPr>
      </w:pPr>
      <w:r w:rsidRPr="007D57E6">
        <w:rPr>
          <w:rFonts w:ascii="彩虹粗仿宋" w:eastAsia="彩虹粗仿宋" w:hAnsi="宋体" w:cs="Arial" w:hint="eastAsia"/>
          <w:sz w:val="24"/>
        </w:rPr>
        <w:t>基金的投资组合比例为：股票资产占基金资产的80%-95%，其中投资于本基金所界定的军工主题证券的比例不低于非现金产的80%；中小企业私募债占基金资产净值的比例不高于20%；每个交易日日终在扣除股指期货保证金以后，本基金保留的现金</w:t>
      </w:r>
      <w:r w:rsidR="00E4015A">
        <w:rPr>
          <w:rFonts w:ascii="彩虹粗仿宋" w:eastAsia="彩虹粗仿宋" w:hAnsi="宋体" w:cs="Arial" w:hint="eastAsia"/>
          <w:sz w:val="24"/>
        </w:rPr>
        <w:t>或者</w:t>
      </w:r>
      <w:r w:rsidRPr="007D57E6">
        <w:rPr>
          <w:rFonts w:ascii="彩虹粗仿宋" w:eastAsia="彩虹粗仿宋" w:hAnsi="宋体" w:cs="Arial" w:hint="eastAsia"/>
          <w:sz w:val="24"/>
        </w:rPr>
        <w:t>到期日在一年以内的政府债券不低于基金资产净值的5%；权证投资占基金资产净值的0-3%。股指期货的投资比例依照法律法规或监管机构的规定执行。</w:t>
      </w:r>
    </w:p>
    <w:p w:rsidR="001C3FDD" w:rsidRPr="00FA75F2" w:rsidRDefault="007D57E6" w:rsidP="007D57E6">
      <w:pPr>
        <w:adjustRightInd w:val="0"/>
        <w:snapToGrid w:val="0"/>
        <w:ind w:firstLineChars="200" w:firstLine="480"/>
        <w:rPr>
          <w:rFonts w:ascii="彩虹粗仿宋" w:eastAsia="彩虹粗仿宋" w:hAnsi="宋体" w:cs="Arial"/>
          <w:sz w:val="24"/>
        </w:rPr>
      </w:pPr>
      <w:r w:rsidRPr="007D57E6">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rsidR="00642124" w:rsidRPr="00CD7A09" w:rsidRDefault="00642124">
      <w:pPr>
        <w:adjustRightInd w:val="0"/>
        <w:snapToGrid w:val="0"/>
        <w:ind w:firstLineChars="200" w:firstLine="480"/>
        <w:rPr>
          <w:rFonts w:ascii="彩虹粗仿宋" w:eastAsia="彩虹粗仿宋"/>
          <w:sz w:val="24"/>
        </w:rPr>
      </w:pPr>
      <w:r w:rsidRPr="000B24C8">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7D57E6" w:rsidRPr="007D57E6" w:rsidRDefault="007D57E6" w:rsidP="007D57E6">
      <w:pPr>
        <w:spacing w:line="360" w:lineRule="auto"/>
        <w:ind w:firstLineChars="200" w:firstLine="480"/>
        <w:rPr>
          <w:rFonts w:ascii="彩虹粗仿宋" w:eastAsia="彩虹粗仿宋"/>
          <w:sz w:val="24"/>
        </w:rPr>
      </w:pPr>
      <w:r w:rsidRPr="007D57E6">
        <w:rPr>
          <w:rFonts w:ascii="彩虹粗仿宋" w:eastAsia="彩虹粗仿宋" w:hint="eastAsia"/>
          <w:sz w:val="24"/>
        </w:rPr>
        <w:t>（1）</w:t>
      </w:r>
      <w:r w:rsidRPr="00376EE9">
        <w:rPr>
          <w:rFonts w:ascii="彩虹粗仿宋" w:eastAsia="彩虹粗仿宋" w:hint="eastAsia"/>
          <w:sz w:val="24"/>
        </w:rPr>
        <w:t>本基金股票投资比例为基金资产的</w:t>
      </w:r>
      <w:r w:rsidR="00474B50" w:rsidRPr="00376EE9">
        <w:rPr>
          <w:rFonts w:ascii="彩虹粗仿宋" w:eastAsia="彩虹粗仿宋" w:hint="eastAsia"/>
          <w:sz w:val="24"/>
        </w:rPr>
        <w:t>8</w:t>
      </w:r>
      <w:r w:rsidRPr="00376EE9">
        <w:rPr>
          <w:rFonts w:ascii="彩虹粗仿宋" w:eastAsia="彩虹粗仿宋"/>
          <w:sz w:val="24"/>
        </w:rPr>
        <w:t>0</w:t>
      </w:r>
      <w:r w:rsidRPr="00376EE9">
        <w:rPr>
          <w:rFonts w:ascii="彩虹粗仿宋" w:eastAsia="彩虹粗仿宋" w:hint="eastAsia"/>
          <w:sz w:val="24"/>
        </w:rPr>
        <w:t>%-95%，</w:t>
      </w:r>
      <w:r w:rsidRPr="007D57E6">
        <w:rPr>
          <w:rFonts w:ascii="彩虹粗仿宋" w:eastAsia="彩虹粗仿宋" w:hint="eastAsia"/>
          <w:sz w:val="24"/>
        </w:rPr>
        <w:t>投资于军工主题相关的上市公司发行的证券占非现金基金资产的比例不低于80%；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（2）每个交易日日终在扣除股指期货合约需缴纳的交易保证金后，保持不低于基金资产净值5％的现金或者到期日在一年以内的政府债券；</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（3）本基金持有一家公司发行的证券，其市值不超过基金资产净值的10％；</w:t>
      </w:r>
    </w:p>
    <w:p w:rsidR="007D57E6" w:rsidRPr="007D57E6" w:rsidRDefault="007D57E6" w:rsidP="007D57E6">
      <w:pPr>
        <w:spacing w:line="360" w:lineRule="auto"/>
        <w:ind w:firstLineChars="200" w:firstLine="480"/>
        <w:rPr>
          <w:rFonts w:ascii="彩虹粗仿宋" w:eastAsia="彩虹粗仿宋"/>
          <w:sz w:val="24"/>
        </w:rPr>
      </w:pPr>
      <w:r w:rsidRPr="00376EE9">
        <w:rPr>
          <w:rFonts w:ascii="彩虹粗仿宋" w:eastAsia="彩虹粗仿宋" w:hint="eastAsia"/>
          <w:sz w:val="24"/>
        </w:rPr>
        <w:t>（</w:t>
      </w:r>
      <w:r w:rsidRPr="00376EE9">
        <w:rPr>
          <w:rFonts w:ascii="彩虹粗仿宋" w:eastAsia="彩虹粗仿宋"/>
          <w:sz w:val="24"/>
        </w:rPr>
        <w:t>4</w:t>
      </w:r>
      <w:r w:rsidRPr="00376EE9">
        <w:rPr>
          <w:rFonts w:ascii="彩虹粗仿宋" w:eastAsia="彩虹粗仿宋" w:hint="eastAsia"/>
          <w:sz w:val="24"/>
        </w:rPr>
        <w:t>）本基金管理人管理的</w:t>
      </w:r>
      <w:r w:rsidR="00FE3DF4" w:rsidRPr="00376EE9">
        <w:rPr>
          <w:rFonts w:ascii="彩虹粗仿宋" w:eastAsia="彩虹粗仿宋" w:hint="eastAsia"/>
          <w:sz w:val="24"/>
        </w:rPr>
        <w:t>且由本基金托管人托管的</w:t>
      </w:r>
      <w:r w:rsidRPr="00376EE9">
        <w:rPr>
          <w:rFonts w:ascii="彩虹粗仿宋" w:eastAsia="彩虹粗仿宋" w:hint="eastAsia"/>
          <w:sz w:val="24"/>
        </w:rPr>
        <w:t>全部基金持有一家公司发行的证券，不超过该证券的10％；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（5）本基金持有的全部权证，其市值不得超过基金资产净值的3％；</w:t>
      </w:r>
    </w:p>
    <w:p w:rsidR="007D57E6" w:rsidRPr="007D57E6" w:rsidRDefault="007D57E6" w:rsidP="007D57E6">
      <w:pPr>
        <w:spacing w:line="360" w:lineRule="auto"/>
        <w:ind w:firstLineChars="200" w:firstLine="480"/>
        <w:rPr>
          <w:rFonts w:ascii="彩虹粗仿宋" w:eastAsia="彩虹粗仿宋"/>
          <w:sz w:val="24"/>
        </w:rPr>
      </w:pPr>
      <w:r w:rsidRPr="00376EE9">
        <w:rPr>
          <w:rFonts w:ascii="彩虹粗仿宋" w:eastAsia="彩虹粗仿宋" w:hint="eastAsia"/>
          <w:sz w:val="24"/>
        </w:rPr>
        <w:t>（6）本基金管理人管理的</w:t>
      </w:r>
      <w:r w:rsidR="00474B50" w:rsidRPr="00376EE9">
        <w:rPr>
          <w:rFonts w:ascii="彩虹粗仿宋" w:eastAsia="彩虹粗仿宋" w:hint="eastAsia"/>
          <w:sz w:val="24"/>
        </w:rPr>
        <w:t>且由本基金托管人托管的</w:t>
      </w:r>
      <w:r w:rsidRPr="00376EE9">
        <w:rPr>
          <w:rFonts w:ascii="彩虹粗仿宋" w:eastAsia="彩虹粗仿宋" w:hint="eastAsia"/>
          <w:sz w:val="24"/>
        </w:rPr>
        <w:t>全部基金持有的同一权证，不得超过该权证的10％；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（7）本基金在任何交易日买入权证的总金额，不得超过上一交易日基金资产净值的0.5％；</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（8）本基金投资于同一原始权益人的各类资产支持证券的比例，不得超过基金资产净值的10％；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（9）本基金持有的全部资产支持证券，其市值不得超过基金资产净值的20％；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（10）本基金持有的同一(指同一信用级别)资产支持证券的比例，不得超过该资产支持证券规模的10％；</w:t>
      </w:r>
    </w:p>
    <w:p w:rsidR="007D57E6" w:rsidRPr="007D57E6" w:rsidRDefault="007D57E6" w:rsidP="007D57E6">
      <w:pPr>
        <w:spacing w:line="360" w:lineRule="auto"/>
        <w:ind w:firstLineChars="200" w:firstLine="480"/>
        <w:rPr>
          <w:rFonts w:ascii="彩虹粗仿宋" w:eastAsia="彩虹粗仿宋"/>
          <w:sz w:val="24"/>
        </w:rPr>
      </w:pPr>
      <w:r w:rsidRPr="00376EE9">
        <w:rPr>
          <w:rFonts w:ascii="彩虹粗仿宋" w:eastAsia="彩虹粗仿宋" w:hint="eastAsia"/>
          <w:sz w:val="24"/>
        </w:rPr>
        <w:t>（11）本基金管理人管理的</w:t>
      </w:r>
      <w:r w:rsidR="00474B50" w:rsidRPr="00376EE9">
        <w:rPr>
          <w:rFonts w:ascii="彩虹粗仿宋" w:eastAsia="彩虹粗仿宋" w:hint="eastAsia"/>
          <w:sz w:val="24"/>
        </w:rPr>
        <w:t>且由本基金托管人托管的</w:t>
      </w:r>
      <w:r w:rsidRPr="00376EE9">
        <w:rPr>
          <w:rFonts w:ascii="彩虹粗仿宋" w:eastAsia="彩虹粗仿宋" w:hint="eastAsia"/>
          <w:sz w:val="24"/>
        </w:rPr>
        <w:t>全部基金投资于同一原始权益人的各类资产支持证券，不得超过其各类资产支持证券合计规模的10％；</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（14）本基金进入全国银行间同业市场进行债券回购的资金余额不得超过基金资产净值的40%；</w:t>
      </w:r>
      <w:r w:rsidR="00E4015A" w:rsidRPr="00E4015A">
        <w:rPr>
          <w:rFonts w:ascii="彩虹粗仿宋" w:eastAsia="彩虹粗仿宋" w:hint="eastAsia"/>
          <w:bCs/>
          <w:sz w:val="24"/>
        </w:rPr>
        <w:t>本基金在全国银行间同业市场中的债券回购最长期限为</w:t>
      </w:r>
      <w:r w:rsidR="00E4015A" w:rsidRPr="00E4015A">
        <w:rPr>
          <w:rFonts w:ascii="彩虹粗仿宋" w:eastAsia="彩虹粗仿宋"/>
          <w:bCs/>
          <w:sz w:val="24"/>
        </w:rPr>
        <w:t xml:space="preserve">1 </w:t>
      </w:r>
      <w:r w:rsidR="00E4015A" w:rsidRPr="00E4015A">
        <w:rPr>
          <w:rFonts w:ascii="彩虹粗仿宋" w:eastAsia="彩虹粗仿宋" w:hint="eastAsia"/>
          <w:bCs/>
          <w:sz w:val="24"/>
        </w:rPr>
        <w:t>年，债券回购到期后不得展期</w:t>
      </w:r>
      <w:r w:rsidR="00E4015A" w:rsidRPr="00E4015A">
        <w:rPr>
          <w:rFonts w:ascii="彩虹粗仿宋" w:eastAsia="彩虹粗仿宋" w:hint="eastAsia"/>
          <w:sz w:val="24"/>
        </w:rPr>
        <w:t>；</w:t>
      </w:r>
    </w:p>
    <w:p w:rsidR="007D57E6" w:rsidRPr="007D57E6"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（15）本基金资产总值不得超过基金资产净值的140%；</w:t>
      </w:r>
    </w:p>
    <w:p w:rsidR="00376EE9" w:rsidRDefault="00474B50" w:rsidP="007D57E6">
      <w:pPr>
        <w:spacing w:line="360" w:lineRule="auto"/>
        <w:ind w:firstLineChars="200" w:firstLine="480"/>
        <w:rPr>
          <w:rFonts w:ascii="彩虹粗仿宋" w:eastAsia="彩虹粗仿宋"/>
          <w:color w:val="000000"/>
          <w:sz w:val="24"/>
        </w:rPr>
      </w:pPr>
      <w:r w:rsidRPr="00376EE9">
        <w:rPr>
          <w:rFonts w:ascii="彩虹粗仿宋" w:eastAsia="彩虹粗仿宋" w:hint="eastAsia"/>
          <w:sz w:val="24"/>
        </w:rPr>
        <w:t>（16）</w:t>
      </w:r>
      <w:r w:rsidR="00E90C76" w:rsidRPr="00376EE9">
        <w:rPr>
          <w:rFonts w:ascii="彩虹粗仿宋" w:eastAsia="彩虹粗仿宋" w:hint="eastAsia"/>
          <w:sz w:val="24"/>
        </w:rPr>
        <w:t>本基金持有的所有流通受限证券，其公允价值不得超过本基金资产净值的</w:t>
      </w:r>
      <w:r w:rsidRPr="00376EE9">
        <w:rPr>
          <w:rFonts w:ascii="彩虹粗仿宋" w:eastAsia="彩虹粗仿宋" w:hint="eastAsia"/>
          <w:sz w:val="24"/>
        </w:rPr>
        <w:t>10</w:t>
      </w:r>
      <w:r w:rsidR="00E90C76" w:rsidRPr="00376EE9">
        <w:rPr>
          <w:rFonts w:ascii="彩虹粗仿宋" w:eastAsia="彩虹粗仿宋"/>
          <w:color w:val="000000"/>
          <w:sz w:val="24"/>
        </w:rPr>
        <w:t>%</w:t>
      </w:r>
      <w:r w:rsidR="00E90C76" w:rsidRPr="00376EE9">
        <w:rPr>
          <w:rFonts w:ascii="彩虹粗仿宋" w:eastAsia="彩虹粗仿宋" w:hint="eastAsia"/>
          <w:sz w:val="24"/>
        </w:rPr>
        <w:t>；本基金持有的同一流通受限证券，其公允价值不得超过本基金资产净值的</w:t>
      </w:r>
      <w:r w:rsidR="00E90C76" w:rsidRPr="00376EE9">
        <w:rPr>
          <w:rFonts w:ascii="彩虹粗仿宋" w:eastAsia="彩虹粗仿宋"/>
          <w:color w:val="000000"/>
          <w:sz w:val="24"/>
        </w:rPr>
        <w:t xml:space="preserve"> </w:t>
      </w:r>
      <w:r w:rsidRPr="00376EE9">
        <w:rPr>
          <w:rFonts w:ascii="彩虹粗仿宋" w:eastAsia="彩虹粗仿宋" w:hint="eastAsia"/>
          <w:color w:val="000000"/>
          <w:sz w:val="24"/>
        </w:rPr>
        <w:t>10</w:t>
      </w:r>
      <w:r w:rsidR="00E90C76" w:rsidRPr="00376EE9">
        <w:rPr>
          <w:rFonts w:ascii="彩虹粗仿宋" w:eastAsia="彩虹粗仿宋" w:hint="eastAsia"/>
          <w:color w:val="000000"/>
          <w:sz w:val="24"/>
        </w:rPr>
        <w:t>%；</w:t>
      </w:r>
    </w:p>
    <w:p w:rsidR="007D57E6" w:rsidRPr="007D57E6" w:rsidRDefault="007D57E6" w:rsidP="007D57E6">
      <w:pPr>
        <w:spacing w:line="360" w:lineRule="auto"/>
        <w:ind w:firstLineChars="200" w:firstLine="480"/>
        <w:rPr>
          <w:rFonts w:ascii="彩虹粗仿宋" w:eastAsia="彩虹粗仿宋"/>
          <w:sz w:val="24"/>
        </w:rPr>
      </w:pPr>
      <w:r w:rsidRPr="007D57E6">
        <w:rPr>
          <w:rFonts w:ascii="彩虹粗仿宋" w:eastAsia="彩虹粗仿宋" w:hint="eastAsia"/>
          <w:sz w:val="24"/>
        </w:rPr>
        <w:t>（1</w:t>
      </w:r>
      <w:r w:rsidR="00673ED1">
        <w:rPr>
          <w:rFonts w:ascii="彩虹粗仿宋" w:eastAsia="彩虹粗仿宋" w:hint="eastAsia"/>
          <w:sz w:val="24"/>
        </w:rPr>
        <w:t>7</w:t>
      </w:r>
      <w:r w:rsidRPr="007D57E6">
        <w:rPr>
          <w:rFonts w:ascii="彩虹粗仿宋" w:eastAsia="彩虹粗仿宋" w:hint="eastAsia"/>
          <w:sz w:val="24"/>
        </w:rPr>
        <w:t>）本基金参与股指期货投资的，应遵循下列限制：</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1）</w:t>
      </w:r>
      <w:r w:rsidRPr="00376EE9">
        <w:rPr>
          <w:rFonts w:ascii="彩虹粗仿宋" w:eastAsia="彩虹粗仿宋" w:hint="eastAsia"/>
          <w:sz w:val="24"/>
        </w:rPr>
        <w:t>本基金在任何交易日日终，</w:t>
      </w:r>
      <w:bookmarkStart w:id="7" w:name="_GoBack"/>
      <w:bookmarkEnd w:id="7"/>
      <w:r w:rsidRPr="00376EE9">
        <w:rPr>
          <w:rFonts w:ascii="彩虹粗仿宋" w:eastAsia="彩虹粗仿宋" w:hint="eastAsia"/>
          <w:sz w:val="24"/>
        </w:rPr>
        <w:t>持有的买入股指期货合约价值，不得超过基金资产净值的</w:t>
      </w:r>
      <w:r w:rsidRPr="00376EE9">
        <w:rPr>
          <w:rFonts w:ascii="彩虹粗仿宋" w:eastAsia="彩虹粗仿宋"/>
          <w:sz w:val="24"/>
        </w:rPr>
        <w:t>10%</w:t>
      </w:r>
      <w:r w:rsidRPr="007D57E6">
        <w:rPr>
          <w:rFonts w:ascii="彩虹粗仿宋" w:eastAsia="彩虹粗仿宋" w:hint="eastAsia"/>
          <w:sz w:val="24"/>
        </w:rPr>
        <w:t>；</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2）本</w:t>
      </w:r>
      <w:r w:rsidRPr="00376EE9">
        <w:rPr>
          <w:rFonts w:ascii="彩虹粗仿宋" w:eastAsia="彩虹粗仿宋" w:hint="eastAsia"/>
          <w:sz w:val="24"/>
        </w:rPr>
        <w:t>基金在任何交易日日终，持有的买入期货合约价值与有价证券市值之和</w:t>
      </w:r>
      <w:r w:rsidRPr="007D57E6">
        <w:rPr>
          <w:rFonts w:ascii="彩虹粗仿宋" w:eastAsia="彩虹粗仿宋" w:hint="eastAsia"/>
          <w:sz w:val="24"/>
        </w:rPr>
        <w:t>，</w:t>
      </w:r>
      <w:r w:rsidRPr="00376EE9">
        <w:rPr>
          <w:rFonts w:ascii="彩虹粗仿宋" w:eastAsia="彩虹粗仿宋" w:hint="eastAsia"/>
          <w:sz w:val="24"/>
        </w:rPr>
        <w:t>不得超过基金资产净值的</w:t>
      </w:r>
      <w:r w:rsidRPr="00376EE9">
        <w:rPr>
          <w:rFonts w:ascii="彩虹粗仿宋" w:eastAsia="彩虹粗仿宋"/>
          <w:sz w:val="24"/>
        </w:rPr>
        <w:t>95%</w:t>
      </w:r>
      <w:r w:rsidRPr="007D57E6">
        <w:rPr>
          <w:rFonts w:ascii="彩虹粗仿宋" w:eastAsia="彩虹粗仿宋" w:hint="eastAsia"/>
          <w:sz w:val="24"/>
        </w:rPr>
        <w:t>；其中，有价证券指股票、债券（不含到期日在一年以内的政府债券）、权证、资产支持证券、买入返售金融资产（不含质押式回购）等；</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3）</w:t>
      </w:r>
      <w:r w:rsidRPr="00376EE9">
        <w:rPr>
          <w:rFonts w:ascii="彩虹粗仿宋" w:eastAsia="彩虹粗仿宋" w:hint="eastAsia"/>
          <w:sz w:val="24"/>
        </w:rPr>
        <w:t>本基金在任何交易日日终，持有的卖出期货合约价值不得超过基金持有的股票总市值的</w:t>
      </w:r>
      <w:r w:rsidRPr="00376EE9">
        <w:rPr>
          <w:rFonts w:ascii="彩虹粗仿宋" w:eastAsia="彩虹粗仿宋"/>
          <w:sz w:val="24"/>
        </w:rPr>
        <w:t>20%</w:t>
      </w:r>
      <w:r w:rsidRPr="007D57E6">
        <w:rPr>
          <w:rFonts w:ascii="彩虹粗仿宋" w:eastAsia="彩虹粗仿宋" w:hint="eastAsia"/>
          <w:sz w:val="24"/>
        </w:rPr>
        <w:t>；</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4）</w:t>
      </w:r>
      <w:r w:rsidRPr="00376EE9">
        <w:rPr>
          <w:rFonts w:ascii="彩虹粗仿宋" w:eastAsia="彩虹粗仿宋" w:hint="eastAsia"/>
          <w:sz w:val="24"/>
        </w:rPr>
        <w:t>本基金所持有的股票市值和买入、卖出股指期货合约价值，合计（轧差计算）应当符合《基金合同》关于股票投资比例的有关</w:t>
      </w:r>
      <w:r w:rsidRPr="007D57E6">
        <w:rPr>
          <w:rFonts w:ascii="彩虹粗仿宋" w:eastAsia="彩虹粗仿宋" w:hint="eastAsia"/>
          <w:sz w:val="24"/>
        </w:rPr>
        <w:t>规定；</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5）</w:t>
      </w:r>
      <w:r w:rsidRPr="00376EE9">
        <w:rPr>
          <w:rFonts w:ascii="彩虹粗仿宋" w:eastAsia="彩虹粗仿宋" w:hint="eastAsia"/>
          <w:sz w:val="24"/>
        </w:rPr>
        <w:t>本基金在任何交易日内交易（不包括平仓）的股指期货合约的成交金额不得超过上一交易日基金资产净值的</w:t>
      </w:r>
      <w:r w:rsidRPr="00376EE9">
        <w:rPr>
          <w:rFonts w:ascii="彩虹粗仿宋" w:eastAsia="彩虹粗仿宋"/>
          <w:sz w:val="24"/>
        </w:rPr>
        <w:t>20%</w:t>
      </w:r>
      <w:r w:rsidRPr="007D57E6">
        <w:rPr>
          <w:rFonts w:ascii="彩虹粗仿宋" w:eastAsia="彩虹粗仿宋" w:hint="eastAsia"/>
          <w:sz w:val="24"/>
        </w:rPr>
        <w:t>；</w:t>
      </w:r>
    </w:p>
    <w:p w:rsidR="00E90C76" w:rsidRPr="00376EE9" w:rsidRDefault="00AE3CFE" w:rsidP="00376EE9">
      <w:pPr>
        <w:spacing w:line="360" w:lineRule="auto"/>
        <w:ind w:firstLineChars="200" w:firstLine="480"/>
        <w:rPr>
          <w:rFonts w:ascii="彩虹粗仿宋" w:eastAsia="彩虹粗仿宋"/>
          <w:sz w:val="24"/>
        </w:rPr>
      </w:pPr>
      <w:r w:rsidRPr="00376EE9">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7D57E6" w:rsidRPr="00376EE9" w:rsidRDefault="007D57E6" w:rsidP="001F2927">
      <w:pPr>
        <w:spacing w:line="360" w:lineRule="auto"/>
        <w:ind w:firstLineChars="200" w:firstLine="480"/>
        <w:rPr>
          <w:rFonts w:ascii="彩虹粗仿宋" w:eastAsia="彩虹粗仿宋"/>
          <w:sz w:val="24"/>
        </w:rPr>
      </w:pPr>
      <w:r w:rsidRPr="007D57E6">
        <w:rPr>
          <w:rFonts w:ascii="彩虹粗仿宋" w:eastAsia="彩虹粗仿宋" w:hint="eastAsia"/>
          <w:sz w:val="24"/>
        </w:rPr>
        <w:t>（1</w:t>
      </w:r>
      <w:r w:rsidR="00673ED1">
        <w:rPr>
          <w:rFonts w:ascii="彩虹粗仿宋" w:eastAsia="彩虹粗仿宋" w:hint="eastAsia"/>
          <w:sz w:val="24"/>
        </w:rPr>
        <w:t>8</w:t>
      </w:r>
      <w:r w:rsidRPr="007D57E6">
        <w:rPr>
          <w:rFonts w:ascii="彩虹粗仿宋" w:eastAsia="彩虹粗仿宋" w:hint="eastAsia"/>
          <w:sz w:val="24"/>
        </w:rPr>
        <w:t>）</w:t>
      </w:r>
      <w:r w:rsidRPr="00376EE9">
        <w:rPr>
          <w:rFonts w:ascii="彩虹粗仿宋" w:eastAsia="彩虹粗仿宋" w:hint="eastAsia"/>
          <w:sz w:val="24"/>
        </w:rPr>
        <w:t>本基金持有单只中小企业私募债券，其市值不得超过</w:t>
      </w:r>
      <w:r w:rsidRPr="007D57E6">
        <w:rPr>
          <w:rFonts w:ascii="彩虹粗仿宋" w:eastAsia="彩虹粗仿宋" w:hint="eastAsia"/>
          <w:sz w:val="24"/>
        </w:rPr>
        <w:t>本</w:t>
      </w:r>
      <w:r w:rsidRPr="00376EE9">
        <w:rPr>
          <w:rFonts w:ascii="彩虹粗仿宋" w:eastAsia="彩虹粗仿宋" w:hint="eastAsia"/>
          <w:sz w:val="24"/>
        </w:rPr>
        <w:t>基金资产净值的</w:t>
      </w:r>
      <w:r w:rsidRPr="00376EE9">
        <w:rPr>
          <w:rFonts w:ascii="彩虹粗仿宋" w:eastAsia="彩虹粗仿宋"/>
          <w:sz w:val="24"/>
        </w:rPr>
        <w:t>10%</w:t>
      </w:r>
      <w:r w:rsidRPr="00376EE9">
        <w:rPr>
          <w:rFonts w:ascii="彩虹粗仿宋" w:eastAsia="彩虹粗仿宋" w:hint="eastAsia"/>
          <w:sz w:val="24"/>
        </w:rPr>
        <w:t>；</w:t>
      </w:r>
    </w:p>
    <w:p w:rsidR="007D57E6" w:rsidRPr="00376EE9" w:rsidRDefault="007D57E6" w:rsidP="004734D0">
      <w:pPr>
        <w:spacing w:line="360" w:lineRule="auto"/>
        <w:ind w:firstLineChars="200" w:firstLine="480"/>
        <w:rPr>
          <w:rFonts w:ascii="彩虹粗仿宋" w:eastAsia="彩虹粗仿宋"/>
          <w:sz w:val="24"/>
        </w:rPr>
      </w:pPr>
      <w:r w:rsidRPr="007D57E6">
        <w:rPr>
          <w:rFonts w:ascii="彩虹粗仿宋" w:eastAsia="彩虹粗仿宋" w:hint="eastAsia"/>
          <w:sz w:val="24"/>
        </w:rPr>
        <w:t>（</w:t>
      </w:r>
      <w:r w:rsidR="00673ED1">
        <w:rPr>
          <w:rFonts w:ascii="彩虹粗仿宋" w:eastAsia="彩虹粗仿宋" w:hint="eastAsia"/>
          <w:sz w:val="24"/>
        </w:rPr>
        <w:t>19</w:t>
      </w:r>
      <w:r w:rsidRPr="007D57E6">
        <w:rPr>
          <w:rFonts w:ascii="彩虹粗仿宋" w:eastAsia="彩虹粗仿宋" w:hint="eastAsia"/>
          <w:sz w:val="24"/>
        </w:rPr>
        <w:t>）</w:t>
      </w:r>
      <w:r w:rsidRPr="00376EE9">
        <w:rPr>
          <w:rFonts w:ascii="彩虹粗仿宋" w:eastAsia="彩虹粗仿宋" w:hint="eastAsia"/>
          <w:sz w:val="24"/>
        </w:rPr>
        <w:t>在任何交易日日终，</w:t>
      </w:r>
      <w:r w:rsidRPr="007D57E6">
        <w:rPr>
          <w:rFonts w:ascii="彩虹粗仿宋" w:eastAsia="彩虹粗仿宋" w:hint="eastAsia"/>
          <w:sz w:val="24"/>
        </w:rPr>
        <w:t>基金</w:t>
      </w:r>
      <w:r w:rsidRPr="00376EE9">
        <w:rPr>
          <w:rFonts w:ascii="彩虹粗仿宋" w:eastAsia="彩虹粗仿宋" w:hint="eastAsia"/>
          <w:sz w:val="24"/>
        </w:rPr>
        <w:t>持有的</w:t>
      </w:r>
      <w:r w:rsidRPr="007D57E6">
        <w:rPr>
          <w:rFonts w:ascii="彩虹粗仿宋" w:eastAsia="彩虹粗仿宋" w:hint="eastAsia"/>
          <w:sz w:val="24"/>
        </w:rPr>
        <w:t>融资</w:t>
      </w:r>
      <w:r w:rsidRPr="00376EE9">
        <w:rPr>
          <w:rFonts w:ascii="彩虹粗仿宋" w:eastAsia="彩虹粗仿宋" w:hint="eastAsia"/>
          <w:sz w:val="24"/>
        </w:rPr>
        <w:t>买入</w:t>
      </w:r>
      <w:r w:rsidRPr="007D57E6">
        <w:rPr>
          <w:rFonts w:ascii="彩虹粗仿宋" w:eastAsia="彩虹粗仿宋" w:hint="eastAsia"/>
          <w:sz w:val="24"/>
        </w:rPr>
        <w:t>股票与其他有价证券市值之和</w:t>
      </w:r>
      <w:r w:rsidRPr="00376EE9">
        <w:rPr>
          <w:rFonts w:ascii="彩虹粗仿宋" w:eastAsia="彩虹粗仿宋" w:hint="eastAsia"/>
          <w:sz w:val="24"/>
        </w:rPr>
        <w:t>，不得超过基金资产净值的</w:t>
      </w:r>
      <w:r w:rsidRPr="00376EE9">
        <w:rPr>
          <w:rFonts w:ascii="彩虹粗仿宋" w:eastAsia="彩虹粗仿宋"/>
          <w:sz w:val="24"/>
        </w:rPr>
        <w:t>95%</w:t>
      </w:r>
      <w:r w:rsidRPr="007D57E6">
        <w:rPr>
          <w:rFonts w:ascii="彩虹粗仿宋" w:eastAsia="彩虹粗仿宋" w:hint="eastAsia"/>
          <w:sz w:val="24"/>
        </w:rPr>
        <w:t>；</w:t>
      </w:r>
    </w:p>
    <w:p w:rsidR="001C3FDD" w:rsidRDefault="007D57E6" w:rsidP="007D57E6">
      <w:pPr>
        <w:spacing w:line="360" w:lineRule="auto"/>
        <w:ind w:firstLineChars="200" w:firstLine="480"/>
        <w:rPr>
          <w:rFonts w:ascii="彩虹粗仿宋" w:eastAsia="彩虹粗仿宋"/>
          <w:sz w:val="24"/>
        </w:rPr>
      </w:pPr>
      <w:r w:rsidRPr="007D57E6">
        <w:rPr>
          <w:rFonts w:ascii="彩虹粗仿宋" w:eastAsia="彩虹粗仿宋" w:hint="eastAsia"/>
          <w:sz w:val="24"/>
        </w:rPr>
        <w:t>（2</w:t>
      </w:r>
      <w:r w:rsidR="00673ED1">
        <w:rPr>
          <w:rFonts w:ascii="彩虹粗仿宋" w:eastAsia="彩虹粗仿宋" w:hint="eastAsia"/>
          <w:sz w:val="24"/>
        </w:rPr>
        <w:t>0</w:t>
      </w:r>
      <w:r w:rsidRPr="007D57E6">
        <w:rPr>
          <w:rFonts w:ascii="彩虹粗仿宋" w:eastAsia="彩虹粗仿宋" w:hint="eastAsia"/>
          <w:sz w:val="24"/>
        </w:rPr>
        <w:t>）法律法规及中国证监会规定的和《基金合同》约定的其他投资限制。</w:t>
      </w:r>
    </w:p>
    <w:p w:rsidR="007D57E6" w:rsidRPr="007D57E6" w:rsidRDefault="007D57E6" w:rsidP="007D57E6">
      <w:pPr>
        <w:adjustRightInd w:val="0"/>
        <w:snapToGrid w:val="0"/>
        <w:ind w:firstLineChars="200" w:firstLine="480"/>
        <w:rPr>
          <w:rFonts w:ascii="彩虹粗仿宋" w:eastAsia="彩虹粗仿宋"/>
          <w:sz w:val="24"/>
        </w:rPr>
      </w:pPr>
      <w:r w:rsidRPr="007D57E6">
        <w:rPr>
          <w:rFonts w:ascii="彩虹粗仿宋" w:eastAsia="彩虹粗仿宋" w:hint="eastAsia"/>
          <w:sz w:val="24"/>
        </w:rPr>
        <w:t>因证券、期货市场波动、上市公司合并、基金规模变动等基金管理人之外的因素致使基金投资比例不符合上述规定投资比例的，基金管理人应当在10个交易日内进行调整，但中国证监会规定的特殊情形除外。</w:t>
      </w:r>
    </w:p>
    <w:p w:rsidR="007D57E6" w:rsidRPr="007D57E6" w:rsidRDefault="007D57E6" w:rsidP="007D57E6">
      <w:pPr>
        <w:adjustRightInd w:val="0"/>
        <w:snapToGrid w:val="0"/>
        <w:ind w:firstLineChars="200" w:firstLine="480"/>
        <w:rPr>
          <w:rFonts w:ascii="彩虹粗仿宋" w:eastAsia="彩虹粗仿宋"/>
          <w:sz w:val="24"/>
        </w:rPr>
      </w:pPr>
      <w:r w:rsidRPr="007D57E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642124" w:rsidRPr="00F25DAB" w:rsidRDefault="007D57E6" w:rsidP="007D57E6">
      <w:pPr>
        <w:adjustRightInd w:val="0"/>
        <w:snapToGrid w:val="0"/>
        <w:ind w:firstLineChars="200" w:firstLine="480"/>
        <w:rPr>
          <w:rFonts w:ascii="彩虹粗仿宋" w:eastAsia="彩虹粗仿宋"/>
          <w:sz w:val="24"/>
        </w:rPr>
      </w:pPr>
      <w:r w:rsidRPr="007D57E6">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p w:rsidR="00642124" w:rsidRPr="00F25DAB" w:rsidRDefault="00642124">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（三）基金托管人</w:t>
      </w:r>
      <w:bookmarkStart w:id="8" w:name="OLE_LINK1"/>
      <w:r w:rsidRPr="00F25DAB">
        <w:rPr>
          <w:rFonts w:ascii="彩虹粗仿宋" w:eastAsia="彩虹粗仿宋" w:hAnsi="宋体" w:cs="Arial" w:hint="eastAsia"/>
          <w:sz w:val="24"/>
        </w:rPr>
        <w:t>根据有关法律法规的规定及《基金合同》的约定，</w:t>
      </w:r>
      <w:bookmarkEnd w:id="8"/>
      <w:r w:rsidRPr="00F25DAB">
        <w:rPr>
          <w:rFonts w:ascii="彩虹粗仿宋" w:eastAsia="彩虹粗仿宋" w:hAnsi="宋体" w:cs="Arial" w:hint="eastAsia"/>
          <w:sz w:val="24"/>
        </w:rPr>
        <w:t>对本托管协议第十五条第九款基金投资禁止行为通过事后监督方式进行监督。</w:t>
      </w:r>
    </w:p>
    <w:p w:rsidR="00642124" w:rsidRPr="00F25DAB" w:rsidRDefault="00642124" w:rsidP="00A52932">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42124" w:rsidRPr="00F25DAB" w:rsidRDefault="00642124">
      <w:pPr>
        <w:adjustRightInd w:val="0"/>
        <w:snapToGrid w:val="0"/>
        <w:ind w:firstLineChars="200" w:firstLine="480"/>
        <w:rPr>
          <w:rFonts w:ascii="彩虹粗仿宋" w:eastAsia="彩虹粗仿宋" w:hAnsi="宋体" w:cs="Arial"/>
        </w:rPr>
      </w:pPr>
      <w:r w:rsidRPr="00F25DAB">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42124" w:rsidRPr="00F25DAB" w:rsidRDefault="00642124">
      <w:pPr>
        <w:adjustRightInd w:val="0"/>
        <w:snapToGrid w:val="0"/>
        <w:ind w:firstLineChars="200" w:firstLine="480"/>
        <w:rPr>
          <w:rFonts w:ascii="彩虹粗仿宋" w:eastAsia="彩虹粗仿宋" w:hAnsi="宋体" w:cs="Arial"/>
        </w:rPr>
      </w:pPr>
      <w:r w:rsidRPr="000C7366">
        <w:rPr>
          <w:rFonts w:ascii="彩虹粗仿宋" w:eastAsia="彩虹粗仿宋" w:hAnsi="宋体" w:cs="Arial" w:hint="eastAsia"/>
          <w:color w:val="000000"/>
          <w:sz w:val="24"/>
        </w:rPr>
        <w:t>基金管理人负责对交易对手的资信控制，按银行间债券市场的交易规则进行交易</w:t>
      </w:r>
      <w:r w:rsidRPr="004734D0">
        <w:rPr>
          <w:rFonts w:ascii="彩虹粗仿宋" w:hint="eastAsia"/>
          <w:sz w:val="24"/>
        </w:rPr>
        <w:t>，</w:t>
      </w:r>
      <w:r w:rsidR="00E90C76" w:rsidRPr="00376EE9">
        <w:rPr>
          <w:rFonts w:ascii="彩虹粗仿宋" w:eastAsia="彩虹粗仿宋" w:hAnsi="宋体" w:cs="Arial" w:hint="eastAsia"/>
          <w:color w:val="000000"/>
          <w:sz w:val="24"/>
        </w:rPr>
        <w:t>并</w:t>
      </w:r>
      <w:r w:rsidR="00E90C76" w:rsidRPr="00376EE9">
        <w:rPr>
          <w:rFonts w:ascii="彩虹粗仿宋" w:eastAsia="彩虹粗仿宋" w:hint="eastAsia"/>
          <w:sz w:val="24"/>
        </w:rPr>
        <w:t>负责解决因交易对手不履行合同而造成的纠纷及损失，</w:t>
      </w:r>
      <w:r w:rsidRPr="00376EE9">
        <w:rPr>
          <w:rFonts w:ascii="彩虹粗仿宋" w:eastAsia="彩虹粗仿宋" w:hint="eastAsia"/>
          <w:sz w:val="24"/>
        </w:rPr>
        <w:t>基金托管人不承担由此造成的任何法律责任及损失。</w:t>
      </w:r>
      <w:r w:rsidR="00E90C76" w:rsidRPr="00376EE9">
        <w:rPr>
          <w:rFonts w:ascii="彩虹粗仿宋" w:eastAsia="彩虹粗仿宋" w:hint="eastAsia"/>
          <w:sz w:val="24"/>
        </w:rPr>
        <w:t>若未履约的交易对手在基金托管人与基金管理人确定的时间前仍未承担违约责任及其他相关法律责任的，基金管理人可以对相应损失先行予以承担，然后再向相关交易对手追偿。</w:t>
      </w:r>
      <w:r w:rsidRPr="000C7366">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（五）基金托管人根据有关法律法规的规定及《基金合同》的约定，对基金管理人投资流通受限证券进行监督。</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int="eastAsia"/>
          <w:sz w:val="24"/>
        </w:rPr>
        <w:t>基金管理人投资流通受限证券，应事先根据中国证监会相关规定，明确基金投资流通受限证券的比例，</w:t>
      </w:r>
      <w:r w:rsidRPr="000C7366">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42124" w:rsidRPr="000C7366" w:rsidRDefault="00642124" w:rsidP="00A52932">
      <w:pPr>
        <w:adjustRightInd w:val="0"/>
        <w:snapToGrid w:val="0"/>
        <w:ind w:firstLineChars="200" w:firstLine="480"/>
        <w:rPr>
          <w:rFonts w:ascii="彩虹粗仿宋" w:eastAsia="彩虹粗仿宋"/>
          <w:sz w:val="24"/>
        </w:rPr>
      </w:pPr>
      <w:r w:rsidRPr="000C7366">
        <w:rPr>
          <w:rFonts w:ascii="彩虹粗仿宋" w:eastAsia="彩虹粗仿宋" w:hAnsi="宋体" w:cs="Arial" w:hint="eastAsia"/>
          <w:sz w:val="24"/>
        </w:rPr>
        <w:t>1.本基金</w:t>
      </w:r>
      <w:r w:rsidRPr="000C7366">
        <w:rPr>
          <w:rFonts w:ascii="彩虹粗仿宋" w:eastAsia="彩虹粗仿宋" w:hint="eastAsia"/>
          <w:sz w:val="24"/>
        </w:rPr>
        <w:t>投资的</w:t>
      </w:r>
      <w:r w:rsidR="00E4015A">
        <w:rPr>
          <w:rFonts w:ascii="彩虹粗仿宋" w:eastAsia="彩虹粗仿宋" w:hint="eastAsia"/>
          <w:sz w:val="24"/>
        </w:rPr>
        <w:t>流通</w:t>
      </w:r>
      <w:r w:rsidRPr="000C7366">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Ansi="宋体" w:cs="Arial" w:hint="eastAsia"/>
          <w:sz w:val="24"/>
        </w:rPr>
        <w:t>本基金</w:t>
      </w:r>
      <w:r w:rsidRPr="000C7366">
        <w:rPr>
          <w:rFonts w:ascii="彩虹粗仿宋" w:eastAsia="彩虹粗仿宋" w:hint="eastAsia"/>
          <w:sz w:val="24"/>
        </w:rPr>
        <w:t>投资的</w:t>
      </w:r>
      <w:r w:rsidR="00E4015A">
        <w:rPr>
          <w:rFonts w:ascii="彩虹粗仿宋" w:eastAsia="彩虹粗仿宋" w:hint="eastAsia"/>
          <w:sz w:val="24"/>
        </w:rPr>
        <w:t>流通</w:t>
      </w:r>
      <w:r w:rsidRPr="000C7366">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642124" w:rsidRPr="000C7366" w:rsidRDefault="00642124" w:rsidP="00A52932">
      <w:pPr>
        <w:adjustRightInd w:val="0"/>
        <w:snapToGrid w:val="0"/>
        <w:ind w:firstLineChars="200" w:firstLine="480"/>
        <w:rPr>
          <w:rFonts w:ascii="彩虹粗仿宋" w:eastAsia="彩虹粗仿宋"/>
          <w:sz w:val="24"/>
        </w:rPr>
      </w:pPr>
      <w:r w:rsidRPr="000C7366">
        <w:rPr>
          <w:rFonts w:ascii="彩虹粗仿宋" w:eastAsia="彩虹粗仿宋" w:hAnsi="宋体" w:cs="Arial" w:hint="eastAsia"/>
          <w:sz w:val="24"/>
        </w:rPr>
        <w:t>本基金</w:t>
      </w:r>
      <w:r w:rsidRPr="000C7366">
        <w:rPr>
          <w:rFonts w:ascii="彩虹粗仿宋" w:eastAsia="彩虹粗仿宋" w:hint="eastAsia"/>
          <w:sz w:val="24"/>
        </w:rPr>
        <w:t>投资的</w:t>
      </w:r>
      <w:r w:rsidR="00E4015A">
        <w:rPr>
          <w:rFonts w:ascii="彩虹粗仿宋" w:eastAsia="彩虹粗仿宋" w:hint="eastAsia"/>
          <w:sz w:val="24"/>
        </w:rPr>
        <w:t>流通</w:t>
      </w:r>
      <w:r w:rsidRPr="000C7366">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sidR="00E4015A">
        <w:rPr>
          <w:rFonts w:ascii="彩虹粗仿宋" w:eastAsia="彩虹粗仿宋" w:hint="eastAsia"/>
          <w:sz w:val="24"/>
        </w:rPr>
        <w:t>流通</w:t>
      </w:r>
      <w:r w:rsidRPr="000C7366">
        <w:rPr>
          <w:rFonts w:ascii="彩虹粗仿宋" w:eastAsia="彩虹粗仿宋" w:hint="eastAsia"/>
          <w:sz w:val="24"/>
        </w:rPr>
        <w:t>受限证券登记存管问题，造成基金托管人无法安全保管本基金资产的责任与损失，及因</w:t>
      </w:r>
      <w:r w:rsidR="00E4015A">
        <w:rPr>
          <w:rFonts w:ascii="彩虹粗仿宋" w:eastAsia="彩虹粗仿宋" w:hint="eastAsia"/>
          <w:sz w:val="24"/>
        </w:rPr>
        <w:t>流通</w:t>
      </w:r>
      <w:r w:rsidRPr="000C7366">
        <w:rPr>
          <w:rFonts w:ascii="彩虹粗仿宋" w:eastAsia="彩虹粗仿宋" w:hint="eastAsia"/>
          <w:sz w:val="24"/>
        </w:rPr>
        <w:t>受限证券存管直接影响本基金安全的责任及损失，由基金管理人承担。</w:t>
      </w:r>
    </w:p>
    <w:p w:rsidR="00642124" w:rsidRPr="000C7366" w:rsidRDefault="00642124" w:rsidP="00A52932">
      <w:pPr>
        <w:adjustRightInd w:val="0"/>
        <w:snapToGrid w:val="0"/>
        <w:ind w:firstLineChars="200" w:firstLine="480"/>
        <w:rPr>
          <w:rFonts w:ascii="彩虹粗仿宋" w:eastAsia="彩虹粗仿宋"/>
          <w:sz w:val="24"/>
        </w:rPr>
      </w:pPr>
      <w:r w:rsidRPr="000C7366">
        <w:rPr>
          <w:rFonts w:ascii="彩虹粗仿宋" w:eastAsia="彩虹粗仿宋" w:hAnsi="宋体" w:cs="Arial" w:hint="eastAsia"/>
          <w:sz w:val="24"/>
        </w:rPr>
        <w:t>本基金</w:t>
      </w:r>
      <w:r w:rsidRPr="000C7366">
        <w:rPr>
          <w:rFonts w:ascii="彩虹粗仿宋" w:eastAsia="彩虹粗仿宋" w:hint="eastAsia"/>
          <w:sz w:val="24"/>
        </w:rPr>
        <w:t>投资受限证券，不得预付任何形式的保证金。</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Ansi="宋体" w:cs="Arial" w:hint="eastAsia"/>
          <w:sz w:val="24"/>
        </w:rPr>
        <w:t>2.</w:t>
      </w:r>
      <w:r w:rsidRPr="000C7366">
        <w:rPr>
          <w:rFonts w:ascii="彩虹粗仿宋" w:eastAsia="彩虹粗仿宋" w:hint="eastAsia"/>
          <w:sz w:val="24"/>
        </w:rPr>
        <w:t>基金管理人投资非公开发行股票，应制订流动性风险处置预案并经其董事会批准。风险处置预案应包括但不限于因投资</w:t>
      </w:r>
      <w:r w:rsidR="00E4015A">
        <w:rPr>
          <w:rFonts w:ascii="彩虹粗仿宋" w:eastAsia="彩虹粗仿宋" w:hint="eastAsia"/>
          <w:sz w:val="24"/>
        </w:rPr>
        <w:t>流通</w:t>
      </w:r>
      <w:r w:rsidRPr="000C7366">
        <w:rPr>
          <w:rFonts w:ascii="彩虹粗仿宋" w:eastAsia="彩虹粗仿宋" w:hint="eastAsia"/>
          <w:sz w:val="24"/>
        </w:rPr>
        <w:t>受限证券需要解决的基金投资比例限制失调、基金流动性困难以及相关损失的应对解决措施，以及有关异常情况的处置。</w:t>
      </w:r>
      <w:r w:rsidRPr="000C7366">
        <w:rPr>
          <w:rFonts w:ascii="彩虹粗仿宋" w:eastAsia="彩虹粗仿宋" w:hAnsi="宋体" w:cs="Arial" w:hint="eastAsia"/>
          <w:sz w:val="24"/>
        </w:rPr>
        <w:t>基金管理人应在首次投资流通受限证券前向基金托管人提供</w:t>
      </w:r>
      <w:r w:rsidRPr="000C7366">
        <w:rPr>
          <w:rFonts w:ascii="彩虹粗仿宋" w:eastAsia="彩虹粗仿宋" w:hint="eastAsia"/>
          <w:sz w:val="24"/>
        </w:rPr>
        <w:t>基金投资非公开发行股票相关流动性风险处置预案。</w:t>
      </w:r>
    </w:p>
    <w:p w:rsidR="00642124" w:rsidRPr="000C7366" w:rsidRDefault="00E90C76" w:rsidP="00A52932">
      <w:pPr>
        <w:ind w:firstLineChars="200" w:firstLine="480"/>
        <w:rPr>
          <w:rFonts w:ascii="彩虹粗仿宋" w:eastAsia="彩虹粗仿宋"/>
          <w:sz w:val="24"/>
        </w:rPr>
      </w:pPr>
      <w:r w:rsidRPr="00376EE9">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w:t>
      </w:r>
      <w:r w:rsidR="00642124" w:rsidRPr="00376EE9">
        <w:rPr>
          <w:rFonts w:ascii="彩虹粗仿宋" w:eastAsia="彩虹粗仿宋" w:hint="eastAsia"/>
          <w:sz w:val="24"/>
        </w:rPr>
        <w:t>对本基金因投资</w:t>
      </w:r>
      <w:r w:rsidR="00E4015A" w:rsidRPr="00376EE9">
        <w:rPr>
          <w:rFonts w:ascii="彩虹粗仿宋" w:eastAsia="彩虹粗仿宋" w:hint="eastAsia"/>
          <w:sz w:val="24"/>
        </w:rPr>
        <w:t>流通</w:t>
      </w:r>
      <w:r w:rsidR="00642124" w:rsidRPr="00376EE9">
        <w:rPr>
          <w:rFonts w:ascii="彩虹粗仿宋" w:eastAsia="彩虹粗仿宋" w:hint="eastAsia"/>
          <w:sz w:val="24"/>
        </w:rPr>
        <w:t>受限证券导致的流动性风险，基金托管人不承担任何责任。</w:t>
      </w:r>
      <w:r w:rsidRPr="00376EE9">
        <w:rPr>
          <w:rFonts w:ascii="彩虹粗仿宋" w:eastAsia="彩虹粗仿宋" w:hint="eastAsia"/>
          <w:sz w:val="24"/>
        </w:rPr>
        <w:t>如因基金管理人原因导致本基金出现损失致使基金托管人承担连带赔偿责任的，基金管理人应赔偿基金托管人由此遭受的损失。</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Ansi="宋体" w:cs="Arial" w:hint="eastAsia"/>
          <w:sz w:val="24"/>
        </w:rPr>
        <w:t>3.</w:t>
      </w:r>
      <w:r w:rsidRPr="000C7366">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（1）中国证监会批准发行非公开发行股票的批准文件。</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（2）非公开发行股票有关发行数量、发行价格、锁定期等发行资料。</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（3）非公开发行股票发行人与中国证券登记结算有限责任公司或中央国债登记结算有限责任公司签订的证券登记及服务协议。</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int="eastAsia"/>
          <w:sz w:val="24"/>
        </w:rPr>
        <w:t>（4）基金拟认购的数量、价格、总成本、账面价值。</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Ansi="宋体" w:cs="Arial" w:hint="eastAsia"/>
          <w:sz w:val="24"/>
        </w:rPr>
        <w:t>4.</w:t>
      </w:r>
      <w:r w:rsidRPr="000C7366">
        <w:rPr>
          <w:rFonts w:ascii="彩虹粗仿宋" w:eastAsia="彩虹粗仿宋" w:hint="eastAsia"/>
          <w:sz w:val="24"/>
        </w:rPr>
        <w:t>基金管理人应在本基金投资非公开发行股票后两个交易日内，在中国证监会指定</w:t>
      </w:r>
      <w:r w:rsidR="00E4015A">
        <w:rPr>
          <w:rFonts w:ascii="彩虹粗仿宋" w:eastAsia="彩虹粗仿宋" w:hint="eastAsia"/>
          <w:sz w:val="24"/>
        </w:rPr>
        <w:t>媒介</w:t>
      </w:r>
      <w:r w:rsidRPr="000C7366">
        <w:rPr>
          <w:rFonts w:ascii="彩虹粗仿宋" w:eastAsia="彩虹粗仿宋" w:hint="eastAsia"/>
          <w:sz w:val="24"/>
        </w:rPr>
        <w:t>披露所投资非公开发行股票的名称、数量、总成本、账面价值，以及总成本和账面价值占基金资产净值的比例、锁定期等信息。</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本基金有关投资</w:t>
      </w:r>
      <w:r w:rsidR="00E4015A">
        <w:rPr>
          <w:rFonts w:ascii="彩虹粗仿宋" w:eastAsia="彩虹粗仿宋" w:hint="eastAsia"/>
          <w:sz w:val="24"/>
        </w:rPr>
        <w:t>流通</w:t>
      </w:r>
      <w:r w:rsidRPr="000C7366">
        <w:rPr>
          <w:rFonts w:ascii="彩虹粗仿宋" w:eastAsia="彩虹粗仿宋" w:hint="eastAsia"/>
          <w:sz w:val="24"/>
        </w:rPr>
        <w:t>受限证券比例如违反有关限制规定，在合理期限内未能进行及时调整，基金管理人应在两个工作日内编制临时报告书，予以公告。</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Ansi="宋体" w:cs="Arial" w:hint="eastAsia"/>
          <w:sz w:val="24"/>
        </w:rPr>
        <w:t>5.</w:t>
      </w:r>
      <w:r w:rsidRPr="000C7366">
        <w:rPr>
          <w:rFonts w:ascii="彩虹粗仿宋" w:eastAsia="彩虹粗仿宋" w:hint="eastAsia"/>
          <w:sz w:val="24"/>
        </w:rPr>
        <w:t>基金托管人根据有关规定有权对基金管理人进行以下事项监督：</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（1）本基金投资</w:t>
      </w:r>
      <w:r w:rsidR="00E4015A">
        <w:rPr>
          <w:rFonts w:ascii="彩虹粗仿宋" w:eastAsia="彩虹粗仿宋" w:hint="eastAsia"/>
          <w:sz w:val="24"/>
        </w:rPr>
        <w:t>流通</w:t>
      </w:r>
      <w:r w:rsidRPr="000C7366">
        <w:rPr>
          <w:rFonts w:ascii="彩虹粗仿宋" w:eastAsia="彩虹粗仿宋" w:hint="eastAsia"/>
          <w:sz w:val="24"/>
        </w:rPr>
        <w:t>受限证券时的法律法规遵守情况。</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（2）在基金投资</w:t>
      </w:r>
      <w:r w:rsidR="00E4015A">
        <w:rPr>
          <w:rFonts w:ascii="彩虹粗仿宋" w:eastAsia="彩虹粗仿宋" w:hint="eastAsia"/>
          <w:sz w:val="24"/>
        </w:rPr>
        <w:t>流通</w:t>
      </w:r>
      <w:r w:rsidRPr="000C7366">
        <w:rPr>
          <w:rFonts w:ascii="彩虹粗仿宋" w:eastAsia="彩虹粗仿宋" w:hint="eastAsia"/>
          <w:sz w:val="24"/>
        </w:rPr>
        <w:t>受限证券管理工作方面有关制度、流动性风险处置预案的建立与完善情况。</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（3）有关比例限制的执行情况。</w:t>
      </w:r>
    </w:p>
    <w:p w:rsidR="00642124" w:rsidRPr="000C7366" w:rsidRDefault="00642124" w:rsidP="00A52932">
      <w:pPr>
        <w:ind w:firstLineChars="200" w:firstLine="480"/>
        <w:rPr>
          <w:rFonts w:ascii="彩虹粗仿宋" w:eastAsia="彩虹粗仿宋"/>
          <w:sz w:val="24"/>
        </w:rPr>
      </w:pPr>
      <w:r w:rsidRPr="000C7366">
        <w:rPr>
          <w:rFonts w:ascii="彩虹粗仿宋" w:eastAsia="彩虹粗仿宋" w:hint="eastAsia"/>
          <w:sz w:val="24"/>
        </w:rPr>
        <w:t>（4）信息披露情况。</w:t>
      </w:r>
    </w:p>
    <w:p w:rsidR="00642124" w:rsidRPr="000C7366" w:rsidRDefault="00642124" w:rsidP="00A52932">
      <w:pPr>
        <w:adjustRightInd w:val="0"/>
        <w:snapToGrid w:val="0"/>
        <w:ind w:firstLineChars="200" w:firstLine="480"/>
        <w:rPr>
          <w:rFonts w:ascii="彩虹粗仿宋" w:eastAsia="彩虹粗仿宋"/>
          <w:sz w:val="24"/>
        </w:rPr>
      </w:pPr>
      <w:r w:rsidRPr="000C7366">
        <w:rPr>
          <w:rFonts w:ascii="彩虹粗仿宋" w:eastAsia="彩虹粗仿宋" w:hAnsi="宋体" w:cs="Arial" w:hint="eastAsia"/>
          <w:sz w:val="24"/>
        </w:rPr>
        <w:t>6.</w:t>
      </w:r>
      <w:r w:rsidRPr="000C7366">
        <w:rPr>
          <w:rFonts w:ascii="彩虹粗仿宋" w:eastAsia="彩虹粗仿宋" w:hint="eastAsia"/>
          <w:sz w:val="24"/>
        </w:rPr>
        <w:t>相关法律法规对基金投资</w:t>
      </w:r>
      <w:r w:rsidR="00E4015A">
        <w:rPr>
          <w:rFonts w:ascii="彩虹粗仿宋" w:eastAsia="彩虹粗仿宋" w:hint="eastAsia"/>
          <w:sz w:val="24"/>
        </w:rPr>
        <w:t>流通</w:t>
      </w:r>
      <w:r w:rsidRPr="000C7366">
        <w:rPr>
          <w:rFonts w:ascii="彩虹粗仿宋" w:eastAsia="彩虹粗仿宋" w:hint="eastAsia"/>
          <w:sz w:val="24"/>
        </w:rPr>
        <w:t>受限证券有新规定的，从其规定。</w:t>
      </w:r>
    </w:p>
    <w:p w:rsidR="00642124" w:rsidRPr="00474B50" w:rsidRDefault="00642124" w:rsidP="00474B50">
      <w:pPr>
        <w:ind w:firstLineChars="200" w:firstLine="480"/>
        <w:rPr>
          <w:rFonts w:ascii="彩虹粗仿宋" w:eastAsia="彩虹粗仿宋" w:hAnsi="宋体" w:cs="Arial"/>
          <w:sz w:val="24"/>
        </w:rPr>
      </w:pPr>
      <w:r w:rsidRPr="00474B50">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642124" w:rsidRPr="004734D0" w:rsidRDefault="00642124" w:rsidP="00474B50">
      <w:pPr>
        <w:ind w:firstLineChars="200" w:firstLine="480"/>
        <w:rPr>
          <w:rFonts w:ascii="彩虹粗仿宋"/>
          <w:sz w:val="24"/>
        </w:rPr>
      </w:pPr>
      <w:r w:rsidRPr="00474B5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w:t>
      </w:r>
      <w:r w:rsidR="00E90C76" w:rsidRPr="00376EE9">
        <w:rPr>
          <w:rFonts w:ascii="彩虹粗仿宋" w:eastAsia="彩虹粗仿宋" w:hAnsi="宋体" w:cs="Arial" w:hint="eastAsia"/>
          <w:sz w:val="24"/>
        </w:rPr>
        <w:t>如因基金管理人原因导致基金出现损失致使基金托管人承担连带赔偿责任的，基金管理人应赔偿基金托管人由此遭受的损失。</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42124" w:rsidRPr="000C7366" w:rsidRDefault="00642124">
      <w:pPr>
        <w:rPr>
          <w:rFonts w:ascii="彩虹粗仿宋" w:eastAsia="彩虹粗仿宋"/>
          <w:sz w:val="24"/>
        </w:rPr>
      </w:pPr>
    </w:p>
    <w:p w:rsidR="00642124" w:rsidRPr="000C7366" w:rsidRDefault="00642124">
      <w:pPr>
        <w:pStyle w:val="2"/>
        <w:jc w:val="center"/>
        <w:rPr>
          <w:rFonts w:ascii="彩虹粗仿宋" w:eastAsia="彩虹粗仿宋"/>
          <w:sz w:val="30"/>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418845293"/>
      <w:bookmarkStart w:id="26" w:name="_Toc124325888"/>
      <w:r w:rsidRPr="000C7366">
        <w:rPr>
          <w:rFonts w:ascii="彩虹粗仿宋" w:eastAsia="彩虹粗仿宋" w:hint="eastAsia"/>
          <w:sz w:val="30"/>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（一）</w:t>
      </w:r>
      <w:r w:rsidRPr="00376EE9">
        <w:rPr>
          <w:rFonts w:ascii="彩虹粗仿宋" w:eastAsia="彩虹粗仿宋" w:hAnsi="宋体" w:cs="Arial" w:hint="eastAsia"/>
          <w:sz w:val="24"/>
        </w:rPr>
        <w:t>基金管理人对基金托管人履行托管职责情况进行核查，核查事项包括基金托管人安全保管基金财产、开设基金财产的资金账户、证券账户</w:t>
      </w:r>
      <w:r w:rsidR="00E4015A" w:rsidRPr="00FE6004">
        <w:rPr>
          <w:rFonts w:ascii="彩虹粗仿宋" w:eastAsia="彩虹粗仿宋" w:hAnsi="宋体" w:cs="Arial" w:hint="eastAsia"/>
          <w:sz w:val="24"/>
          <w:szCs w:val="24"/>
        </w:rPr>
        <w:t>、</w:t>
      </w:r>
      <w:r w:rsidRPr="00F25DAB">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42124" w:rsidRPr="000C7366" w:rsidRDefault="00642124">
      <w:pPr>
        <w:rPr>
          <w:rFonts w:ascii="彩虹粗仿宋" w:eastAsia="彩虹粗仿宋"/>
          <w:sz w:val="24"/>
        </w:rPr>
      </w:pPr>
    </w:p>
    <w:p w:rsidR="00642124" w:rsidRPr="000C7366" w:rsidRDefault="00642124">
      <w:pPr>
        <w:pStyle w:val="2"/>
        <w:jc w:val="center"/>
        <w:rPr>
          <w:rFonts w:ascii="彩虹粗仿宋" w:eastAsia="彩虹粗仿宋"/>
          <w:sz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418845294"/>
      <w:bookmarkStart w:id="48" w:name="_Toc124325889"/>
      <w:r w:rsidRPr="000C7366">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（一）基金财产保管的原则</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1.基金财产应独立于基金管理人、基金托管人的固有财产。</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2.基金托管人应安全保管基金财产。</w:t>
      </w:r>
    </w:p>
    <w:p w:rsidR="00642124" w:rsidRPr="00F25DAB" w:rsidRDefault="00642124">
      <w:pPr>
        <w:adjustRightInd w:val="0"/>
        <w:snapToGrid w:val="0"/>
        <w:ind w:firstLine="480"/>
        <w:rPr>
          <w:rFonts w:ascii="彩虹粗仿宋" w:eastAsia="彩虹粗仿宋" w:hAnsi="宋体" w:cs="Arial"/>
          <w:sz w:val="24"/>
        </w:rPr>
      </w:pPr>
      <w:r w:rsidRPr="00376EE9">
        <w:rPr>
          <w:rFonts w:ascii="彩虹粗仿宋" w:eastAsia="彩虹粗仿宋" w:hAnsi="宋体" w:cs="Arial"/>
          <w:sz w:val="24"/>
        </w:rPr>
        <w:t>3.基金托管人按照规定开设基金财产的资金账户</w:t>
      </w:r>
      <w:r w:rsidRPr="00376EE9">
        <w:rPr>
          <w:rFonts w:ascii="彩虹粗仿宋" w:eastAsia="彩虹粗仿宋" w:hAnsi="宋体" w:cs="Arial" w:hint="eastAsia"/>
          <w:sz w:val="24"/>
        </w:rPr>
        <w:t>、证券账户。</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4.基金托管人对所托管的不同基金财产分别设置账户，确保基金财产的完整与独立。</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5.基金托管人按照《基金合同》和本协议的约定保管基金财产，如有特殊情况双方可另行协商解决。基金</w:t>
      </w:r>
      <w:r w:rsidRPr="000C7366">
        <w:rPr>
          <w:rFonts w:ascii="彩虹粗仿宋" w:eastAsia="彩虹粗仿宋" w:hint="eastAsia"/>
          <w:sz w:val="24"/>
        </w:rPr>
        <w:t>托管人未经基金管理人的指令，不得自行运用、处分、分配本基金的任何资产（不包含基金托管人依据</w:t>
      </w:r>
      <w:r w:rsidR="00A52932" w:rsidRPr="000C7366">
        <w:rPr>
          <w:rFonts w:ascii="彩虹粗仿宋" w:eastAsia="彩虹粗仿宋" w:hint="eastAsia"/>
          <w:sz w:val="24"/>
        </w:rPr>
        <w:t>中国证券登记结算有限责任公司</w:t>
      </w:r>
      <w:r w:rsidRPr="000C7366">
        <w:rPr>
          <w:rFonts w:ascii="彩虹粗仿宋" w:eastAsia="彩虹粗仿宋" w:hint="eastAsia"/>
          <w:sz w:val="24"/>
        </w:rPr>
        <w:t>结算数据完成场内交易交收、开户银行</w:t>
      </w:r>
      <w:r w:rsidR="00E90C76">
        <w:rPr>
          <w:rFonts w:ascii="彩虹粗仿宋" w:eastAsia="彩虹粗仿宋" w:hint="eastAsia"/>
          <w:sz w:val="24"/>
        </w:rPr>
        <w:t>或登记结算机构</w:t>
      </w:r>
      <w:r w:rsidRPr="000C7366">
        <w:rPr>
          <w:rFonts w:ascii="彩虹粗仿宋" w:eastAsia="彩虹粗仿宋" w:hint="eastAsia"/>
          <w:sz w:val="24"/>
        </w:rPr>
        <w:t>扣收结算费和账户维护费等费用）。</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7.除依据法律法规和《基金合同》的规定外，基金托管人不得委托第三人托管基金财产。</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（二）基金募集期间及募集资金的验资</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1.基金募集期间募集的资金应存于基金管理人在</w:t>
      </w:r>
      <w:r w:rsidR="00E4015A">
        <w:rPr>
          <w:rFonts w:ascii="彩虹粗仿宋" w:eastAsia="彩虹粗仿宋" w:hAnsi="宋体" w:cs="Arial" w:hint="eastAsia"/>
          <w:sz w:val="24"/>
        </w:rPr>
        <w:t>基金</w:t>
      </w:r>
      <w:r w:rsidR="009437A7" w:rsidRPr="000C7366">
        <w:rPr>
          <w:rFonts w:ascii="彩虹粗仿宋" w:eastAsia="彩虹粗仿宋" w:hAnsi="宋体" w:cs="Arial"/>
          <w:sz w:val="24"/>
        </w:rPr>
        <w:t>托管</w:t>
      </w:r>
      <w:r w:rsidR="00E4015A">
        <w:rPr>
          <w:rFonts w:ascii="彩虹粗仿宋" w:eastAsia="彩虹粗仿宋" w:hAnsi="宋体" w:cs="Arial" w:hint="eastAsia"/>
          <w:sz w:val="24"/>
        </w:rPr>
        <w:t>人</w:t>
      </w:r>
      <w:r w:rsidR="009437A7" w:rsidRPr="000C7366">
        <w:rPr>
          <w:rFonts w:ascii="彩虹粗仿宋" w:eastAsia="彩虹粗仿宋" w:hAnsi="宋体" w:cs="Arial"/>
          <w:sz w:val="24"/>
        </w:rPr>
        <w:t>的</w:t>
      </w:r>
      <w:r w:rsidR="00E4015A">
        <w:rPr>
          <w:rFonts w:ascii="彩虹粗仿宋" w:eastAsia="彩虹粗仿宋" w:hAnsi="宋体" w:cs="Arial" w:hint="eastAsia"/>
          <w:sz w:val="24"/>
        </w:rPr>
        <w:t>营业机构</w:t>
      </w:r>
      <w:r w:rsidRPr="000C7366">
        <w:rPr>
          <w:rFonts w:ascii="彩虹粗仿宋" w:eastAsia="彩虹粗仿宋" w:hAnsi="宋体" w:cs="Arial" w:hint="eastAsia"/>
          <w:sz w:val="24"/>
        </w:rPr>
        <w:t>开立的“基金募集专户”。该账户由基金管理人开立并管理。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3.若基金募集期限届满，未能达到《基金合同》生效的条件，由基金管理人按规定办理退款等事宜。</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（三）基金银行账户的开立和管理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1.基金托管人</w:t>
      </w:r>
      <w:r w:rsidR="0027482C" w:rsidRPr="000C7366">
        <w:rPr>
          <w:rFonts w:ascii="彩虹粗仿宋" w:eastAsia="彩虹粗仿宋" w:hAnsi="宋体" w:cs="Arial" w:hint="eastAsia"/>
          <w:sz w:val="24"/>
        </w:rPr>
        <w:t>应</w:t>
      </w:r>
      <w:r w:rsidRPr="000C7366">
        <w:rPr>
          <w:rFonts w:ascii="彩虹粗仿宋" w:eastAsia="彩虹粗仿宋" w:hAnsi="宋体" w:cs="Arial" w:hint="eastAsia"/>
          <w:sz w:val="24"/>
        </w:rPr>
        <w:t>以</w:t>
      </w:r>
      <w:r w:rsidR="00E4015A">
        <w:rPr>
          <w:rFonts w:ascii="彩虹粗仿宋" w:eastAsia="彩虹粗仿宋" w:hAnsi="宋体" w:cs="Arial" w:hint="eastAsia"/>
          <w:sz w:val="24"/>
        </w:rPr>
        <w:t>本</w:t>
      </w:r>
      <w:r w:rsidRPr="000C7366">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3.基金银行账户的开立和管理应符合银行业监督管理机构的有关规定。</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4.在符合法律法规规定的条件下，基金托管人可以通过基金托管人专用账户办理基金资产的支付。</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（四）基金证券账户和结算备付金账户的开立和管理</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3.基金证券账户的开立和证券账户卡的保管由基金托管人负责，账户资产的管理和运用由基金管理人负责。</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231C81" w:rsidRPr="004565B1">
        <w:rPr>
          <w:rFonts w:ascii="彩虹粗仿宋" w:eastAsia="彩虹粗仿宋" w:hAnsi="宋体" w:cs="Arial" w:hint="eastAsia"/>
          <w:sz w:val="24"/>
        </w:rPr>
        <w:t>结算备付金、结算保</w:t>
      </w:r>
      <w:r w:rsidR="00231C81">
        <w:rPr>
          <w:rFonts w:ascii="彩虹粗仿宋" w:eastAsia="彩虹粗仿宋" w:hAnsi="宋体" w:cs="Arial" w:hint="eastAsia"/>
          <w:sz w:val="24"/>
        </w:rPr>
        <w:t>证</w:t>
      </w:r>
      <w:r w:rsidR="00231C81" w:rsidRPr="004565B1">
        <w:rPr>
          <w:rFonts w:ascii="彩虹粗仿宋" w:eastAsia="彩虹粗仿宋" w:hAnsi="宋体" w:cs="Arial" w:hint="eastAsia"/>
          <w:sz w:val="24"/>
        </w:rPr>
        <w:t>金、交收资金等的收取按照中国证券登记结算有限责任公司的规定</w:t>
      </w:r>
      <w:r w:rsidR="00231C81">
        <w:rPr>
          <w:rFonts w:ascii="彩虹粗仿宋" w:eastAsia="彩虹粗仿宋" w:hAnsi="宋体" w:cs="Arial" w:hint="eastAsia"/>
          <w:sz w:val="24"/>
        </w:rPr>
        <w:t>以及基金管理人与基金托管人签署的</w:t>
      </w:r>
      <w:r w:rsidR="00231C81" w:rsidRPr="008F5D09">
        <w:rPr>
          <w:rFonts w:ascii="彩虹粗仿宋" w:eastAsia="彩虹粗仿宋" w:hAnsi="宋体" w:cs="Arial" w:hint="eastAsia"/>
          <w:sz w:val="24"/>
        </w:rPr>
        <w:t>《托管银行证券资金结算协议》</w:t>
      </w:r>
      <w:r w:rsidR="00231C81" w:rsidRPr="004565B1">
        <w:rPr>
          <w:rFonts w:ascii="彩虹粗仿宋" w:eastAsia="彩虹粗仿宋" w:hAnsi="宋体" w:cs="Arial" w:hint="eastAsia"/>
          <w:sz w:val="24"/>
        </w:rPr>
        <w:t>执行。</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（五）债券托管专户的开设和管理</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（六）其他账户的开立和管理</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27482C" w:rsidRPr="000C7366">
        <w:rPr>
          <w:rFonts w:ascii="彩虹粗仿宋" w:eastAsia="彩虹粗仿宋" w:hAnsi="宋体" w:cs="Arial" w:hint="eastAsia"/>
          <w:sz w:val="24"/>
        </w:rPr>
        <w:t>基金</w:t>
      </w:r>
      <w:r w:rsidRPr="000C7366">
        <w:rPr>
          <w:rFonts w:ascii="彩虹粗仿宋" w:eastAsia="彩虹粗仿宋" w:hAnsi="宋体" w:cs="Arial" w:hint="eastAsia"/>
          <w:sz w:val="24"/>
        </w:rPr>
        <w:t>托管人根据有关法律法规的规定和《基金合同》的约定，开立有关账户。该账户按有关规则使用并管理。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2.法律法规等有关规定对相关账户的开立和管理另有规定的，从其规定办理。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（七）基金财产投资的有关有价凭证等的保管</w:t>
      </w:r>
    </w:p>
    <w:p w:rsidR="00642124" w:rsidRPr="000C7366" w:rsidRDefault="00642124">
      <w:pPr>
        <w:adjustRightInd w:val="0"/>
        <w:snapToGrid w:val="0"/>
        <w:ind w:firstLineChars="200" w:firstLine="480"/>
        <w:rPr>
          <w:rFonts w:ascii="彩虹粗仿宋" w:eastAsia="彩虹粗仿宋" w:hAnsi="宋体" w:cs="Arial"/>
        </w:rPr>
      </w:pPr>
      <w:r w:rsidRPr="000C7366">
        <w:rPr>
          <w:rFonts w:ascii="彩虹粗仿宋" w:eastAsia="彩虹粗仿宋" w:hAnsi="宋体" w:cs="Arial" w:hint="eastAsia"/>
          <w:sz w:val="24"/>
        </w:rPr>
        <w:t>基金财产投资的有关实物证券、银行</w:t>
      </w:r>
      <w:r w:rsidRPr="000C7366">
        <w:rPr>
          <w:rFonts w:ascii="彩虹粗仿宋" w:eastAsia="彩虹粗仿宋" w:hint="eastAsia"/>
          <w:sz w:val="24"/>
        </w:rPr>
        <w:t>存款开户证实书</w:t>
      </w:r>
      <w:r w:rsidRPr="000C7366">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E90C76">
        <w:rPr>
          <w:rFonts w:ascii="彩虹粗仿宋" w:eastAsia="彩虹粗仿宋" w:hAnsi="宋体" w:cs="Arial" w:hint="eastAsia"/>
          <w:sz w:val="24"/>
        </w:rPr>
        <w:t>/北京分公司</w:t>
      </w:r>
      <w:r w:rsidRPr="000C7366">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w:t>
      </w:r>
      <w:r w:rsidR="00E90C76">
        <w:rPr>
          <w:rFonts w:ascii="彩虹粗仿宋" w:eastAsia="彩虹粗仿宋" w:hAnsi="宋体" w:cs="Arial" w:hint="eastAsia"/>
          <w:sz w:val="24"/>
        </w:rPr>
        <w:t>或其保管</w:t>
      </w:r>
      <w:r w:rsidRPr="000C7366">
        <w:rPr>
          <w:rFonts w:ascii="彩虹粗仿宋" w:eastAsia="彩虹粗仿宋" w:hAnsi="宋体" w:cs="Arial" w:hint="eastAsia"/>
          <w:sz w:val="24"/>
        </w:rPr>
        <w:t>不承担</w:t>
      </w:r>
      <w:r w:rsidR="00E90C76">
        <w:rPr>
          <w:rFonts w:ascii="彩虹粗仿宋" w:eastAsia="彩虹粗仿宋" w:hAnsi="宋体" w:cs="Arial" w:hint="eastAsia"/>
          <w:sz w:val="24"/>
        </w:rPr>
        <w:t>任何</w:t>
      </w:r>
      <w:r w:rsidRPr="000C7366">
        <w:rPr>
          <w:rFonts w:ascii="彩虹粗仿宋" w:eastAsia="彩虹粗仿宋" w:hAnsi="宋体" w:cs="Arial" w:hint="eastAsia"/>
          <w:sz w:val="24"/>
        </w:rPr>
        <w:t>责任。</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（八）与基金财产有关的重大合同的保管</w:t>
      </w:r>
    </w:p>
    <w:p w:rsidR="00642124" w:rsidRPr="000C7366" w:rsidRDefault="00642124">
      <w:pPr>
        <w:adjustRightInd w:val="0"/>
        <w:snapToGrid w:val="0"/>
        <w:ind w:firstLineChars="200" w:firstLine="480"/>
        <w:rPr>
          <w:rFonts w:ascii="彩虹粗仿宋" w:eastAsia="彩虹粗仿宋"/>
          <w:sz w:val="30"/>
          <w:szCs w:val="30"/>
        </w:rPr>
      </w:pPr>
      <w:r w:rsidRPr="000C736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42124" w:rsidRPr="000C7366" w:rsidRDefault="00642124">
      <w:pPr>
        <w:rPr>
          <w:rFonts w:ascii="彩虹粗仿宋" w:eastAsia="彩虹粗仿宋"/>
          <w:sz w:val="24"/>
        </w:rPr>
      </w:pPr>
    </w:p>
    <w:p w:rsidR="00642124" w:rsidRPr="000C7366" w:rsidRDefault="00642124">
      <w:pPr>
        <w:pStyle w:val="2"/>
        <w:jc w:val="center"/>
        <w:rPr>
          <w:rFonts w:ascii="彩虹粗仿宋" w:eastAsia="彩虹粗仿宋"/>
          <w:sz w:val="30"/>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418845295"/>
      <w:bookmarkStart w:id="70" w:name="_Toc124325890"/>
      <w:r w:rsidRPr="000C7366">
        <w:rPr>
          <w:rFonts w:ascii="彩虹粗仿宋" w:eastAsia="彩虹粗仿宋" w:hint="eastAsia"/>
          <w:sz w:val="30"/>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（一）基金管理人对发送指令人员的书面授权</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1.基金管理人应指定专人向基金托管人发送指令。</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42124" w:rsidRPr="000C7366" w:rsidRDefault="00642124" w:rsidP="00A52932">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（二）指令的内容</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1.指令包括付款指令以及其他资金划拨指令等。</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（三）指令的发送、确认及执行的时间和程序</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1.指令的发送</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基金管理人发送指令应采用加密传真方式或双方协商一致的其他方式。</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指令发出后，基金管理人应及时以电话方式向基金托管人确认。</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基金管理人应在交易结束后将银行间同业市场债券交易成交单加盖</w:t>
      </w:r>
      <w:r w:rsidR="0027482C" w:rsidRPr="000C7366">
        <w:rPr>
          <w:rFonts w:ascii="彩虹粗仿宋" w:eastAsia="彩虹粗仿宋" w:hAnsi="宋体" w:cs="Arial" w:hint="eastAsia"/>
          <w:sz w:val="24"/>
        </w:rPr>
        <w:t>预留印鉴</w:t>
      </w:r>
      <w:r w:rsidRPr="000C7366">
        <w:rPr>
          <w:rFonts w:ascii="彩虹粗仿宋" w:eastAsia="彩虹粗仿宋" w:hAnsi="宋体" w:cs="Arial" w:hint="eastAsia"/>
          <w:sz w:val="24"/>
        </w:rPr>
        <w:t>后及时传真给基金托管人，并电话确认。如果银行间簿记系统已经生成的交易需要取消或终止，基金管理人要书面通知基金托管人。</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2.指令的确认</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00E90C76" w:rsidRPr="00245D7E">
        <w:rPr>
          <w:rFonts w:ascii="彩虹粗仿宋" w:eastAsia="彩虹粗仿宋" w:hAnsi="宋体" w:cs="Arial" w:hint="eastAsia"/>
          <w:sz w:val="24"/>
        </w:rPr>
        <w:t>指令的要素是否齐全，并将指令所载签字和印鉴与授权</w:t>
      </w:r>
      <w:r w:rsidR="00E90C76">
        <w:rPr>
          <w:rFonts w:ascii="彩虹粗仿宋" w:eastAsia="彩虹粗仿宋" w:hAnsi="宋体" w:cs="Arial" w:hint="eastAsia"/>
          <w:sz w:val="24"/>
        </w:rPr>
        <w:t>文件</w:t>
      </w:r>
      <w:r w:rsidR="00E90C76" w:rsidRPr="00245D7E">
        <w:rPr>
          <w:rFonts w:ascii="彩虹粗仿宋" w:eastAsia="彩虹粗仿宋" w:hAnsi="宋体" w:cs="Arial" w:hint="eastAsia"/>
          <w:sz w:val="24"/>
        </w:rPr>
        <w:t>进行表</w:t>
      </w:r>
      <w:r w:rsidR="00E90C76">
        <w:rPr>
          <w:rFonts w:ascii="彩虹粗仿宋" w:eastAsia="彩虹粗仿宋" w:hAnsi="宋体" w:cs="Arial" w:hint="eastAsia"/>
          <w:sz w:val="24"/>
        </w:rPr>
        <w:t>面真实性及权限范围核对，复核无误后应在规定期限内执行，不得延误</w:t>
      </w:r>
      <w:r w:rsidRPr="000C7366">
        <w:rPr>
          <w:rFonts w:ascii="彩虹粗仿宋" w:eastAsia="彩虹粗仿宋" w:hAnsi="宋体" w:cs="Arial" w:hint="eastAsia"/>
          <w:sz w:val="24"/>
        </w:rPr>
        <w:t>，如有疑问必须及时通知基金管理人。</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3.指令的时间和执行</w:t>
      </w:r>
    </w:p>
    <w:p w:rsidR="00642124" w:rsidRPr="000C7366" w:rsidRDefault="00642124">
      <w:pPr>
        <w:pStyle w:val="aa"/>
        <w:spacing w:line="240" w:lineRule="auto"/>
        <w:ind w:firstLineChars="0"/>
        <w:rPr>
          <w:rFonts w:ascii="彩虹粗仿宋" w:eastAsia="彩虹粗仿宋" w:hAnsi="宋体" w:cs="Arial"/>
          <w:szCs w:val="24"/>
          <w:shd w:val="pct15" w:color="auto" w:fill="FFFFFF"/>
        </w:rPr>
      </w:pPr>
      <w:r w:rsidRPr="000C736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C7366">
        <w:rPr>
          <w:rFonts w:ascii="彩虹粗仿宋" w:eastAsia="彩虹粗仿宋" w:hAnsi="宋体" w:cs="Arial" w:hint="eastAsia"/>
          <w:szCs w:val="24"/>
        </w:rPr>
        <w:t>对于中国证券登记结算有限责任公司实行T+0非担保交收的业务，基金管理人应在交易日14：00</w:t>
      </w:r>
      <w:r w:rsidRPr="000C7366">
        <w:rPr>
          <w:rFonts w:ascii="彩虹粗仿宋" w:eastAsia="彩虹粗仿宋" w:hAnsi="宋体" w:cs="Arial" w:hint="eastAsia"/>
        </w:rPr>
        <w:t>前</w:t>
      </w:r>
      <w:r w:rsidRPr="000C7366">
        <w:rPr>
          <w:rFonts w:ascii="彩虹粗仿宋" w:eastAsia="彩虹粗仿宋" w:hAnsi="宋体" w:cs="Arial" w:hint="eastAsia"/>
          <w:szCs w:val="24"/>
        </w:rPr>
        <w:t>将划款指令发送至</w:t>
      </w:r>
      <w:r w:rsidR="00E4015A">
        <w:rPr>
          <w:rFonts w:ascii="彩虹粗仿宋" w:eastAsia="彩虹粗仿宋" w:hAnsi="宋体" w:cs="Arial" w:hint="eastAsia"/>
          <w:szCs w:val="24"/>
          <w:lang w:eastAsia="zh-CN"/>
        </w:rPr>
        <w:t>基金</w:t>
      </w:r>
      <w:r w:rsidRPr="000C7366">
        <w:rPr>
          <w:rFonts w:ascii="彩虹粗仿宋" w:eastAsia="彩虹粗仿宋" w:hAnsi="宋体" w:cs="Arial" w:hint="eastAsia"/>
          <w:szCs w:val="24"/>
        </w:rPr>
        <w:t>托管人。因基金管理人指令传输不及时，致使资金未能及时划入中登公司所造成的损失由基金管理人承担，包括赔偿在</w:t>
      </w:r>
      <w:r w:rsidR="00231C81" w:rsidRPr="004565B1">
        <w:rPr>
          <w:rFonts w:ascii="彩虹粗仿宋" w:eastAsia="彩虹粗仿宋" w:hAnsi="宋体" w:cs="Arial" w:hint="eastAsia"/>
          <w:szCs w:val="24"/>
        </w:rPr>
        <w:t>深圳市场</w:t>
      </w:r>
      <w:r w:rsidRPr="000C7366">
        <w:rPr>
          <w:rFonts w:ascii="彩虹粗仿宋" w:eastAsia="彩虹粗仿宋" w:hAnsi="宋体" w:cs="Arial" w:hint="eastAsia"/>
          <w:szCs w:val="24"/>
        </w:rPr>
        <w:t>引起其他托管客户交易失败、赔偿因占用</w:t>
      </w:r>
      <w:r w:rsidRPr="000C7366">
        <w:rPr>
          <w:rFonts w:ascii="彩虹粗仿宋" w:eastAsia="彩虹粗仿宋" w:hAnsi="宋体" w:cs="Arial" w:hint="eastAsia"/>
        </w:rPr>
        <w:t>结算参与人</w:t>
      </w:r>
      <w:r w:rsidRPr="000C7366">
        <w:rPr>
          <w:rFonts w:ascii="彩虹粗仿宋" w:eastAsia="彩虹粗仿宋" w:hAnsi="宋体" w:cs="Arial" w:hint="eastAsia"/>
          <w:szCs w:val="24"/>
        </w:rPr>
        <w:t>最低备付金带来的利息损失</w:t>
      </w:r>
      <w:r w:rsidRPr="000C7366">
        <w:rPr>
          <w:rFonts w:ascii="彩虹粗仿宋" w:eastAsia="彩虹粗仿宋" w:hAnsi="宋体" w:cs="Arial" w:hint="eastAsia"/>
        </w:rPr>
        <w:t>。</w:t>
      </w:r>
      <w:r w:rsidRPr="000C7366">
        <w:rPr>
          <w:rFonts w:ascii="彩虹粗仿宋" w:eastAsia="彩虹粗仿宋" w:hAnsi="宋体" w:cs="Arial" w:hint="eastAsia"/>
          <w:szCs w:val="24"/>
        </w:rPr>
        <w:t>基金管理人应确保基金托管人在执行指令时，基金资金账户有足够的资金余额，</w:t>
      </w:r>
      <w:r w:rsidRPr="000C7366">
        <w:rPr>
          <w:rFonts w:ascii="彩虹粗仿宋" w:eastAsia="彩虹粗仿宋" w:hAnsi="宋体" w:cs="Arial" w:hint="eastAsia"/>
        </w:rPr>
        <w:t>在基金资金头寸充足的情况下，基金托管人对基金管理人符合法律法规、《基金合同》、本协议的指令不得拖延或拒绝执行。</w:t>
      </w:r>
    </w:p>
    <w:p w:rsidR="00642124" w:rsidRPr="000C7366" w:rsidRDefault="00642124" w:rsidP="00A52932">
      <w:pPr>
        <w:pStyle w:val="aa"/>
        <w:spacing w:line="240" w:lineRule="auto"/>
        <w:ind w:firstLineChars="0"/>
        <w:rPr>
          <w:rFonts w:ascii="彩虹粗仿宋" w:eastAsia="彩虹粗仿宋" w:hAnsi="宋体" w:cs="Arial"/>
        </w:rPr>
      </w:pPr>
      <w:r w:rsidRPr="000C7366">
        <w:rPr>
          <w:rFonts w:ascii="彩虹粗仿宋" w:eastAsia="彩虹粗仿宋" w:hAnsi="宋体" w:cs="Arial" w:hint="eastAsia"/>
        </w:rPr>
        <w:t>（四）基金管理人发送错误指令的情形和处理程序</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基金管理人发送错误指令的情形包括指令违反法律法规和《基金合同》，指令发送人员无权或超越权限发送指令。</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（五）基金托管人依照法律法规暂缓、拒绝执行指令的情形和处理程序</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（六）基金托管人未按照基金管理人指令执行的处理方法</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基金托管人由于自身原因，未按照基金管理人发送的指令执行并对基金财产</w:t>
      </w:r>
      <w:r w:rsidR="00E4015A">
        <w:rPr>
          <w:rFonts w:ascii="彩虹粗仿宋" w:eastAsia="彩虹粗仿宋" w:hAnsi="宋体" w:cs="Arial" w:hint="eastAsia"/>
          <w:sz w:val="24"/>
        </w:rPr>
        <w:t>、基金管理人</w:t>
      </w:r>
      <w:r w:rsidRPr="000C7366">
        <w:rPr>
          <w:rFonts w:ascii="彩虹粗仿宋" w:eastAsia="彩虹粗仿宋" w:hAnsi="宋体" w:cs="Arial" w:hint="eastAsia"/>
          <w:sz w:val="24"/>
        </w:rPr>
        <w:t>或投资人造成的直接损失，由基金托管人</w:t>
      </w:r>
      <w:r w:rsidRPr="000C7366">
        <w:rPr>
          <w:rFonts w:ascii="彩虹粗仿宋" w:eastAsia="彩虹粗仿宋" w:hint="eastAsia"/>
          <w:sz w:val="24"/>
        </w:rPr>
        <w:t>赔偿由此造成的直接损失。</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（七）更换被授权人员的程序</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C7366">
        <w:rPr>
          <w:rFonts w:ascii="彩虹粗仿宋" w:eastAsia="彩虹粗仿宋" w:hint="eastAsia"/>
          <w:sz w:val="24"/>
        </w:rPr>
        <w:t>。</w:t>
      </w:r>
      <w:r w:rsidRPr="000C7366">
        <w:rPr>
          <w:rFonts w:ascii="彩虹粗仿宋" w:eastAsia="彩虹粗仿宋" w:hAnsi="宋体" w:cs="Arial" w:hint="eastAsia"/>
          <w:sz w:val="24"/>
        </w:rPr>
        <w:t>基金托管人更换接</w:t>
      </w:r>
      <w:r w:rsidR="00E4015A">
        <w:rPr>
          <w:rFonts w:ascii="彩虹粗仿宋" w:eastAsia="彩虹粗仿宋" w:hAnsi="宋体" w:cs="Arial" w:hint="eastAsia"/>
          <w:sz w:val="24"/>
        </w:rPr>
        <w:t>收</w:t>
      </w:r>
      <w:r w:rsidRPr="000C7366">
        <w:rPr>
          <w:rFonts w:ascii="彩虹粗仿宋" w:eastAsia="彩虹粗仿宋" w:hAnsi="宋体" w:cs="Arial" w:hint="eastAsia"/>
          <w:sz w:val="24"/>
        </w:rPr>
        <w:t>基金管理人指令的人员，应提前通过录音电话通知基金管理人。</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（八）其他事项</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42124" w:rsidRPr="000C7366" w:rsidRDefault="00642124" w:rsidP="00A52932">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42124" w:rsidRPr="000C7366" w:rsidRDefault="00642124" w:rsidP="00A52932">
      <w:pPr>
        <w:adjustRightInd w:val="0"/>
        <w:snapToGrid w:val="0"/>
        <w:rPr>
          <w:rFonts w:ascii="彩虹粗仿宋" w:eastAsia="彩虹粗仿宋" w:hAnsi="宋体" w:cs="Arial"/>
          <w:sz w:val="24"/>
        </w:rPr>
      </w:pPr>
    </w:p>
    <w:p w:rsidR="00642124" w:rsidRPr="000C7366" w:rsidRDefault="00642124">
      <w:pPr>
        <w:pStyle w:val="2"/>
        <w:jc w:val="center"/>
        <w:rPr>
          <w:rFonts w:ascii="彩虹粗仿宋" w:eastAsia="彩虹粗仿宋"/>
          <w:sz w:val="30"/>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418845296"/>
      <w:bookmarkStart w:id="92" w:name="_Toc124325891"/>
      <w:r w:rsidRPr="000C7366">
        <w:rPr>
          <w:rFonts w:ascii="彩虹粗仿宋" w:eastAsia="彩虹粗仿宋" w:hint="eastAsia"/>
          <w:sz w:val="30"/>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（一）选择证券、期货买卖的证券、期货经营机构</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（二）基金投资证券后的清算交收安排</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1.清算与交割</w:t>
      </w:r>
    </w:p>
    <w:p w:rsidR="00642124" w:rsidRPr="000C7366" w:rsidRDefault="00642124" w:rsidP="00A52932">
      <w:pPr>
        <w:adjustRightInd w:val="0"/>
        <w:snapToGrid w:val="0"/>
        <w:ind w:firstLine="480"/>
        <w:rPr>
          <w:rFonts w:ascii="彩虹粗仿宋" w:eastAsia="彩虹粗仿宋"/>
          <w:sz w:val="24"/>
        </w:rPr>
      </w:pPr>
      <w:r w:rsidRPr="000C7366">
        <w:rPr>
          <w:rFonts w:ascii="彩虹粗仿宋" w:eastAsia="彩虹粗仿宋" w:hint="eastAsia"/>
          <w:sz w:val="24"/>
        </w:rPr>
        <w:t>基金管理人与基金托管人应根据有关法律法规及相关业务规则，签订《托管</w:t>
      </w:r>
    </w:p>
    <w:p w:rsidR="00642124" w:rsidRPr="000C7366" w:rsidRDefault="00642124" w:rsidP="00A52932">
      <w:pPr>
        <w:adjustRightInd w:val="0"/>
        <w:snapToGrid w:val="0"/>
        <w:rPr>
          <w:rFonts w:ascii="彩虹粗仿宋" w:eastAsia="彩虹粗仿宋"/>
          <w:sz w:val="24"/>
        </w:rPr>
      </w:pPr>
      <w:r w:rsidRPr="000C7366">
        <w:rPr>
          <w:rFonts w:ascii="彩虹粗仿宋" w:eastAsia="彩虹粗仿宋" w:hint="eastAsia"/>
          <w:sz w:val="24"/>
        </w:rPr>
        <w:t>银行证券资金结算协议》，用以具体明确基金管理人与基金托管人在证券交易资金结算业务中的责任。</w:t>
      </w:r>
    </w:p>
    <w:p w:rsidR="00642124" w:rsidRPr="000C7366" w:rsidRDefault="00642124" w:rsidP="00A52932">
      <w:pPr>
        <w:adjustRightInd w:val="0"/>
        <w:snapToGrid w:val="0"/>
        <w:ind w:firstLine="480"/>
        <w:rPr>
          <w:rFonts w:ascii="彩虹粗仿宋" w:eastAsia="彩虹粗仿宋" w:hAnsi="宋体" w:cs="Arial"/>
          <w:sz w:val="24"/>
        </w:rPr>
      </w:pPr>
      <w:r w:rsidRPr="000C736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w:t>
      </w:r>
      <w:r w:rsidRPr="00376EE9">
        <w:rPr>
          <w:rFonts w:ascii="彩虹粗仿宋" w:eastAsia="彩虹粗仿宋" w:hAnsi="宋体" w:cs="Arial" w:hint="eastAsia"/>
          <w:sz w:val="24"/>
        </w:rPr>
        <w:t>知基金管理人，由基金管理人负责解决，由此给基金托管人、本基金</w:t>
      </w:r>
      <w:r w:rsidR="00E90C76" w:rsidRPr="00376EE9">
        <w:rPr>
          <w:rFonts w:ascii="彩虹粗仿宋" w:eastAsia="彩虹粗仿宋" w:hAnsi="宋体" w:cs="Arial" w:hint="eastAsia"/>
          <w:sz w:val="24"/>
        </w:rPr>
        <w:t>和基金托管人托管的其他资产</w:t>
      </w:r>
      <w:r w:rsidRPr="00376EE9">
        <w:rPr>
          <w:rFonts w:ascii="彩虹粗仿宋" w:eastAsia="彩虹粗仿宋" w:hAnsi="宋体" w:cs="Arial" w:hint="eastAsia"/>
          <w:sz w:val="24"/>
        </w:rPr>
        <w:t>造成的直接损失由基金管理人承担。</w:t>
      </w:r>
    </w:p>
    <w:p w:rsidR="00642124" w:rsidRPr="000C7366" w:rsidRDefault="00642124">
      <w:pPr>
        <w:adjustRightInd w:val="0"/>
        <w:snapToGrid w:val="0"/>
        <w:ind w:firstLine="480"/>
        <w:rPr>
          <w:rFonts w:ascii="彩虹粗仿宋" w:eastAsia="彩虹粗仿宋" w:hAnsi="宋体" w:cs="宋体"/>
          <w:color w:val="000000"/>
          <w:kern w:val="0"/>
          <w:sz w:val="24"/>
        </w:rPr>
      </w:pPr>
      <w:r w:rsidRPr="000C7366">
        <w:rPr>
          <w:rFonts w:ascii="彩虹粗仿宋" w:eastAsia="彩虹粗仿宋" w:hAnsi="宋体" w:cs="宋体" w:hint="eastAsia"/>
          <w:color w:val="000000"/>
          <w:kern w:val="0"/>
          <w:sz w:val="24"/>
        </w:rPr>
        <w:t>基金管理人应采取合理、必要措施，确保T日日终有足够的资金头寸完成 T+1日</w:t>
      </w:r>
      <w:r w:rsidR="00E90C76" w:rsidRPr="004565B1">
        <w:rPr>
          <w:rFonts w:ascii="彩虹粗仿宋" w:eastAsia="彩虹粗仿宋" w:hint="eastAsia"/>
          <w:sz w:val="24"/>
        </w:rPr>
        <w:t>中国证券登记结算有限责任公司</w:t>
      </w:r>
      <w:r w:rsidRPr="004734D0">
        <w:rPr>
          <w:rFonts w:ascii="彩虹粗仿宋" w:hAnsi="宋体" w:hint="eastAsia"/>
          <w:color w:val="000000"/>
          <w:kern w:val="0"/>
          <w:sz w:val="24"/>
        </w:rPr>
        <w:t>的资金</w:t>
      </w:r>
      <w:r w:rsidR="00E90C76">
        <w:rPr>
          <w:rFonts w:ascii="彩虹粗仿宋" w:eastAsia="彩虹粗仿宋" w:hAnsi="宋体" w:cs="宋体" w:hint="eastAsia"/>
          <w:color w:val="000000"/>
          <w:kern w:val="0"/>
          <w:sz w:val="24"/>
        </w:rPr>
        <w:t>交收</w:t>
      </w:r>
      <w:r w:rsidRPr="000C7366">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w:t>
      </w:r>
      <w:r w:rsidR="00E90C76" w:rsidRPr="004565B1">
        <w:rPr>
          <w:rFonts w:ascii="彩虹粗仿宋" w:eastAsia="彩虹粗仿宋" w:hAnsi="宋体" w:cs="宋体" w:hint="eastAsia"/>
          <w:color w:val="000000"/>
          <w:kern w:val="0"/>
          <w:sz w:val="24"/>
        </w:rPr>
        <w:t>及基金托管人托管的其他资产</w:t>
      </w:r>
      <w:r w:rsidRPr="000C7366">
        <w:rPr>
          <w:rFonts w:ascii="彩虹粗仿宋" w:eastAsia="彩虹粗仿宋" w:hAnsi="宋体" w:cs="宋体" w:hint="eastAsia"/>
          <w:color w:val="000000"/>
          <w:kern w:val="0"/>
          <w:sz w:val="24"/>
        </w:rPr>
        <w:t>造成的直接损失由基金管理人负责。</w:t>
      </w:r>
    </w:p>
    <w:p w:rsidR="00FC153E" w:rsidRPr="004734D0" w:rsidRDefault="00642124">
      <w:pPr>
        <w:adjustRightInd w:val="0"/>
        <w:snapToGrid w:val="0"/>
        <w:ind w:firstLine="480"/>
        <w:rPr>
          <w:rFonts w:ascii="彩虹粗仿宋" w:hAnsi="宋体"/>
          <w:color w:val="000000"/>
          <w:kern w:val="0"/>
          <w:sz w:val="24"/>
        </w:rPr>
      </w:pPr>
      <w:r w:rsidRPr="000C7366">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800BC0">
        <w:rPr>
          <w:rFonts w:ascii="彩虹粗仿宋" w:eastAsia="彩虹粗仿宋" w:hAnsi="宋体" w:cs="宋体" w:hint="eastAsia"/>
          <w:color w:val="000000"/>
          <w:kern w:val="0"/>
          <w:sz w:val="24"/>
        </w:rPr>
        <w:t>有限</w:t>
      </w:r>
      <w:r w:rsidRPr="000C7366">
        <w:rPr>
          <w:rFonts w:ascii="彩虹粗仿宋" w:eastAsia="彩虹粗仿宋" w:hAnsi="宋体" w:cs="宋体" w:hint="eastAsia"/>
          <w:color w:val="000000"/>
          <w:kern w:val="0"/>
          <w:sz w:val="24"/>
        </w:rPr>
        <w:t>公司欠库扣款或对质押券进行处置造成的投资风险和损失由基金管理人承担。</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实行场内T+0交收的资金清算按照基金托管人的相关规定流程执行。</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2.交易记录、资金和证券账目核对的时间和方式</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（1）交易记录的核对</w:t>
      </w:r>
    </w:p>
    <w:p w:rsidR="00642124" w:rsidRPr="000C7366" w:rsidRDefault="00642124" w:rsidP="00FC153E">
      <w:pPr>
        <w:adjustRightInd w:val="0"/>
        <w:snapToGrid w:val="0"/>
        <w:ind w:firstLineChars="200" w:firstLine="480"/>
        <w:rPr>
          <w:rFonts w:ascii="彩虹粗仿宋" w:eastAsia="彩虹粗仿宋" w:hAnsi="宋体" w:cs="Arial"/>
          <w:sz w:val="24"/>
        </w:rPr>
      </w:pPr>
      <w:r w:rsidRPr="000C7366">
        <w:rPr>
          <w:rFonts w:ascii="彩虹粗仿宋" w:eastAsia="彩虹粗仿宋" w:hint="eastAsia"/>
          <w:kern w:val="0"/>
          <w:sz w:val="24"/>
        </w:rPr>
        <w:t>基金管理人</w:t>
      </w:r>
      <w:r w:rsidR="0027482C" w:rsidRPr="000C7366">
        <w:rPr>
          <w:rFonts w:ascii="彩虹粗仿宋" w:eastAsia="彩虹粗仿宋" w:hint="eastAsia"/>
          <w:kern w:val="0"/>
          <w:sz w:val="24"/>
        </w:rPr>
        <w:t>与基金托管人</w:t>
      </w:r>
      <w:r w:rsidRPr="000C7366">
        <w:rPr>
          <w:rFonts w:ascii="彩虹粗仿宋" w:eastAsia="彩虹粗仿宋" w:hint="eastAsia"/>
          <w:kern w:val="0"/>
          <w:sz w:val="24"/>
        </w:rPr>
        <w:t>按日进行交易记录的核对。每</w:t>
      </w:r>
      <w:r w:rsidR="0027482C" w:rsidRPr="000C7366">
        <w:rPr>
          <w:rFonts w:ascii="彩虹粗仿宋" w:eastAsia="彩虹粗仿宋" w:hint="eastAsia"/>
          <w:kern w:val="0"/>
          <w:sz w:val="24"/>
        </w:rPr>
        <w:t>个工作</w:t>
      </w:r>
      <w:r w:rsidRPr="000C7366">
        <w:rPr>
          <w:rFonts w:ascii="彩虹粗仿宋" w:eastAsia="彩虹粗仿宋" w:hint="eastAsia"/>
          <w:kern w:val="0"/>
          <w:sz w:val="24"/>
        </w:rPr>
        <w:t>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（2）资金账目的核对</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资金账目</w:t>
      </w:r>
      <w:r w:rsidR="0027482C" w:rsidRPr="000C7366">
        <w:rPr>
          <w:rFonts w:ascii="彩虹粗仿宋" w:eastAsia="彩虹粗仿宋" w:hAnsi="宋体" w:cs="Arial" w:hint="eastAsia"/>
          <w:sz w:val="24"/>
        </w:rPr>
        <w:t>由基金管理人与基金托管人</w:t>
      </w:r>
      <w:r w:rsidRPr="000C7366">
        <w:rPr>
          <w:rFonts w:ascii="彩虹粗仿宋" w:eastAsia="彩虹粗仿宋" w:hAnsi="宋体" w:cs="Arial" w:hint="eastAsia"/>
          <w:sz w:val="24"/>
        </w:rPr>
        <w:t>按日核实。</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（3）证券账目的核对</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642124" w:rsidRPr="000C7366" w:rsidRDefault="00642124">
      <w:pPr>
        <w:adjustRightInd w:val="0"/>
        <w:snapToGrid w:val="0"/>
        <w:ind w:firstLine="480"/>
        <w:outlineLvl w:val="0"/>
        <w:rPr>
          <w:rFonts w:ascii="彩虹粗仿宋" w:eastAsia="彩虹粗仿宋" w:hAnsi="宋体" w:cs="Arial"/>
          <w:sz w:val="24"/>
        </w:rPr>
      </w:pPr>
      <w:r w:rsidRPr="000C7366">
        <w:rPr>
          <w:rFonts w:ascii="彩虹粗仿宋" w:eastAsia="彩虹粗仿宋" w:hAnsi="宋体" w:cs="Arial" w:hint="eastAsia"/>
          <w:sz w:val="24"/>
        </w:rPr>
        <w:t>（三）基金申购和赎回业务处理的基本规定</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1.基金份额申购、赎回的确认、清算由基金管理人或其委托的登记机构负责。</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6.关于清算专用账户的设立和管理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为满足申购、赎回及分红资金汇划的需要，由基金管理人开立资金清算的专用账户，该账户由登记机构管理。</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8.赎回和分红资金划拨规定</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9.资金指令</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642124" w:rsidRPr="000C7366" w:rsidRDefault="00642124" w:rsidP="00A52932">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资金指令的格式、内容、发送、接收和确认方式等与投资指令相同。</w:t>
      </w:r>
    </w:p>
    <w:p w:rsidR="00642124" w:rsidRPr="000C7366" w:rsidRDefault="00642124" w:rsidP="00A52932">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（四）申赎净额结算</w:t>
      </w:r>
    </w:p>
    <w:p w:rsidR="00FA75F2" w:rsidRPr="004734D0" w:rsidRDefault="009437A7" w:rsidP="00FC153E">
      <w:pPr>
        <w:adjustRightInd w:val="0"/>
        <w:snapToGrid w:val="0"/>
        <w:ind w:firstLine="480"/>
        <w:rPr>
          <w:rFonts w:ascii="彩虹粗仿宋" w:hAnsi="宋体"/>
          <w:sz w:val="24"/>
        </w:rPr>
      </w:pPr>
      <w:r w:rsidRPr="000C7366">
        <w:rPr>
          <w:rFonts w:ascii="彩虹粗仿宋" w:eastAsia="彩虹粗仿宋" w:hAnsi="宋体" w:cs="Arial" w:hint="eastAsia"/>
          <w:sz w:val="24"/>
        </w:rPr>
        <w:t>基金托管账户与“基金清算账户”间的资金结算遵循“全额清算、净额交收”的原则，每日</w:t>
      </w:r>
      <w:r w:rsidRPr="000C7366">
        <w:rPr>
          <w:rFonts w:ascii="彩虹粗仿宋" w:eastAsia="彩虹粗仿宋" w:hAnsi="宋体" w:cs="Arial"/>
          <w:sz w:val="24"/>
        </w:rPr>
        <w:t>（T</w:t>
      </w:r>
      <w:r w:rsidRPr="000C7366">
        <w:rPr>
          <w:rFonts w:ascii="彩虹粗仿宋" w:eastAsia="彩虹粗仿宋" w:hAnsi="宋体" w:cs="Arial" w:hint="eastAsia"/>
          <w:sz w:val="24"/>
        </w:rPr>
        <w:t>日：资金交收日，下同</w:t>
      </w:r>
      <w:r w:rsidRPr="000C7366">
        <w:rPr>
          <w:rFonts w:ascii="彩虹粗仿宋" w:eastAsia="彩虹粗仿宋" w:hAnsi="宋体" w:cs="Arial"/>
          <w:sz w:val="24"/>
        </w:rPr>
        <w:t>）</w:t>
      </w:r>
      <w:r w:rsidRPr="000C7366">
        <w:rPr>
          <w:rFonts w:ascii="彩虹粗仿宋" w:eastAsia="彩虹粗仿宋" w:hAnsi="宋体" w:cs="Arial" w:hint="eastAsia"/>
          <w:sz w:val="24"/>
        </w:rPr>
        <w:t>按照托管账户应收资金</w:t>
      </w:r>
      <w:r w:rsidRPr="000C7366">
        <w:rPr>
          <w:rFonts w:ascii="彩虹粗仿宋" w:eastAsia="彩虹粗仿宋" w:hAnsi="宋体" w:cs="Arial"/>
          <w:sz w:val="24"/>
        </w:rPr>
        <w:t>（T-2</w:t>
      </w:r>
      <w:r w:rsidRPr="000C7366">
        <w:rPr>
          <w:rFonts w:ascii="彩虹粗仿宋" w:eastAsia="彩虹粗仿宋" w:hAnsi="宋体" w:cs="Arial" w:hint="eastAsia"/>
          <w:sz w:val="24"/>
        </w:rPr>
        <w:t>日申购申请对应申购净额与</w:t>
      </w:r>
      <w:r w:rsidRPr="000C7366">
        <w:rPr>
          <w:rFonts w:ascii="彩虹粗仿宋" w:eastAsia="彩虹粗仿宋" w:hAnsi="宋体" w:cs="Arial"/>
          <w:sz w:val="24"/>
        </w:rPr>
        <w:t>T-3</w:t>
      </w:r>
      <w:r w:rsidRPr="000C7366">
        <w:rPr>
          <w:rFonts w:ascii="彩虹粗仿宋" w:eastAsia="彩虹粗仿宋" w:hAnsi="宋体" w:cs="Arial" w:hint="eastAsia"/>
          <w:sz w:val="24"/>
        </w:rPr>
        <w:t>日基金转换转入申请对应净额之和</w:t>
      </w:r>
      <w:r w:rsidRPr="000C7366">
        <w:rPr>
          <w:rFonts w:ascii="彩虹粗仿宋" w:eastAsia="彩虹粗仿宋" w:hAnsi="宋体" w:cs="Arial"/>
          <w:sz w:val="24"/>
        </w:rPr>
        <w:t>）</w:t>
      </w:r>
      <w:r w:rsidRPr="000C7366">
        <w:rPr>
          <w:rFonts w:ascii="彩虹粗仿宋" w:eastAsia="彩虹粗仿宋" w:hAnsi="宋体" w:cs="Arial" w:hint="eastAsia"/>
          <w:sz w:val="24"/>
        </w:rPr>
        <w:t>与应付资金</w:t>
      </w:r>
      <w:r w:rsidRPr="000C7366">
        <w:rPr>
          <w:rFonts w:ascii="彩虹粗仿宋" w:eastAsia="彩虹粗仿宋" w:hAnsi="宋体" w:cs="Arial"/>
          <w:sz w:val="24"/>
        </w:rPr>
        <w:t>（T-3</w:t>
      </w:r>
      <w:r w:rsidRPr="000C7366">
        <w:rPr>
          <w:rFonts w:ascii="彩虹粗仿宋" w:eastAsia="彩虹粗仿宋" w:hAnsi="宋体" w:cs="Arial" w:hint="eastAsia"/>
          <w:sz w:val="24"/>
        </w:rPr>
        <w:t>日赎回申请对应赎回金额扣除归基金资产的费用与</w:t>
      </w:r>
      <w:r w:rsidRPr="000C7366">
        <w:rPr>
          <w:rFonts w:ascii="彩虹粗仿宋" w:eastAsia="彩虹粗仿宋" w:hAnsi="宋体" w:cs="Arial"/>
          <w:sz w:val="24"/>
        </w:rPr>
        <w:t>T-3</w:t>
      </w:r>
      <w:r w:rsidRPr="000C7366">
        <w:rPr>
          <w:rFonts w:ascii="彩虹粗仿宋" w:eastAsia="彩虹粗仿宋" w:hAnsi="宋体" w:cs="Arial" w:hint="eastAsia"/>
          <w:sz w:val="24"/>
        </w:rPr>
        <w:t>日基金转换转出申请对应金额扣除归基金资产的费用之和</w:t>
      </w:r>
      <w:r w:rsidRPr="000C7366">
        <w:rPr>
          <w:rFonts w:ascii="彩虹粗仿宋" w:eastAsia="彩虹粗仿宋" w:hAnsi="宋体" w:cs="Arial"/>
          <w:sz w:val="24"/>
        </w:rPr>
        <w:t>）</w:t>
      </w:r>
      <w:r w:rsidRPr="000C7366">
        <w:rPr>
          <w:rFonts w:ascii="彩虹粗仿宋" w:eastAsia="彩虹粗仿宋" w:hAnsi="宋体" w:cs="Arial" w:hint="eastAsia"/>
          <w:sz w:val="24"/>
        </w:rPr>
        <w:t>的差额来确定托管账户净应收额或净应付额，以此确定资金交收额。如存在托管账户净应收额时，基金管理人应在T日15:00之前从基金清算账户划往基金托管账户，基金托管人在资金到账后应立即通知基金管理人，并将有关书面凭证传真给基金管理人进行账务管理；如存在托管账户净应付额时，基金管理人应在T-1日将划款指令发送给基金托管人，基金托管人按基金管理人的划款指令将托管账户净应付额在T日12:00之前划往基金清算账户，</w:t>
      </w:r>
      <w:r w:rsidRPr="004734D0">
        <w:rPr>
          <w:rFonts w:ascii="彩虹粗仿宋" w:hAnsi="宋体" w:hint="eastAsia"/>
          <w:sz w:val="24"/>
        </w:rPr>
        <w:t>基金托管人</w:t>
      </w:r>
      <w:r w:rsidRPr="000C7366">
        <w:rPr>
          <w:rFonts w:ascii="彩虹粗仿宋" w:eastAsia="彩虹粗仿宋" w:hAnsi="宋体" w:cs="Arial" w:hint="eastAsia"/>
          <w:sz w:val="24"/>
        </w:rPr>
        <w:t>在资金划出后立即通知</w:t>
      </w:r>
      <w:r w:rsidRPr="004734D0">
        <w:rPr>
          <w:rFonts w:ascii="彩虹粗仿宋" w:hAnsi="宋体" w:hint="eastAsia"/>
          <w:sz w:val="24"/>
        </w:rPr>
        <w:t>基金管理人</w:t>
      </w:r>
      <w:r w:rsidRPr="000C7366">
        <w:rPr>
          <w:rFonts w:ascii="彩虹粗仿宋" w:eastAsia="彩虹粗仿宋" w:hAnsi="宋体" w:cs="Arial" w:hint="eastAsia"/>
          <w:sz w:val="24"/>
        </w:rPr>
        <w:t>，并将有关书面凭证交给</w:t>
      </w:r>
      <w:r w:rsidRPr="004734D0">
        <w:rPr>
          <w:rFonts w:ascii="彩虹粗仿宋" w:hAnsi="宋体" w:hint="eastAsia"/>
          <w:sz w:val="24"/>
        </w:rPr>
        <w:t>基金管理人进行账务</w:t>
      </w:r>
      <w:r w:rsidRPr="000C7366">
        <w:rPr>
          <w:rFonts w:ascii="彩虹粗仿宋" w:eastAsia="彩虹粗仿宋" w:hAnsi="宋体" w:cs="Arial" w:hint="eastAsia"/>
          <w:sz w:val="24"/>
        </w:rPr>
        <w:t>管理</w:t>
      </w:r>
      <w:r w:rsidRPr="004734D0">
        <w:rPr>
          <w:rFonts w:ascii="彩虹粗仿宋" w:hAnsi="宋体" w:hint="eastAsia"/>
          <w:sz w:val="24"/>
        </w:rPr>
        <w:t>。</w:t>
      </w:r>
    </w:p>
    <w:p w:rsidR="00642124" w:rsidRPr="000C7366" w:rsidRDefault="00642124" w:rsidP="004734D0">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（五）基金转换</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642124" w:rsidRPr="000C7366" w:rsidRDefault="00642124">
      <w:pPr>
        <w:adjustRightInd w:val="0"/>
        <w:snapToGrid w:val="0"/>
        <w:ind w:firstLine="480"/>
        <w:outlineLvl w:val="0"/>
        <w:rPr>
          <w:rFonts w:ascii="彩虹粗仿宋" w:eastAsia="彩虹粗仿宋" w:hAnsi="宋体" w:cs="Arial"/>
          <w:sz w:val="24"/>
        </w:rPr>
      </w:pPr>
      <w:r w:rsidRPr="000C7366">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42124" w:rsidRPr="000C7366" w:rsidRDefault="00642124">
      <w:pPr>
        <w:adjustRightInd w:val="0"/>
        <w:snapToGrid w:val="0"/>
        <w:ind w:firstLine="480"/>
        <w:outlineLvl w:val="0"/>
        <w:rPr>
          <w:rFonts w:ascii="彩虹粗仿宋" w:eastAsia="彩虹粗仿宋" w:hAnsi="宋体" w:cs="Arial"/>
          <w:sz w:val="24"/>
        </w:rPr>
      </w:pPr>
      <w:r w:rsidRPr="000C7366">
        <w:rPr>
          <w:rFonts w:ascii="彩虹粗仿宋" w:eastAsia="彩虹粗仿宋" w:hAnsi="宋体" w:cs="Arial" w:hint="eastAsia"/>
          <w:sz w:val="24"/>
        </w:rPr>
        <w:t>3.本基金开展基金转换业务应按相关法律法规规定及《基金合同》的约定进行公告。</w:t>
      </w:r>
    </w:p>
    <w:p w:rsidR="00642124" w:rsidRPr="000C7366" w:rsidRDefault="00642124">
      <w:pPr>
        <w:adjustRightInd w:val="0"/>
        <w:snapToGrid w:val="0"/>
        <w:ind w:firstLine="480"/>
        <w:outlineLvl w:val="0"/>
        <w:rPr>
          <w:rFonts w:ascii="彩虹粗仿宋" w:eastAsia="彩虹粗仿宋" w:hAnsi="宋体" w:cs="Arial"/>
          <w:sz w:val="24"/>
        </w:rPr>
      </w:pPr>
      <w:r w:rsidRPr="000C7366">
        <w:rPr>
          <w:rFonts w:ascii="彩虹粗仿宋" w:eastAsia="彩虹粗仿宋" w:hAnsi="宋体" w:cs="Arial" w:hint="eastAsia"/>
          <w:sz w:val="24"/>
        </w:rPr>
        <w:t>（六）基金现金分红</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1.基金管理人确定分红方案通知基金托管人，双方核定后</w:t>
      </w:r>
      <w:r w:rsidRPr="000C7366">
        <w:rPr>
          <w:rFonts w:ascii="彩虹粗仿宋" w:eastAsia="彩虹粗仿宋" w:hint="eastAsia"/>
          <w:sz w:val="24"/>
          <w:szCs w:val="18"/>
        </w:rPr>
        <w:t>依照《信息披露办法》的有关规定在中国证监会指定媒介上公告并</w:t>
      </w:r>
      <w:r w:rsidRPr="000C7366">
        <w:rPr>
          <w:rFonts w:ascii="彩虹粗仿宋" w:eastAsia="彩虹粗仿宋" w:hint="eastAsia"/>
          <w:sz w:val="24"/>
        </w:rPr>
        <w:t>报中国证监会备案</w:t>
      </w:r>
      <w:r w:rsidRPr="000C7366">
        <w:rPr>
          <w:rFonts w:ascii="彩虹粗仿宋" w:eastAsia="彩虹粗仿宋" w:hAnsi="宋体" w:cs="Arial" w:hint="eastAsia"/>
          <w:sz w:val="24"/>
        </w:rPr>
        <w:t>。</w:t>
      </w:r>
    </w:p>
    <w:p w:rsidR="00642124" w:rsidRPr="000C7366" w:rsidRDefault="00642124">
      <w:pPr>
        <w:adjustRightInd w:val="0"/>
        <w:snapToGrid w:val="0"/>
        <w:ind w:firstLine="480"/>
        <w:rPr>
          <w:rFonts w:ascii="彩虹粗仿宋" w:eastAsia="彩虹粗仿宋" w:hAnsi="宋体" w:cs="Arial"/>
          <w:sz w:val="24"/>
        </w:rPr>
      </w:pPr>
      <w:r w:rsidRPr="000C736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42124" w:rsidRPr="000C7366" w:rsidRDefault="00642124">
      <w:pPr>
        <w:ind w:firstLine="480"/>
        <w:rPr>
          <w:rFonts w:ascii="彩虹粗仿宋" w:eastAsia="彩虹粗仿宋" w:hAnsi="宋体" w:cs="Arial"/>
          <w:sz w:val="24"/>
        </w:rPr>
      </w:pPr>
      <w:r w:rsidRPr="000C7366">
        <w:rPr>
          <w:rFonts w:ascii="彩虹粗仿宋" w:eastAsia="彩虹粗仿宋" w:hAnsi="宋体" w:cs="Arial" w:hint="eastAsia"/>
          <w:sz w:val="24"/>
        </w:rPr>
        <w:t>3.基金管理人在下达指令时，应给基金托管人留出必需的划款时间。</w:t>
      </w:r>
    </w:p>
    <w:p w:rsidR="00642124" w:rsidRPr="000C7366" w:rsidRDefault="00642124" w:rsidP="00A52932">
      <w:pPr>
        <w:ind w:firstLine="480"/>
        <w:rPr>
          <w:rFonts w:ascii="彩虹粗仿宋" w:eastAsia="彩虹粗仿宋" w:hAnsi="宋体" w:cs="Arial"/>
          <w:sz w:val="24"/>
        </w:rPr>
      </w:pPr>
      <w:r w:rsidRPr="000C7366">
        <w:rPr>
          <w:rFonts w:ascii="彩虹粗仿宋" w:eastAsia="彩虹粗仿宋" w:hAnsi="宋体" w:cs="Arial" w:hint="eastAsia"/>
          <w:sz w:val="24"/>
        </w:rPr>
        <w:t>（七）投资银行存款的特别约定</w:t>
      </w:r>
    </w:p>
    <w:p w:rsidR="00642124" w:rsidRPr="000C7366" w:rsidRDefault="00642124" w:rsidP="00A52932">
      <w:pPr>
        <w:ind w:firstLine="480"/>
        <w:rPr>
          <w:rFonts w:ascii="彩虹粗仿宋" w:eastAsia="彩虹粗仿宋" w:hAnsi="宋体" w:cs="Arial"/>
          <w:sz w:val="24"/>
        </w:rPr>
      </w:pPr>
      <w:r w:rsidRPr="000C7366">
        <w:rPr>
          <w:rFonts w:ascii="彩虹粗仿宋" w:eastAsia="彩虹粗仿宋" w:hAnsi="宋体" w:cs="Arial" w:hint="eastAsia"/>
          <w:sz w:val="24"/>
        </w:rPr>
        <w:t>1.本基金投资银行存款前，应与基金托管人签署《证券投资基金投资银行定期存款风险控制补充协议》。</w:t>
      </w:r>
    </w:p>
    <w:p w:rsidR="00642124" w:rsidRPr="000C7366" w:rsidRDefault="00642124" w:rsidP="00A52932">
      <w:pPr>
        <w:ind w:firstLine="480"/>
        <w:rPr>
          <w:rFonts w:ascii="彩虹粗仿宋" w:eastAsia="彩虹粗仿宋" w:hAnsi="宋体" w:cs="Arial"/>
          <w:sz w:val="24"/>
        </w:rPr>
      </w:pPr>
      <w:r w:rsidRPr="000C7366">
        <w:rPr>
          <w:rFonts w:ascii="彩虹粗仿宋" w:eastAsia="彩虹粗仿宋" w:hAnsi="宋体" w:cs="Arial" w:hint="eastAsia"/>
          <w:sz w:val="24"/>
        </w:rPr>
        <w:t>2.本基金投资银行存款，必须采用双方认可的方式办理。</w:t>
      </w:r>
    </w:p>
    <w:p w:rsidR="00642124" w:rsidRPr="000C7366" w:rsidRDefault="00642124" w:rsidP="00A52932">
      <w:pPr>
        <w:ind w:firstLine="480"/>
        <w:rPr>
          <w:rFonts w:ascii="彩虹粗仿宋" w:eastAsia="彩虹粗仿宋" w:hAnsi="宋体" w:cs="Arial"/>
          <w:sz w:val="24"/>
        </w:rPr>
      </w:pPr>
      <w:r w:rsidRPr="000C7366">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642124" w:rsidRPr="000C7366" w:rsidRDefault="00642124">
      <w:pPr>
        <w:adjustRightInd w:val="0"/>
        <w:snapToGrid w:val="0"/>
        <w:rPr>
          <w:rFonts w:ascii="彩虹粗仿宋" w:eastAsia="彩虹粗仿宋" w:hAnsi="宋体" w:cs="Arial"/>
          <w:sz w:val="24"/>
        </w:rPr>
      </w:pPr>
    </w:p>
    <w:p w:rsidR="00642124" w:rsidRPr="000C7366" w:rsidRDefault="00642124">
      <w:pPr>
        <w:pStyle w:val="2"/>
        <w:jc w:val="center"/>
        <w:rPr>
          <w:rFonts w:ascii="彩虹粗仿宋" w:eastAsia="彩虹粗仿宋"/>
          <w:sz w:val="30"/>
        </w:rPr>
      </w:pPr>
      <w:bookmarkStart w:id="93" w:name="_Toc124325892"/>
      <w:bookmarkStart w:id="94" w:name="_Toc418845297"/>
      <w:r w:rsidRPr="000C7366">
        <w:rPr>
          <w:rFonts w:ascii="彩虹粗仿宋" w:eastAsia="彩虹粗仿宋" w:hint="eastAsia"/>
          <w:sz w:val="30"/>
        </w:rPr>
        <w:t>八、基金资产净值计算和会计核算</w:t>
      </w:r>
      <w:bookmarkEnd w:id="93"/>
      <w:bookmarkEnd w:id="94"/>
    </w:p>
    <w:p w:rsidR="00642124" w:rsidRPr="000C7366" w:rsidRDefault="00642124">
      <w:pPr>
        <w:adjustRightInd w:val="0"/>
        <w:snapToGrid w:val="0"/>
        <w:ind w:firstLineChars="200" w:firstLine="480"/>
        <w:outlineLvl w:val="0"/>
        <w:rPr>
          <w:rFonts w:ascii="彩虹粗仿宋" w:eastAsia="彩虹粗仿宋" w:hAnsi="宋体" w:cs="Arial"/>
          <w:sz w:val="24"/>
        </w:rPr>
      </w:pPr>
      <w:r w:rsidRPr="000C7366">
        <w:rPr>
          <w:rFonts w:ascii="彩虹粗仿宋" w:eastAsia="彩虹粗仿宋" w:hAnsi="宋体" w:cs="Arial" w:hint="eastAsia"/>
          <w:sz w:val="24"/>
        </w:rPr>
        <w:t>（一）基金资产净值的计算、复核与完成的时间及程序</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1.基金资产净值是指基金资产总值减去负债后的金额。基金份额净值是按照每个</w:t>
      </w:r>
      <w:r w:rsidR="000030F0">
        <w:rPr>
          <w:rFonts w:ascii="彩虹粗仿宋" w:eastAsia="彩虹粗仿宋" w:hAnsi="宋体" w:cs="Arial" w:hint="eastAsia"/>
          <w:sz w:val="24"/>
        </w:rPr>
        <w:t>工作</w:t>
      </w:r>
      <w:r w:rsidRPr="000C7366">
        <w:rPr>
          <w:rFonts w:ascii="彩虹粗仿宋" w:eastAsia="彩虹粗仿宋" w:hAnsi="宋体" w:cs="Arial" w:hint="eastAsia"/>
          <w:sz w:val="24"/>
        </w:rPr>
        <w:t>日闭市后，基金资产净值除以当日基金份额的余额数量计算，精确到0.001元，小数点后第四位四舍五入。国家另有规定的，从其规定。</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基金管理人</w:t>
      </w:r>
      <w:r w:rsidR="00C64B40" w:rsidRPr="000C7366">
        <w:rPr>
          <w:rFonts w:ascii="彩虹粗仿宋" w:eastAsia="彩虹粗仿宋" w:hAnsi="宋体" w:cs="Arial" w:hint="eastAsia"/>
          <w:sz w:val="24"/>
        </w:rPr>
        <w:t>于</w:t>
      </w:r>
      <w:r w:rsidRPr="000C7366">
        <w:rPr>
          <w:rFonts w:ascii="彩虹粗仿宋" w:eastAsia="彩虹粗仿宋" w:hAnsi="宋体" w:cs="Arial" w:hint="eastAsia"/>
          <w:sz w:val="24"/>
        </w:rPr>
        <w:t>每个</w:t>
      </w:r>
      <w:r w:rsidR="00C64B40" w:rsidRPr="000C7366">
        <w:rPr>
          <w:rFonts w:ascii="彩虹粗仿宋" w:eastAsia="彩虹粗仿宋" w:hAnsi="宋体" w:cs="Arial" w:hint="eastAsia"/>
          <w:sz w:val="24"/>
        </w:rPr>
        <w:t>工作</w:t>
      </w:r>
      <w:r w:rsidRPr="000C7366">
        <w:rPr>
          <w:rFonts w:ascii="彩虹粗仿宋" w:eastAsia="彩虹粗仿宋" w:hAnsi="宋体" w:cs="Arial" w:hint="eastAsia"/>
          <w:sz w:val="24"/>
        </w:rPr>
        <w:t>日计算基金资产净值及基金份额净值，并按规定公告。</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2.基金管理人应每</w:t>
      </w:r>
      <w:r w:rsidR="00C64B40" w:rsidRPr="000C7366">
        <w:rPr>
          <w:rFonts w:ascii="彩虹粗仿宋" w:eastAsia="彩虹粗仿宋" w:hAnsi="宋体" w:cs="Arial" w:hint="eastAsia"/>
          <w:sz w:val="24"/>
        </w:rPr>
        <w:t>工作</w:t>
      </w:r>
      <w:r w:rsidRPr="000C7366">
        <w:rPr>
          <w:rFonts w:ascii="彩虹粗仿宋" w:eastAsia="彩虹粗仿宋" w:hAnsi="宋体" w:cs="Arial" w:hint="eastAsia"/>
          <w:sz w:val="24"/>
        </w:rPr>
        <w:t>日对基金资产估值。但基金管理人根据法律法规或《基金合同》的规定暂停估值时除外。基金管理人每个</w:t>
      </w:r>
      <w:r w:rsidR="00C64B40" w:rsidRPr="000C7366">
        <w:rPr>
          <w:rFonts w:ascii="彩虹粗仿宋" w:eastAsia="彩虹粗仿宋" w:hAnsi="宋体" w:cs="Arial" w:hint="eastAsia"/>
          <w:sz w:val="24"/>
        </w:rPr>
        <w:t>工作</w:t>
      </w:r>
      <w:r w:rsidRPr="000C7366">
        <w:rPr>
          <w:rFonts w:ascii="彩虹粗仿宋" w:eastAsia="彩虹粗仿宋" w:hAnsi="宋体" w:cs="Arial" w:hint="eastAsia"/>
          <w:sz w:val="24"/>
        </w:rPr>
        <w:t>日对基金资产估值后，将基金份额净值结果发送基金托管人，经基金托管人复核无误后，由基金管理人</w:t>
      </w:r>
      <w:r w:rsidR="00C64B40" w:rsidRPr="000C7366">
        <w:rPr>
          <w:rFonts w:ascii="彩虹粗仿宋" w:eastAsia="彩虹粗仿宋" w:hAnsi="宋体" w:cs="Arial" w:hint="eastAsia"/>
          <w:sz w:val="24"/>
        </w:rPr>
        <w:t>按约定</w:t>
      </w:r>
      <w:r w:rsidRPr="000C7366">
        <w:rPr>
          <w:rFonts w:ascii="彩虹粗仿宋" w:eastAsia="彩虹粗仿宋" w:hAnsi="宋体" w:cs="Arial" w:hint="eastAsia"/>
          <w:sz w:val="24"/>
        </w:rPr>
        <w:t>对外公布。</w:t>
      </w:r>
    </w:p>
    <w:p w:rsidR="00642124" w:rsidRPr="000C7366" w:rsidRDefault="00642124" w:rsidP="00A52932">
      <w:pPr>
        <w:ind w:firstLineChars="200" w:firstLine="480"/>
        <w:rPr>
          <w:rFonts w:ascii="彩虹粗仿宋" w:eastAsia="彩虹粗仿宋" w:hAnsi="宋体" w:cs="Arial"/>
          <w:sz w:val="24"/>
        </w:rPr>
      </w:pPr>
      <w:r w:rsidRPr="000C7366">
        <w:rPr>
          <w:rFonts w:ascii="彩虹粗仿宋" w:eastAsia="彩虹粗仿宋" w:hAnsi="宋体" w:cs="Arial" w:hint="eastAsia"/>
          <w:sz w:val="24"/>
        </w:rPr>
        <w:t>（二）基金资产估值方法和特殊情形的处理</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1.估值对象</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基金所拥有的股票、股指期货合约、权证、债券和银行存款本息、应收款项、其它投资等资产及负债。</w:t>
      </w:r>
    </w:p>
    <w:p w:rsidR="00642124" w:rsidRPr="000C7366" w:rsidRDefault="00642124">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2.估值方法</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(1)证券交易所上市的有价证券的估值</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072CF" w:rsidRPr="000C7366" w:rsidRDefault="00642124" w:rsidP="00F072CF">
      <w:pPr>
        <w:spacing w:line="360" w:lineRule="auto"/>
        <w:ind w:firstLineChars="200" w:firstLine="480"/>
        <w:rPr>
          <w:rFonts w:ascii="彩虹粗仿宋" w:eastAsia="彩虹粗仿宋" w:hAnsi="宋体" w:cs="Arial"/>
          <w:sz w:val="24"/>
        </w:rPr>
      </w:pPr>
      <w:r w:rsidRPr="000C7366">
        <w:rPr>
          <w:rFonts w:ascii="彩虹粗仿宋" w:eastAsia="彩虹粗仿宋" w:hAnsi="宋体" w:cs="Arial" w:hint="eastAsia"/>
          <w:sz w:val="24"/>
        </w:rPr>
        <w:t>2)</w:t>
      </w:r>
      <w:r w:rsidR="00F072CF" w:rsidRPr="000C7366">
        <w:rPr>
          <w:rFonts w:ascii="彩虹粗仿宋" w:eastAsia="彩虹粗仿宋" w:hAnsi="宋体" w:cs="Arial" w:hint="eastAsia"/>
          <w:sz w:val="24"/>
        </w:rPr>
        <w:t xml:space="preserve"> 交易所上市的债券，采用估值技术确定公允价值。</w:t>
      </w:r>
      <w:r w:rsidR="00F072CF" w:rsidRPr="000C7366">
        <w:rPr>
          <w:rFonts w:ascii="彩虹粗仿宋" w:eastAsia="彩虹粗仿宋" w:hAnsi="宋体" w:cs="Arial"/>
          <w:sz w:val="24"/>
        </w:rPr>
        <w:t>对在交易所市场上市交易的</w:t>
      </w:r>
      <w:r w:rsidR="00F072CF" w:rsidRPr="000C7366">
        <w:rPr>
          <w:rFonts w:ascii="彩虹粗仿宋" w:eastAsia="彩虹粗仿宋" w:hAnsi="宋体" w:cs="Arial" w:hint="eastAsia"/>
          <w:sz w:val="24"/>
        </w:rPr>
        <w:t>不含权债券</w:t>
      </w:r>
      <w:r w:rsidR="00F072CF" w:rsidRPr="000C7366">
        <w:rPr>
          <w:rFonts w:ascii="彩虹粗仿宋" w:eastAsia="彩虹粗仿宋" w:hAnsi="宋体" w:cs="Arial"/>
          <w:sz w:val="24"/>
        </w:rPr>
        <w:t>，选取第三方估值机构提供的相应品种当日的估值净价</w:t>
      </w:r>
      <w:r w:rsidR="00F072CF" w:rsidRPr="000C7366">
        <w:rPr>
          <w:rFonts w:ascii="彩虹粗仿宋" w:eastAsia="彩虹粗仿宋" w:hAnsi="宋体" w:cs="Arial" w:hint="eastAsia"/>
          <w:sz w:val="24"/>
        </w:rPr>
        <w:t>估值；</w:t>
      </w:r>
      <w:r w:rsidR="00F072CF" w:rsidRPr="000C7366">
        <w:rPr>
          <w:rFonts w:ascii="彩虹粗仿宋" w:eastAsia="彩虹粗仿宋" w:hAnsi="宋体" w:cs="Arial"/>
          <w:sz w:val="24"/>
        </w:rPr>
        <w:t>对在交易所市场上市交易的含权</w:t>
      </w:r>
      <w:r w:rsidR="00F072CF" w:rsidRPr="000C7366">
        <w:rPr>
          <w:rFonts w:ascii="彩虹粗仿宋" w:eastAsia="彩虹粗仿宋" w:hAnsi="宋体" w:cs="Arial" w:hint="eastAsia"/>
          <w:sz w:val="24"/>
        </w:rPr>
        <w:t>债券，</w:t>
      </w:r>
      <w:r w:rsidR="00F072CF" w:rsidRPr="000C7366">
        <w:rPr>
          <w:rFonts w:ascii="彩虹粗仿宋" w:eastAsia="彩虹粗仿宋" w:hAnsi="宋体" w:cs="Arial"/>
          <w:sz w:val="24"/>
        </w:rPr>
        <w:t>选取第三方估值机构提供的相应品种当日的唯一估值净价或推荐估值净价</w:t>
      </w:r>
      <w:r w:rsidR="00F072CF" w:rsidRPr="000C7366">
        <w:rPr>
          <w:rFonts w:ascii="彩虹粗仿宋" w:eastAsia="彩虹粗仿宋" w:hAnsi="宋体" w:cs="Arial" w:hint="eastAsia"/>
          <w:sz w:val="24"/>
        </w:rPr>
        <w:t>估值；</w:t>
      </w:r>
    </w:p>
    <w:p w:rsidR="00642124" w:rsidRPr="00F25DAB" w:rsidRDefault="00F072CF"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3</w:t>
      </w:r>
      <w:r w:rsidR="00642124" w:rsidRPr="000C7366">
        <w:rPr>
          <w:rFonts w:ascii="彩虹粗仿宋" w:eastAsia="彩虹粗仿宋" w:hAnsi="宋体" w:cs="Arial" w:hint="eastAsia"/>
          <w:sz w:val="24"/>
        </w:rPr>
        <w:t>)交易所上市不存在活跃市场的</w:t>
      </w:r>
      <w:r w:rsidR="00C44E7A" w:rsidRPr="000C7366">
        <w:rPr>
          <w:rFonts w:ascii="彩虹粗仿宋" w:eastAsia="彩虹粗仿宋" w:hAnsi="宋体" w:cs="Arial" w:hint="eastAsia"/>
          <w:sz w:val="24"/>
        </w:rPr>
        <w:t>有价证券</w:t>
      </w:r>
      <w:r w:rsidR="00642124" w:rsidRPr="000C7366">
        <w:rPr>
          <w:rFonts w:ascii="彩虹粗仿宋" w:eastAsia="彩虹粗仿宋" w:hAnsi="宋体" w:cs="Arial" w:hint="eastAsia"/>
          <w:sz w:val="24"/>
        </w:rPr>
        <w:t>，采用估值技术确定公允价值。交易所上市的资产支持证券，采用估值技术确定公允价值，在估值技术难以可靠计量公允价值的情况下，按成本估值。</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F25DAB">
        <w:rPr>
          <w:rFonts w:ascii="彩虹粗仿宋" w:eastAsia="彩虹粗仿宋" w:hAnsi="宋体" w:cs="Arial" w:hint="eastAsia"/>
          <w:sz w:val="24"/>
        </w:rPr>
        <w:t>(2)</w:t>
      </w:r>
      <w:r w:rsidRPr="000C7366">
        <w:rPr>
          <w:rFonts w:ascii="彩虹粗仿宋" w:eastAsia="彩虹粗仿宋" w:hAnsi="宋体" w:cs="Arial" w:hint="eastAsia"/>
          <w:sz w:val="24"/>
        </w:rPr>
        <w:t>处于未上市期间的有价证券应区分如下情况处理：</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1)送股、转增股、配股和公开增发的新股，按估值日在证券交易所挂牌的</w:t>
      </w:r>
      <w:r w:rsidRPr="004734D0">
        <w:rPr>
          <w:rFonts w:ascii="彩虹粗仿宋" w:hAnsi="宋体" w:hint="eastAsia"/>
          <w:sz w:val="24"/>
        </w:rPr>
        <w:t>同一股票</w:t>
      </w:r>
      <w:r w:rsidRPr="000C7366">
        <w:rPr>
          <w:rFonts w:ascii="彩虹粗仿宋" w:eastAsia="彩虹粗仿宋" w:hAnsi="宋体" w:cs="Arial" w:hint="eastAsia"/>
          <w:sz w:val="24"/>
        </w:rPr>
        <w:t>的估值方法估值；该日无交易的，以最近一日的市价（收盘价）估值；</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642124"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C44E7A" w:rsidRPr="000C7366" w:rsidRDefault="00642124"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(3)全国银行间债券市场交易的债券、资产支持证券等固定收益品种，采用估值技术确定公允价值。</w:t>
      </w:r>
    </w:p>
    <w:p w:rsidR="008F0F7A" w:rsidRPr="00F25DAB" w:rsidRDefault="00C44E7A" w:rsidP="00C44E7A">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0030F0" w:rsidRPr="000030F0" w:rsidRDefault="00642124" w:rsidP="000030F0">
      <w:pPr>
        <w:adjustRightInd w:val="0"/>
        <w:snapToGrid w:val="0"/>
        <w:ind w:firstLineChars="200" w:firstLine="480"/>
        <w:rPr>
          <w:rFonts w:ascii="彩虹粗仿宋" w:eastAsia="彩虹粗仿宋" w:hAnsi="宋体" w:cs="Arial"/>
          <w:bCs/>
          <w:sz w:val="24"/>
        </w:rPr>
      </w:pPr>
      <w:r w:rsidRPr="000C7366">
        <w:rPr>
          <w:rFonts w:ascii="彩虹粗仿宋" w:eastAsia="彩虹粗仿宋" w:hAnsi="宋体" w:cs="Arial" w:hint="eastAsia"/>
          <w:sz w:val="24"/>
        </w:rPr>
        <w:t>(</w:t>
      </w:r>
      <w:r w:rsidR="008F0F7A" w:rsidRPr="000C7366">
        <w:rPr>
          <w:rFonts w:ascii="彩虹粗仿宋" w:eastAsia="彩虹粗仿宋" w:hAnsi="宋体" w:cs="Arial" w:hint="eastAsia"/>
          <w:sz w:val="24"/>
        </w:rPr>
        <w:t>4</w:t>
      </w:r>
      <w:r w:rsidRPr="000C7366">
        <w:rPr>
          <w:rFonts w:ascii="彩虹粗仿宋" w:eastAsia="彩虹粗仿宋" w:hAnsi="宋体" w:cs="Arial" w:hint="eastAsia"/>
          <w:sz w:val="24"/>
        </w:rPr>
        <w:t>)</w:t>
      </w:r>
      <w:r w:rsidR="000030F0" w:rsidRPr="000030F0">
        <w:rPr>
          <w:rFonts w:ascii="彩虹粗仿宋" w:eastAsia="彩虹粗仿宋" w:hAnsi="宋体" w:cs="Arial" w:hint="eastAsia"/>
          <w:bCs/>
          <w:sz w:val="24"/>
        </w:rPr>
        <w:t>因持有股票而享有的配股权，采用估值技术确定公允价值，在估值技术难以可靠计量公允价值的情况下，按成本估值。</w:t>
      </w:r>
    </w:p>
    <w:p w:rsidR="00642124" w:rsidRPr="004734D0" w:rsidRDefault="00225EFC" w:rsidP="00A52932">
      <w:pPr>
        <w:adjustRightInd w:val="0"/>
        <w:snapToGrid w:val="0"/>
        <w:ind w:firstLineChars="200" w:firstLine="480"/>
        <w:rPr>
          <w:rFonts w:ascii="彩虹粗仿宋" w:hAnsi="宋体"/>
          <w:sz w:val="24"/>
        </w:rPr>
      </w:pPr>
      <w:r>
        <w:rPr>
          <w:rFonts w:ascii="彩虹粗仿宋" w:eastAsia="彩虹粗仿宋" w:hAnsi="宋体" w:cs="Arial" w:hint="eastAsia"/>
          <w:sz w:val="24"/>
        </w:rPr>
        <w:t>(5)</w:t>
      </w:r>
      <w:r w:rsidR="00642124" w:rsidRPr="000C7366">
        <w:rPr>
          <w:rFonts w:ascii="彩虹粗仿宋" w:eastAsia="彩虹粗仿宋" w:hAnsi="宋体" w:cs="Arial" w:hint="eastAsia"/>
          <w:sz w:val="24"/>
        </w:rPr>
        <w:t>同一债券</w:t>
      </w:r>
      <w:r w:rsidR="00642124" w:rsidRPr="004734D0">
        <w:rPr>
          <w:rFonts w:ascii="彩虹粗仿宋" w:hAnsi="宋体" w:hint="eastAsia"/>
          <w:sz w:val="24"/>
        </w:rPr>
        <w:t>同时在两个或两个以上市场交易的，按</w:t>
      </w:r>
      <w:r w:rsidR="00642124" w:rsidRPr="000C7366">
        <w:rPr>
          <w:rFonts w:ascii="彩虹粗仿宋" w:eastAsia="彩虹粗仿宋" w:hAnsi="宋体" w:cs="Arial" w:hint="eastAsia"/>
          <w:sz w:val="24"/>
        </w:rPr>
        <w:t>债券</w:t>
      </w:r>
      <w:r w:rsidR="00642124" w:rsidRPr="004734D0">
        <w:rPr>
          <w:rFonts w:ascii="彩虹粗仿宋" w:hAnsi="宋体" w:hint="eastAsia"/>
          <w:sz w:val="24"/>
        </w:rPr>
        <w:t>所处的市场分别估值。</w:t>
      </w:r>
    </w:p>
    <w:p w:rsidR="00642124" w:rsidRPr="000C7366" w:rsidRDefault="00642124" w:rsidP="00A52932">
      <w:pPr>
        <w:adjustRightInd w:val="0"/>
        <w:snapToGrid w:val="0"/>
        <w:ind w:firstLineChars="200" w:firstLine="480"/>
        <w:rPr>
          <w:rFonts w:ascii="彩虹粗仿宋" w:eastAsia="彩虹粗仿宋" w:hAnsi="宋体" w:cs="Arial"/>
          <w:i/>
          <w:sz w:val="24"/>
        </w:rPr>
      </w:pPr>
      <w:r w:rsidRPr="000C7366">
        <w:rPr>
          <w:rFonts w:ascii="彩虹粗仿宋" w:eastAsia="彩虹粗仿宋" w:hAnsi="宋体" w:cs="Arial" w:hint="eastAsia"/>
          <w:sz w:val="24"/>
        </w:rPr>
        <w:t>(</w:t>
      </w:r>
      <w:r w:rsidR="00225EFC">
        <w:rPr>
          <w:rFonts w:ascii="彩虹粗仿宋" w:eastAsia="彩虹粗仿宋" w:hAnsi="宋体" w:cs="Arial" w:hint="eastAsia"/>
          <w:sz w:val="24"/>
        </w:rPr>
        <w:t>6</w:t>
      </w:r>
      <w:r w:rsidRPr="000C7366">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9237A7" w:rsidRDefault="008F0F7A" w:rsidP="00A52932">
      <w:pPr>
        <w:adjustRightInd w:val="0"/>
        <w:snapToGrid w:val="0"/>
        <w:ind w:firstLineChars="200" w:firstLine="480"/>
        <w:rPr>
          <w:rFonts w:ascii="彩虹粗仿宋" w:eastAsia="彩虹粗仿宋" w:hAnsi="宋体" w:cs="Arial"/>
          <w:sz w:val="24"/>
        </w:rPr>
      </w:pPr>
      <w:r w:rsidRPr="000C7366">
        <w:rPr>
          <w:rFonts w:ascii="彩虹粗仿宋" w:eastAsia="彩虹粗仿宋" w:hAnsi="宋体" w:cs="Arial" w:hint="eastAsia"/>
          <w:sz w:val="24"/>
        </w:rPr>
        <w:t>(</w:t>
      </w:r>
      <w:r w:rsidR="00225EFC">
        <w:rPr>
          <w:rFonts w:ascii="彩虹粗仿宋" w:eastAsia="彩虹粗仿宋" w:hAnsi="宋体" w:cs="Arial" w:hint="eastAsia"/>
          <w:sz w:val="24"/>
        </w:rPr>
        <w:t>7</w:t>
      </w:r>
      <w:r w:rsidRPr="000C7366">
        <w:rPr>
          <w:rFonts w:ascii="彩虹粗仿宋" w:eastAsia="彩虹粗仿宋" w:hAnsi="宋体" w:cs="Arial" w:hint="eastAsia"/>
          <w:sz w:val="24"/>
        </w:rPr>
        <w:t>)</w:t>
      </w:r>
      <w:r w:rsidR="00505369" w:rsidRPr="000C7366">
        <w:rPr>
          <w:rFonts w:ascii="彩虹粗仿宋" w:eastAsia="彩虹粗仿宋" w:hAnsi="宋体" w:cs="Arial" w:hint="eastAsia"/>
          <w:sz w:val="24"/>
        </w:rPr>
        <w:t>中小企业私募债券</w:t>
      </w:r>
      <w:r w:rsidR="00505369" w:rsidRPr="00FA63EC">
        <w:rPr>
          <w:rFonts w:ascii="彩虹粗仿宋" w:eastAsia="彩虹粗仿宋" w:hAnsi="宋体" w:cs="Arial" w:hint="eastAsia"/>
          <w:sz w:val="24"/>
        </w:rPr>
        <w:t>，采用估值技术确定公允价值。在估值技术难以可靠计量公允价值的情况下，按成本估值。</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0B24C8">
        <w:rPr>
          <w:rFonts w:ascii="彩虹粗仿宋" w:eastAsia="彩虹粗仿宋" w:hAnsi="宋体" w:cs="Arial" w:hint="eastAsia"/>
          <w:sz w:val="24"/>
        </w:rPr>
        <w:t>(</w:t>
      </w:r>
      <w:r w:rsidR="00225EFC">
        <w:rPr>
          <w:rFonts w:ascii="彩虹粗仿宋" w:eastAsia="彩虹粗仿宋" w:hAnsi="宋体" w:cs="Arial" w:hint="eastAsia"/>
          <w:sz w:val="24"/>
        </w:rPr>
        <w:t>8</w:t>
      </w:r>
      <w:r w:rsidRPr="000B24C8">
        <w:rPr>
          <w:rFonts w:ascii="彩虹粗仿宋" w:eastAsia="彩虹粗仿宋" w:hAnsi="宋体" w:cs="Arial" w:hint="eastAsia"/>
          <w:sz w:val="24"/>
        </w:rPr>
        <w:t>)</w:t>
      </w:r>
      <w:r w:rsidRPr="00CD7A0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w:t>
      </w:r>
      <w:r w:rsidR="00225EFC">
        <w:rPr>
          <w:rFonts w:ascii="彩虹粗仿宋" w:eastAsia="彩虹粗仿宋" w:hAnsi="宋体" w:cs="Arial" w:hint="eastAsia"/>
          <w:sz w:val="24"/>
        </w:rPr>
        <w:t>9</w:t>
      </w:r>
      <w:r w:rsidRPr="00CD7A09">
        <w:rPr>
          <w:rFonts w:ascii="彩虹粗仿宋" w:eastAsia="彩虹粗仿宋" w:hAnsi="宋体" w:cs="Arial" w:hint="eastAsia"/>
          <w:sz w:val="24"/>
        </w:rPr>
        <w:t>)相关法律法规以及监管部门有强制规定的，从其规定。如有新增事项，按国家最新规定估值。</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42124" w:rsidRPr="00CD7A09" w:rsidRDefault="00642124" w:rsidP="00A52932">
      <w:pPr>
        <w:adjustRightInd w:val="0"/>
        <w:snapToGrid w:val="0"/>
        <w:ind w:firstLine="480"/>
        <w:rPr>
          <w:rFonts w:ascii="彩虹粗仿宋" w:eastAsia="彩虹粗仿宋"/>
          <w:sz w:val="24"/>
          <w:szCs w:val="21"/>
        </w:rPr>
      </w:pPr>
      <w:r w:rsidRPr="00CD7A09">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42124" w:rsidRPr="00CD7A09" w:rsidRDefault="00642124" w:rsidP="00A52932">
      <w:pPr>
        <w:adjustRightInd w:val="0"/>
        <w:snapToGrid w:val="0"/>
        <w:ind w:firstLine="480"/>
        <w:rPr>
          <w:rStyle w:val="read"/>
          <w:rFonts w:ascii="彩虹粗仿宋" w:eastAsia="彩虹粗仿宋" w:hAnsi="宋体" w:cs="Arial"/>
          <w:sz w:val="24"/>
        </w:rPr>
      </w:pPr>
      <w:r w:rsidRPr="00CD7A09">
        <w:rPr>
          <w:rStyle w:val="read"/>
          <w:rFonts w:ascii="彩虹粗仿宋" w:eastAsia="彩虹粗仿宋" w:hAnsi="宋体" w:cs="Arial" w:hint="eastAsia"/>
          <w:sz w:val="24"/>
        </w:rPr>
        <w:t>3.特殊情形的处理</w:t>
      </w:r>
    </w:p>
    <w:p w:rsidR="00642124" w:rsidRPr="00CD7A09" w:rsidRDefault="00642124">
      <w:pPr>
        <w:adjustRightInd w:val="0"/>
        <w:snapToGrid w:val="0"/>
        <w:ind w:firstLineChars="200" w:firstLine="480"/>
        <w:rPr>
          <w:rStyle w:val="read"/>
          <w:rFonts w:ascii="彩虹粗仿宋" w:eastAsia="彩虹粗仿宋"/>
          <w:sz w:val="24"/>
        </w:rPr>
      </w:pPr>
      <w:r w:rsidRPr="00CD7A09">
        <w:rPr>
          <w:rStyle w:val="read"/>
          <w:rFonts w:ascii="彩虹粗仿宋" w:eastAsia="彩虹粗仿宋" w:hAnsi="宋体" w:cs="Arial" w:hint="eastAsia"/>
          <w:sz w:val="24"/>
        </w:rPr>
        <w:t>基金管理人、基金托管人按估值方法的第(</w:t>
      </w:r>
      <w:r w:rsidR="00225EFC">
        <w:rPr>
          <w:rStyle w:val="read"/>
          <w:rFonts w:ascii="彩虹粗仿宋" w:eastAsia="彩虹粗仿宋" w:hAnsi="宋体" w:cs="Arial" w:hint="eastAsia"/>
          <w:sz w:val="24"/>
        </w:rPr>
        <w:t>8</w:t>
      </w:r>
      <w:r w:rsidRPr="00CD7A09">
        <w:rPr>
          <w:rStyle w:val="read"/>
          <w:rFonts w:ascii="彩虹粗仿宋" w:eastAsia="彩虹粗仿宋" w:hAnsi="宋体" w:cs="Arial" w:hint="eastAsia"/>
          <w:sz w:val="24"/>
        </w:rPr>
        <w:t>)项进行估值时，所造成的误差不作为基金</w:t>
      </w:r>
      <w:r w:rsidR="00C64B40" w:rsidRPr="00CD7A09">
        <w:rPr>
          <w:rStyle w:val="read"/>
          <w:rFonts w:ascii="彩虹粗仿宋" w:eastAsia="彩虹粗仿宋" w:hAnsi="宋体" w:cs="Arial" w:hint="eastAsia"/>
          <w:sz w:val="24"/>
        </w:rPr>
        <w:t>资产估值</w:t>
      </w:r>
      <w:r w:rsidRPr="00CD7A09">
        <w:rPr>
          <w:rStyle w:val="read"/>
          <w:rFonts w:ascii="彩虹粗仿宋" w:eastAsia="彩虹粗仿宋" w:hint="eastAsia"/>
          <w:sz w:val="24"/>
        </w:rPr>
        <w:t>错误处理。</w:t>
      </w:r>
    </w:p>
    <w:p w:rsidR="00C64B40" w:rsidRPr="00CD7A09" w:rsidRDefault="00FC7CE7" w:rsidP="00FC7CE7">
      <w:pPr>
        <w:adjustRightInd w:val="0"/>
        <w:snapToGrid w:val="0"/>
        <w:ind w:firstLineChars="200" w:firstLine="480"/>
        <w:rPr>
          <w:rFonts w:ascii="彩虹粗仿宋" w:eastAsia="彩虹粗仿宋"/>
          <w:bCs/>
          <w:sz w:val="24"/>
        </w:rPr>
      </w:pPr>
      <w:r w:rsidRPr="00CD7A09">
        <w:rPr>
          <w:rFonts w:ascii="彩虹粗仿宋" w:eastAsia="彩虹粗仿宋"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sidR="00C64B40" w:rsidRPr="00CD7A09">
        <w:rPr>
          <w:rFonts w:ascii="彩虹粗仿宋" w:eastAsia="彩虹粗仿宋" w:hint="eastAsia"/>
          <w:bCs/>
          <w:sz w:val="24"/>
        </w:rPr>
        <w:t>。</w:t>
      </w:r>
    </w:p>
    <w:p w:rsidR="00642124" w:rsidRPr="00CD7A09" w:rsidRDefault="00642124" w:rsidP="00C64B40">
      <w:pPr>
        <w:adjustRightInd w:val="0"/>
        <w:snapToGrid w:val="0"/>
        <w:ind w:firstLineChars="200" w:firstLine="480"/>
        <w:rPr>
          <w:rStyle w:val="read"/>
          <w:rFonts w:ascii="彩虹粗仿宋" w:eastAsia="彩虹粗仿宋"/>
          <w:sz w:val="24"/>
        </w:rPr>
      </w:pPr>
      <w:r w:rsidRPr="00CD7A09">
        <w:rPr>
          <w:rStyle w:val="read"/>
          <w:rFonts w:ascii="彩虹粗仿宋" w:eastAsia="彩虹粗仿宋" w:hint="eastAsia"/>
          <w:sz w:val="24"/>
        </w:rPr>
        <w:t>（三）基金份额净值错误的处理方式</w:t>
      </w:r>
    </w:p>
    <w:p w:rsidR="00642124" w:rsidRPr="00CD7A09" w:rsidRDefault="00642124">
      <w:pPr>
        <w:adjustRightInd w:val="0"/>
        <w:snapToGrid w:val="0"/>
        <w:ind w:firstLineChars="200" w:firstLine="480"/>
        <w:rPr>
          <w:rStyle w:val="read"/>
          <w:rFonts w:ascii="彩虹粗仿宋" w:eastAsia="彩虹粗仿宋"/>
          <w:sz w:val="24"/>
        </w:rPr>
      </w:pPr>
      <w:r w:rsidRPr="00CD7A09">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CD7A09">
        <w:rPr>
          <w:rFonts w:ascii="彩虹粗仿宋" w:eastAsia="彩虹粗仿宋" w:cs="Arial" w:hint="eastAsia"/>
          <w:sz w:val="24"/>
        </w:rPr>
        <w:t>；错误偏差达到基金份额净值的</w:t>
      </w:r>
      <w:r w:rsidRPr="00CD7A09">
        <w:rPr>
          <w:rFonts w:ascii="彩虹粗仿宋" w:eastAsia="彩虹粗仿宋" w:hAnsi="宋体" w:hint="eastAsia"/>
          <w:sz w:val="24"/>
        </w:rPr>
        <w:t>0.5%时，基金管理人应当公告</w:t>
      </w:r>
      <w:r w:rsidRPr="00CD7A0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42124" w:rsidRPr="00CD7A09" w:rsidRDefault="00642124">
      <w:pPr>
        <w:adjustRightInd w:val="0"/>
        <w:snapToGrid w:val="0"/>
        <w:ind w:firstLineChars="200" w:firstLine="480"/>
        <w:rPr>
          <w:rStyle w:val="read"/>
          <w:rFonts w:ascii="彩虹粗仿宋" w:eastAsia="彩虹粗仿宋"/>
          <w:sz w:val="24"/>
        </w:rPr>
      </w:pPr>
      <w:r w:rsidRPr="00CD7A0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42124" w:rsidRPr="00CD7A09" w:rsidRDefault="00642124">
      <w:pPr>
        <w:adjustRightInd w:val="0"/>
        <w:snapToGrid w:val="0"/>
        <w:ind w:firstLineChars="200" w:firstLine="480"/>
        <w:rPr>
          <w:rFonts w:ascii="彩虹粗仿宋" w:eastAsia="彩虹粗仿宋" w:hAnsi="宋体" w:cs="Arial"/>
          <w:sz w:val="24"/>
        </w:rPr>
      </w:pPr>
      <w:r w:rsidRPr="00CD7A0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CD7A09">
        <w:rPr>
          <w:rFonts w:ascii="彩虹粗仿宋" w:eastAsia="彩虹粗仿宋" w:hAnsi="宋体" w:cs="Arial" w:hint="eastAsia"/>
          <w:sz w:val="24"/>
        </w:rPr>
        <w:t>损失，由基金管理人负责赔付。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w:t>
      </w:r>
      <w:r w:rsidRPr="00CD7A09">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w:t>
      </w:r>
      <w:r w:rsidRPr="00CD7A0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376EE9" w:rsidRDefault="00E90C76" w:rsidP="00E90C76">
      <w:pPr>
        <w:adjustRightInd w:val="0"/>
        <w:snapToGrid w:val="0"/>
        <w:ind w:firstLineChars="200" w:firstLine="480"/>
        <w:rPr>
          <w:rFonts w:ascii="彩虹粗仿宋" w:eastAsia="彩虹粗仿宋" w:hAnsi="宋体" w:cs="Arial"/>
          <w:sz w:val="24"/>
        </w:rPr>
      </w:pPr>
      <w:r w:rsidRPr="00376EE9">
        <w:rPr>
          <w:rFonts w:ascii="彩虹粗仿宋" w:eastAsia="彩虹粗仿宋" w:hAnsi="宋体" w:cs="Arial"/>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642124" w:rsidRPr="00CD7A09" w:rsidRDefault="00E90C76" w:rsidP="00FC153E">
      <w:pPr>
        <w:adjustRightInd w:val="0"/>
        <w:snapToGrid w:val="0"/>
        <w:ind w:firstLineChars="200" w:firstLine="480"/>
        <w:rPr>
          <w:rFonts w:ascii="彩虹粗仿宋" w:eastAsia="彩虹粗仿宋" w:hAnsi="宋体" w:cs="Arial"/>
          <w:sz w:val="24"/>
        </w:rPr>
      </w:pPr>
      <w:r w:rsidRPr="00376EE9">
        <w:rPr>
          <w:rFonts w:ascii="彩虹粗仿宋" w:eastAsia="彩虹粗仿宋" w:hAnsi="宋体" w:cs="Arial"/>
          <w:sz w:val="24"/>
        </w:rPr>
        <w:t>4</w:t>
      </w:r>
      <w:r w:rsidR="00642124" w:rsidRPr="00CD7A09">
        <w:rPr>
          <w:rFonts w:ascii="彩虹粗仿宋" w:eastAsia="彩虹粗仿宋" w:hAnsi="宋体" w:cs="Arial" w:hint="eastAsia"/>
          <w:sz w:val="24"/>
        </w:rPr>
        <w:t>.基金管理人和基金托管人由于各自技术系统设置而产生的净值计算尾差，以基金管理人计算结果为准。</w:t>
      </w:r>
    </w:p>
    <w:p w:rsidR="00642124" w:rsidRPr="00CD7A09" w:rsidRDefault="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642124" w:rsidRPr="00CD7A09">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（四）暂停估值与公告基金份额净值的情形</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1.基金投资所涉及的证券</w:t>
      </w:r>
      <w:r w:rsidR="00734D8E" w:rsidRPr="00CD7A09">
        <w:rPr>
          <w:rFonts w:ascii="彩虹粗仿宋" w:eastAsia="彩虹粗仿宋" w:hAnsi="宋体" w:cs="Arial" w:hint="eastAsia"/>
          <w:sz w:val="24"/>
        </w:rPr>
        <w:t>、期货</w:t>
      </w:r>
      <w:r w:rsidRPr="00CD7A09">
        <w:rPr>
          <w:rFonts w:ascii="彩虹粗仿宋" w:eastAsia="彩虹粗仿宋" w:hAnsi="宋体" w:cs="Arial" w:hint="eastAsia"/>
          <w:sz w:val="24"/>
        </w:rPr>
        <w:t>交易市场遇法定节假日或因其他原因暂停营业时；</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2.因不可抗力致使基金管理人、基金托管人无法准确评估基金资产价值时；</w:t>
      </w:r>
    </w:p>
    <w:p w:rsidR="00E90C76" w:rsidRPr="00376EE9" w:rsidRDefault="00E90C76" w:rsidP="00E90C76">
      <w:pPr>
        <w:adjustRightInd w:val="0"/>
        <w:snapToGrid w:val="0"/>
        <w:ind w:firstLineChars="200" w:firstLine="480"/>
        <w:outlineLvl w:val="0"/>
        <w:rPr>
          <w:rFonts w:ascii="彩虹粗仿宋" w:eastAsia="彩虹粗仿宋" w:hAnsi="宋体" w:cs="Arial"/>
          <w:sz w:val="24"/>
        </w:rPr>
      </w:pPr>
      <w:r w:rsidRPr="00376EE9">
        <w:rPr>
          <w:rFonts w:ascii="彩虹粗仿宋" w:eastAsia="彩虹粗仿宋" w:hAnsi="宋体" w:cs="Arial"/>
          <w:sz w:val="24"/>
        </w:rPr>
        <w:t>3.</w:t>
      </w:r>
      <w:r w:rsidRPr="00376EE9">
        <w:rPr>
          <w:rFonts w:ascii="彩虹粗仿宋" w:eastAsia="彩虹粗仿宋" w:hint="eastAsia"/>
          <w:sz w:val="24"/>
        </w:rPr>
        <w:t>占基金相当比例的投资品种的估值出现重大转变，而基金管理人为保障投资人的利益，已决定延迟估值；</w:t>
      </w:r>
      <w:r w:rsidRPr="00376EE9">
        <w:rPr>
          <w:rFonts w:ascii="彩虹粗仿宋" w:eastAsia="彩虹粗仿宋" w:hAnsi="宋体" w:cs="Arial" w:hint="eastAsia"/>
          <w:sz w:val="24"/>
        </w:rPr>
        <w:t>如果出现基金管理人认为属于紧急事故的任何情况，导致基金管理人不能出售或评估基金资产时；</w:t>
      </w:r>
    </w:p>
    <w:p w:rsidR="00642124" w:rsidRPr="00CD7A09" w:rsidRDefault="00E90C76" w:rsidP="00FC153E">
      <w:pPr>
        <w:adjustRightInd w:val="0"/>
        <w:snapToGrid w:val="0"/>
        <w:ind w:firstLineChars="200" w:firstLine="480"/>
        <w:outlineLvl w:val="0"/>
        <w:rPr>
          <w:rFonts w:ascii="彩虹粗仿宋" w:eastAsia="彩虹粗仿宋" w:hAnsi="宋体" w:cs="Arial"/>
          <w:sz w:val="24"/>
        </w:rPr>
      </w:pPr>
      <w:r w:rsidRPr="00231C81">
        <w:rPr>
          <w:rFonts w:ascii="彩虹粗仿宋" w:eastAsia="彩虹粗仿宋" w:hAnsi="宋体" w:cs="Arial"/>
          <w:sz w:val="24"/>
        </w:rPr>
        <w:t>4</w:t>
      </w:r>
      <w:r w:rsidR="00642124" w:rsidRPr="00CD7A09">
        <w:rPr>
          <w:rFonts w:ascii="彩虹粗仿宋" w:eastAsia="彩虹粗仿宋" w:hAnsi="宋体" w:cs="Arial" w:hint="eastAsia"/>
          <w:sz w:val="24"/>
        </w:rPr>
        <w:t>.中国证监会和《基金合同》认定的其他情形。</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（五）基金会计制度</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按国家有关部门规定的会计制度执行。</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（六）基金账册的建立</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基金管理人进行基金会计核算并编制基金财务会计报告。基金管理人</w:t>
      </w:r>
      <w:r w:rsidR="008610DC" w:rsidRPr="00CD7A09">
        <w:rPr>
          <w:rFonts w:ascii="彩虹粗仿宋" w:eastAsia="彩虹粗仿宋" w:hAnsi="宋体" w:cs="Arial" w:hint="eastAsia"/>
          <w:sz w:val="24"/>
        </w:rPr>
        <w:t>、基金托管人分别</w:t>
      </w:r>
      <w:r w:rsidRPr="00CD7A09">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（七）基金财务报表与报告的编制和复核</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1.财务报表的编制</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基金财务报表由基金管理人编制，基金托管人复核。</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2.报表复核</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3.财务报表的编制与复核时间安排</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(1)报表的编制</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42124" w:rsidRPr="00CD7A09" w:rsidRDefault="00642124">
      <w:pPr>
        <w:pStyle w:val="a0"/>
        <w:adjustRightInd w:val="0"/>
        <w:snapToGrid w:val="0"/>
        <w:ind w:firstLine="480"/>
        <w:rPr>
          <w:rFonts w:ascii="彩虹粗仿宋" w:eastAsia="彩虹粗仿宋" w:hAnsi="宋体" w:cs="Arial"/>
          <w:sz w:val="24"/>
        </w:rPr>
      </w:pPr>
      <w:r w:rsidRPr="00CD7A09">
        <w:rPr>
          <w:rFonts w:ascii="彩虹粗仿宋" w:eastAsia="彩虹粗仿宋" w:hAnsi="宋体" w:cs="Arial" w:hint="eastAsia"/>
          <w:sz w:val="24"/>
        </w:rPr>
        <w:t>(2)报表的复核</w:t>
      </w:r>
    </w:p>
    <w:p w:rsidR="00642124" w:rsidRPr="00CD7A09" w:rsidRDefault="00642124">
      <w:pPr>
        <w:pStyle w:val="a0"/>
        <w:adjustRightInd w:val="0"/>
        <w:snapToGrid w:val="0"/>
        <w:ind w:firstLine="480"/>
        <w:rPr>
          <w:rFonts w:ascii="彩虹粗仿宋" w:eastAsia="彩虹粗仿宋" w:hAnsi="宋体" w:cs="Arial"/>
          <w:sz w:val="24"/>
        </w:rPr>
      </w:pPr>
      <w:r w:rsidRPr="00CD7A0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42124" w:rsidRPr="00CD7A09" w:rsidRDefault="00642124">
      <w:pPr>
        <w:pStyle w:val="a0"/>
        <w:adjustRightInd w:val="0"/>
        <w:snapToGrid w:val="0"/>
        <w:ind w:firstLine="480"/>
        <w:rPr>
          <w:rFonts w:ascii="彩虹粗仿宋" w:eastAsia="彩虹粗仿宋" w:hAnsi="宋体" w:cs="Arial"/>
          <w:sz w:val="24"/>
        </w:rPr>
      </w:pPr>
      <w:r w:rsidRPr="00CD7A09">
        <w:rPr>
          <w:rFonts w:ascii="彩虹粗仿宋" w:eastAsia="彩虹粗仿宋" w:hAnsi="宋体" w:cs="Arial" w:hint="eastAsia"/>
          <w:sz w:val="24"/>
        </w:rPr>
        <w:t>基金管理人应留足充分的时间，便于基金托管人复核相关报表及报告。</w:t>
      </w:r>
    </w:p>
    <w:p w:rsidR="00642124" w:rsidRPr="00CD7A09" w:rsidRDefault="00642124">
      <w:pPr>
        <w:pStyle w:val="a0"/>
        <w:adjustRightInd w:val="0"/>
        <w:snapToGrid w:val="0"/>
        <w:ind w:firstLine="480"/>
        <w:rPr>
          <w:rFonts w:ascii="彩虹粗仿宋" w:eastAsia="彩虹粗仿宋" w:hAnsi="宋体" w:cs="Arial"/>
          <w:sz w:val="24"/>
        </w:rPr>
      </w:pPr>
      <w:r w:rsidRPr="00CD7A0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42124" w:rsidRPr="00CD7A09" w:rsidRDefault="00642124">
      <w:pPr>
        <w:pStyle w:val="a0"/>
        <w:adjustRightInd w:val="0"/>
        <w:snapToGrid w:val="0"/>
        <w:ind w:firstLineChars="0" w:firstLine="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95" w:name="_Toc418845298"/>
      <w:bookmarkStart w:id="96" w:name="_Toc124325893"/>
      <w:r w:rsidRPr="00CD7A09">
        <w:rPr>
          <w:rFonts w:ascii="彩虹粗仿宋" w:eastAsia="彩虹粗仿宋" w:hint="eastAsia"/>
          <w:sz w:val="30"/>
        </w:rPr>
        <w:t>九、基金收益分配</w:t>
      </w:r>
      <w:bookmarkEnd w:id="95"/>
      <w:bookmarkEnd w:id="96"/>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基金收益分配是指按规定将基金的可分配收益按基金份额进行比例分配。</w:t>
      </w:r>
    </w:p>
    <w:p w:rsidR="00642124" w:rsidRPr="00CD7A09" w:rsidRDefault="00642124"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（一）基金收益分配的原则</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基金收益分配应遵循下列原则：</w:t>
      </w:r>
    </w:p>
    <w:p w:rsidR="00642124" w:rsidRPr="00CD7A09" w:rsidRDefault="00642124"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1.每一基金份额享有同等分配权；</w:t>
      </w:r>
    </w:p>
    <w:p w:rsidR="00642124" w:rsidRPr="00CD7A09" w:rsidRDefault="00F072CF"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2</w:t>
      </w:r>
      <w:r w:rsidR="00642124" w:rsidRPr="00CD7A09">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rsidR="00642124" w:rsidRPr="00CD7A09" w:rsidRDefault="00F072CF"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3</w:t>
      </w:r>
      <w:r w:rsidR="00642124" w:rsidRPr="00CD7A09">
        <w:rPr>
          <w:rFonts w:ascii="彩虹粗仿宋" w:eastAsia="彩虹粗仿宋" w:hAnsi="宋体" w:cs="Arial" w:hint="eastAsia"/>
          <w:sz w:val="24"/>
        </w:rPr>
        <w:t>.基金收益分配后基金份额净值不能低于面值</w:t>
      </w:r>
      <w:r w:rsidR="00040DA6" w:rsidRPr="00CD7A09">
        <w:rPr>
          <w:rFonts w:ascii="彩虹粗仿宋" w:eastAsia="彩虹粗仿宋" w:hAnsi="宋体" w:cs="Arial" w:hint="eastAsia"/>
          <w:sz w:val="24"/>
        </w:rPr>
        <w:t>，</w:t>
      </w:r>
      <w:r w:rsidR="00642124" w:rsidRPr="00CD7A09">
        <w:rPr>
          <w:rFonts w:ascii="彩虹粗仿宋" w:eastAsia="彩虹粗仿宋" w:hAnsi="宋体" w:cs="Arial" w:hint="eastAsia"/>
          <w:sz w:val="24"/>
        </w:rPr>
        <w:t>即基金收益分配基准日的基金份额净值减去每单位基金份额收益分配金额后不能低于面值；</w:t>
      </w:r>
    </w:p>
    <w:p w:rsidR="00642124" w:rsidRPr="00CD7A09" w:rsidRDefault="00F072CF"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4</w:t>
      </w:r>
      <w:r w:rsidR="00642124" w:rsidRPr="00CD7A09">
        <w:rPr>
          <w:rFonts w:ascii="彩虹粗仿宋" w:eastAsia="彩虹粗仿宋" w:hAnsi="宋体" w:cs="Arial" w:hint="eastAsia"/>
          <w:sz w:val="24"/>
        </w:rPr>
        <w:t>.法律法规或监管机构另有规定的，从其规定。</w:t>
      </w:r>
    </w:p>
    <w:p w:rsidR="00642124" w:rsidRPr="00CD7A09" w:rsidRDefault="00642124"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（二）基金收益分配的时间和程序</w:t>
      </w:r>
    </w:p>
    <w:p w:rsidR="00642124" w:rsidRPr="00CD7A09" w:rsidRDefault="00642124"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本基金收益分配方案由基金管理人拟定，并由基金托管人复核，在2个工作日内在指定媒介公告并报中国证监会备案。</w:t>
      </w:r>
      <w:r w:rsidRPr="00CD7A09">
        <w:rPr>
          <w:rFonts w:ascii="彩虹粗仿宋" w:eastAsia="彩虹粗仿宋" w:hint="eastAsia"/>
          <w:sz w:val="24"/>
        </w:rPr>
        <w:t>基金红利发放日距离收益分配基准日（即可供分配利润计算截止日）的时间不得超过15个工作日。</w:t>
      </w:r>
      <w:r w:rsidRPr="00CD7A09">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42124" w:rsidRPr="00CD7A09" w:rsidRDefault="00642124" w:rsidP="00A52932">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97" w:name="_Toc418845299"/>
      <w:bookmarkStart w:id="98" w:name="_Toc124325894"/>
      <w:r w:rsidRPr="00CD7A09">
        <w:rPr>
          <w:rFonts w:ascii="彩虹粗仿宋" w:eastAsia="彩虹粗仿宋" w:hint="eastAsia"/>
          <w:sz w:val="30"/>
        </w:rPr>
        <w:t>十、基金信息披露</w:t>
      </w:r>
      <w:bookmarkEnd w:id="97"/>
      <w:bookmarkEnd w:id="98"/>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（一）保密义务</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1.非因基金管理人和基金托管人的原因导致保密信息被披露、泄露或公开；</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（二）信息披露的内容</w:t>
      </w:r>
    </w:p>
    <w:p w:rsidR="00642124" w:rsidRPr="00CD7A09" w:rsidRDefault="00642124">
      <w:pPr>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w:t>
      </w:r>
      <w:r w:rsidRPr="00CD7A09">
        <w:rPr>
          <w:rFonts w:ascii="彩虹粗仿宋" w:eastAsia="彩虹粗仿宋" w:hAnsi="宋体" w:cs="Arial"/>
          <w:sz w:val="24"/>
        </w:rPr>
        <w:t>）</w:t>
      </w:r>
      <w:r w:rsidRPr="00CD7A09">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（三）基金托管人和基金管理人在信息披露中的职责和信息披露程序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1.职责</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w:t>
      </w:r>
      <w:r w:rsidR="00C64B40" w:rsidRPr="00CD7A09">
        <w:rPr>
          <w:rFonts w:ascii="彩虹粗仿宋" w:eastAsia="彩虹粗仿宋" w:hAnsi="宋体" w:cs="Arial" w:hint="eastAsia"/>
          <w:sz w:val="24"/>
        </w:rPr>
        <w:t>按约定</w:t>
      </w:r>
      <w:r w:rsidRPr="00CD7A09">
        <w:rPr>
          <w:rFonts w:ascii="彩虹粗仿宋" w:eastAsia="彩虹粗仿宋" w:hAnsi="宋体" w:cs="Arial" w:hint="eastAsia"/>
          <w:sz w:val="24"/>
        </w:rPr>
        <w:t>予以公布。</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基金管理人和基金托管人应积极配合、互相监督，保证其履行按照法定方式和限时披露的义务。</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当出现下述情况时，基金管理人和基金托管人可暂停或延迟披露基金相关信息：</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(1)不可抗力；</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w:t>
      </w:r>
      <w:r w:rsidR="00FC0787" w:rsidRPr="00CD7A09">
        <w:rPr>
          <w:rFonts w:ascii="彩虹粗仿宋" w:eastAsia="彩虹粗仿宋" w:hAnsi="宋体" w:cs="Arial" w:hint="eastAsia"/>
          <w:sz w:val="24"/>
        </w:rPr>
        <w:t>发生暂停估值的情形</w:t>
      </w:r>
      <w:r w:rsidRPr="00CD7A09">
        <w:rPr>
          <w:rFonts w:ascii="彩虹粗仿宋" w:eastAsia="彩虹粗仿宋" w:hAnsi="宋体" w:cs="Arial" w:hint="eastAsia"/>
          <w:sz w:val="24"/>
        </w:rPr>
        <w:t>；</w:t>
      </w:r>
    </w:p>
    <w:p w:rsidR="00642124" w:rsidRPr="00CD7A09" w:rsidRDefault="00642124" w:rsidP="00FC153E">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w:t>
      </w:r>
      <w:r w:rsidR="00C64B40" w:rsidRPr="00CD7A09">
        <w:rPr>
          <w:rFonts w:ascii="彩虹粗仿宋" w:eastAsia="彩虹粗仿宋" w:hAnsi="宋体" w:cs="Arial" w:hint="eastAsia"/>
          <w:sz w:val="24"/>
        </w:rPr>
        <w:t>3</w:t>
      </w:r>
      <w:r w:rsidRPr="00CD7A09">
        <w:rPr>
          <w:rFonts w:ascii="彩虹粗仿宋" w:eastAsia="彩虹粗仿宋" w:hAnsi="宋体" w:cs="Arial" w:hint="eastAsia"/>
          <w:sz w:val="24"/>
        </w:rPr>
        <w:t>)法律法规、《基金合同》或中国证监会规定的情况。</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3.信息文本的存放</w:t>
      </w:r>
    </w:p>
    <w:p w:rsidR="00642124" w:rsidRPr="00CD7A09" w:rsidRDefault="00642124">
      <w:pPr>
        <w:pStyle w:val="a0"/>
        <w:ind w:firstLine="480"/>
        <w:rPr>
          <w:rFonts w:ascii="彩虹粗仿宋" w:eastAsia="彩虹粗仿宋" w:hAnsi="宋体" w:cs="Arial"/>
          <w:sz w:val="24"/>
        </w:rPr>
      </w:pPr>
      <w:r w:rsidRPr="00CD7A09">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42124" w:rsidRPr="00CD7A09" w:rsidRDefault="00642124">
      <w:pPr>
        <w:pStyle w:val="a0"/>
        <w:ind w:firstLineChars="0" w:firstLine="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99" w:name="_Toc418845300"/>
      <w:bookmarkStart w:id="100" w:name="_Toc124325895"/>
      <w:r w:rsidRPr="00CD7A09">
        <w:rPr>
          <w:rFonts w:ascii="彩虹粗仿宋" w:eastAsia="彩虹粗仿宋" w:hint="eastAsia"/>
          <w:sz w:val="30"/>
        </w:rPr>
        <w:t>十一、基金费用</w:t>
      </w:r>
      <w:bookmarkEnd w:id="99"/>
      <w:bookmarkEnd w:id="100"/>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（一）基金管理费的计提比例和计提方法</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本基金的管理费按前一日基金资产净值的</w:t>
      </w:r>
      <w:r w:rsidR="00505369" w:rsidRPr="00CD7A09">
        <w:rPr>
          <w:rFonts w:ascii="彩虹粗仿宋" w:eastAsia="彩虹粗仿宋" w:hAnsi="宋体" w:cs="Arial" w:hint="eastAsia"/>
          <w:sz w:val="24"/>
          <w:u w:val="single"/>
        </w:rPr>
        <w:t>1.50</w:t>
      </w:r>
      <w:r w:rsidRPr="00CD7A09">
        <w:rPr>
          <w:rFonts w:ascii="彩虹粗仿宋" w:eastAsia="彩虹粗仿宋" w:hAnsi="宋体" w:cs="Arial" w:hint="eastAsia"/>
          <w:sz w:val="24"/>
        </w:rPr>
        <w:t>%年费率计提。管理费的计算方法如下：</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H＝E×年管理费率÷当年天数</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H为每日应计提的基金管理费</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E为前一日的基金资产净值</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（二）基金托管费的计提比例和计提方法</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本基金的托管费按前一日基金资产净值的</w:t>
      </w:r>
      <w:r w:rsidR="00505369" w:rsidRPr="00CD7A09">
        <w:rPr>
          <w:rFonts w:ascii="彩虹粗仿宋" w:eastAsia="彩虹粗仿宋" w:hAnsi="宋体" w:cs="Arial" w:hint="eastAsia"/>
          <w:sz w:val="24"/>
          <w:u w:val="single"/>
        </w:rPr>
        <w:t>0.25</w:t>
      </w:r>
      <w:r w:rsidRPr="00CD7A09">
        <w:rPr>
          <w:rFonts w:ascii="彩虹粗仿宋" w:eastAsia="彩虹粗仿宋" w:hAnsi="宋体" w:cs="Arial" w:hint="eastAsia"/>
          <w:sz w:val="24"/>
        </w:rPr>
        <w:t>%年费率计提。托管费的计算方法如下：</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H＝E×年托管费率÷当年天数</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H为每日应计提的基金托管费</w:t>
      </w:r>
    </w:p>
    <w:p w:rsidR="008F0F7A" w:rsidRPr="00CD7A09" w:rsidRDefault="00642124" w:rsidP="00505369">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E为前一日的基金资产净值</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w:t>
      </w:r>
      <w:r w:rsidR="00505369" w:rsidRPr="00CD7A09">
        <w:rPr>
          <w:rFonts w:ascii="彩虹粗仿宋" w:eastAsia="彩虹粗仿宋" w:hAnsi="宋体" w:cs="Arial" w:hint="eastAsia"/>
          <w:sz w:val="24"/>
        </w:rPr>
        <w:t>三</w:t>
      </w:r>
      <w:r w:rsidRPr="00CD7A09">
        <w:rPr>
          <w:rFonts w:ascii="彩虹粗仿宋" w:eastAsia="彩虹粗仿宋" w:hAnsi="宋体" w:cs="Arial" w:hint="eastAsia"/>
          <w:sz w:val="24"/>
        </w:rPr>
        <w:t>）证券/期货账户开户费用、证券/期货交易</w:t>
      </w:r>
      <w:r w:rsidR="00E90C76" w:rsidRPr="00513EE6">
        <w:rPr>
          <w:rFonts w:ascii="彩虹粗仿宋" w:eastAsia="彩虹粗仿宋" w:hAnsi="宋体" w:cs="Arial" w:hint="eastAsia"/>
          <w:sz w:val="24"/>
        </w:rPr>
        <w:t>结算费用</w:t>
      </w:r>
      <w:r w:rsidRPr="004734D0">
        <w:rPr>
          <w:rFonts w:ascii="彩虹粗仿宋" w:hAnsi="宋体" w:hint="eastAsia"/>
          <w:sz w:val="24"/>
        </w:rPr>
        <w:t>、</w:t>
      </w:r>
      <w:r w:rsidRPr="00CD7A09">
        <w:rPr>
          <w:rFonts w:ascii="彩虹粗仿宋" w:eastAsia="彩虹粗仿宋" w:hAnsi="宋体" w:cs="Arial" w:hint="eastAsia"/>
          <w:sz w:val="24"/>
        </w:rPr>
        <w:t>基金财产划拨支付的银行费用、账户维护费、《基金合同》生效后</w:t>
      </w:r>
      <w:r w:rsidR="00D91010" w:rsidRPr="00CD7A09">
        <w:rPr>
          <w:rFonts w:ascii="彩虹粗仿宋" w:eastAsia="彩虹粗仿宋" w:hAnsi="宋体" w:cs="Arial"/>
          <w:bCs/>
          <w:sz w:val="24"/>
        </w:rPr>
        <w:t>与基金相关</w:t>
      </w:r>
      <w:r w:rsidRPr="00CD7A09">
        <w:rPr>
          <w:rFonts w:ascii="彩虹粗仿宋" w:eastAsia="彩虹粗仿宋" w:hAnsi="宋体" w:cs="Arial" w:hint="eastAsia"/>
          <w:sz w:val="24"/>
        </w:rPr>
        <w:t>的信息披露费用、基金份额持有人大会费用、《基金合同》生效后与基金有关的会计师费、律师费</w:t>
      </w:r>
      <w:r w:rsidR="000030F0">
        <w:rPr>
          <w:rFonts w:ascii="彩虹粗仿宋" w:eastAsia="彩虹粗仿宋" w:hAnsi="宋体" w:cs="Arial" w:hint="eastAsia"/>
          <w:sz w:val="24"/>
        </w:rPr>
        <w:t>、</w:t>
      </w:r>
      <w:r w:rsidRPr="00CD7A09">
        <w:rPr>
          <w:rFonts w:ascii="彩虹粗仿宋" w:eastAsia="彩虹粗仿宋" w:hAnsi="宋体" w:cs="Arial" w:hint="eastAsia"/>
          <w:sz w:val="24"/>
        </w:rPr>
        <w:t>诉讼费</w:t>
      </w:r>
      <w:r w:rsidR="000030F0">
        <w:rPr>
          <w:rFonts w:ascii="彩虹粗仿宋" w:eastAsia="彩虹粗仿宋" w:hAnsi="宋体" w:cs="Arial" w:hint="eastAsia"/>
          <w:sz w:val="24"/>
        </w:rPr>
        <w:t>和仲裁费</w:t>
      </w:r>
      <w:r w:rsidRPr="00CD7A09">
        <w:rPr>
          <w:rFonts w:ascii="彩虹粗仿宋" w:eastAsia="彩虹粗仿宋" w:hAnsi="宋体" w:cs="Arial" w:hint="eastAsia"/>
          <w:sz w:val="24"/>
        </w:rPr>
        <w:t>等根据有关法律法规、《基金合同》及相应协议的规定，列入当期基金费用。</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w:t>
      </w:r>
      <w:r w:rsidR="00505369" w:rsidRPr="00CD7A09">
        <w:rPr>
          <w:rFonts w:ascii="彩虹粗仿宋" w:eastAsia="彩虹粗仿宋" w:hAnsi="宋体" w:cs="Arial" w:hint="eastAsia"/>
          <w:sz w:val="24"/>
        </w:rPr>
        <w:t>四</w:t>
      </w:r>
      <w:r w:rsidRPr="00CD7A09">
        <w:rPr>
          <w:rFonts w:ascii="彩虹粗仿宋" w:eastAsia="彩虹粗仿宋" w:hAnsi="宋体" w:cs="Arial" w:hint="eastAsia"/>
          <w:sz w:val="24"/>
        </w:rPr>
        <w:t>）不列入基金费用的项目</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w:t>
      </w:r>
      <w:r w:rsidR="00505369" w:rsidRPr="00CD7A09">
        <w:rPr>
          <w:rFonts w:ascii="彩虹粗仿宋" w:eastAsia="彩虹粗仿宋" w:hAnsi="宋体" w:cs="Arial" w:hint="eastAsia"/>
          <w:sz w:val="24"/>
        </w:rPr>
        <w:t>五</w:t>
      </w:r>
      <w:r w:rsidRPr="00CD7A09">
        <w:rPr>
          <w:rFonts w:ascii="彩虹粗仿宋" w:eastAsia="彩虹粗仿宋" w:hAnsi="宋体" w:cs="Arial" w:hint="eastAsia"/>
          <w:sz w:val="24"/>
        </w:rPr>
        <w:t>）基金管理费、基金托管费的调整</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基金管理人和基金托管人可协商酌情降低基金管理费和基金托管费，此项调整不需要基金份额持有人大会决议通过。基金管理人必须最迟于新的费率实施日2日前在指定媒介上刊登公告。</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（六）基金管理费</w:t>
      </w:r>
      <w:r w:rsidR="00FC0787" w:rsidRPr="00CD7A09">
        <w:rPr>
          <w:rFonts w:ascii="彩虹粗仿宋" w:eastAsia="彩虹粗仿宋" w:hAnsi="宋体" w:cs="Arial" w:hint="eastAsia"/>
          <w:sz w:val="24"/>
        </w:rPr>
        <w:t>、</w:t>
      </w:r>
      <w:r w:rsidRPr="00CD7A09">
        <w:rPr>
          <w:rFonts w:ascii="彩虹粗仿宋" w:eastAsia="彩虹粗仿宋" w:hAnsi="宋体" w:cs="Arial" w:hint="eastAsia"/>
          <w:sz w:val="24"/>
        </w:rPr>
        <w:t>基金托管费的复核程序、支付方式和时间</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1.复核程序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基金托管人对基金管理人计提的基金管理费</w:t>
      </w:r>
      <w:r w:rsidR="00FC0787" w:rsidRPr="00CD7A09">
        <w:rPr>
          <w:rFonts w:ascii="彩虹粗仿宋" w:eastAsia="彩虹粗仿宋" w:hAnsi="宋体" w:cs="Arial" w:hint="eastAsia"/>
          <w:sz w:val="24"/>
        </w:rPr>
        <w:t>、</w:t>
      </w:r>
      <w:r w:rsidRPr="00CD7A09">
        <w:rPr>
          <w:rFonts w:ascii="彩虹粗仿宋" w:eastAsia="彩虹粗仿宋" w:hAnsi="宋体" w:cs="Arial" w:hint="eastAsia"/>
          <w:sz w:val="24"/>
        </w:rPr>
        <w:t>基金托管费等，根据本托管协议和《基金合同》的有关规定进行复核。</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2.支付方式和时间</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基金管理费、基金托管费每日计提，逐日累计至每月月末，按月支付。由</w:t>
      </w:r>
      <w:r w:rsidR="00D91010" w:rsidRPr="00CD7A09">
        <w:rPr>
          <w:rFonts w:ascii="彩虹粗仿宋" w:eastAsia="彩虹粗仿宋" w:hAnsi="宋体" w:cs="Arial" w:hint="eastAsia"/>
          <w:sz w:val="24"/>
        </w:rPr>
        <w:t>基金</w:t>
      </w:r>
      <w:r w:rsidRPr="00CD7A09">
        <w:rPr>
          <w:rFonts w:ascii="彩虹粗仿宋" w:eastAsia="彩虹粗仿宋" w:hAnsi="宋体" w:cs="Arial" w:hint="eastAsia"/>
          <w:sz w:val="24"/>
        </w:rPr>
        <w:t>托管人根据与</w:t>
      </w:r>
      <w:r w:rsidR="00D91010" w:rsidRPr="00CD7A09">
        <w:rPr>
          <w:rFonts w:ascii="彩虹粗仿宋" w:eastAsia="彩虹粗仿宋" w:hAnsi="宋体" w:cs="Arial" w:hint="eastAsia"/>
          <w:sz w:val="24"/>
        </w:rPr>
        <w:t>基金</w:t>
      </w:r>
      <w:r w:rsidRPr="00CD7A09">
        <w:rPr>
          <w:rFonts w:ascii="彩虹粗仿宋" w:eastAsia="彩虹粗仿宋" w:hAnsi="宋体" w:cs="Arial" w:hint="eastAsia"/>
          <w:sz w:val="24"/>
        </w:rPr>
        <w:t>管理人核对一致的财务数据，自动在月初三个工作日内、按照指定的账户路径进行资金支付，</w:t>
      </w:r>
      <w:r w:rsidR="00D91010" w:rsidRPr="00CD7A09">
        <w:rPr>
          <w:rFonts w:ascii="彩虹粗仿宋" w:eastAsia="彩虹粗仿宋" w:hAnsi="宋体" w:cs="Arial" w:hint="eastAsia"/>
          <w:sz w:val="24"/>
        </w:rPr>
        <w:t>基金</w:t>
      </w:r>
      <w:r w:rsidRPr="00CD7A09">
        <w:rPr>
          <w:rFonts w:ascii="彩虹粗仿宋" w:eastAsia="彩虹粗仿宋" w:hAnsi="宋体" w:cs="Arial" w:hint="eastAsia"/>
          <w:sz w:val="24"/>
        </w:rPr>
        <w:t>管理人无需再出具资金划拨指令。若遇法定节假日、休息日等，支付日期顺延。费用自动扣划后，</w:t>
      </w:r>
      <w:r w:rsidR="00C3621E" w:rsidRPr="00CD7A09">
        <w:rPr>
          <w:rFonts w:ascii="彩虹粗仿宋" w:eastAsia="彩虹粗仿宋" w:hAnsi="宋体" w:cs="Arial" w:hint="eastAsia"/>
          <w:sz w:val="24"/>
        </w:rPr>
        <w:t>基金</w:t>
      </w:r>
      <w:r w:rsidRPr="00CD7A09">
        <w:rPr>
          <w:rFonts w:ascii="彩虹粗仿宋" w:eastAsia="彩虹粗仿宋" w:hAnsi="宋体" w:cs="Arial" w:hint="eastAsia"/>
          <w:sz w:val="24"/>
        </w:rPr>
        <w:t>管理人应进行核对，如发现数据不符，及时联系</w:t>
      </w:r>
      <w:r w:rsidR="00C3621E" w:rsidRPr="00CD7A09">
        <w:rPr>
          <w:rFonts w:ascii="彩虹粗仿宋" w:eastAsia="彩虹粗仿宋" w:hAnsi="宋体" w:cs="Arial" w:hint="eastAsia"/>
          <w:sz w:val="24"/>
        </w:rPr>
        <w:t>基金</w:t>
      </w:r>
      <w:r w:rsidRPr="00CD7A09">
        <w:rPr>
          <w:rFonts w:ascii="彩虹粗仿宋" w:eastAsia="彩虹粗仿宋" w:hAnsi="宋体" w:cs="Arial" w:hint="eastAsia"/>
          <w:sz w:val="24"/>
        </w:rPr>
        <w:t>托管人协商解决。</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在首期支付基金管理费前，基金管理人应向</w:t>
      </w:r>
      <w:r w:rsidR="000030F0">
        <w:rPr>
          <w:rFonts w:ascii="彩虹粗仿宋" w:eastAsia="彩虹粗仿宋" w:hAnsi="宋体" w:cs="Arial" w:hint="eastAsia"/>
          <w:sz w:val="24"/>
        </w:rPr>
        <w:t>基金</w:t>
      </w:r>
      <w:r w:rsidRPr="00CD7A09">
        <w:rPr>
          <w:rFonts w:ascii="彩虹粗仿宋" w:eastAsia="彩虹粗仿宋" w:hAnsi="宋体" w:cs="Arial" w:hint="eastAsia"/>
          <w:sz w:val="24"/>
        </w:rPr>
        <w:t>托管人出具正式函件指定基金管理费的收款账户。基金管理人如需要变更此账户，应提前5个工作日向</w:t>
      </w:r>
      <w:r w:rsidR="000030F0">
        <w:rPr>
          <w:rFonts w:ascii="彩虹粗仿宋" w:eastAsia="彩虹粗仿宋" w:hAnsi="宋体" w:cs="Arial" w:hint="eastAsia"/>
          <w:sz w:val="24"/>
        </w:rPr>
        <w:t>基金</w:t>
      </w:r>
      <w:r w:rsidRPr="00CD7A09">
        <w:rPr>
          <w:rFonts w:ascii="彩虹粗仿宋" w:eastAsia="彩虹粗仿宋" w:hAnsi="宋体" w:cs="Arial" w:hint="eastAsia"/>
          <w:sz w:val="24"/>
        </w:rPr>
        <w:t>托管人出具书面的收款账户变更通知。</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（七）违规处理方式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01" w:name="_Toc418845301"/>
      <w:bookmarkStart w:id="102" w:name="_Toc124325896"/>
      <w:r w:rsidRPr="00CD7A09">
        <w:rPr>
          <w:rFonts w:ascii="彩虹粗仿宋" w:eastAsia="彩虹粗仿宋" w:hint="eastAsia"/>
          <w:sz w:val="30"/>
        </w:rPr>
        <w:t>十二、基金份额持有人名册的保管</w:t>
      </w:r>
      <w:bookmarkEnd w:id="101"/>
      <w:bookmarkEnd w:id="102"/>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CD7A09">
        <w:rPr>
          <w:rFonts w:ascii="彩虹粗仿宋" w:eastAsia="彩虹粗仿宋" w:hAnsi="宋体" w:hint="eastAsia"/>
          <w:kern w:val="0"/>
          <w:sz w:val="24"/>
        </w:rPr>
        <w:t>基金托管人不得将所保管的基金份额持有人名册用于基金托管业务以外的其他用途，并应遵守保密义务。</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03" w:name="_Toc418845302"/>
      <w:bookmarkStart w:id="104" w:name="_Toc124325897"/>
      <w:r w:rsidRPr="00CD7A09">
        <w:rPr>
          <w:rFonts w:ascii="彩虹粗仿宋" w:eastAsia="彩虹粗仿宋" w:hint="eastAsia"/>
          <w:sz w:val="30"/>
        </w:rPr>
        <w:t>十三、基金有关文件档案的保存</w:t>
      </w:r>
      <w:bookmarkEnd w:id="103"/>
      <w:bookmarkEnd w:id="104"/>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（一）档案保存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（二）合同档案的建立</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1.基金管理人签署重大合同文本后，应及时将合同文本正本送达基金托管人处。</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2.基金管理人应及时将与本基金账务处理、资金划拨等有关的合同、协议传真基金托管人。</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（三）变更与协助</w:t>
      </w:r>
    </w:p>
    <w:p w:rsidR="00642124" w:rsidRPr="00CD7A09" w:rsidRDefault="00642124">
      <w:pPr>
        <w:adjustRightInd w:val="0"/>
        <w:snapToGrid w:val="0"/>
        <w:ind w:firstLineChars="200" w:firstLine="480"/>
        <w:rPr>
          <w:rFonts w:ascii="彩虹粗仿宋" w:eastAsia="彩虹粗仿宋"/>
          <w:b/>
          <w:bCs/>
          <w:sz w:val="30"/>
          <w:szCs w:val="30"/>
        </w:rPr>
      </w:pPr>
      <w:r w:rsidRPr="00CD7A09">
        <w:rPr>
          <w:rFonts w:ascii="彩虹粗仿宋" w:eastAsia="彩虹粗仿宋" w:hAnsi="宋体" w:cs="Arial" w:hint="eastAsia"/>
          <w:sz w:val="24"/>
        </w:rPr>
        <w:t>若基金管理人/基金托管人发生变更，未变更的一方有义务协助变更后的接任人接收相应文件。</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642124" w:rsidRPr="00CD7A09" w:rsidRDefault="00642124">
      <w:pPr>
        <w:adjustRightInd w:val="0"/>
        <w:snapToGrid w:val="0"/>
        <w:rPr>
          <w:rFonts w:ascii="彩虹粗仿宋" w:eastAsia="彩虹粗仿宋"/>
          <w:sz w:val="30"/>
          <w:szCs w:val="30"/>
        </w:rPr>
      </w:pPr>
    </w:p>
    <w:p w:rsidR="00642124" w:rsidRPr="00CD7A09" w:rsidRDefault="00642124">
      <w:pPr>
        <w:pStyle w:val="2"/>
        <w:jc w:val="center"/>
        <w:rPr>
          <w:rFonts w:ascii="彩虹粗仿宋" w:eastAsia="彩虹粗仿宋"/>
          <w:sz w:val="30"/>
        </w:rPr>
      </w:pPr>
      <w:bookmarkStart w:id="105" w:name="_Toc418845303"/>
      <w:bookmarkStart w:id="106" w:name="_Toc124325898"/>
      <w:r w:rsidRPr="00CD7A09">
        <w:rPr>
          <w:rFonts w:ascii="彩虹粗仿宋" w:eastAsia="彩虹粗仿宋" w:hint="eastAsia"/>
          <w:sz w:val="30"/>
        </w:rPr>
        <w:t>十四、基金管理人和基金托管人的更换</w:t>
      </w:r>
      <w:bookmarkEnd w:id="105"/>
      <w:bookmarkEnd w:id="106"/>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（一）基金管理人职责终止的情形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1.基金管理人职责终止的情形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有下列情形之一的，基金管理人职责终止：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(1)被依法取消基金管理资格；</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(2)依法解散、被依法撤销或被依法宣告破产；</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(3)被基金份额持有人大会解任；</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(4)法律法规及中国证监会规定的和《基金合同》约定的其他情形。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2.基金管理人的更换程序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更换基金管理人必须依照如下程序进行：</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(1)提名：新任基金管理人由基金托管人</w:t>
      </w:r>
      <w:r w:rsidRPr="00CD7A09">
        <w:rPr>
          <w:rFonts w:ascii="彩虹粗仿宋" w:eastAsia="彩虹粗仿宋" w:hint="eastAsia"/>
          <w:sz w:val="24"/>
        </w:rPr>
        <w:t>或由单独或合计持有10%以上(含10%)基金份额的基金份额持有人</w:t>
      </w:r>
      <w:r w:rsidRPr="00CD7A09">
        <w:rPr>
          <w:rFonts w:ascii="彩虹粗仿宋" w:eastAsia="彩虹粗仿宋" w:hAnsi="宋体" w:cs="Arial" w:hint="eastAsia"/>
          <w:sz w:val="24"/>
        </w:rPr>
        <w:t>提名；</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(3)临时基金管理人：新任基金管理人产生之前，由中国证监会指定临时基金管理人；</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(4)备案：基金份额持有人大会选任基金管理人的决议须报中国证监会备案；</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642124" w:rsidRPr="00CD7A09" w:rsidRDefault="00642124" w:rsidP="00A52932">
      <w:pPr>
        <w:adjustRightInd w:val="0"/>
        <w:snapToGrid w:val="0"/>
        <w:ind w:firstLineChars="200" w:firstLine="480"/>
        <w:rPr>
          <w:rFonts w:ascii="彩虹粗仿宋" w:eastAsia="彩虹粗仿宋"/>
          <w:sz w:val="30"/>
          <w:szCs w:val="30"/>
        </w:rPr>
      </w:pPr>
      <w:r w:rsidRPr="00CD7A0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（二）基金托管人职责终止的情形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1.基金托管人职责终止的情形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有下列情形之一的，基金托管人职责终止：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(1)被依法取消基金托管资格；</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(2)依法解散、被依法撤销或被依法宣告破产；</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(3)被基金份额持有人大会解任；</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(4)法律法规及中国证监会规定的和《基金合同》约定的其他情形。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2.基金托管人的更换程序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(1)提名：新任基金托管人由基金管理人</w:t>
      </w:r>
      <w:r w:rsidRPr="00CD7A09">
        <w:rPr>
          <w:rFonts w:ascii="彩虹粗仿宋" w:eastAsia="彩虹粗仿宋" w:hint="eastAsia"/>
          <w:sz w:val="24"/>
        </w:rPr>
        <w:t>或由单独或合计持有10%以上(含10%)基金份额的基金份额持有人</w:t>
      </w:r>
      <w:r w:rsidRPr="00CD7A09">
        <w:rPr>
          <w:rFonts w:ascii="彩虹粗仿宋" w:eastAsia="彩虹粗仿宋" w:hAnsi="宋体" w:cs="Arial" w:hint="eastAsia"/>
          <w:sz w:val="24"/>
        </w:rPr>
        <w:t>提名；</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(3)临时基金托管人：新任基金托管人产生之前，由中国证监会指定临时基金托管人；</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(4)备案：基金份额持有人大会更换基金托管人的决议须报中国证监会备案；</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（三）基金管理人与基金托管人同时更换的条件和程序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2.基金管理人和基金托管人的更换分别按上述程序进行；</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3.公告：新任基金管理人和新任基金托管人应在更换基金管理人和基金托管人的基金份额持有人大会决议生效后2</w:t>
      </w:r>
      <w:r w:rsidR="00EF5F77" w:rsidRPr="00CD7A09">
        <w:rPr>
          <w:rFonts w:ascii="彩虹粗仿宋" w:eastAsia="彩虹粗仿宋" w:hAnsi="宋体" w:cs="Arial" w:hint="eastAsia"/>
          <w:sz w:val="24"/>
        </w:rPr>
        <w:t>个工作</w:t>
      </w:r>
      <w:r w:rsidRPr="00CD7A09">
        <w:rPr>
          <w:rFonts w:ascii="彩虹粗仿宋" w:eastAsia="彩虹粗仿宋" w:hAnsi="宋体" w:cs="Arial" w:hint="eastAsia"/>
          <w:sz w:val="24"/>
        </w:rPr>
        <w:t>日内在指定媒介上联合公告。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07" w:name="_Toc418845304"/>
      <w:bookmarkStart w:id="108" w:name="_Toc124325899"/>
      <w:r w:rsidRPr="00CD7A09">
        <w:rPr>
          <w:rFonts w:ascii="彩虹粗仿宋" w:eastAsia="彩虹粗仿宋" w:hint="eastAsia"/>
          <w:sz w:val="30"/>
        </w:rPr>
        <w:t>十五、禁止行为</w:t>
      </w:r>
      <w:bookmarkEnd w:id="107"/>
      <w:bookmarkEnd w:id="108"/>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本协议当事人禁止从事的行为，包括但不限于：</w:t>
      </w:r>
    </w:p>
    <w:p w:rsidR="00642124" w:rsidRPr="00CD7A09" w:rsidRDefault="00642124">
      <w:pPr>
        <w:ind w:firstLineChars="200" w:firstLine="480"/>
        <w:rPr>
          <w:rFonts w:ascii="彩虹粗仿宋" w:eastAsia="彩虹粗仿宋"/>
          <w:sz w:val="24"/>
        </w:rPr>
      </w:pPr>
      <w:r w:rsidRPr="00CD7A09">
        <w:rPr>
          <w:rFonts w:ascii="彩虹粗仿宋" w:eastAsia="彩虹粗仿宋" w:hint="eastAsia"/>
          <w:sz w:val="24"/>
        </w:rPr>
        <w:t>（一）基金管理人、基金托管人将其固有财产或者他人财产混同于基金财产从事证券投资。</w:t>
      </w:r>
    </w:p>
    <w:p w:rsidR="00642124" w:rsidRPr="00CD7A09" w:rsidRDefault="00642124">
      <w:pPr>
        <w:ind w:firstLineChars="200" w:firstLine="480"/>
        <w:rPr>
          <w:rFonts w:ascii="彩虹粗仿宋" w:eastAsia="彩虹粗仿宋"/>
        </w:rPr>
      </w:pPr>
      <w:r w:rsidRPr="00CD7A09">
        <w:rPr>
          <w:rFonts w:ascii="彩虹粗仿宋" w:eastAsia="彩虹粗仿宋" w:hint="eastAsia"/>
          <w:sz w:val="24"/>
        </w:rPr>
        <w:t>（二）基金管理人不公平地对待其管理的不同基金财产，基金托管人不公平地对待其托管的不同基金财产。</w:t>
      </w:r>
    </w:p>
    <w:p w:rsidR="00642124" w:rsidRPr="00CD7A09" w:rsidRDefault="00642124">
      <w:pPr>
        <w:ind w:firstLineChars="200" w:firstLine="480"/>
        <w:rPr>
          <w:rFonts w:ascii="彩虹粗仿宋" w:eastAsia="彩虹粗仿宋"/>
          <w:sz w:val="24"/>
        </w:rPr>
      </w:pPr>
      <w:r w:rsidRPr="00CD7A09">
        <w:rPr>
          <w:rFonts w:ascii="彩虹粗仿宋" w:eastAsia="彩虹粗仿宋" w:hint="eastAsia"/>
          <w:sz w:val="24"/>
        </w:rPr>
        <w:t>（三）基金管理人、基金托管人利用基金财产为基金份额持有人以外的第三人牟取利益。</w:t>
      </w:r>
    </w:p>
    <w:p w:rsidR="00642124" w:rsidRPr="00CD7A09" w:rsidRDefault="00642124">
      <w:pPr>
        <w:ind w:firstLineChars="200" w:firstLine="480"/>
        <w:rPr>
          <w:rFonts w:ascii="彩虹粗仿宋" w:eastAsia="彩虹粗仿宋"/>
          <w:sz w:val="24"/>
        </w:rPr>
      </w:pPr>
      <w:r w:rsidRPr="00CD7A09">
        <w:rPr>
          <w:rFonts w:ascii="彩虹粗仿宋" w:eastAsia="彩虹粗仿宋" w:hint="eastAsia"/>
          <w:sz w:val="24"/>
        </w:rPr>
        <w:t>（四）基金管理人、基金托管人向基金份额持有人违规承诺收益或者承担损失。</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（五）基金管理人、基金托管人对他人泄漏基金运作和管理过程中任何尚未按法律法规规定的方式公开披露的信息。</w:t>
      </w:r>
    </w:p>
    <w:p w:rsidR="00642124" w:rsidRPr="00CD7A09" w:rsidRDefault="00642124">
      <w:pPr>
        <w:pStyle w:val="aa"/>
        <w:spacing w:line="240" w:lineRule="auto"/>
        <w:outlineLvl w:val="0"/>
        <w:rPr>
          <w:rFonts w:ascii="彩虹粗仿宋" w:eastAsia="彩虹粗仿宋" w:hAnsi="宋体" w:cs="Arial"/>
          <w:szCs w:val="24"/>
        </w:rPr>
      </w:pPr>
      <w:r w:rsidRPr="00CD7A09">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（七）基金管理人、基金托管人在行政上、财务上不独立, 其高级管理人员和其他从业人员相互兼职。</w:t>
      </w:r>
    </w:p>
    <w:p w:rsidR="00642124" w:rsidRPr="00CD7A09" w:rsidRDefault="00642124">
      <w:pPr>
        <w:ind w:firstLineChars="200" w:firstLine="480"/>
        <w:rPr>
          <w:rFonts w:ascii="彩虹粗仿宋" w:eastAsia="彩虹粗仿宋" w:hAnsi="宋体" w:cs="Arial"/>
          <w:sz w:val="24"/>
        </w:rPr>
      </w:pPr>
      <w:r w:rsidRPr="00CD7A09">
        <w:rPr>
          <w:rFonts w:ascii="彩虹粗仿宋" w:eastAsia="彩虹粗仿宋" w:hAnsi="宋体" w:cs="Arial" w:hint="eastAsia"/>
          <w:sz w:val="24"/>
        </w:rPr>
        <w:t>（八）基金托管人私自动用或处分基金财产，根据基金管理人的合法指令、《基金合同》或托管协议的规定进行处分的除外。</w:t>
      </w:r>
    </w:p>
    <w:p w:rsidR="00642124" w:rsidRPr="00CD7A09" w:rsidRDefault="00642124">
      <w:pPr>
        <w:ind w:firstLineChars="200" w:firstLine="480"/>
        <w:rPr>
          <w:rFonts w:ascii="彩虹粗仿宋" w:eastAsia="彩虹粗仿宋" w:hAnsi="宋体" w:cs="Arial"/>
          <w:sz w:val="24"/>
        </w:rPr>
      </w:pPr>
      <w:r w:rsidRPr="00CD7A09">
        <w:rPr>
          <w:rFonts w:ascii="彩虹粗仿宋" w:eastAsia="彩虹粗仿宋" w:hint="eastAsia"/>
          <w:sz w:val="24"/>
        </w:rPr>
        <w:t>（九）</w:t>
      </w:r>
      <w:r w:rsidRPr="00CD7A09">
        <w:rPr>
          <w:rFonts w:ascii="彩虹粗仿宋" w:eastAsia="彩虹粗仿宋" w:hAnsi="宋体" w:cs="Arial" w:hint="eastAsia"/>
          <w:sz w:val="24"/>
        </w:rPr>
        <w:t>基金财产</w:t>
      </w:r>
      <w:r w:rsidRPr="00CD7A09">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w:t>
      </w:r>
      <w:r w:rsidR="005A7168" w:rsidRPr="00CD7A09">
        <w:rPr>
          <w:rFonts w:ascii="彩虹粗仿宋" w:eastAsia="彩虹粗仿宋" w:hint="eastAsia"/>
          <w:sz w:val="24"/>
        </w:rPr>
        <w:t>和</w:t>
      </w:r>
      <w:r w:rsidRPr="00CD7A09">
        <w:rPr>
          <w:rFonts w:ascii="彩虹粗仿宋" w:eastAsia="彩虹粗仿宋" w:hint="eastAsia"/>
          <w:sz w:val="24"/>
        </w:rPr>
        <w:t>中国证监会规定禁止的其他活动。</w:t>
      </w:r>
      <w:r w:rsidRPr="00CD7A09">
        <w:rPr>
          <w:rFonts w:ascii="彩虹粗仿宋" w:eastAsia="彩虹粗仿宋" w:cs="Arial" w:hint="eastAsia"/>
          <w:sz w:val="24"/>
        </w:rPr>
        <w:t>法律</w:t>
      </w:r>
      <w:r w:rsidR="005A7168" w:rsidRPr="00CD7A09">
        <w:rPr>
          <w:rFonts w:ascii="彩虹粗仿宋" w:eastAsia="彩虹粗仿宋" w:cs="Arial" w:hint="eastAsia"/>
          <w:sz w:val="24"/>
        </w:rPr>
        <w:t>、行政</w:t>
      </w:r>
      <w:r w:rsidRPr="00CD7A09">
        <w:rPr>
          <w:rFonts w:ascii="彩虹粗仿宋" w:eastAsia="彩虹粗仿宋" w:cs="Arial" w:hint="eastAsia"/>
          <w:sz w:val="24"/>
        </w:rPr>
        <w:t>法规或监管部门取消</w:t>
      </w:r>
      <w:r w:rsidR="00EF5F77" w:rsidRPr="00CD7A09">
        <w:rPr>
          <w:rFonts w:ascii="彩虹粗仿宋" w:eastAsia="彩虹粗仿宋" w:cs="Arial" w:hint="eastAsia"/>
          <w:sz w:val="24"/>
        </w:rPr>
        <w:t>或变更</w:t>
      </w:r>
      <w:r w:rsidRPr="00CD7A09">
        <w:rPr>
          <w:rFonts w:ascii="彩虹粗仿宋" w:eastAsia="彩虹粗仿宋" w:cs="Arial" w:hint="eastAsia"/>
          <w:sz w:val="24"/>
        </w:rPr>
        <w:t>上述限制，如适用于本基金，</w:t>
      </w:r>
      <w:r w:rsidR="00EF5F77" w:rsidRPr="00CD7A09">
        <w:rPr>
          <w:rFonts w:ascii="彩虹粗仿宋" w:eastAsia="彩虹粗仿宋" w:cs="Arial" w:hint="eastAsia"/>
          <w:bCs/>
          <w:sz w:val="24"/>
        </w:rPr>
        <w:t>基金管理人在履行适当程序后，</w:t>
      </w:r>
      <w:r w:rsidRPr="00CD7A09">
        <w:rPr>
          <w:rFonts w:ascii="彩虹粗仿宋" w:eastAsia="彩虹粗仿宋" w:cs="Arial" w:hint="eastAsia"/>
          <w:sz w:val="24"/>
        </w:rPr>
        <w:t>则本基金投资不再受相关限制</w:t>
      </w:r>
      <w:r w:rsidR="00EF5F77" w:rsidRPr="00CD7A09">
        <w:rPr>
          <w:rFonts w:ascii="彩虹粗仿宋" w:eastAsia="彩虹粗仿宋" w:cs="Arial" w:hint="eastAsia"/>
          <w:sz w:val="24"/>
        </w:rPr>
        <w:t>或以变更后的规定为准</w:t>
      </w:r>
      <w:r w:rsidRPr="00CD7A09">
        <w:rPr>
          <w:rFonts w:ascii="彩虹粗仿宋" w:eastAsia="彩虹粗仿宋" w:hint="eastAsia"/>
          <w:sz w:val="24"/>
        </w:rPr>
        <w:t>。</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（十）法律法规和《基金合同》禁止的其他行为，以及</w:t>
      </w:r>
      <w:r w:rsidRPr="00CD7A09">
        <w:rPr>
          <w:rFonts w:ascii="彩虹粗仿宋" w:eastAsia="彩虹粗仿宋" w:hint="eastAsia"/>
          <w:sz w:val="24"/>
        </w:rPr>
        <w:t>法律、行政法规</w:t>
      </w:r>
      <w:r w:rsidR="00EF5F77" w:rsidRPr="00CD7A09">
        <w:rPr>
          <w:rFonts w:ascii="彩虹粗仿宋" w:eastAsia="彩虹粗仿宋" w:hint="eastAsia"/>
          <w:sz w:val="24"/>
        </w:rPr>
        <w:t>和中国证监会</w:t>
      </w:r>
      <w:r w:rsidRPr="00CD7A09">
        <w:rPr>
          <w:rFonts w:ascii="彩虹粗仿宋" w:eastAsia="彩虹粗仿宋" w:hint="eastAsia"/>
          <w:sz w:val="24"/>
        </w:rPr>
        <w:t>规定禁止基金管理人、基金托管人从事的其他行为。</w:t>
      </w:r>
    </w:p>
    <w:p w:rsidR="00642124" w:rsidRPr="00CD7A09" w:rsidRDefault="00642124">
      <w:pPr>
        <w:adjustRightInd w:val="0"/>
        <w:snapToGrid w:val="0"/>
        <w:rPr>
          <w:rFonts w:ascii="彩虹粗仿宋" w:eastAsia="彩虹粗仿宋"/>
          <w:sz w:val="30"/>
          <w:szCs w:val="30"/>
        </w:rPr>
      </w:pPr>
    </w:p>
    <w:p w:rsidR="00642124" w:rsidRPr="00CD7A09" w:rsidRDefault="00642124">
      <w:pPr>
        <w:pStyle w:val="2"/>
        <w:jc w:val="center"/>
        <w:rPr>
          <w:rFonts w:ascii="彩虹粗仿宋" w:eastAsia="彩虹粗仿宋"/>
          <w:sz w:val="30"/>
        </w:rPr>
      </w:pPr>
      <w:bookmarkStart w:id="109" w:name="_Toc418845305"/>
      <w:bookmarkStart w:id="110" w:name="_Toc124325900"/>
      <w:r w:rsidRPr="00CD7A09">
        <w:rPr>
          <w:rFonts w:ascii="彩虹粗仿宋" w:eastAsia="彩虹粗仿宋" w:hint="eastAsia"/>
          <w:sz w:val="30"/>
        </w:rPr>
        <w:t>十六、托管协议的变更、终止与基金财产的清算</w:t>
      </w:r>
      <w:bookmarkEnd w:id="109"/>
      <w:bookmarkEnd w:id="110"/>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（一）托管协议的变更程序</w:t>
      </w:r>
    </w:p>
    <w:p w:rsidR="00642124" w:rsidRPr="00CD7A09" w:rsidRDefault="00642124">
      <w:pPr>
        <w:adjustRightInd w:val="0"/>
        <w:snapToGrid w:val="0"/>
        <w:ind w:firstLineChars="200" w:firstLine="480"/>
        <w:rPr>
          <w:rFonts w:ascii="彩虹粗仿宋" w:eastAsia="彩虹粗仿宋"/>
          <w:sz w:val="30"/>
          <w:szCs w:val="30"/>
        </w:rPr>
      </w:pPr>
      <w:r w:rsidRPr="00CD7A0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（二）基金托管协议终止出现的情形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1.《基金合同》终止；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2.基金托管人解散、依法被撤销、破产或由其他基金托管人接管基金资产；</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3.基金管理人解散、依法被撤销、破产或由其他基金管理人接管基金管理权；</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4.发生法律法规或《基金合同》规定的终止事项。</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（三）基金财产的清算</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4.基金财产清算程序：</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(1)《基金合同》终止情形出现时，由基金财产清算小组统一接管基金；</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(2)对基金财产和债权债务进行清理和确认；</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(3)对基金财产进行估值和变现；</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(4)制作清算报告；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(5)聘请会计师事务所对清算报告进行外部审计，聘请律师事务所对清算报告出具法律意见书；</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(6)将清算结果报中国证监会备案并公告；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(7)对基金剩余财产进行分配。</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5.基金财产清算的期限</w:t>
      </w:r>
      <w:r w:rsidRPr="004734D0">
        <w:rPr>
          <w:rFonts w:ascii="彩虹粗仿宋" w:hAnsi="宋体" w:hint="eastAsia"/>
          <w:sz w:val="24"/>
        </w:rPr>
        <w:t>为</w:t>
      </w:r>
      <w:r w:rsidRPr="00CD7A09">
        <w:rPr>
          <w:rFonts w:ascii="彩虹粗仿宋" w:eastAsia="彩虹粗仿宋" w:hAnsi="宋体" w:cs="Arial" w:hint="eastAsia"/>
          <w:sz w:val="24"/>
        </w:rPr>
        <w:t>6</w:t>
      </w:r>
      <w:r w:rsidRPr="004734D0">
        <w:rPr>
          <w:rFonts w:ascii="彩虹粗仿宋" w:hAnsi="宋体" w:hint="eastAsia"/>
          <w:sz w:val="24"/>
        </w:rPr>
        <w:t>个</w:t>
      </w:r>
      <w:r w:rsidRPr="00CD7A09">
        <w:rPr>
          <w:rFonts w:ascii="彩虹粗仿宋" w:eastAsia="彩虹粗仿宋" w:hAnsi="宋体" w:cs="Arial" w:hint="eastAsia"/>
          <w:sz w:val="24"/>
        </w:rPr>
        <w:t>月。</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6.清算费用</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7.基金财产清算剩余资产的分配：</w:t>
      </w:r>
    </w:p>
    <w:p w:rsidR="00642124" w:rsidRPr="00CD7A09" w:rsidRDefault="00642124" w:rsidP="00A52932">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8.基金财产清算的公告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4734D0">
        <w:rPr>
          <w:rFonts w:ascii="彩虹粗仿宋" w:hAnsi="宋体" w:hint="eastAsia"/>
          <w:sz w:val="24"/>
        </w:rPr>
        <w:t>后</w:t>
      </w:r>
      <w:r w:rsidRPr="00CD7A09">
        <w:rPr>
          <w:rFonts w:ascii="彩虹粗仿宋" w:eastAsia="彩虹粗仿宋" w:hAnsi="宋体" w:cs="Arial" w:hint="eastAsia"/>
          <w:sz w:val="24"/>
        </w:rPr>
        <w:t>5</w:t>
      </w:r>
      <w:r w:rsidRPr="004734D0">
        <w:rPr>
          <w:rFonts w:ascii="彩虹粗仿宋" w:hAnsi="宋体" w:hint="eastAsia"/>
          <w:sz w:val="24"/>
        </w:rPr>
        <w:t>个</w:t>
      </w:r>
      <w:r w:rsidRPr="00CD7A09">
        <w:rPr>
          <w:rFonts w:ascii="彩虹粗仿宋" w:eastAsia="彩虹粗仿宋" w:hAnsi="宋体" w:cs="Arial" w:hint="eastAsia"/>
          <w:sz w:val="24"/>
        </w:rPr>
        <w:t>工作日内由基金财产清算小组进行公告。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9.基金财产清算账册及文件的保存</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基金财产清算账册及有关文件由基金托管人保存15年以上。</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11" w:name="_Toc418845306"/>
      <w:bookmarkStart w:id="112" w:name="_Toc124325901"/>
      <w:r w:rsidRPr="00CD7A09">
        <w:rPr>
          <w:rFonts w:ascii="彩虹粗仿宋" w:eastAsia="彩虹粗仿宋" w:hint="eastAsia"/>
          <w:sz w:val="30"/>
        </w:rPr>
        <w:t>十七、违约责任</w:t>
      </w:r>
      <w:bookmarkEnd w:id="111"/>
      <w:bookmarkEnd w:id="112"/>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（一）基金管理人、基金托管人不履行本协议或履行本协议不符合约定的，应当承担违约责任。</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1.不可抗力；</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2.基金管理人、基金托管人按照当时有效的法律法规或中国证监会的规定作为或不作为而造成的损失等；</w:t>
      </w:r>
    </w:p>
    <w:p w:rsidR="00642124" w:rsidRPr="00376EE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3.</w:t>
      </w:r>
      <w:r w:rsidR="00E90C76" w:rsidRPr="00376EE9">
        <w:rPr>
          <w:rFonts w:ascii="彩虹粗仿宋" w:eastAsia="彩虹粗仿宋" w:hAnsi="宋体" w:cs="Arial" w:hint="eastAsia"/>
          <w:sz w:val="24"/>
        </w:rPr>
        <w:t>在没有过错的情况下，</w:t>
      </w:r>
      <w:r w:rsidRPr="00376EE9">
        <w:rPr>
          <w:rFonts w:ascii="彩虹粗仿宋" w:eastAsia="彩虹粗仿宋" w:hAnsi="宋体" w:cs="Arial" w:hint="eastAsia"/>
          <w:sz w:val="24"/>
        </w:rPr>
        <w:t>基金管理人由于按照《基金合同》规定的投资原则投资或不投资造成的</w:t>
      </w:r>
      <w:r w:rsidR="00E90C76" w:rsidRPr="00376EE9">
        <w:rPr>
          <w:rFonts w:ascii="彩虹粗仿宋" w:eastAsia="彩虹粗仿宋" w:hAnsi="宋体" w:cs="Arial" w:hint="eastAsia"/>
          <w:sz w:val="24"/>
        </w:rPr>
        <w:t>直接损失或潜在</w:t>
      </w:r>
      <w:r w:rsidRPr="00376EE9">
        <w:rPr>
          <w:rFonts w:ascii="彩虹粗仿宋" w:eastAsia="彩虹粗仿宋" w:hAnsi="宋体" w:cs="Arial" w:hint="eastAsia"/>
          <w:sz w:val="24"/>
        </w:rPr>
        <w:t>损失等。</w:t>
      </w:r>
    </w:p>
    <w:p w:rsidR="00E90C76" w:rsidRPr="00376EE9" w:rsidRDefault="00E90C76" w:rsidP="00E90C76">
      <w:pPr>
        <w:adjustRightInd w:val="0"/>
        <w:snapToGrid w:val="0"/>
        <w:ind w:firstLineChars="200" w:firstLine="480"/>
        <w:rPr>
          <w:rFonts w:ascii="彩虹粗仿宋" w:eastAsia="彩虹粗仿宋" w:hAnsi="宋体" w:cs="Arial"/>
          <w:sz w:val="24"/>
        </w:rPr>
      </w:pPr>
      <w:r w:rsidRPr="00376EE9">
        <w:rPr>
          <w:rFonts w:ascii="彩虹粗仿宋" w:eastAsia="彩虹粗仿宋" w:hAnsi="宋体" w:cs="Arial"/>
          <w:sz w:val="24"/>
        </w:rPr>
        <w:t>4.非因基金管理人、基金托管人的故意或重大过失造成的计算机系统故障、网络故障、通讯故障、电力故障、计算机病毒攻击及其它意外事故所导致的损失等。</w:t>
      </w:r>
    </w:p>
    <w:p w:rsidR="00642124" w:rsidRPr="00CD7A09" w:rsidRDefault="00642124">
      <w:pPr>
        <w:adjustRightInd w:val="0"/>
        <w:snapToGrid w:val="0"/>
        <w:ind w:firstLineChars="200" w:firstLine="480"/>
        <w:rPr>
          <w:rFonts w:ascii="彩虹粗仿宋" w:eastAsia="彩虹粗仿宋" w:hAnsi="宋体" w:cs="Arial"/>
          <w:sz w:val="24"/>
        </w:rPr>
      </w:pPr>
      <w:r w:rsidRPr="00376EE9">
        <w:rPr>
          <w:rFonts w:ascii="彩虹粗仿宋" w:eastAsia="彩虹粗仿宋" w:hAnsi="宋体" w:cs="Arial" w:hint="eastAsia"/>
          <w:sz w:val="24"/>
        </w:rPr>
        <w:t>（四）一方当事人违约，另一方当事人在职责范围内有义务及时采取必要的措施，尽力防止损失的扩大。</w:t>
      </w:r>
      <w:r w:rsidR="00E90C76" w:rsidRPr="00376EE9">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642124" w:rsidRPr="00CD7A09" w:rsidRDefault="00642124">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42124" w:rsidRPr="00CD7A09" w:rsidRDefault="00642124" w:rsidP="00D47A66">
      <w:pPr>
        <w:adjustRightInd w:val="0"/>
        <w:snapToGrid w:val="0"/>
        <w:ind w:firstLineChars="200" w:firstLine="480"/>
        <w:outlineLvl w:val="0"/>
        <w:rPr>
          <w:rFonts w:ascii="彩虹粗仿宋" w:eastAsia="彩虹粗仿宋" w:hAnsi="宋体" w:cs="Arial"/>
          <w:sz w:val="24"/>
        </w:rPr>
      </w:pPr>
      <w:r w:rsidRPr="00CD7A0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5A7168" w:rsidRPr="00CD7A09">
        <w:rPr>
          <w:rFonts w:ascii="彩虹粗仿宋" w:eastAsia="彩虹粗仿宋" w:hAnsi="宋体" w:cs="Arial" w:hint="eastAsia"/>
          <w:sz w:val="24"/>
        </w:rPr>
        <w:t>或减轻</w:t>
      </w:r>
      <w:r w:rsidRPr="00CD7A09">
        <w:rPr>
          <w:rFonts w:ascii="彩虹粗仿宋" w:eastAsia="彩虹粗仿宋" w:hAnsi="宋体" w:cs="Arial" w:hint="eastAsia"/>
          <w:sz w:val="24"/>
        </w:rPr>
        <w:t>由此造成的影响。</w:t>
      </w:r>
    </w:p>
    <w:p w:rsidR="00642124" w:rsidRPr="00CD7A09" w:rsidRDefault="00642124">
      <w:pPr>
        <w:pStyle w:val="2"/>
        <w:jc w:val="center"/>
        <w:rPr>
          <w:rFonts w:ascii="彩虹粗仿宋" w:eastAsia="彩虹粗仿宋"/>
          <w:sz w:val="30"/>
        </w:rPr>
      </w:pPr>
      <w:bookmarkStart w:id="113" w:name="_Toc418845307"/>
      <w:bookmarkStart w:id="114" w:name="_Toc124325902"/>
      <w:r w:rsidRPr="00CD7A09">
        <w:rPr>
          <w:rFonts w:ascii="彩虹粗仿宋" w:eastAsia="彩虹粗仿宋" w:hint="eastAsia"/>
          <w:sz w:val="30"/>
        </w:rPr>
        <w:t>十八、争议解决方式</w:t>
      </w:r>
      <w:bookmarkEnd w:id="113"/>
      <w:bookmarkEnd w:id="114"/>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本协议受中国法律管辖。</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15" w:name="_Toc418845308"/>
      <w:bookmarkStart w:id="116" w:name="_Toc124325903"/>
      <w:r w:rsidRPr="00CD7A09">
        <w:rPr>
          <w:rFonts w:ascii="彩虹粗仿宋" w:eastAsia="彩虹粗仿宋" w:hint="eastAsia"/>
          <w:sz w:val="30"/>
        </w:rPr>
        <w:t>十九、托管协议的效力</w:t>
      </w:r>
      <w:bookmarkEnd w:id="115"/>
      <w:bookmarkEnd w:id="116"/>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双方对托管协议的效力约定如下：</w:t>
      </w:r>
    </w:p>
    <w:p w:rsidR="00642124" w:rsidRPr="00376EE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（一）</w:t>
      </w:r>
      <w:r w:rsidR="00E90C76" w:rsidRPr="00376EE9">
        <w:rPr>
          <w:rFonts w:ascii="彩虹粗仿宋" w:eastAsia="彩虹粗仿宋" w:hAnsi="宋体" w:cs="Arial" w:hint="eastAsia"/>
          <w:sz w:val="24"/>
        </w:rPr>
        <w:t>基金管理人在向中国证监会申请发售基金份额时提交的</w:t>
      </w:r>
      <w:r w:rsidRPr="00376EE9">
        <w:rPr>
          <w:rFonts w:ascii="彩虹粗仿宋" w:eastAsia="彩虹粗仿宋" w:hAnsi="宋体" w:cs="Arial" w:hint="eastAsia"/>
          <w:sz w:val="24"/>
        </w:rPr>
        <w:t>托管协议草案应经托管协议当事人双方盖章以及双方法定代表人或授权代表</w:t>
      </w:r>
      <w:r w:rsidR="00E90C76" w:rsidRPr="00376EE9">
        <w:rPr>
          <w:rFonts w:ascii="彩虹粗仿宋" w:eastAsia="彩虹粗仿宋" w:hAnsi="宋体" w:cs="Arial" w:hint="eastAsia"/>
          <w:sz w:val="24"/>
        </w:rPr>
        <w:t>签字（或盖章），</w:t>
      </w:r>
      <w:r w:rsidRPr="00376EE9">
        <w:rPr>
          <w:rFonts w:ascii="彩虹粗仿宋" w:eastAsia="彩虹粗仿宋" w:hAnsi="宋体" w:cs="Arial" w:hint="eastAsia"/>
          <w:sz w:val="24"/>
        </w:rPr>
        <w:t>签章，协议当事人双方根据中国证监会的意见修改托管协议草案。托管协议以中国证监会注册的文本为正式文本。</w:t>
      </w:r>
    </w:p>
    <w:p w:rsidR="00642124" w:rsidRPr="00CD7A09" w:rsidRDefault="00642124">
      <w:pPr>
        <w:adjustRightInd w:val="0"/>
        <w:snapToGrid w:val="0"/>
        <w:ind w:firstLineChars="200" w:firstLine="480"/>
        <w:rPr>
          <w:rFonts w:ascii="彩虹粗仿宋" w:eastAsia="彩虹粗仿宋" w:hAnsi="宋体" w:cs="Arial"/>
          <w:sz w:val="24"/>
        </w:rPr>
      </w:pPr>
      <w:r w:rsidRPr="00376EE9">
        <w:rPr>
          <w:rFonts w:ascii="彩虹粗仿宋" w:eastAsia="彩虹粗仿宋" w:hAnsi="宋体" w:cs="Arial" w:hint="eastAsia"/>
          <w:sz w:val="24"/>
        </w:rPr>
        <w:t>（二）托管协议</w:t>
      </w:r>
      <w:r w:rsidR="00E90C76" w:rsidRPr="00376EE9">
        <w:rPr>
          <w:rFonts w:ascii="彩虹粗仿宋" w:eastAsia="彩虹粗仿宋" w:hAnsi="宋体" w:cs="Arial" w:hint="eastAsia"/>
          <w:sz w:val="24"/>
        </w:rPr>
        <w:t>自《基金合同》成立之日起成立，</w:t>
      </w:r>
      <w:r w:rsidRPr="00CD7A09">
        <w:rPr>
          <w:rFonts w:ascii="彩虹粗仿宋" w:eastAsia="彩虹粗仿宋" w:hAnsi="宋体" w:cs="Arial" w:hint="eastAsia"/>
          <w:sz w:val="24"/>
        </w:rPr>
        <w:t>自《基金合同》生效之日起生效。托管协议的有效期自其生效之日起至基金财产清算结果报中国证监会备案并公告之日止。</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（三）托管协议自生效之日起对托管协议当事人具有同等的法律约束力。</w:t>
      </w:r>
    </w:p>
    <w:p w:rsidR="00642124" w:rsidRPr="00CD7A09" w:rsidRDefault="00642124">
      <w:pPr>
        <w:adjustRightInd w:val="0"/>
        <w:snapToGrid w:val="0"/>
        <w:ind w:firstLineChars="200" w:firstLine="480"/>
        <w:rPr>
          <w:rFonts w:ascii="彩虹粗仿宋" w:eastAsia="彩虹粗仿宋"/>
          <w:sz w:val="30"/>
          <w:szCs w:val="30"/>
        </w:rPr>
      </w:pPr>
      <w:r w:rsidRPr="00CD7A09">
        <w:rPr>
          <w:rFonts w:ascii="彩虹粗仿宋" w:eastAsia="彩虹粗仿宋" w:hAnsi="宋体" w:cs="Arial" w:hint="eastAsia"/>
          <w:sz w:val="24"/>
        </w:rPr>
        <w:t>（四）本协议一式六份，协议双方各持二份，上报监管机构二份，每份具有同等的法律效力。</w:t>
      </w:r>
    </w:p>
    <w:p w:rsidR="00642124" w:rsidRPr="00CD7A09" w:rsidRDefault="00642124">
      <w:pPr>
        <w:adjustRightInd w:val="0"/>
        <w:snapToGrid w:val="0"/>
        <w:rPr>
          <w:rFonts w:ascii="彩虹粗仿宋" w:eastAsia="彩虹粗仿宋" w:hAnsi="宋体" w:cs="Arial"/>
          <w:sz w:val="24"/>
        </w:rPr>
      </w:pPr>
    </w:p>
    <w:p w:rsidR="00642124" w:rsidRPr="00CD7A09" w:rsidRDefault="00642124">
      <w:pPr>
        <w:pStyle w:val="2"/>
        <w:jc w:val="center"/>
        <w:rPr>
          <w:rFonts w:ascii="彩虹粗仿宋" w:eastAsia="彩虹粗仿宋"/>
          <w:sz w:val="30"/>
        </w:rPr>
      </w:pPr>
      <w:bookmarkStart w:id="117" w:name="_Toc418845309"/>
      <w:bookmarkStart w:id="118" w:name="_Toc124325904"/>
      <w:r w:rsidRPr="00CD7A09">
        <w:rPr>
          <w:rFonts w:ascii="彩虹粗仿宋" w:eastAsia="彩虹粗仿宋" w:hint="eastAsia"/>
          <w:sz w:val="30"/>
        </w:rPr>
        <w:t>二十、其他事项</w:t>
      </w:r>
      <w:bookmarkEnd w:id="117"/>
      <w:bookmarkEnd w:id="118"/>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如发生有权司法机关依法冻结基金份额持有人的基金份额时，基金管理人应予以配合，承担司法协助义务。</w:t>
      </w:r>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42124" w:rsidRPr="00CD7A09" w:rsidRDefault="00642124">
      <w:pPr>
        <w:adjustRightInd w:val="0"/>
        <w:snapToGrid w:val="0"/>
        <w:rPr>
          <w:rFonts w:ascii="彩虹粗仿宋" w:eastAsia="彩虹粗仿宋"/>
          <w:b/>
          <w:bCs/>
        </w:rPr>
      </w:pPr>
    </w:p>
    <w:p w:rsidR="00642124" w:rsidRPr="00CD7A09" w:rsidRDefault="00642124">
      <w:pPr>
        <w:pStyle w:val="2"/>
        <w:jc w:val="center"/>
        <w:rPr>
          <w:rFonts w:ascii="彩虹粗仿宋" w:eastAsia="彩虹粗仿宋"/>
          <w:sz w:val="30"/>
        </w:rPr>
      </w:pPr>
      <w:bookmarkStart w:id="119" w:name="_Toc418845310"/>
      <w:bookmarkStart w:id="120" w:name="_Toc124325905"/>
      <w:r w:rsidRPr="00CD7A09">
        <w:rPr>
          <w:rFonts w:ascii="彩虹粗仿宋" w:eastAsia="彩虹粗仿宋" w:hint="eastAsia"/>
          <w:sz w:val="30"/>
        </w:rPr>
        <w:t>二十一、托管协议的签订</w:t>
      </w:r>
      <w:bookmarkEnd w:id="119"/>
      <w:bookmarkEnd w:id="120"/>
    </w:p>
    <w:p w:rsidR="00642124" w:rsidRPr="00CD7A09" w:rsidRDefault="00642124">
      <w:pPr>
        <w:adjustRightInd w:val="0"/>
        <w:snapToGrid w:val="0"/>
        <w:ind w:firstLineChars="200" w:firstLine="480"/>
        <w:rPr>
          <w:rFonts w:ascii="彩虹粗仿宋" w:eastAsia="彩虹粗仿宋" w:hAnsi="宋体" w:cs="Arial"/>
          <w:sz w:val="24"/>
        </w:rPr>
      </w:pPr>
      <w:r w:rsidRPr="00CD7A09">
        <w:rPr>
          <w:rFonts w:ascii="彩虹粗仿宋" w:eastAsia="彩虹粗仿宋" w:hAnsi="宋体" w:cs="Arial" w:hint="eastAsia"/>
          <w:sz w:val="24"/>
        </w:rPr>
        <w:t>本协议双方法定代表人或授权代表签章、签订地、签订日</w:t>
      </w:r>
    </w:p>
    <w:p w:rsidR="006B5215" w:rsidRPr="004734D0" w:rsidRDefault="006B5215" w:rsidP="004734D0">
      <w:pPr>
        <w:spacing w:line="360" w:lineRule="auto"/>
        <w:ind w:right="26"/>
        <w:rPr>
          <w:rFonts w:ascii="彩虹粗仿宋"/>
          <w:b/>
          <w:sz w:val="24"/>
        </w:rPr>
      </w:pPr>
    </w:p>
    <w:sectPr w:rsidR="006B5215" w:rsidRPr="004734D0" w:rsidSect="00AE3CFE">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25" w:rsidRDefault="00253125">
      <w:r>
        <w:separator/>
      </w:r>
    </w:p>
  </w:endnote>
  <w:endnote w:type="continuationSeparator" w:id="0">
    <w:p w:rsidR="00253125" w:rsidRDefault="00253125">
      <w:r>
        <w:continuationSeparator/>
      </w:r>
    </w:p>
  </w:endnote>
  <w:endnote w:type="continuationNotice" w:id="1">
    <w:p w:rsidR="00253125" w:rsidRDefault="00253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55" w:rsidRDefault="00AD5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5755" w:rsidRDefault="00AD57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55" w:rsidRDefault="00AD5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3125">
      <w:rPr>
        <w:rStyle w:val="a5"/>
        <w:noProof/>
      </w:rPr>
      <w:t>1</w:t>
    </w:r>
    <w:r>
      <w:rPr>
        <w:rStyle w:val="a5"/>
      </w:rPr>
      <w:fldChar w:fldCharType="end"/>
    </w:r>
  </w:p>
  <w:p w:rsidR="00AD5755" w:rsidRDefault="00AD575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891223"/>
      <w:docPartObj>
        <w:docPartGallery w:val="Page Numbers (Bottom of Page)"/>
        <w:docPartUnique/>
      </w:docPartObj>
    </w:sdtPr>
    <w:sdtEndPr/>
    <w:sdtContent>
      <w:p w:rsidR="008F2A64" w:rsidRDefault="008F2A64">
        <w:pPr>
          <w:pStyle w:val="a4"/>
          <w:jc w:val="center"/>
        </w:pPr>
        <w:r>
          <w:fldChar w:fldCharType="begin"/>
        </w:r>
        <w:r>
          <w:instrText>PAGE   \* MERGEFORMAT</w:instrText>
        </w:r>
        <w:r>
          <w:fldChar w:fldCharType="separate"/>
        </w:r>
        <w:r w:rsidR="00933B3E" w:rsidRPr="00933B3E">
          <w:rPr>
            <w:noProof/>
            <w:lang w:val="zh-CN" w:eastAsia="zh-CN"/>
          </w:rPr>
          <w:t>7</w:t>
        </w:r>
        <w:r>
          <w:fldChar w:fldCharType="end"/>
        </w:r>
      </w:p>
    </w:sdtContent>
  </w:sdt>
  <w:p w:rsidR="00AD5755" w:rsidRDefault="00AD57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25" w:rsidRDefault="00253125">
      <w:r>
        <w:separator/>
      </w:r>
    </w:p>
  </w:footnote>
  <w:footnote w:type="continuationSeparator" w:id="0">
    <w:p w:rsidR="00253125" w:rsidRDefault="00253125">
      <w:r>
        <w:continuationSeparator/>
      </w:r>
    </w:p>
  </w:footnote>
  <w:footnote w:type="continuationNotice" w:id="1">
    <w:p w:rsidR="00253125" w:rsidRDefault="002531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55" w:rsidRDefault="00AD575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24"/>
    <w:rsid w:val="00000BB5"/>
    <w:rsid w:val="00001F78"/>
    <w:rsid w:val="000021D7"/>
    <w:rsid w:val="000030F0"/>
    <w:rsid w:val="00003D21"/>
    <w:rsid w:val="00003EEB"/>
    <w:rsid w:val="000047BC"/>
    <w:rsid w:val="00004B29"/>
    <w:rsid w:val="00005CF5"/>
    <w:rsid w:val="00005DF8"/>
    <w:rsid w:val="00006D94"/>
    <w:rsid w:val="00010AC3"/>
    <w:rsid w:val="00010E2D"/>
    <w:rsid w:val="00010FD5"/>
    <w:rsid w:val="00011129"/>
    <w:rsid w:val="00011B39"/>
    <w:rsid w:val="00012F85"/>
    <w:rsid w:val="00013504"/>
    <w:rsid w:val="00014F7E"/>
    <w:rsid w:val="00015723"/>
    <w:rsid w:val="000159D5"/>
    <w:rsid w:val="000167B7"/>
    <w:rsid w:val="00017149"/>
    <w:rsid w:val="00020783"/>
    <w:rsid w:val="00021960"/>
    <w:rsid w:val="00021E27"/>
    <w:rsid w:val="0002318D"/>
    <w:rsid w:val="00023554"/>
    <w:rsid w:val="0002455F"/>
    <w:rsid w:val="00026163"/>
    <w:rsid w:val="00026EDC"/>
    <w:rsid w:val="000311F9"/>
    <w:rsid w:val="00031440"/>
    <w:rsid w:val="00031F5B"/>
    <w:rsid w:val="00032824"/>
    <w:rsid w:val="00033DAC"/>
    <w:rsid w:val="00034349"/>
    <w:rsid w:val="00037287"/>
    <w:rsid w:val="00037D38"/>
    <w:rsid w:val="000400C4"/>
    <w:rsid w:val="00040325"/>
    <w:rsid w:val="00040992"/>
    <w:rsid w:val="00040DA6"/>
    <w:rsid w:val="00041127"/>
    <w:rsid w:val="000414B4"/>
    <w:rsid w:val="00041593"/>
    <w:rsid w:val="00041872"/>
    <w:rsid w:val="00041CF1"/>
    <w:rsid w:val="00043578"/>
    <w:rsid w:val="00043C1A"/>
    <w:rsid w:val="00044999"/>
    <w:rsid w:val="00044B81"/>
    <w:rsid w:val="00044DF6"/>
    <w:rsid w:val="00044F45"/>
    <w:rsid w:val="000455F4"/>
    <w:rsid w:val="000469B5"/>
    <w:rsid w:val="000470F3"/>
    <w:rsid w:val="00047A2D"/>
    <w:rsid w:val="0005198F"/>
    <w:rsid w:val="00052115"/>
    <w:rsid w:val="000535A8"/>
    <w:rsid w:val="0005457A"/>
    <w:rsid w:val="00057B09"/>
    <w:rsid w:val="00057E67"/>
    <w:rsid w:val="000604C7"/>
    <w:rsid w:val="000613DF"/>
    <w:rsid w:val="0006219E"/>
    <w:rsid w:val="00062631"/>
    <w:rsid w:val="0006312E"/>
    <w:rsid w:val="00063805"/>
    <w:rsid w:val="0006416F"/>
    <w:rsid w:val="00064E80"/>
    <w:rsid w:val="00064FAA"/>
    <w:rsid w:val="00065C19"/>
    <w:rsid w:val="00065EA6"/>
    <w:rsid w:val="00065FDF"/>
    <w:rsid w:val="00066315"/>
    <w:rsid w:val="00066A4A"/>
    <w:rsid w:val="00067054"/>
    <w:rsid w:val="000676B8"/>
    <w:rsid w:val="00067B83"/>
    <w:rsid w:val="0007065E"/>
    <w:rsid w:val="000711D4"/>
    <w:rsid w:val="000715D5"/>
    <w:rsid w:val="00071E44"/>
    <w:rsid w:val="00072588"/>
    <w:rsid w:val="00076EEE"/>
    <w:rsid w:val="000774A0"/>
    <w:rsid w:val="00077968"/>
    <w:rsid w:val="000808D6"/>
    <w:rsid w:val="000809D7"/>
    <w:rsid w:val="00080FDA"/>
    <w:rsid w:val="000818B0"/>
    <w:rsid w:val="00081BDD"/>
    <w:rsid w:val="00082717"/>
    <w:rsid w:val="0008271D"/>
    <w:rsid w:val="00083684"/>
    <w:rsid w:val="00084594"/>
    <w:rsid w:val="00084762"/>
    <w:rsid w:val="0008494B"/>
    <w:rsid w:val="00084DAB"/>
    <w:rsid w:val="00085B71"/>
    <w:rsid w:val="00085DF7"/>
    <w:rsid w:val="00086250"/>
    <w:rsid w:val="00086A7B"/>
    <w:rsid w:val="00087C38"/>
    <w:rsid w:val="0009025A"/>
    <w:rsid w:val="00090D22"/>
    <w:rsid w:val="000939B5"/>
    <w:rsid w:val="000946C5"/>
    <w:rsid w:val="00094A10"/>
    <w:rsid w:val="000959EE"/>
    <w:rsid w:val="00095C58"/>
    <w:rsid w:val="00097B61"/>
    <w:rsid w:val="00097CF7"/>
    <w:rsid w:val="00097D25"/>
    <w:rsid w:val="00097FEA"/>
    <w:rsid w:val="000A190B"/>
    <w:rsid w:val="000A1BB7"/>
    <w:rsid w:val="000A1DD3"/>
    <w:rsid w:val="000A2452"/>
    <w:rsid w:val="000A2DBF"/>
    <w:rsid w:val="000A38CE"/>
    <w:rsid w:val="000A3A78"/>
    <w:rsid w:val="000A3E38"/>
    <w:rsid w:val="000A4619"/>
    <w:rsid w:val="000A499B"/>
    <w:rsid w:val="000A4CD6"/>
    <w:rsid w:val="000A4D16"/>
    <w:rsid w:val="000A569A"/>
    <w:rsid w:val="000A5F16"/>
    <w:rsid w:val="000A6059"/>
    <w:rsid w:val="000A7AE0"/>
    <w:rsid w:val="000B018D"/>
    <w:rsid w:val="000B0579"/>
    <w:rsid w:val="000B081A"/>
    <w:rsid w:val="000B0D2E"/>
    <w:rsid w:val="000B1070"/>
    <w:rsid w:val="000B24C8"/>
    <w:rsid w:val="000B24F9"/>
    <w:rsid w:val="000B29BD"/>
    <w:rsid w:val="000B37DB"/>
    <w:rsid w:val="000B3EF5"/>
    <w:rsid w:val="000B5241"/>
    <w:rsid w:val="000B5394"/>
    <w:rsid w:val="000C0970"/>
    <w:rsid w:val="000C0D35"/>
    <w:rsid w:val="000C1594"/>
    <w:rsid w:val="000C1C8E"/>
    <w:rsid w:val="000C3155"/>
    <w:rsid w:val="000C330C"/>
    <w:rsid w:val="000C34E1"/>
    <w:rsid w:val="000C36CD"/>
    <w:rsid w:val="000C3719"/>
    <w:rsid w:val="000C3773"/>
    <w:rsid w:val="000C3A93"/>
    <w:rsid w:val="000C4C6B"/>
    <w:rsid w:val="000C4E44"/>
    <w:rsid w:val="000C6A15"/>
    <w:rsid w:val="000C71B4"/>
    <w:rsid w:val="000C7366"/>
    <w:rsid w:val="000C7BCF"/>
    <w:rsid w:val="000D01A3"/>
    <w:rsid w:val="000D1D16"/>
    <w:rsid w:val="000D3BCA"/>
    <w:rsid w:val="000D4533"/>
    <w:rsid w:val="000D4DFA"/>
    <w:rsid w:val="000D5535"/>
    <w:rsid w:val="000D5DFE"/>
    <w:rsid w:val="000D6B8F"/>
    <w:rsid w:val="000E15D8"/>
    <w:rsid w:val="000E19D2"/>
    <w:rsid w:val="000E1D0D"/>
    <w:rsid w:val="000E2686"/>
    <w:rsid w:val="000E2A86"/>
    <w:rsid w:val="000E2F3A"/>
    <w:rsid w:val="000E3198"/>
    <w:rsid w:val="000E43A3"/>
    <w:rsid w:val="000E44BD"/>
    <w:rsid w:val="000E52C4"/>
    <w:rsid w:val="000E6E5F"/>
    <w:rsid w:val="000E7481"/>
    <w:rsid w:val="000E7A8B"/>
    <w:rsid w:val="000F02FF"/>
    <w:rsid w:val="000F0D51"/>
    <w:rsid w:val="000F1CDC"/>
    <w:rsid w:val="000F1EB1"/>
    <w:rsid w:val="000F3931"/>
    <w:rsid w:val="000F3A19"/>
    <w:rsid w:val="000F4EE0"/>
    <w:rsid w:val="000F5FD1"/>
    <w:rsid w:val="000F7A35"/>
    <w:rsid w:val="00100188"/>
    <w:rsid w:val="001004E1"/>
    <w:rsid w:val="00100EA3"/>
    <w:rsid w:val="00101D0F"/>
    <w:rsid w:val="0010219B"/>
    <w:rsid w:val="0010385B"/>
    <w:rsid w:val="00104015"/>
    <w:rsid w:val="0010482A"/>
    <w:rsid w:val="00104AFA"/>
    <w:rsid w:val="00104E93"/>
    <w:rsid w:val="00104F46"/>
    <w:rsid w:val="00105106"/>
    <w:rsid w:val="001058DD"/>
    <w:rsid w:val="00105AED"/>
    <w:rsid w:val="00105B34"/>
    <w:rsid w:val="00105BFB"/>
    <w:rsid w:val="001075D0"/>
    <w:rsid w:val="00107A38"/>
    <w:rsid w:val="00110511"/>
    <w:rsid w:val="001106F6"/>
    <w:rsid w:val="00113C98"/>
    <w:rsid w:val="00114F2B"/>
    <w:rsid w:val="00114F49"/>
    <w:rsid w:val="001169B7"/>
    <w:rsid w:val="00117015"/>
    <w:rsid w:val="001176F6"/>
    <w:rsid w:val="00117776"/>
    <w:rsid w:val="001218A6"/>
    <w:rsid w:val="00121E92"/>
    <w:rsid w:val="001226CE"/>
    <w:rsid w:val="001226ED"/>
    <w:rsid w:val="00123EC9"/>
    <w:rsid w:val="001247B1"/>
    <w:rsid w:val="00125ABF"/>
    <w:rsid w:val="001271B2"/>
    <w:rsid w:val="0013052C"/>
    <w:rsid w:val="001311A5"/>
    <w:rsid w:val="00131220"/>
    <w:rsid w:val="00131CF9"/>
    <w:rsid w:val="0013221C"/>
    <w:rsid w:val="001326BF"/>
    <w:rsid w:val="001327FB"/>
    <w:rsid w:val="00133156"/>
    <w:rsid w:val="001335E1"/>
    <w:rsid w:val="00133C41"/>
    <w:rsid w:val="0013453D"/>
    <w:rsid w:val="001358DB"/>
    <w:rsid w:val="00135AC9"/>
    <w:rsid w:val="001367C5"/>
    <w:rsid w:val="00136F97"/>
    <w:rsid w:val="0013703A"/>
    <w:rsid w:val="00137446"/>
    <w:rsid w:val="001378C9"/>
    <w:rsid w:val="00137DAA"/>
    <w:rsid w:val="00140054"/>
    <w:rsid w:val="0014019C"/>
    <w:rsid w:val="00140F5E"/>
    <w:rsid w:val="00141289"/>
    <w:rsid w:val="00142733"/>
    <w:rsid w:val="00143410"/>
    <w:rsid w:val="00143566"/>
    <w:rsid w:val="00143792"/>
    <w:rsid w:val="0014430B"/>
    <w:rsid w:val="00144BE5"/>
    <w:rsid w:val="00144CAA"/>
    <w:rsid w:val="00144D74"/>
    <w:rsid w:val="00144E01"/>
    <w:rsid w:val="00146732"/>
    <w:rsid w:val="00146BD5"/>
    <w:rsid w:val="00147B8E"/>
    <w:rsid w:val="0015019A"/>
    <w:rsid w:val="001502BC"/>
    <w:rsid w:val="001504E2"/>
    <w:rsid w:val="00150BF3"/>
    <w:rsid w:val="00150FD1"/>
    <w:rsid w:val="001526B5"/>
    <w:rsid w:val="00153B91"/>
    <w:rsid w:val="00154FD4"/>
    <w:rsid w:val="00155B51"/>
    <w:rsid w:val="0015600D"/>
    <w:rsid w:val="00157310"/>
    <w:rsid w:val="0015779A"/>
    <w:rsid w:val="00161C02"/>
    <w:rsid w:val="00161C0D"/>
    <w:rsid w:val="00163049"/>
    <w:rsid w:val="00163334"/>
    <w:rsid w:val="001639A2"/>
    <w:rsid w:val="00163B28"/>
    <w:rsid w:val="0016413F"/>
    <w:rsid w:val="00164A18"/>
    <w:rsid w:val="00164F06"/>
    <w:rsid w:val="0016637C"/>
    <w:rsid w:val="0016658E"/>
    <w:rsid w:val="00166EC0"/>
    <w:rsid w:val="00167D55"/>
    <w:rsid w:val="00170051"/>
    <w:rsid w:val="00170840"/>
    <w:rsid w:val="00170D1A"/>
    <w:rsid w:val="00171078"/>
    <w:rsid w:val="00171773"/>
    <w:rsid w:val="00171EDB"/>
    <w:rsid w:val="001720C5"/>
    <w:rsid w:val="00172718"/>
    <w:rsid w:val="00173BFA"/>
    <w:rsid w:val="00174771"/>
    <w:rsid w:val="001749F0"/>
    <w:rsid w:val="00175911"/>
    <w:rsid w:val="00175C3E"/>
    <w:rsid w:val="00175EE7"/>
    <w:rsid w:val="00176104"/>
    <w:rsid w:val="001764D0"/>
    <w:rsid w:val="0017732A"/>
    <w:rsid w:val="001802C0"/>
    <w:rsid w:val="00180BA0"/>
    <w:rsid w:val="00180DAD"/>
    <w:rsid w:val="0018191C"/>
    <w:rsid w:val="00182160"/>
    <w:rsid w:val="00182504"/>
    <w:rsid w:val="00182DF9"/>
    <w:rsid w:val="001844A7"/>
    <w:rsid w:val="001858AA"/>
    <w:rsid w:val="00185911"/>
    <w:rsid w:val="001878E8"/>
    <w:rsid w:val="00187ED4"/>
    <w:rsid w:val="0019032B"/>
    <w:rsid w:val="001908B0"/>
    <w:rsid w:val="00190CA3"/>
    <w:rsid w:val="00190D37"/>
    <w:rsid w:val="00190D94"/>
    <w:rsid w:val="00191221"/>
    <w:rsid w:val="00191A6A"/>
    <w:rsid w:val="00192409"/>
    <w:rsid w:val="0019327B"/>
    <w:rsid w:val="00195364"/>
    <w:rsid w:val="00195458"/>
    <w:rsid w:val="00196926"/>
    <w:rsid w:val="001A0085"/>
    <w:rsid w:val="001A02D6"/>
    <w:rsid w:val="001A0305"/>
    <w:rsid w:val="001A044F"/>
    <w:rsid w:val="001A1998"/>
    <w:rsid w:val="001A206B"/>
    <w:rsid w:val="001A2D14"/>
    <w:rsid w:val="001A3668"/>
    <w:rsid w:val="001A3F02"/>
    <w:rsid w:val="001A5D1C"/>
    <w:rsid w:val="001A5E5A"/>
    <w:rsid w:val="001A6E7C"/>
    <w:rsid w:val="001A71FA"/>
    <w:rsid w:val="001B0C19"/>
    <w:rsid w:val="001B17B3"/>
    <w:rsid w:val="001B2884"/>
    <w:rsid w:val="001B2923"/>
    <w:rsid w:val="001B2FF3"/>
    <w:rsid w:val="001B3A97"/>
    <w:rsid w:val="001B413A"/>
    <w:rsid w:val="001B4BA6"/>
    <w:rsid w:val="001B4BF4"/>
    <w:rsid w:val="001B4C44"/>
    <w:rsid w:val="001B5379"/>
    <w:rsid w:val="001B5403"/>
    <w:rsid w:val="001B6328"/>
    <w:rsid w:val="001B6665"/>
    <w:rsid w:val="001B6711"/>
    <w:rsid w:val="001B7CE5"/>
    <w:rsid w:val="001B7F86"/>
    <w:rsid w:val="001C06F6"/>
    <w:rsid w:val="001C072A"/>
    <w:rsid w:val="001C08D5"/>
    <w:rsid w:val="001C096C"/>
    <w:rsid w:val="001C1874"/>
    <w:rsid w:val="001C2781"/>
    <w:rsid w:val="001C27D8"/>
    <w:rsid w:val="001C2899"/>
    <w:rsid w:val="001C334C"/>
    <w:rsid w:val="001C3FDD"/>
    <w:rsid w:val="001C5E36"/>
    <w:rsid w:val="001C5E75"/>
    <w:rsid w:val="001C5F9B"/>
    <w:rsid w:val="001C5FB8"/>
    <w:rsid w:val="001C67B9"/>
    <w:rsid w:val="001C75AA"/>
    <w:rsid w:val="001C77C6"/>
    <w:rsid w:val="001C7E72"/>
    <w:rsid w:val="001D0926"/>
    <w:rsid w:val="001D0A2E"/>
    <w:rsid w:val="001D1224"/>
    <w:rsid w:val="001D15F3"/>
    <w:rsid w:val="001D28C5"/>
    <w:rsid w:val="001D29D0"/>
    <w:rsid w:val="001D32C1"/>
    <w:rsid w:val="001D382E"/>
    <w:rsid w:val="001D434A"/>
    <w:rsid w:val="001D4922"/>
    <w:rsid w:val="001D5523"/>
    <w:rsid w:val="001D69F0"/>
    <w:rsid w:val="001D7457"/>
    <w:rsid w:val="001D768D"/>
    <w:rsid w:val="001D789A"/>
    <w:rsid w:val="001D7B66"/>
    <w:rsid w:val="001E0C8C"/>
    <w:rsid w:val="001E159D"/>
    <w:rsid w:val="001E19A0"/>
    <w:rsid w:val="001E1A64"/>
    <w:rsid w:val="001E1EEE"/>
    <w:rsid w:val="001E4B7D"/>
    <w:rsid w:val="001F0A8F"/>
    <w:rsid w:val="001F20AA"/>
    <w:rsid w:val="001F2927"/>
    <w:rsid w:val="001F3058"/>
    <w:rsid w:val="001F4C4F"/>
    <w:rsid w:val="001F5A03"/>
    <w:rsid w:val="001F677E"/>
    <w:rsid w:val="001F68DF"/>
    <w:rsid w:val="001F6EA1"/>
    <w:rsid w:val="001F71B8"/>
    <w:rsid w:val="001F720D"/>
    <w:rsid w:val="001F7614"/>
    <w:rsid w:val="002008D6"/>
    <w:rsid w:val="00200B9B"/>
    <w:rsid w:val="00200BEC"/>
    <w:rsid w:val="002026E5"/>
    <w:rsid w:val="00202B6B"/>
    <w:rsid w:val="00202CEB"/>
    <w:rsid w:val="00202F86"/>
    <w:rsid w:val="002030AF"/>
    <w:rsid w:val="00204851"/>
    <w:rsid w:val="00205447"/>
    <w:rsid w:val="00205831"/>
    <w:rsid w:val="00205E6C"/>
    <w:rsid w:val="0020662E"/>
    <w:rsid w:val="002067FC"/>
    <w:rsid w:val="00206C57"/>
    <w:rsid w:val="00207C85"/>
    <w:rsid w:val="00207FB4"/>
    <w:rsid w:val="002101DF"/>
    <w:rsid w:val="002105E1"/>
    <w:rsid w:val="00210B4E"/>
    <w:rsid w:val="002111D4"/>
    <w:rsid w:val="00211D8F"/>
    <w:rsid w:val="00211EC0"/>
    <w:rsid w:val="0021244A"/>
    <w:rsid w:val="002130C8"/>
    <w:rsid w:val="002142E9"/>
    <w:rsid w:val="00216278"/>
    <w:rsid w:val="00216358"/>
    <w:rsid w:val="00216823"/>
    <w:rsid w:val="00216EAA"/>
    <w:rsid w:val="0021712A"/>
    <w:rsid w:val="00217397"/>
    <w:rsid w:val="0021743E"/>
    <w:rsid w:val="00220DBA"/>
    <w:rsid w:val="00221978"/>
    <w:rsid w:val="002223D4"/>
    <w:rsid w:val="00223172"/>
    <w:rsid w:val="00223271"/>
    <w:rsid w:val="00225EE7"/>
    <w:rsid w:val="00225EFC"/>
    <w:rsid w:val="00226175"/>
    <w:rsid w:val="002265BB"/>
    <w:rsid w:val="00226DBC"/>
    <w:rsid w:val="00226DD2"/>
    <w:rsid w:val="00226FE9"/>
    <w:rsid w:val="00227201"/>
    <w:rsid w:val="0022776B"/>
    <w:rsid w:val="002277CD"/>
    <w:rsid w:val="00230907"/>
    <w:rsid w:val="00231C1B"/>
    <w:rsid w:val="00231C81"/>
    <w:rsid w:val="00232558"/>
    <w:rsid w:val="002336D7"/>
    <w:rsid w:val="002337FB"/>
    <w:rsid w:val="002340B0"/>
    <w:rsid w:val="002341B8"/>
    <w:rsid w:val="00234A69"/>
    <w:rsid w:val="00235A5D"/>
    <w:rsid w:val="00235B15"/>
    <w:rsid w:val="00236E12"/>
    <w:rsid w:val="0023792B"/>
    <w:rsid w:val="00237E33"/>
    <w:rsid w:val="00237F2F"/>
    <w:rsid w:val="00240C9E"/>
    <w:rsid w:val="0024270E"/>
    <w:rsid w:val="00243078"/>
    <w:rsid w:val="00243DEC"/>
    <w:rsid w:val="00243F3F"/>
    <w:rsid w:val="00244115"/>
    <w:rsid w:val="002448F8"/>
    <w:rsid w:val="00245342"/>
    <w:rsid w:val="00245B0D"/>
    <w:rsid w:val="00246436"/>
    <w:rsid w:val="00246872"/>
    <w:rsid w:val="00247CCC"/>
    <w:rsid w:val="00250300"/>
    <w:rsid w:val="00250600"/>
    <w:rsid w:val="00251627"/>
    <w:rsid w:val="00251D08"/>
    <w:rsid w:val="00251E8D"/>
    <w:rsid w:val="00253125"/>
    <w:rsid w:val="00253BD1"/>
    <w:rsid w:val="00254D75"/>
    <w:rsid w:val="0025518B"/>
    <w:rsid w:val="002553CC"/>
    <w:rsid w:val="00255C68"/>
    <w:rsid w:val="00255CD0"/>
    <w:rsid w:val="00256031"/>
    <w:rsid w:val="002560A6"/>
    <w:rsid w:val="002563FC"/>
    <w:rsid w:val="00257AB2"/>
    <w:rsid w:val="0026018F"/>
    <w:rsid w:val="00261658"/>
    <w:rsid w:val="0026220E"/>
    <w:rsid w:val="0026286E"/>
    <w:rsid w:val="002629E0"/>
    <w:rsid w:val="002631ED"/>
    <w:rsid w:val="0026407C"/>
    <w:rsid w:val="002640B3"/>
    <w:rsid w:val="00264FEB"/>
    <w:rsid w:val="0026788D"/>
    <w:rsid w:val="00267BB2"/>
    <w:rsid w:val="00270437"/>
    <w:rsid w:val="002705E3"/>
    <w:rsid w:val="00270972"/>
    <w:rsid w:val="002716BE"/>
    <w:rsid w:val="00271F7D"/>
    <w:rsid w:val="002720A2"/>
    <w:rsid w:val="0027296D"/>
    <w:rsid w:val="00272AE8"/>
    <w:rsid w:val="002733E2"/>
    <w:rsid w:val="0027482C"/>
    <w:rsid w:val="0027502E"/>
    <w:rsid w:val="00275AB6"/>
    <w:rsid w:val="00277A01"/>
    <w:rsid w:val="00277BA3"/>
    <w:rsid w:val="00277D97"/>
    <w:rsid w:val="00277EB3"/>
    <w:rsid w:val="00277F92"/>
    <w:rsid w:val="00280244"/>
    <w:rsid w:val="002809FE"/>
    <w:rsid w:val="00281594"/>
    <w:rsid w:val="002815E1"/>
    <w:rsid w:val="002819D5"/>
    <w:rsid w:val="00282D4D"/>
    <w:rsid w:val="00283437"/>
    <w:rsid w:val="002848D6"/>
    <w:rsid w:val="00284A3D"/>
    <w:rsid w:val="00284FD3"/>
    <w:rsid w:val="002854D8"/>
    <w:rsid w:val="00285965"/>
    <w:rsid w:val="00285E8F"/>
    <w:rsid w:val="00285EB1"/>
    <w:rsid w:val="0028652E"/>
    <w:rsid w:val="00286DD4"/>
    <w:rsid w:val="00287CB0"/>
    <w:rsid w:val="00287FAE"/>
    <w:rsid w:val="0029139E"/>
    <w:rsid w:val="00291F41"/>
    <w:rsid w:val="0029220C"/>
    <w:rsid w:val="002924E7"/>
    <w:rsid w:val="002925D1"/>
    <w:rsid w:val="00292663"/>
    <w:rsid w:val="00293C91"/>
    <w:rsid w:val="0029435A"/>
    <w:rsid w:val="00295561"/>
    <w:rsid w:val="00297ED6"/>
    <w:rsid w:val="002A00D8"/>
    <w:rsid w:val="002A03DB"/>
    <w:rsid w:val="002A1A59"/>
    <w:rsid w:val="002A3634"/>
    <w:rsid w:val="002A3809"/>
    <w:rsid w:val="002A39E1"/>
    <w:rsid w:val="002A47E0"/>
    <w:rsid w:val="002A5410"/>
    <w:rsid w:val="002A600E"/>
    <w:rsid w:val="002A67E0"/>
    <w:rsid w:val="002A6AD7"/>
    <w:rsid w:val="002A6EAA"/>
    <w:rsid w:val="002A6FDE"/>
    <w:rsid w:val="002B167B"/>
    <w:rsid w:val="002B1A68"/>
    <w:rsid w:val="002B208D"/>
    <w:rsid w:val="002B4C23"/>
    <w:rsid w:val="002B4DF1"/>
    <w:rsid w:val="002B5338"/>
    <w:rsid w:val="002B5400"/>
    <w:rsid w:val="002B5639"/>
    <w:rsid w:val="002B620E"/>
    <w:rsid w:val="002B651A"/>
    <w:rsid w:val="002B66B5"/>
    <w:rsid w:val="002B6D0F"/>
    <w:rsid w:val="002B6E7E"/>
    <w:rsid w:val="002B70E4"/>
    <w:rsid w:val="002B740F"/>
    <w:rsid w:val="002C0F70"/>
    <w:rsid w:val="002C1536"/>
    <w:rsid w:val="002C1BDF"/>
    <w:rsid w:val="002C245F"/>
    <w:rsid w:val="002C2B79"/>
    <w:rsid w:val="002C37CB"/>
    <w:rsid w:val="002C39A0"/>
    <w:rsid w:val="002C45CF"/>
    <w:rsid w:val="002C5C1A"/>
    <w:rsid w:val="002C61EE"/>
    <w:rsid w:val="002C7508"/>
    <w:rsid w:val="002C76BE"/>
    <w:rsid w:val="002C77E4"/>
    <w:rsid w:val="002C78C0"/>
    <w:rsid w:val="002C7B59"/>
    <w:rsid w:val="002D0B6D"/>
    <w:rsid w:val="002D17BD"/>
    <w:rsid w:val="002D2B8F"/>
    <w:rsid w:val="002D3520"/>
    <w:rsid w:val="002D3713"/>
    <w:rsid w:val="002D3778"/>
    <w:rsid w:val="002D3F9E"/>
    <w:rsid w:val="002D5C1A"/>
    <w:rsid w:val="002D79C5"/>
    <w:rsid w:val="002E0E4D"/>
    <w:rsid w:val="002E1ACA"/>
    <w:rsid w:val="002E1BFA"/>
    <w:rsid w:val="002E2BF3"/>
    <w:rsid w:val="002E2ECD"/>
    <w:rsid w:val="002E391C"/>
    <w:rsid w:val="002E4DD7"/>
    <w:rsid w:val="002E4DDA"/>
    <w:rsid w:val="002E4FEA"/>
    <w:rsid w:val="002E6530"/>
    <w:rsid w:val="002E679C"/>
    <w:rsid w:val="002E6F0E"/>
    <w:rsid w:val="002E7E94"/>
    <w:rsid w:val="002F043E"/>
    <w:rsid w:val="002F0AA2"/>
    <w:rsid w:val="002F0AE0"/>
    <w:rsid w:val="002F0B65"/>
    <w:rsid w:val="002F10E6"/>
    <w:rsid w:val="002F2032"/>
    <w:rsid w:val="002F32AA"/>
    <w:rsid w:val="002F4315"/>
    <w:rsid w:val="002F4C05"/>
    <w:rsid w:val="002F690F"/>
    <w:rsid w:val="00300999"/>
    <w:rsid w:val="00301E1D"/>
    <w:rsid w:val="00301E66"/>
    <w:rsid w:val="0030283F"/>
    <w:rsid w:val="00302873"/>
    <w:rsid w:val="0030299D"/>
    <w:rsid w:val="00303711"/>
    <w:rsid w:val="00303879"/>
    <w:rsid w:val="00304870"/>
    <w:rsid w:val="00305549"/>
    <w:rsid w:val="003058D9"/>
    <w:rsid w:val="00305911"/>
    <w:rsid w:val="00306431"/>
    <w:rsid w:val="00310197"/>
    <w:rsid w:val="0031029A"/>
    <w:rsid w:val="00310750"/>
    <w:rsid w:val="0031079D"/>
    <w:rsid w:val="00310FB1"/>
    <w:rsid w:val="00311053"/>
    <w:rsid w:val="00312ABB"/>
    <w:rsid w:val="00313BB2"/>
    <w:rsid w:val="00313F71"/>
    <w:rsid w:val="003143ED"/>
    <w:rsid w:val="00314AD4"/>
    <w:rsid w:val="00316C2C"/>
    <w:rsid w:val="00316D4C"/>
    <w:rsid w:val="003204F0"/>
    <w:rsid w:val="0032163F"/>
    <w:rsid w:val="0032183B"/>
    <w:rsid w:val="00322B53"/>
    <w:rsid w:val="0032303C"/>
    <w:rsid w:val="00323362"/>
    <w:rsid w:val="00323AA4"/>
    <w:rsid w:val="00323EF5"/>
    <w:rsid w:val="003245DC"/>
    <w:rsid w:val="00325F18"/>
    <w:rsid w:val="00325FFE"/>
    <w:rsid w:val="0032688A"/>
    <w:rsid w:val="00327B0A"/>
    <w:rsid w:val="00327F11"/>
    <w:rsid w:val="00330725"/>
    <w:rsid w:val="00331219"/>
    <w:rsid w:val="00331867"/>
    <w:rsid w:val="00331A67"/>
    <w:rsid w:val="0033212B"/>
    <w:rsid w:val="00333588"/>
    <w:rsid w:val="00333707"/>
    <w:rsid w:val="00334234"/>
    <w:rsid w:val="0033509D"/>
    <w:rsid w:val="00335AC3"/>
    <w:rsid w:val="003374F2"/>
    <w:rsid w:val="003377F1"/>
    <w:rsid w:val="00337A58"/>
    <w:rsid w:val="00337F66"/>
    <w:rsid w:val="0034160C"/>
    <w:rsid w:val="0034281C"/>
    <w:rsid w:val="00342A18"/>
    <w:rsid w:val="00342F27"/>
    <w:rsid w:val="00342F3B"/>
    <w:rsid w:val="0034333B"/>
    <w:rsid w:val="003452FB"/>
    <w:rsid w:val="0034561A"/>
    <w:rsid w:val="00346DEE"/>
    <w:rsid w:val="00347353"/>
    <w:rsid w:val="003477AA"/>
    <w:rsid w:val="00347FD4"/>
    <w:rsid w:val="0035020F"/>
    <w:rsid w:val="00350567"/>
    <w:rsid w:val="00350A10"/>
    <w:rsid w:val="003514FC"/>
    <w:rsid w:val="00351567"/>
    <w:rsid w:val="00352071"/>
    <w:rsid w:val="003522DE"/>
    <w:rsid w:val="00352F02"/>
    <w:rsid w:val="003540D7"/>
    <w:rsid w:val="00354553"/>
    <w:rsid w:val="00354C4D"/>
    <w:rsid w:val="00356237"/>
    <w:rsid w:val="0035735E"/>
    <w:rsid w:val="003578AC"/>
    <w:rsid w:val="003579C1"/>
    <w:rsid w:val="003604EB"/>
    <w:rsid w:val="0036067D"/>
    <w:rsid w:val="00360D11"/>
    <w:rsid w:val="00360F60"/>
    <w:rsid w:val="00361B84"/>
    <w:rsid w:val="00361F0E"/>
    <w:rsid w:val="003622FC"/>
    <w:rsid w:val="0036231E"/>
    <w:rsid w:val="003624EA"/>
    <w:rsid w:val="00362F5A"/>
    <w:rsid w:val="0036385C"/>
    <w:rsid w:val="00363911"/>
    <w:rsid w:val="00364A7F"/>
    <w:rsid w:val="00365CBD"/>
    <w:rsid w:val="003665F6"/>
    <w:rsid w:val="00366EB7"/>
    <w:rsid w:val="0036746D"/>
    <w:rsid w:val="00367D28"/>
    <w:rsid w:val="00373500"/>
    <w:rsid w:val="0037359B"/>
    <w:rsid w:val="00373C78"/>
    <w:rsid w:val="0037446D"/>
    <w:rsid w:val="00375379"/>
    <w:rsid w:val="003759A9"/>
    <w:rsid w:val="00375C11"/>
    <w:rsid w:val="003761AC"/>
    <w:rsid w:val="00376731"/>
    <w:rsid w:val="00376EE9"/>
    <w:rsid w:val="00376F59"/>
    <w:rsid w:val="00376FD9"/>
    <w:rsid w:val="00377446"/>
    <w:rsid w:val="00377F1E"/>
    <w:rsid w:val="003801D4"/>
    <w:rsid w:val="0038178A"/>
    <w:rsid w:val="00381F1E"/>
    <w:rsid w:val="003823ED"/>
    <w:rsid w:val="00382FF5"/>
    <w:rsid w:val="00383A0C"/>
    <w:rsid w:val="00386085"/>
    <w:rsid w:val="00386C7E"/>
    <w:rsid w:val="00386F21"/>
    <w:rsid w:val="00387380"/>
    <w:rsid w:val="00387F2E"/>
    <w:rsid w:val="00390ED4"/>
    <w:rsid w:val="003911E7"/>
    <w:rsid w:val="00391CCD"/>
    <w:rsid w:val="003921C5"/>
    <w:rsid w:val="0039233B"/>
    <w:rsid w:val="0039239D"/>
    <w:rsid w:val="00392ECB"/>
    <w:rsid w:val="00392FE4"/>
    <w:rsid w:val="00393373"/>
    <w:rsid w:val="00393F61"/>
    <w:rsid w:val="003950D8"/>
    <w:rsid w:val="00396485"/>
    <w:rsid w:val="003970D4"/>
    <w:rsid w:val="00397544"/>
    <w:rsid w:val="00397B0D"/>
    <w:rsid w:val="003A0BCD"/>
    <w:rsid w:val="003A15A7"/>
    <w:rsid w:val="003A2AE1"/>
    <w:rsid w:val="003A30E6"/>
    <w:rsid w:val="003A3AA3"/>
    <w:rsid w:val="003A3C15"/>
    <w:rsid w:val="003A3F15"/>
    <w:rsid w:val="003A4BED"/>
    <w:rsid w:val="003A59CB"/>
    <w:rsid w:val="003A5A7E"/>
    <w:rsid w:val="003A5AA8"/>
    <w:rsid w:val="003A742A"/>
    <w:rsid w:val="003B0DD1"/>
    <w:rsid w:val="003B1B2F"/>
    <w:rsid w:val="003B2A0B"/>
    <w:rsid w:val="003B3BBC"/>
    <w:rsid w:val="003B3CD4"/>
    <w:rsid w:val="003B3F1D"/>
    <w:rsid w:val="003B4D16"/>
    <w:rsid w:val="003B516D"/>
    <w:rsid w:val="003B7419"/>
    <w:rsid w:val="003B7CBB"/>
    <w:rsid w:val="003C0FB2"/>
    <w:rsid w:val="003C2350"/>
    <w:rsid w:val="003C2665"/>
    <w:rsid w:val="003C48AB"/>
    <w:rsid w:val="003C5020"/>
    <w:rsid w:val="003C5781"/>
    <w:rsid w:val="003C5E55"/>
    <w:rsid w:val="003C5FA3"/>
    <w:rsid w:val="003C61BF"/>
    <w:rsid w:val="003C76F8"/>
    <w:rsid w:val="003C77FA"/>
    <w:rsid w:val="003C790B"/>
    <w:rsid w:val="003C7B62"/>
    <w:rsid w:val="003C7E8B"/>
    <w:rsid w:val="003D04EB"/>
    <w:rsid w:val="003D129D"/>
    <w:rsid w:val="003D2224"/>
    <w:rsid w:val="003D3395"/>
    <w:rsid w:val="003D3870"/>
    <w:rsid w:val="003D3E90"/>
    <w:rsid w:val="003D49A5"/>
    <w:rsid w:val="003D50E1"/>
    <w:rsid w:val="003D73D4"/>
    <w:rsid w:val="003D770E"/>
    <w:rsid w:val="003D77DB"/>
    <w:rsid w:val="003D7D69"/>
    <w:rsid w:val="003E1426"/>
    <w:rsid w:val="003E1769"/>
    <w:rsid w:val="003E2734"/>
    <w:rsid w:val="003E3001"/>
    <w:rsid w:val="003E34FD"/>
    <w:rsid w:val="003E62C6"/>
    <w:rsid w:val="003E6D35"/>
    <w:rsid w:val="003E6DC6"/>
    <w:rsid w:val="003E757E"/>
    <w:rsid w:val="003E7E1A"/>
    <w:rsid w:val="003F0210"/>
    <w:rsid w:val="003F2931"/>
    <w:rsid w:val="003F32E0"/>
    <w:rsid w:val="003F3533"/>
    <w:rsid w:val="003F3FB8"/>
    <w:rsid w:val="003F498E"/>
    <w:rsid w:val="003F4B2D"/>
    <w:rsid w:val="003F4BD8"/>
    <w:rsid w:val="003F5119"/>
    <w:rsid w:val="003F512A"/>
    <w:rsid w:val="003F5533"/>
    <w:rsid w:val="003F5760"/>
    <w:rsid w:val="003F6141"/>
    <w:rsid w:val="003F6501"/>
    <w:rsid w:val="003F73DA"/>
    <w:rsid w:val="003F7EAB"/>
    <w:rsid w:val="004001E9"/>
    <w:rsid w:val="0040108A"/>
    <w:rsid w:val="00401476"/>
    <w:rsid w:val="004032AB"/>
    <w:rsid w:val="004042C6"/>
    <w:rsid w:val="00404ACE"/>
    <w:rsid w:val="0040529D"/>
    <w:rsid w:val="00405CCE"/>
    <w:rsid w:val="00407DEE"/>
    <w:rsid w:val="00410D36"/>
    <w:rsid w:val="00411A03"/>
    <w:rsid w:val="004138B1"/>
    <w:rsid w:val="004144D8"/>
    <w:rsid w:val="00414BA1"/>
    <w:rsid w:val="00415B34"/>
    <w:rsid w:val="004160F2"/>
    <w:rsid w:val="0041730D"/>
    <w:rsid w:val="00417A77"/>
    <w:rsid w:val="00417E68"/>
    <w:rsid w:val="00420684"/>
    <w:rsid w:val="00420702"/>
    <w:rsid w:val="00420E57"/>
    <w:rsid w:val="0042147A"/>
    <w:rsid w:val="00422843"/>
    <w:rsid w:val="00423021"/>
    <w:rsid w:val="00423BFD"/>
    <w:rsid w:val="00424365"/>
    <w:rsid w:val="00424565"/>
    <w:rsid w:val="00424795"/>
    <w:rsid w:val="00424D13"/>
    <w:rsid w:val="004255F4"/>
    <w:rsid w:val="00426EE9"/>
    <w:rsid w:val="00427ABC"/>
    <w:rsid w:val="00427FD2"/>
    <w:rsid w:val="00430274"/>
    <w:rsid w:val="0043065B"/>
    <w:rsid w:val="00430915"/>
    <w:rsid w:val="00430C19"/>
    <w:rsid w:val="00431499"/>
    <w:rsid w:val="00431921"/>
    <w:rsid w:val="00431D76"/>
    <w:rsid w:val="004324DE"/>
    <w:rsid w:val="00432AEB"/>
    <w:rsid w:val="00433307"/>
    <w:rsid w:val="004340E4"/>
    <w:rsid w:val="00434FBF"/>
    <w:rsid w:val="00435B36"/>
    <w:rsid w:val="004378B9"/>
    <w:rsid w:val="00440C44"/>
    <w:rsid w:val="00440FD8"/>
    <w:rsid w:val="004411AF"/>
    <w:rsid w:val="00441B6B"/>
    <w:rsid w:val="00441E80"/>
    <w:rsid w:val="00442097"/>
    <w:rsid w:val="004429F0"/>
    <w:rsid w:val="0044395D"/>
    <w:rsid w:val="00443E71"/>
    <w:rsid w:val="00444823"/>
    <w:rsid w:val="00444CB5"/>
    <w:rsid w:val="00444E44"/>
    <w:rsid w:val="00445133"/>
    <w:rsid w:val="0044599D"/>
    <w:rsid w:val="00445EB4"/>
    <w:rsid w:val="00446012"/>
    <w:rsid w:val="00446133"/>
    <w:rsid w:val="00446321"/>
    <w:rsid w:val="0044633D"/>
    <w:rsid w:val="00446758"/>
    <w:rsid w:val="00446BCC"/>
    <w:rsid w:val="00447897"/>
    <w:rsid w:val="004503CE"/>
    <w:rsid w:val="00450489"/>
    <w:rsid w:val="00450718"/>
    <w:rsid w:val="00450E7C"/>
    <w:rsid w:val="00451EC7"/>
    <w:rsid w:val="00454256"/>
    <w:rsid w:val="004546B7"/>
    <w:rsid w:val="00455758"/>
    <w:rsid w:val="00455A4E"/>
    <w:rsid w:val="0046029D"/>
    <w:rsid w:val="00460845"/>
    <w:rsid w:val="00460872"/>
    <w:rsid w:val="0046238B"/>
    <w:rsid w:val="004623A9"/>
    <w:rsid w:val="004624C5"/>
    <w:rsid w:val="004639FD"/>
    <w:rsid w:val="0046603E"/>
    <w:rsid w:val="0046614A"/>
    <w:rsid w:val="0046661A"/>
    <w:rsid w:val="00466711"/>
    <w:rsid w:val="004710E1"/>
    <w:rsid w:val="00471698"/>
    <w:rsid w:val="0047169F"/>
    <w:rsid w:val="00471FD0"/>
    <w:rsid w:val="00472452"/>
    <w:rsid w:val="004727BB"/>
    <w:rsid w:val="00472DC6"/>
    <w:rsid w:val="00473284"/>
    <w:rsid w:val="004732CE"/>
    <w:rsid w:val="004734D0"/>
    <w:rsid w:val="00473AE6"/>
    <w:rsid w:val="00473D66"/>
    <w:rsid w:val="00473FBB"/>
    <w:rsid w:val="00474B50"/>
    <w:rsid w:val="00475A8E"/>
    <w:rsid w:val="00475CDF"/>
    <w:rsid w:val="00477018"/>
    <w:rsid w:val="00480388"/>
    <w:rsid w:val="004806C8"/>
    <w:rsid w:val="00480A69"/>
    <w:rsid w:val="00480CE9"/>
    <w:rsid w:val="004814BD"/>
    <w:rsid w:val="00481EB8"/>
    <w:rsid w:val="0048279E"/>
    <w:rsid w:val="00482B4D"/>
    <w:rsid w:val="00482BF9"/>
    <w:rsid w:val="00483EDC"/>
    <w:rsid w:val="00483FFC"/>
    <w:rsid w:val="00485B31"/>
    <w:rsid w:val="0048652F"/>
    <w:rsid w:val="00487274"/>
    <w:rsid w:val="004877E5"/>
    <w:rsid w:val="0048787C"/>
    <w:rsid w:val="00487A26"/>
    <w:rsid w:val="00487C5C"/>
    <w:rsid w:val="00487F4D"/>
    <w:rsid w:val="00490D3E"/>
    <w:rsid w:val="00492190"/>
    <w:rsid w:val="00493318"/>
    <w:rsid w:val="00493712"/>
    <w:rsid w:val="00494CF7"/>
    <w:rsid w:val="00494EBB"/>
    <w:rsid w:val="004964F2"/>
    <w:rsid w:val="0049676C"/>
    <w:rsid w:val="00497FBC"/>
    <w:rsid w:val="00497FDC"/>
    <w:rsid w:val="004A03E6"/>
    <w:rsid w:val="004A03FC"/>
    <w:rsid w:val="004A07C0"/>
    <w:rsid w:val="004A0B09"/>
    <w:rsid w:val="004A0D27"/>
    <w:rsid w:val="004A0DDA"/>
    <w:rsid w:val="004A0DE1"/>
    <w:rsid w:val="004A1BE4"/>
    <w:rsid w:val="004A20DA"/>
    <w:rsid w:val="004A210E"/>
    <w:rsid w:val="004A220E"/>
    <w:rsid w:val="004A5574"/>
    <w:rsid w:val="004A6C5A"/>
    <w:rsid w:val="004A72A7"/>
    <w:rsid w:val="004A746C"/>
    <w:rsid w:val="004A7A9C"/>
    <w:rsid w:val="004B14AC"/>
    <w:rsid w:val="004B19B4"/>
    <w:rsid w:val="004B2ECE"/>
    <w:rsid w:val="004B3877"/>
    <w:rsid w:val="004B402C"/>
    <w:rsid w:val="004B43B0"/>
    <w:rsid w:val="004B4430"/>
    <w:rsid w:val="004B4580"/>
    <w:rsid w:val="004B5DDA"/>
    <w:rsid w:val="004B617F"/>
    <w:rsid w:val="004B62EE"/>
    <w:rsid w:val="004B6664"/>
    <w:rsid w:val="004B7B22"/>
    <w:rsid w:val="004B7F76"/>
    <w:rsid w:val="004C0749"/>
    <w:rsid w:val="004C0A21"/>
    <w:rsid w:val="004C17BF"/>
    <w:rsid w:val="004C1B58"/>
    <w:rsid w:val="004C2A71"/>
    <w:rsid w:val="004C43C2"/>
    <w:rsid w:val="004C5A38"/>
    <w:rsid w:val="004C6601"/>
    <w:rsid w:val="004C6B09"/>
    <w:rsid w:val="004C6EB2"/>
    <w:rsid w:val="004D0C32"/>
    <w:rsid w:val="004D176A"/>
    <w:rsid w:val="004D1AD5"/>
    <w:rsid w:val="004D1B54"/>
    <w:rsid w:val="004D2D37"/>
    <w:rsid w:val="004D3D19"/>
    <w:rsid w:val="004D3EF0"/>
    <w:rsid w:val="004D41CE"/>
    <w:rsid w:val="004D47BD"/>
    <w:rsid w:val="004D667A"/>
    <w:rsid w:val="004D6D47"/>
    <w:rsid w:val="004D764C"/>
    <w:rsid w:val="004D7BA7"/>
    <w:rsid w:val="004E0A85"/>
    <w:rsid w:val="004E11E4"/>
    <w:rsid w:val="004E1C53"/>
    <w:rsid w:val="004E1ED0"/>
    <w:rsid w:val="004E2BDE"/>
    <w:rsid w:val="004E3E00"/>
    <w:rsid w:val="004E425A"/>
    <w:rsid w:val="004E4626"/>
    <w:rsid w:val="004E4ABF"/>
    <w:rsid w:val="004E4C77"/>
    <w:rsid w:val="004E5675"/>
    <w:rsid w:val="004E5B36"/>
    <w:rsid w:val="004E5C40"/>
    <w:rsid w:val="004E5E57"/>
    <w:rsid w:val="004E6984"/>
    <w:rsid w:val="004E6AAF"/>
    <w:rsid w:val="004E795D"/>
    <w:rsid w:val="004F02BF"/>
    <w:rsid w:val="004F03D8"/>
    <w:rsid w:val="004F19D5"/>
    <w:rsid w:val="004F1AD4"/>
    <w:rsid w:val="004F2D3C"/>
    <w:rsid w:val="004F3571"/>
    <w:rsid w:val="004F415F"/>
    <w:rsid w:val="004F418A"/>
    <w:rsid w:val="004F44FB"/>
    <w:rsid w:val="004F494B"/>
    <w:rsid w:val="004F4AEE"/>
    <w:rsid w:val="004F5DFB"/>
    <w:rsid w:val="004F7F7B"/>
    <w:rsid w:val="0050001F"/>
    <w:rsid w:val="00500420"/>
    <w:rsid w:val="00500840"/>
    <w:rsid w:val="00500E02"/>
    <w:rsid w:val="005011B0"/>
    <w:rsid w:val="00501399"/>
    <w:rsid w:val="0050143C"/>
    <w:rsid w:val="00501953"/>
    <w:rsid w:val="00501B2B"/>
    <w:rsid w:val="00501B51"/>
    <w:rsid w:val="0050339E"/>
    <w:rsid w:val="0050499E"/>
    <w:rsid w:val="00504BE8"/>
    <w:rsid w:val="00505369"/>
    <w:rsid w:val="00505FD4"/>
    <w:rsid w:val="00506836"/>
    <w:rsid w:val="0050686A"/>
    <w:rsid w:val="005078EF"/>
    <w:rsid w:val="00510A9D"/>
    <w:rsid w:val="00510D27"/>
    <w:rsid w:val="00511F36"/>
    <w:rsid w:val="00512D13"/>
    <w:rsid w:val="00513A21"/>
    <w:rsid w:val="00513A97"/>
    <w:rsid w:val="00513B9E"/>
    <w:rsid w:val="00513EE6"/>
    <w:rsid w:val="00513F66"/>
    <w:rsid w:val="0051463E"/>
    <w:rsid w:val="00514FA6"/>
    <w:rsid w:val="0051537D"/>
    <w:rsid w:val="00516DF6"/>
    <w:rsid w:val="005174E3"/>
    <w:rsid w:val="00517A52"/>
    <w:rsid w:val="00517EB1"/>
    <w:rsid w:val="00520865"/>
    <w:rsid w:val="00522DC9"/>
    <w:rsid w:val="00526678"/>
    <w:rsid w:val="00526869"/>
    <w:rsid w:val="00527309"/>
    <w:rsid w:val="00527532"/>
    <w:rsid w:val="00530580"/>
    <w:rsid w:val="00531161"/>
    <w:rsid w:val="00531816"/>
    <w:rsid w:val="005318F1"/>
    <w:rsid w:val="0053197E"/>
    <w:rsid w:val="00531A14"/>
    <w:rsid w:val="00532311"/>
    <w:rsid w:val="0053274C"/>
    <w:rsid w:val="00532C2D"/>
    <w:rsid w:val="005335D4"/>
    <w:rsid w:val="0053366B"/>
    <w:rsid w:val="005336DA"/>
    <w:rsid w:val="00535798"/>
    <w:rsid w:val="00536298"/>
    <w:rsid w:val="0053667B"/>
    <w:rsid w:val="00536AF1"/>
    <w:rsid w:val="00537B45"/>
    <w:rsid w:val="005406E7"/>
    <w:rsid w:val="005408B0"/>
    <w:rsid w:val="00540983"/>
    <w:rsid w:val="00541AF5"/>
    <w:rsid w:val="00542061"/>
    <w:rsid w:val="00542BFC"/>
    <w:rsid w:val="00543585"/>
    <w:rsid w:val="0054392D"/>
    <w:rsid w:val="00543A7A"/>
    <w:rsid w:val="00543B59"/>
    <w:rsid w:val="00543E44"/>
    <w:rsid w:val="00544B3D"/>
    <w:rsid w:val="005452BA"/>
    <w:rsid w:val="00545541"/>
    <w:rsid w:val="00546381"/>
    <w:rsid w:val="00546747"/>
    <w:rsid w:val="00546775"/>
    <w:rsid w:val="00547C8E"/>
    <w:rsid w:val="00550387"/>
    <w:rsid w:val="00550974"/>
    <w:rsid w:val="00550E05"/>
    <w:rsid w:val="00550EFF"/>
    <w:rsid w:val="00550FC6"/>
    <w:rsid w:val="005511BB"/>
    <w:rsid w:val="005518EE"/>
    <w:rsid w:val="00551A8E"/>
    <w:rsid w:val="00552B11"/>
    <w:rsid w:val="00554676"/>
    <w:rsid w:val="00554DA6"/>
    <w:rsid w:val="005561B6"/>
    <w:rsid w:val="0055713B"/>
    <w:rsid w:val="005571BA"/>
    <w:rsid w:val="00557414"/>
    <w:rsid w:val="00557488"/>
    <w:rsid w:val="00557D22"/>
    <w:rsid w:val="005604AD"/>
    <w:rsid w:val="00560CC9"/>
    <w:rsid w:val="00562295"/>
    <w:rsid w:val="005637DA"/>
    <w:rsid w:val="005639DF"/>
    <w:rsid w:val="00563A60"/>
    <w:rsid w:val="005647F3"/>
    <w:rsid w:val="00565664"/>
    <w:rsid w:val="00565F5B"/>
    <w:rsid w:val="0056614C"/>
    <w:rsid w:val="00566771"/>
    <w:rsid w:val="00566A36"/>
    <w:rsid w:val="00566C0E"/>
    <w:rsid w:val="00566D5F"/>
    <w:rsid w:val="0057018A"/>
    <w:rsid w:val="00570352"/>
    <w:rsid w:val="00570A8E"/>
    <w:rsid w:val="00573109"/>
    <w:rsid w:val="00573646"/>
    <w:rsid w:val="00573EF2"/>
    <w:rsid w:val="005747A4"/>
    <w:rsid w:val="00575013"/>
    <w:rsid w:val="0057587F"/>
    <w:rsid w:val="00575B5B"/>
    <w:rsid w:val="005804F3"/>
    <w:rsid w:val="00580E2E"/>
    <w:rsid w:val="00581EB0"/>
    <w:rsid w:val="00582C04"/>
    <w:rsid w:val="00584A71"/>
    <w:rsid w:val="00585533"/>
    <w:rsid w:val="00585AED"/>
    <w:rsid w:val="00586C01"/>
    <w:rsid w:val="00587EAA"/>
    <w:rsid w:val="00590327"/>
    <w:rsid w:val="005910EB"/>
    <w:rsid w:val="0059178C"/>
    <w:rsid w:val="00591C4F"/>
    <w:rsid w:val="005924E1"/>
    <w:rsid w:val="005936E1"/>
    <w:rsid w:val="005939FE"/>
    <w:rsid w:val="00593C33"/>
    <w:rsid w:val="005944B3"/>
    <w:rsid w:val="00595153"/>
    <w:rsid w:val="00596D83"/>
    <w:rsid w:val="00597004"/>
    <w:rsid w:val="00597964"/>
    <w:rsid w:val="00597C07"/>
    <w:rsid w:val="005A1824"/>
    <w:rsid w:val="005A1B3D"/>
    <w:rsid w:val="005A24B0"/>
    <w:rsid w:val="005A37E4"/>
    <w:rsid w:val="005A3DD4"/>
    <w:rsid w:val="005A440D"/>
    <w:rsid w:val="005A493E"/>
    <w:rsid w:val="005A5B14"/>
    <w:rsid w:val="005A5E84"/>
    <w:rsid w:val="005A696C"/>
    <w:rsid w:val="005A6A40"/>
    <w:rsid w:val="005A6E91"/>
    <w:rsid w:val="005A7168"/>
    <w:rsid w:val="005A7233"/>
    <w:rsid w:val="005A7B69"/>
    <w:rsid w:val="005B21FB"/>
    <w:rsid w:val="005B2417"/>
    <w:rsid w:val="005B2439"/>
    <w:rsid w:val="005B2E90"/>
    <w:rsid w:val="005B349E"/>
    <w:rsid w:val="005B39B9"/>
    <w:rsid w:val="005B4A59"/>
    <w:rsid w:val="005B4B77"/>
    <w:rsid w:val="005B55FC"/>
    <w:rsid w:val="005B5D59"/>
    <w:rsid w:val="005B62F6"/>
    <w:rsid w:val="005B7472"/>
    <w:rsid w:val="005B7893"/>
    <w:rsid w:val="005B7E94"/>
    <w:rsid w:val="005C0B5D"/>
    <w:rsid w:val="005C13D4"/>
    <w:rsid w:val="005C224C"/>
    <w:rsid w:val="005C2E02"/>
    <w:rsid w:val="005C3C51"/>
    <w:rsid w:val="005C44E9"/>
    <w:rsid w:val="005C48A4"/>
    <w:rsid w:val="005C7F1B"/>
    <w:rsid w:val="005D036A"/>
    <w:rsid w:val="005D0984"/>
    <w:rsid w:val="005D0B34"/>
    <w:rsid w:val="005D1078"/>
    <w:rsid w:val="005D1534"/>
    <w:rsid w:val="005D16B0"/>
    <w:rsid w:val="005D1CF7"/>
    <w:rsid w:val="005D1D42"/>
    <w:rsid w:val="005D1D4C"/>
    <w:rsid w:val="005D241B"/>
    <w:rsid w:val="005D413B"/>
    <w:rsid w:val="005D45E0"/>
    <w:rsid w:val="005D4984"/>
    <w:rsid w:val="005D5BF9"/>
    <w:rsid w:val="005D670E"/>
    <w:rsid w:val="005D68AC"/>
    <w:rsid w:val="005D7442"/>
    <w:rsid w:val="005D7710"/>
    <w:rsid w:val="005E1DC0"/>
    <w:rsid w:val="005E1FA6"/>
    <w:rsid w:val="005E26B6"/>
    <w:rsid w:val="005E29AB"/>
    <w:rsid w:val="005E53D1"/>
    <w:rsid w:val="005E6596"/>
    <w:rsid w:val="005E752C"/>
    <w:rsid w:val="005E75E8"/>
    <w:rsid w:val="005E7BFA"/>
    <w:rsid w:val="005E7C31"/>
    <w:rsid w:val="005F0417"/>
    <w:rsid w:val="005F075D"/>
    <w:rsid w:val="005F07C0"/>
    <w:rsid w:val="005F0B88"/>
    <w:rsid w:val="005F2138"/>
    <w:rsid w:val="005F234C"/>
    <w:rsid w:val="005F302B"/>
    <w:rsid w:val="005F397F"/>
    <w:rsid w:val="005F6A80"/>
    <w:rsid w:val="005F6FAA"/>
    <w:rsid w:val="005F73BB"/>
    <w:rsid w:val="00601207"/>
    <w:rsid w:val="006015D7"/>
    <w:rsid w:val="00602852"/>
    <w:rsid w:val="00603AA0"/>
    <w:rsid w:val="00603CBB"/>
    <w:rsid w:val="00603EAE"/>
    <w:rsid w:val="006048AE"/>
    <w:rsid w:val="00604DB6"/>
    <w:rsid w:val="006052DD"/>
    <w:rsid w:val="0060544C"/>
    <w:rsid w:val="006077A7"/>
    <w:rsid w:val="00610CCC"/>
    <w:rsid w:val="00611D50"/>
    <w:rsid w:val="00612094"/>
    <w:rsid w:val="00612F5F"/>
    <w:rsid w:val="00613179"/>
    <w:rsid w:val="0061377B"/>
    <w:rsid w:val="00613894"/>
    <w:rsid w:val="00613A19"/>
    <w:rsid w:val="0061435F"/>
    <w:rsid w:val="00615671"/>
    <w:rsid w:val="00615864"/>
    <w:rsid w:val="006161B0"/>
    <w:rsid w:val="00616567"/>
    <w:rsid w:val="0061698C"/>
    <w:rsid w:val="00616DCF"/>
    <w:rsid w:val="00620B17"/>
    <w:rsid w:val="00621488"/>
    <w:rsid w:val="00621B64"/>
    <w:rsid w:val="006237EA"/>
    <w:rsid w:val="0062424E"/>
    <w:rsid w:val="00624717"/>
    <w:rsid w:val="00624D36"/>
    <w:rsid w:val="00624F71"/>
    <w:rsid w:val="00625D70"/>
    <w:rsid w:val="006265C4"/>
    <w:rsid w:val="00626C04"/>
    <w:rsid w:val="00627277"/>
    <w:rsid w:val="00630003"/>
    <w:rsid w:val="0063222F"/>
    <w:rsid w:val="00632765"/>
    <w:rsid w:val="0063438A"/>
    <w:rsid w:val="0063481E"/>
    <w:rsid w:val="00635F2A"/>
    <w:rsid w:val="00636402"/>
    <w:rsid w:val="006367ED"/>
    <w:rsid w:val="00636821"/>
    <w:rsid w:val="00636A29"/>
    <w:rsid w:val="00636BB3"/>
    <w:rsid w:val="0064132E"/>
    <w:rsid w:val="00641DFF"/>
    <w:rsid w:val="00642124"/>
    <w:rsid w:val="006425EC"/>
    <w:rsid w:val="00642E12"/>
    <w:rsid w:val="006431AA"/>
    <w:rsid w:val="0064322A"/>
    <w:rsid w:val="00643F10"/>
    <w:rsid w:val="0064543F"/>
    <w:rsid w:val="0064546F"/>
    <w:rsid w:val="00646245"/>
    <w:rsid w:val="00646A06"/>
    <w:rsid w:val="00647451"/>
    <w:rsid w:val="006476E7"/>
    <w:rsid w:val="00647B82"/>
    <w:rsid w:val="006507A6"/>
    <w:rsid w:val="0065099E"/>
    <w:rsid w:val="00650B1E"/>
    <w:rsid w:val="00650D21"/>
    <w:rsid w:val="006512FA"/>
    <w:rsid w:val="006515F6"/>
    <w:rsid w:val="00651C0A"/>
    <w:rsid w:val="00651C60"/>
    <w:rsid w:val="006520FB"/>
    <w:rsid w:val="00652943"/>
    <w:rsid w:val="006529F7"/>
    <w:rsid w:val="00652B4D"/>
    <w:rsid w:val="006534F2"/>
    <w:rsid w:val="00653CA3"/>
    <w:rsid w:val="006541B1"/>
    <w:rsid w:val="00654465"/>
    <w:rsid w:val="00655B16"/>
    <w:rsid w:val="006563A8"/>
    <w:rsid w:val="00657B09"/>
    <w:rsid w:val="00657D74"/>
    <w:rsid w:val="006617E7"/>
    <w:rsid w:val="006630C2"/>
    <w:rsid w:val="006634E6"/>
    <w:rsid w:val="00663951"/>
    <w:rsid w:val="00664067"/>
    <w:rsid w:val="0066502A"/>
    <w:rsid w:val="0066512B"/>
    <w:rsid w:val="006657FD"/>
    <w:rsid w:val="006659C4"/>
    <w:rsid w:val="006665BC"/>
    <w:rsid w:val="006669A7"/>
    <w:rsid w:val="0066747B"/>
    <w:rsid w:val="006679D8"/>
    <w:rsid w:val="00667BA5"/>
    <w:rsid w:val="00667FAE"/>
    <w:rsid w:val="0067012A"/>
    <w:rsid w:val="0067079B"/>
    <w:rsid w:val="006710A1"/>
    <w:rsid w:val="00671A34"/>
    <w:rsid w:val="006726C6"/>
    <w:rsid w:val="00672B0F"/>
    <w:rsid w:val="00673889"/>
    <w:rsid w:val="00673C67"/>
    <w:rsid w:val="00673ED1"/>
    <w:rsid w:val="00676A70"/>
    <w:rsid w:val="00677567"/>
    <w:rsid w:val="00680A1B"/>
    <w:rsid w:val="00680DB5"/>
    <w:rsid w:val="006848DF"/>
    <w:rsid w:val="00684F00"/>
    <w:rsid w:val="006866D1"/>
    <w:rsid w:val="006869C8"/>
    <w:rsid w:val="0068724B"/>
    <w:rsid w:val="006877D7"/>
    <w:rsid w:val="00691D00"/>
    <w:rsid w:val="0069200D"/>
    <w:rsid w:val="00692695"/>
    <w:rsid w:val="00692BBB"/>
    <w:rsid w:val="00693DCE"/>
    <w:rsid w:val="0069430E"/>
    <w:rsid w:val="006943B4"/>
    <w:rsid w:val="00694EFE"/>
    <w:rsid w:val="006950CF"/>
    <w:rsid w:val="0069533F"/>
    <w:rsid w:val="0069575C"/>
    <w:rsid w:val="00695807"/>
    <w:rsid w:val="00695B1D"/>
    <w:rsid w:val="00695E25"/>
    <w:rsid w:val="006976A1"/>
    <w:rsid w:val="006A049A"/>
    <w:rsid w:val="006A179B"/>
    <w:rsid w:val="006A1B8B"/>
    <w:rsid w:val="006A1E13"/>
    <w:rsid w:val="006A2291"/>
    <w:rsid w:val="006A2C06"/>
    <w:rsid w:val="006A38BF"/>
    <w:rsid w:val="006A3DDB"/>
    <w:rsid w:val="006A3FCC"/>
    <w:rsid w:val="006A4455"/>
    <w:rsid w:val="006A4983"/>
    <w:rsid w:val="006A4A7E"/>
    <w:rsid w:val="006A4E00"/>
    <w:rsid w:val="006A4E0A"/>
    <w:rsid w:val="006A73E8"/>
    <w:rsid w:val="006A77E6"/>
    <w:rsid w:val="006B0D00"/>
    <w:rsid w:val="006B1D85"/>
    <w:rsid w:val="006B1EF1"/>
    <w:rsid w:val="006B3B83"/>
    <w:rsid w:val="006B4633"/>
    <w:rsid w:val="006B46F3"/>
    <w:rsid w:val="006B5215"/>
    <w:rsid w:val="006B6D2D"/>
    <w:rsid w:val="006C1B44"/>
    <w:rsid w:val="006C1CA7"/>
    <w:rsid w:val="006C2718"/>
    <w:rsid w:val="006C2B83"/>
    <w:rsid w:val="006C5510"/>
    <w:rsid w:val="006C6D2C"/>
    <w:rsid w:val="006C6E73"/>
    <w:rsid w:val="006C7491"/>
    <w:rsid w:val="006D101A"/>
    <w:rsid w:val="006D10EB"/>
    <w:rsid w:val="006D1E8B"/>
    <w:rsid w:val="006D232B"/>
    <w:rsid w:val="006D2340"/>
    <w:rsid w:val="006D2B81"/>
    <w:rsid w:val="006D4E96"/>
    <w:rsid w:val="006D5767"/>
    <w:rsid w:val="006D5D88"/>
    <w:rsid w:val="006D641F"/>
    <w:rsid w:val="006D6600"/>
    <w:rsid w:val="006D6974"/>
    <w:rsid w:val="006D69B0"/>
    <w:rsid w:val="006D6A53"/>
    <w:rsid w:val="006E0849"/>
    <w:rsid w:val="006E0AD7"/>
    <w:rsid w:val="006E1E7B"/>
    <w:rsid w:val="006E3F92"/>
    <w:rsid w:val="006E4256"/>
    <w:rsid w:val="006E47B3"/>
    <w:rsid w:val="006E4DFA"/>
    <w:rsid w:val="006E5005"/>
    <w:rsid w:val="006E5251"/>
    <w:rsid w:val="006E592D"/>
    <w:rsid w:val="006E62DE"/>
    <w:rsid w:val="006E6345"/>
    <w:rsid w:val="006E6936"/>
    <w:rsid w:val="006E76C5"/>
    <w:rsid w:val="006F03C6"/>
    <w:rsid w:val="006F120B"/>
    <w:rsid w:val="006F2141"/>
    <w:rsid w:val="006F3E66"/>
    <w:rsid w:val="006F3E72"/>
    <w:rsid w:val="006F42ED"/>
    <w:rsid w:val="006F466A"/>
    <w:rsid w:val="006F46C1"/>
    <w:rsid w:val="006F4A96"/>
    <w:rsid w:val="006F5E0C"/>
    <w:rsid w:val="006F5E29"/>
    <w:rsid w:val="006F6048"/>
    <w:rsid w:val="006F6877"/>
    <w:rsid w:val="006F6B83"/>
    <w:rsid w:val="006F72B5"/>
    <w:rsid w:val="006F7E8B"/>
    <w:rsid w:val="007007F1"/>
    <w:rsid w:val="007016A8"/>
    <w:rsid w:val="00701D89"/>
    <w:rsid w:val="007020EF"/>
    <w:rsid w:val="007023BC"/>
    <w:rsid w:val="0070297D"/>
    <w:rsid w:val="0070394A"/>
    <w:rsid w:val="00703990"/>
    <w:rsid w:val="00704E36"/>
    <w:rsid w:val="0070540C"/>
    <w:rsid w:val="00705BD0"/>
    <w:rsid w:val="00705ED5"/>
    <w:rsid w:val="00705F12"/>
    <w:rsid w:val="0070639B"/>
    <w:rsid w:val="007068D7"/>
    <w:rsid w:val="00706DC8"/>
    <w:rsid w:val="00707A99"/>
    <w:rsid w:val="0071085E"/>
    <w:rsid w:val="00710AD3"/>
    <w:rsid w:val="00711ADF"/>
    <w:rsid w:val="00711BDB"/>
    <w:rsid w:val="007126B9"/>
    <w:rsid w:val="00712871"/>
    <w:rsid w:val="007136D1"/>
    <w:rsid w:val="00713A0F"/>
    <w:rsid w:val="00713FC8"/>
    <w:rsid w:val="0071556F"/>
    <w:rsid w:val="007156B4"/>
    <w:rsid w:val="00715716"/>
    <w:rsid w:val="007157A8"/>
    <w:rsid w:val="00717265"/>
    <w:rsid w:val="00717840"/>
    <w:rsid w:val="007178B3"/>
    <w:rsid w:val="00717E7D"/>
    <w:rsid w:val="00717FE9"/>
    <w:rsid w:val="00721522"/>
    <w:rsid w:val="0072203D"/>
    <w:rsid w:val="00722050"/>
    <w:rsid w:val="0072307F"/>
    <w:rsid w:val="00723D95"/>
    <w:rsid w:val="00723EB0"/>
    <w:rsid w:val="00723EF0"/>
    <w:rsid w:val="007244B8"/>
    <w:rsid w:val="00724802"/>
    <w:rsid w:val="0072549D"/>
    <w:rsid w:val="00725763"/>
    <w:rsid w:val="00725B2D"/>
    <w:rsid w:val="00725BFB"/>
    <w:rsid w:val="00726680"/>
    <w:rsid w:val="00726936"/>
    <w:rsid w:val="00727580"/>
    <w:rsid w:val="007302B6"/>
    <w:rsid w:val="00730362"/>
    <w:rsid w:val="00731FD6"/>
    <w:rsid w:val="00732DFD"/>
    <w:rsid w:val="0073303D"/>
    <w:rsid w:val="00733097"/>
    <w:rsid w:val="00733115"/>
    <w:rsid w:val="007342B2"/>
    <w:rsid w:val="00734351"/>
    <w:rsid w:val="00734D4D"/>
    <w:rsid w:val="00734D8E"/>
    <w:rsid w:val="007353CA"/>
    <w:rsid w:val="0073592B"/>
    <w:rsid w:val="0073752F"/>
    <w:rsid w:val="00740A07"/>
    <w:rsid w:val="0074166F"/>
    <w:rsid w:val="00741BBF"/>
    <w:rsid w:val="0074227A"/>
    <w:rsid w:val="00742357"/>
    <w:rsid w:val="00742D4F"/>
    <w:rsid w:val="00742F4D"/>
    <w:rsid w:val="00744464"/>
    <w:rsid w:val="0074474E"/>
    <w:rsid w:val="007448E2"/>
    <w:rsid w:val="007452F9"/>
    <w:rsid w:val="007461D1"/>
    <w:rsid w:val="007472FC"/>
    <w:rsid w:val="00747E15"/>
    <w:rsid w:val="00750668"/>
    <w:rsid w:val="0075099E"/>
    <w:rsid w:val="007512ED"/>
    <w:rsid w:val="007518BB"/>
    <w:rsid w:val="007519FE"/>
    <w:rsid w:val="00751DF6"/>
    <w:rsid w:val="007520E9"/>
    <w:rsid w:val="00752F3F"/>
    <w:rsid w:val="0075404D"/>
    <w:rsid w:val="007540BC"/>
    <w:rsid w:val="007541FD"/>
    <w:rsid w:val="0075431D"/>
    <w:rsid w:val="00754D7A"/>
    <w:rsid w:val="00755453"/>
    <w:rsid w:val="007555A8"/>
    <w:rsid w:val="0075564D"/>
    <w:rsid w:val="0075741F"/>
    <w:rsid w:val="00757588"/>
    <w:rsid w:val="00757E9B"/>
    <w:rsid w:val="00761891"/>
    <w:rsid w:val="0076208E"/>
    <w:rsid w:val="007635C6"/>
    <w:rsid w:val="00763EF6"/>
    <w:rsid w:val="00764593"/>
    <w:rsid w:val="007645A3"/>
    <w:rsid w:val="00764962"/>
    <w:rsid w:val="00764BE1"/>
    <w:rsid w:val="00764EB8"/>
    <w:rsid w:val="007663FA"/>
    <w:rsid w:val="00766407"/>
    <w:rsid w:val="0076646D"/>
    <w:rsid w:val="007667CE"/>
    <w:rsid w:val="00767FD7"/>
    <w:rsid w:val="0077013B"/>
    <w:rsid w:val="007704C5"/>
    <w:rsid w:val="007716CC"/>
    <w:rsid w:val="0077310D"/>
    <w:rsid w:val="007734A8"/>
    <w:rsid w:val="00774675"/>
    <w:rsid w:val="0077491F"/>
    <w:rsid w:val="007754B6"/>
    <w:rsid w:val="007755F0"/>
    <w:rsid w:val="00776037"/>
    <w:rsid w:val="00776365"/>
    <w:rsid w:val="0077645B"/>
    <w:rsid w:val="007767AD"/>
    <w:rsid w:val="007769F2"/>
    <w:rsid w:val="007773D2"/>
    <w:rsid w:val="007778FA"/>
    <w:rsid w:val="0077797B"/>
    <w:rsid w:val="00777CA0"/>
    <w:rsid w:val="007800E0"/>
    <w:rsid w:val="00780578"/>
    <w:rsid w:val="00780807"/>
    <w:rsid w:val="00780A96"/>
    <w:rsid w:val="00781433"/>
    <w:rsid w:val="007816E9"/>
    <w:rsid w:val="00782886"/>
    <w:rsid w:val="00782BEE"/>
    <w:rsid w:val="00783FBD"/>
    <w:rsid w:val="0078492A"/>
    <w:rsid w:val="00786166"/>
    <w:rsid w:val="00790A0A"/>
    <w:rsid w:val="00790DE1"/>
    <w:rsid w:val="00790E61"/>
    <w:rsid w:val="007920E3"/>
    <w:rsid w:val="0079312D"/>
    <w:rsid w:val="00793C04"/>
    <w:rsid w:val="00794115"/>
    <w:rsid w:val="0079413B"/>
    <w:rsid w:val="007947F8"/>
    <w:rsid w:val="007956BB"/>
    <w:rsid w:val="0079571B"/>
    <w:rsid w:val="0079577C"/>
    <w:rsid w:val="007959FE"/>
    <w:rsid w:val="00797489"/>
    <w:rsid w:val="00797D9D"/>
    <w:rsid w:val="007A0AF4"/>
    <w:rsid w:val="007A1DAB"/>
    <w:rsid w:val="007A2DAF"/>
    <w:rsid w:val="007A44FC"/>
    <w:rsid w:val="007A6817"/>
    <w:rsid w:val="007B002A"/>
    <w:rsid w:val="007B13B1"/>
    <w:rsid w:val="007B260F"/>
    <w:rsid w:val="007B35E7"/>
    <w:rsid w:val="007B3695"/>
    <w:rsid w:val="007B3B98"/>
    <w:rsid w:val="007B3CC0"/>
    <w:rsid w:val="007B3DC8"/>
    <w:rsid w:val="007B4750"/>
    <w:rsid w:val="007B54EE"/>
    <w:rsid w:val="007B59A8"/>
    <w:rsid w:val="007B5CFC"/>
    <w:rsid w:val="007B731A"/>
    <w:rsid w:val="007C07BE"/>
    <w:rsid w:val="007C103D"/>
    <w:rsid w:val="007C1257"/>
    <w:rsid w:val="007C1C6A"/>
    <w:rsid w:val="007C1F59"/>
    <w:rsid w:val="007C490D"/>
    <w:rsid w:val="007C4A12"/>
    <w:rsid w:val="007C5077"/>
    <w:rsid w:val="007C5D30"/>
    <w:rsid w:val="007C6701"/>
    <w:rsid w:val="007C7198"/>
    <w:rsid w:val="007C74BF"/>
    <w:rsid w:val="007C7D0C"/>
    <w:rsid w:val="007D0476"/>
    <w:rsid w:val="007D0576"/>
    <w:rsid w:val="007D0850"/>
    <w:rsid w:val="007D0E2C"/>
    <w:rsid w:val="007D1594"/>
    <w:rsid w:val="007D1D84"/>
    <w:rsid w:val="007D24E9"/>
    <w:rsid w:val="007D3B2C"/>
    <w:rsid w:val="007D3D98"/>
    <w:rsid w:val="007D57E6"/>
    <w:rsid w:val="007D59C8"/>
    <w:rsid w:val="007D74F1"/>
    <w:rsid w:val="007D7CA2"/>
    <w:rsid w:val="007E039E"/>
    <w:rsid w:val="007E2409"/>
    <w:rsid w:val="007E29FD"/>
    <w:rsid w:val="007E2D73"/>
    <w:rsid w:val="007E3A9A"/>
    <w:rsid w:val="007E3A9E"/>
    <w:rsid w:val="007E46AB"/>
    <w:rsid w:val="007E46D8"/>
    <w:rsid w:val="007E4BEB"/>
    <w:rsid w:val="007E4DCB"/>
    <w:rsid w:val="007E513E"/>
    <w:rsid w:val="007E5764"/>
    <w:rsid w:val="007E6A73"/>
    <w:rsid w:val="007E6ABD"/>
    <w:rsid w:val="007E6ADF"/>
    <w:rsid w:val="007E6F2D"/>
    <w:rsid w:val="007F0346"/>
    <w:rsid w:val="007F0587"/>
    <w:rsid w:val="007F09A2"/>
    <w:rsid w:val="007F17BA"/>
    <w:rsid w:val="007F17EA"/>
    <w:rsid w:val="007F2D46"/>
    <w:rsid w:val="007F37C0"/>
    <w:rsid w:val="007F3E2A"/>
    <w:rsid w:val="007F4F8D"/>
    <w:rsid w:val="007F7AF4"/>
    <w:rsid w:val="007F7F8D"/>
    <w:rsid w:val="008009EE"/>
    <w:rsid w:val="00800BC0"/>
    <w:rsid w:val="00800F63"/>
    <w:rsid w:val="00801CD6"/>
    <w:rsid w:val="00802385"/>
    <w:rsid w:val="008044AF"/>
    <w:rsid w:val="008067D9"/>
    <w:rsid w:val="00806F64"/>
    <w:rsid w:val="00807280"/>
    <w:rsid w:val="0080749A"/>
    <w:rsid w:val="008074D8"/>
    <w:rsid w:val="0080759C"/>
    <w:rsid w:val="00807D4B"/>
    <w:rsid w:val="00807F2D"/>
    <w:rsid w:val="0081140A"/>
    <w:rsid w:val="00811D4C"/>
    <w:rsid w:val="00813B33"/>
    <w:rsid w:val="00814356"/>
    <w:rsid w:val="00814548"/>
    <w:rsid w:val="008145EA"/>
    <w:rsid w:val="008145FA"/>
    <w:rsid w:val="00814723"/>
    <w:rsid w:val="0081563B"/>
    <w:rsid w:val="00815673"/>
    <w:rsid w:val="00815909"/>
    <w:rsid w:val="00816914"/>
    <w:rsid w:val="008175C5"/>
    <w:rsid w:val="00817981"/>
    <w:rsid w:val="00817ECB"/>
    <w:rsid w:val="008205A0"/>
    <w:rsid w:val="00820619"/>
    <w:rsid w:val="0082089E"/>
    <w:rsid w:val="00820AE6"/>
    <w:rsid w:val="00821795"/>
    <w:rsid w:val="00821A18"/>
    <w:rsid w:val="00821A2A"/>
    <w:rsid w:val="00825D04"/>
    <w:rsid w:val="00826008"/>
    <w:rsid w:val="00826106"/>
    <w:rsid w:val="00826950"/>
    <w:rsid w:val="00830D02"/>
    <w:rsid w:val="00830E73"/>
    <w:rsid w:val="008315CD"/>
    <w:rsid w:val="008319E5"/>
    <w:rsid w:val="00831B0E"/>
    <w:rsid w:val="0083270E"/>
    <w:rsid w:val="00832D22"/>
    <w:rsid w:val="00834100"/>
    <w:rsid w:val="008358B5"/>
    <w:rsid w:val="00835F57"/>
    <w:rsid w:val="0083636C"/>
    <w:rsid w:val="00837163"/>
    <w:rsid w:val="008371F1"/>
    <w:rsid w:val="00837658"/>
    <w:rsid w:val="00837B95"/>
    <w:rsid w:val="00840739"/>
    <w:rsid w:val="00840D54"/>
    <w:rsid w:val="0084110B"/>
    <w:rsid w:val="008412A0"/>
    <w:rsid w:val="00841F69"/>
    <w:rsid w:val="008421FE"/>
    <w:rsid w:val="00842B8F"/>
    <w:rsid w:val="0084307D"/>
    <w:rsid w:val="008434BA"/>
    <w:rsid w:val="00843A15"/>
    <w:rsid w:val="00843E52"/>
    <w:rsid w:val="00844ED3"/>
    <w:rsid w:val="008450B0"/>
    <w:rsid w:val="00845C2C"/>
    <w:rsid w:val="008467AF"/>
    <w:rsid w:val="00846D66"/>
    <w:rsid w:val="0084742B"/>
    <w:rsid w:val="008479F9"/>
    <w:rsid w:val="00847C41"/>
    <w:rsid w:val="0085058A"/>
    <w:rsid w:val="00850950"/>
    <w:rsid w:val="00850C15"/>
    <w:rsid w:val="00850C88"/>
    <w:rsid w:val="00850D98"/>
    <w:rsid w:val="00851997"/>
    <w:rsid w:val="008531CB"/>
    <w:rsid w:val="008532EC"/>
    <w:rsid w:val="00854647"/>
    <w:rsid w:val="00854828"/>
    <w:rsid w:val="00854B31"/>
    <w:rsid w:val="00855528"/>
    <w:rsid w:val="00855E82"/>
    <w:rsid w:val="00857383"/>
    <w:rsid w:val="008578CD"/>
    <w:rsid w:val="00857C20"/>
    <w:rsid w:val="00861044"/>
    <w:rsid w:val="008610DC"/>
    <w:rsid w:val="00862809"/>
    <w:rsid w:val="00862AAB"/>
    <w:rsid w:val="00863392"/>
    <w:rsid w:val="008638CB"/>
    <w:rsid w:val="00863B2C"/>
    <w:rsid w:val="00864D06"/>
    <w:rsid w:val="0086556A"/>
    <w:rsid w:val="008656F8"/>
    <w:rsid w:val="00865F13"/>
    <w:rsid w:val="00866509"/>
    <w:rsid w:val="00866AB6"/>
    <w:rsid w:val="00866FA6"/>
    <w:rsid w:val="00867503"/>
    <w:rsid w:val="00867D2E"/>
    <w:rsid w:val="0087172A"/>
    <w:rsid w:val="00871ABE"/>
    <w:rsid w:val="00872208"/>
    <w:rsid w:val="00872D33"/>
    <w:rsid w:val="008730E1"/>
    <w:rsid w:val="008735BC"/>
    <w:rsid w:val="00873A91"/>
    <w:rsid w:val="00875409"/>
    <w:rsid w:val="00875514"/>
    <w:rsid w:val="0087610D"/>
    <w:rsid w:val="0087621E"/>
    <w:rsid w:val="008769D4"/>
    <w:rsid w:val="008770C2"/>
    <w:rsid w:val="008773AB"/>
    <w:rsid w:val="008776C3"/>
    <w:rsid w:val="008777EF"/>
    <w:rsid w:val="00877EA5"/>
    <w:rsid w:val="00877FEC"/>
    <w:rsid w:val="00881864"/>
    <w:rsid w:val="00881EC7"/>
    <w:rsid w:val="0088323A"/>
    <w:rsid w:val="00885794"/>
    <w:rsid w:val="0088669F"/>
    <w:rsid w:val="0088746F"/>
    <w:rsid w:val="00887495"/>
    <w:rsid w:val="00890DB3"/>
    <w:rsid w:val="0089173E"/>
    <w:rsid w:val="00891C3A"/>
    <w:rsid w:val="00892AC4"/>
    <w:rsid w:val="00893F3B"/>
    <w:rsid w:val="00894166"/>
    <w:rsid w:val="008945B3"/>
    <w:rsid w:val="00894816"/>
    <w:rsid w:val="00895932"/>
    <w:rsid w:val="00895E1B"/>
    <w:rsid w:val="00896178"/>
    <w:rsid w:val="00897422"/>
    <w:rsid w:val="00897489"/>
    <w:rsid w:val="008A001E"/>
    <w:rsid w:val="008A0727"/>
    <w:rsid w:val="008A136C"/>
    <w:rsid w:val="008A1AC4"/>
    <w:rsid w:val="008A2619"/>
    <w:rsid w:val="008A3447"/>
    <w:rsid w:val="008A35E7"/>
    <w:rsid w:val="008A36FC"/>
    <w:rsid w:val="008A488D"/>
    <w:rsid w:val="008A4B2E"/>
    <w:rsid w:val="008A53BC"/>
    <w:rsid w:val="008A53BD"/>
    <w:rsid w:val="008A5989"/>
    <w:rsid w:val="008A5E9A"/>
    <w:rsid w:val="008A683E"/>
    <w:rsid w:val="008A6CD2"/>
    <w:rsid w:val="008B00A4"/>
    <w:rsid w:val="008B077E"/>
    <w:rsid w:val="008B0861"/>
    <w:rsid w:val="008B0F45"/>
    <w:rsid w:val="008B223B"/>
    <w:rsid w:val="008B2B3B"/>
    <w:rsid w:val="008B3949"/>
    <w:rsid w:val="008B3ACC"/>
    <w:rsid w:val="008B3F41"/>
    <w:rsid w:val="008B433E"/>
    <w:rsid w:val="008B46CE"/>
    <w:rsid w:val="008B4CEF"/>
    <w:rsid w:val="008B5840"/>
    <w:rsid w:val="008B73FA"/>
    <w:rsid w:val="008B77ED"/>
    <w:rsid w:val="008C0A5A"/>
    <w:rsid w:val="008C0DC7"/>
    <w:rsid w:val="008C174A"/>
    <w:rsid w:val="008C17DB"/>
    <w:rsid w:val="008C2F9D"/>
    <w:rsid w:val="008C5BC7"/>
    <w:rsid w:val="008C614F"/>
    <w:rsid w:val="008C6800"/>
    <w:rsid w:val="008C6802"/>
    <w:rsid w:val="008C7387"/>
    <w:rsid w:val="008C74D4"/>
    <w:rsid w:val="008C7B53"/>
    <w:rsid w:val="008D02E6"/>
    <w:rsid w:val="008D11C5"/>
    <w:rsid w:val="008D1390"/>
    <w:rsid w:val="008D2048"/>
    <w:rsid w:val="008D24DC"/>
    <w:rsid w:val="008D4AD2"/>
    <w:rsid w:val="008D5793"/>
    <w:rsid w:val="008D5DAB"/>
    <w:rsid w:val="008D68E0"/>
    <w:rsid w:val="008D6959"/>
    <w:rsid w:val="008D739F"/>
    <w:rsid w:val="008D7BAA"/>
    <w:rsid w:val="008E081E"/>
    <w:rsid w:val="008E0973"/>
    <w:rsid w:val="008E0B9E"/>
    <w:rsid w:val="008E0D4C"/>
    <w:rsid w:val="008E0EEA"/>
    <w:rsid w:val="008E0F40"/>
    <w:rsid w:val="008E0F7B"/>
    <w:rsid w:val="008E1BA8"/>
    <w:rsid w:val="008E1F40"/>
    <w:rsid w:val="008E2276"/>
    <w:rsid w:val="008E33B8"/>
    <w:rsid w:val="008E36EE"/>
    <w:rsid w:val="008E3DB2"/>
    <w:rsid w:val="008E5244"/>
    <w:rsid w:val="008E5CC5"/>
    <w:rsid w:val="008E6C2B"/>
    <w:rsid w:val="008E6EAC"/>
    <w:rsid w:val="008E720D"/>
    <w:rsid w:val="008E76A3"/>
    <w:rsid w:val="008F016E"/>
    <w:rsid w:val="008F0F7A"/>
    <w:rsid w:val="008F101B"/>
    <w:rsid w:val="008F157A"/>
    <w:rsid w:val="008F23B3"/>
    <w:rsid w:val="008F2539"/>
    <w:rsid w:val="008F2A64"/>
    <w:rsid w:val="008F2FC4"/>
    <w:rsid w:val="008F3D62"/>
    <w:rsid w:val="008F41C6"/>
    <w:rsid w:val="008F4554"/>
    <w:rsid w:val="008F4FEA"/>
    <w:rsid w:val="008F5AA7"/>
    <w:rsid w:val="008F71F0"/>
    <w:rsid w:val="008F7A6C"/>
    <w:rsid w:val="00904BE9"/>
    <w:rsid w:val="00910018"/>
    <w:rsid w:val="009104C2"/>
    <w:rsid w:val="00910DF2"/>
    <w:rsid w:val="00912288"/>
    <w:rsid w:val="00912716"/>
    <w:rsid w:val="00912F97"/>
    <w:rsid w:val="00913AFA"/>
    <w:rsid w:val="0091402E"/>
    <w:rsid w:val="009144E4"/>
    <w:rsid w:val="0091478E"/>
    <w:rsid w:val="00914D4D"/>
    <w:rsid w:val="00915D45"/>
    <w:rsid w:val="0091630B"/>
    <w:rsid w:val="009163CE"/>
    <w:rsid w:val="00916F62"/>
    <w:rsid w:val="0092056E"/>
    <w:rsid w:val="00920E2E"/>
    <w:rsid w:val="0092240A"/>
    <w:rsid w:val="009237A7"/>
    <w:rsid w:val="00924804"/>
    <w:rsid w:val="00926B79"/>
    <w:rsid w:val="00927D73"/>
    <w:rsid w:val="00930738"/>
    <w:rsid w:val="0093093B"/>
    <w:rsid w:val="0093172B"/>
    <w:rsid w:val="00931BE8"/>
    <w:rsid w:val="00932311"/>
    <w:rsid w:val="009323D9"/>
    <w:rsid w:val="009329AE"/>
    <w:rsid w:val="00933000"/>
    <w:rsid w:val="009339D0"/>
    <w:rsid w:val="00933B3E"/>
    <w:rsid w:val="00934666"/>
    <w:rsid w:val="00935589"/>
    <w:rsid w:val="009368E4"/>
    <w:rsid w:val="00940598"/>
    <w:rsid w:val="00940C40"/>
    <w:rsid w:val="0094155E"/>
    <w:rsid w:val="0094167D"/>
    <w:rsid w:val="00942298"/>
    <w:rsid w:val="00942961"/>
    <w:rsid w:val="00942D26"/>
    <w:rsid w:val="00942D40"/>
    <w:rsid w:val="00942F84"/>
    <w:rsid w:val="0094360F"/>
    <w:rsid w:val="009437A7"/>
    <w:rsid w:val="009442B1"/>
    <w:rsid w:val="0094539A"/>
    <w:rsid w:val="009455A9"/>
    <w:rsid w:val="0094579A"/>
    <w:rsid w:val="00945D70"/>
    <w:rsid w:val="00945F84"/>
    <w:rsid w:val="0094671E"/>
    <w:rsid w:val="00946E42"/>
    <w:rsid w:val="00947548"/>
    <w:rsid w:val="00947665"/>
    <w:rsid w:val="00947687"/>
    <w:rsid w:val="0094777E"/>
    <w:rsid w:val="00947B70"/>
    <w:rsid w:val="0095077C"/>
    <w:rsid w:val="00951968"/>
    <w:rsid w:val="00953BB5"/>
    <w:rsid w:val="00953C00"/>
    <w:rsid w:val="00953CD3"/>
    <w:rsid w:val="00953F23"/>
    <w:rsid w:val="00954E5E"/>
    <w:rsid w:val="0095547C"/>
    <w:rsid w:val="00957216"/>
    <w:rsid w:val="00957336"/>
    <w:rsid w:val="009578DC"/>
    <w:rsid w:val="00960177"/>
    <w:rsid w:val="0096029D"/>
    <w:rsid w:val="00961628"/>
    <w:rsid w:val="00961755"/>
    <w:rsid w:val="00961B61"/>
    <w:rsid w:val="00962932"/>
    <w:rsid w:val="009629A8"/>
    <w:rsid w:val="0096308C"/>
    <w:rsid w:val="00964315"/>
    <w:rsid w:val="00965975"/>
    <w:rsid w:val="009668D2"/>
    <w:rsid w:val="00966BF3"/>
    <w:rsid w:val="0096715B"/>
    <w:rsid w:val="00967C1E"/>
    <w:rsid w:val="009706CD"/>
    <w:rsid w:val="00970B71"/>
    <w:rsid w:val="00971062"/>
    <w:rsid w:val="00971F21"/>
    <w:rsid w:val="009732A9"/>
    <w:rsid w:val="00974402"/>
    <w:rsid w:val="0097491C"/>
    <w:rsid w:val="00974D22"/>
    <w:rsid w:val="00975748"/>
    <w:rsid w:val="00975DEB"/>
    <w:rsid w:val="009760BE"/>
    <w:rsid w:val="00976C42"/>
    <w:rsid w:val="009777D4"/>
    <w:rsid w:val="009777DE"/>
    <w:rsid w:val="00977861"/>
    <w:rsid w:val="009806F6"/>
    <w:rsid w:val="00981577"/>
    <w:rsid w:val="00982907"/>
    <w:rsid w:val="0098325A"/>
    <w:rsid w:val="00983D27"/>
    <w:rsid w:val="00983F27"/>
    <w:rsid w:val="009851E5"/>
    <w:rsid w:val="00985A78"/>
    <w:rsid w:val="009861A0"/>
    <w:rsid w:val="00986438"/>
    <w:rsid w:val="00987944"/>
    <w:rsid w:val="00987B0B"/>
    <w:rsid w:val="009900CC"/>
    <w:rsid w:val="0099018D"/>
    <w:rsid w:val="00990B73"/>
    <w:rsid w:val="00991AF6"/>
    <w:rsid w:val="00993F89"/>
    <w:rsid w:val="00994903"/>
    <w:rsid w:val="00995D31"/>
    <w:rsid w:val="00996078"/>
    <w:rsid w:val="00996D01"/>
    <w:rsid w:val="009974EC"/>
    <w:rsid w:val="009A0C58"/>
    <w:rsid w:val="009A10B2"/>
    <w:rsid w:val="009A1B4E"/>
    <w:rsid w:val="009A1C4D"/>
    <w:rsid w:val="009A20C1"/>
    <w:rsid w:val="009A26BE"/>
    <w:rsid w:val="009A3327"/>
    <w:rsid w:val="009A337D"/>
    <w:rsid w:val="009A36BB"/>
    <w:rsid w:val="009A45F5"/>
    <w:rsid w:val="009A577B"/>
    <w:rsid w:val="009A67F4"/>
    <w:rsid w:val="009A68D9"/>
    <w:rsid w:val="009B04BE"/>
    <w:rsid w:val="009B0699"/>
    <w:rsid w:val="009B0B2F"/>
    <w:rsid w:val="009B0E2A"/>
    <w:rsid w:val="009B0F15"/>
    <w:rsid w:val="009B1B21"/>
    <w:rsid w:val="009B2109"/>
    <w:rsid w:val="009B24DA"/>
    <w:rsid w:val="009B2831"/>
    <w:rsid w:val="009B2975"/>
    <w:rsid w:val="009B3395"/>
    <w:rsid w:val="009B3B74"/>
    <w:rsid w:val="009B3FAB"/>
    <w:rsid w:val="009B5635"/>
    <w:rsid w:val="009B567A"/>
    <w:rsid w:val="009B7124"/>
    <w:rsid w:val="009C02F2"/>
    <w:rsid w:val="009C19A9"/>
    <w:rsid w:val="009C19E9"/>
    <w:rsid w:val="009C226D"/>
    <w:rsid w:val="009C246C"/>
    <w:rsid w:val="009C2DC7"/>
    <w:rsid w:val="009C2EFE"/>
    <w:rsid w:val="009C31B9"/>
    <w:rsid w:val="009C3567"/>
    <w:rsid w:val="009C382A"/>
    <w:rsid w:val="009C46B1"/>
    <w:rsid w:val="009C475C"/>
    <w:rsid w:val="009C62B8"/>
    <w:rsid w:val="009C698A"/>
    <w:rsid w:val="009C6CFE"/>
    <w:rsid w:val="009C6EC8"/>
    <w:rsid w:val="009C77E4"/>
    <w:rsid w:val="009C7CF6"/>
    <w:rsid w:val="009C7F16"/>
    <w:rsid w:val="009D013D"/>
    <w:rsid w:val="009D114D"/>
    <w:rsid w:val="009D143C"/>
    <w:rsid w:val="009D1E29"/>
    <w:rsid w:val="009D220F"/>
    <w:rsid w:val="009D2264"/>
    <w:rsid w:val="009D3569"/>
    <w:rsid w:val="009D4F67"/>
    <w:rsid w:val="009D52C7"/>
    <w:rsid w:val="009D555A"/>
    <w:rsid w:val="009D5609"/>
    <w:rsid w:val="009D580B"/>
    <w:rsid w:val="009D5965"/>
    <w:rsid w:val="009D5F66"/>
    <w:rsid w:val="009D63BC"/>
    <w:rsid w:val="009D7043"/>
    <w:rsid w:val="009D7453"/>
    <w:rsid w:val="009D77AA"/>
    <w:rsid w:val="009E044D"/>
    <w:rsid w:val="009E0DF7"/>
    <w:rsid w:val="009E2D7D"/>
    <w:rsid w:val="009E361F"/>
    <w:rsid w:val="009E385E"/>
    <w:rsid w:val="009E3F64"/>
    <w:rsid w:val="009E4375"/>
    <w:rsid w:val="009E48A1"/>
    <w:rsid w:val="009E5262"/>
    <w:rsid w:val="009E539C"/>
    <w:rsid w:val="009E545A"/>
    <w:rsid w:val="009E5851"/>
    <w:rsid w:val="009E6127"/>
    <w:rsid w:val="009E68EA"/>
    <w:rsid w:val="009E7D1E"/>
    <w:rsid w:val="009F08E4"/>
    <w:rsid w:val="009F0B34"/>
    <w:rsid w:val="009F0DFC"/>
    <w:rsid w:val="009F217D"/>
    <w:rsid w:val="009F235C"/>
    <w:rsid w:val="009F34C7"/>
    <w:rsid w:val="009F3DDB"/>
    <w:rsid w:val="009F3E0B"/>
    <w:rsid w:val="009F6749"/>
    <w:rsid w:val="009F70AF"/>
    <w:rsid w:val="009F7CA2"/>
    <w:rsid w:val="00A00C14"/>
    <w:rsid w:val="00A00C80"/>
    <w:rsid w:val="00A01A75"/>
    <w:rsid w:val="00A03263"/>
    <w:rsid w:val="00A04E71"/>
    <w:rsid w:val="00A05007"/>
    <w:rsid w:val="00A051EB"/>
    <w:rsid w:val="00A0787A"/>
    <w:rsid w:val="00A07C75"/>
    <w:rsid w:val="00A1225D"/>
    <w:rsid w:val="00A123BF"/>
    <w:rsid w:val="00A12711"/>
    <w:rsid w:val="00A12ABF"/>
    <w:rsid w:val="00A15004"/>
    <w:rsid w:val="00A15664"/>
    <w:rsid w:val="00A1615E"/>
    <w:rsid w:val="00A1633E"/>
    <w:rsid w:val="00A16646"/>
    <w:rsid w:val="00A16C02"/>
    <w:rsid w:val="00A1748F"/>
    <w:rsid w:val="00A17DDD"/>
    <w:rsid w:val="00A205AA"/>
    <w:rsid w:val="00A2064C"/>
    <w:rsid w:val="00A21E3F"/>
    <w:rsid w:val="00A2272A"/>
    <w:rsid w:val="00A22A92"/>
    <w:rsid w:val="00A2481C"/>
    <w:rsid w:val="00A250D0"/>
    <w:rsid w:val="00A25484"/>
    <w:rsid w:val="00A2706F"/>
    <w:rsid w:val="00A27255"/>
    <w:rsid w:val="00A27D0D"/>
    <w:rsid w:val="00A301BA"/>
    <w:rsid w:val="00A3059E"/>
    <w:rsid w:val="00A30DC5"/>
    <w:rsid w:val="00A332C3"/>
    <w:rsid w:val="00A3340A"/>
    <w:rsid w:val="00A33D60"/>
    <w:rsid w:val="00A3451F"/>
    <w:rsid w:val="00A347A7"/>
    <w:rsid w:val="00A3515B"/>
    <w:rsid w:val="00A35898"/>
    <w:rsid w:val="00A35B76"/>
    <w:rsid w:val="00A35F0B"/>
    <w:rsid w:val="00A3686F"/>
    <w:rsid w:val="00A36C88"/>
    <w:rsid w:val="00A36DFB"/>
    <w:rsid w:val="00A36FE0"/>
    <w:rsid w:val="00A376DE"/>
    <w:rsid w:val="00A3775F"/>
    <w:rsid w:val="00A37C02"/>
    <w:rsid w:val="00A4178A"/>
    <w:rsid w:val="00A41913"/>
    <w:rsid w:val="00A42495"/>
    <w:rsid w:val="00A425DC"/>
    <w:rsid w:val="00A4323C"/>
    <w:rsid w:val="00A44839"/>
    <w:rsid w:val="00A44AE4"/>
    <w:rsid w:val="00A454F4"/>
    <w:rsid w:val="00A4558B"/>
    <w:rsid w:val="00A455C0"/>
    <w:rsid w:val="00A45600"/>
    <w:rsid w:val="00A4614E"/>
    <w:rsid w:val="00A46B96"/>
    <w:rsid w:val="00A47029"/>
    <w:rsid w:val="00A50C22"/>
    <w:rsid w:val="00A510A8"/>
    <w:rsid w:val="00A5161C"/>
    <w:rsid w:val="00A51EF0"/>
    <w:rsid w:val="00A52932"/>
    <w:rsid w:val="00A5412C"/>
    <w:rsid w:val="00A54B12"/>
    <w:rsid w:val="00A54DA4"/>
    <w:rsid w:val="00A55B37"/>
    <w:rsid w:val="00A56A96"/>
    <w:rsid w:val="00A56B6C"/>
    <w:rsid w:val="00A60378"/>
    <w:rsid w:val="00A60833"/>
    <w:rsid w:val="00A60DFA"/>
    <w:rsid w:val="00A619B2"/>
    <w:rsid w:val="00A62EA3"/>
    <w:rsid w:val="00A632B0"/>
    <w:rsid w:val="00A63B61"/>
    <w:rsid w:val="00A642FF"/>
    <w:rsid w:val="00A64340"/>
    <w:rsid w:val="00A64A47"/>
    <w:rsid w:val="00A64E43"/>
    <w:rsid w:val="00A65BCF"/>
    <w:rsid w:val="00A65DA4"/>
    <w:rsid w:val="00A66C65"/>
    <w:rsid w:val="00A67A5B"/>
    <w:rsid w:val="00A70401"/>
    <w:rsid w:val="00A7063C"/>
    <w:rsid w:val="00A70FF3"/>
    <w:rsid w:val="00A715E4"/>
    <w:rsid w:val="00A71632"/>
    <w:rsid w:val="00A71B3A"/>
    <w:rsid w:val="00A7238E"/>
    <w:rsid w:val="00A7298E"/>
    <w:rsid w:val="00A72B7F"/>
    <w:rsid w:val="00A72BA7"/>
    <w:rsid w:val="00A72E7F"/>
    <w:rsid w:val="00A7397A"/>
    <w:rsid w:val="00A743B1"/>
    <w:rsid w:val="00A74DE0"/>
    <w:rsid w:val="00A750E9"/>
    <w:rsid w:val="00A755D4"/>
    <w:rsid w:val="00A7588D"/>
    <w:rsid w:val="00A762A1"/>
    <w:rsid w:val="00A7672E"/>
    <w:rsid w:val="00A77948"/>
    <w:rsid w:val="00A779C1"/>
    <w:rsid w:val="00A77E1D"/>
    <w:rsid w:val="00A77E71"/>
    <w:rsid w:val="00A80DEC"/>
    <w:rsid w:val="00A81743"/>
    <w:rsid w:val="00A81B8C"/>
    <w:rsid w:val="00A821B4"/>
    <w:rsid w:val="00A8239B"/>
    <w:rsid w:val="00A82444"/>
    <w:rsid w:val="00A82600"/>
    <w:rsid w:val="00A82A3E"/>
    <w:rsid w:val="00A82B10"/>
    <w:rsid w:val="00A84E43"/>
    <w:rsid w:val="00A84ECA"/>
    <w:rsid w:val="00A85E29"/>
    <w:rsid w:val="00A863B8"/>
    <w:rsid w:val="00A864FE"/>
    <w:rsid w:val="00A86B00"/>
    <w:rsid w:val="00A86F40"/>
    <w:rsid w:val="00A872F7"/>
    <w:rsid w:val="00A907EF"/>
    <w:rsid w:val="00A9102B"/>
    <w:rsid w:val="00A9198F"/>
    <w:rsid w:val="00A92982"/>
    <w:rsid w:val="00A93933"/>
    <w:rsid w:val="00A9433E"/>
    <w:rsid w:val="00A943D6"/>
    <w:rsid w:val="00A94C47"/>
    <w:rsid w:val="00A9593B"/>
    <w:rsid w:val="00A964C6"/>
    <w:rsid w:val="00A96B07"/>
    <w:rsid w:val="00A975B7"/>
    <w:rsid w:val="00A975C0"/>
    <w:rsid w:val="00A97A8D"/>
    <w:rsid w:val="00AA06E2"/>
    <w:rsid w:val="00AA0B93"/>
    <w:rsid w:val="00AA0C7C"/>
    <w:rsid w:val="00AA200A"/>
    <w:rsid w:val="00AA2D40"/>
    <w:rsid w:val="00AA2E96"/>
    <w:rsid w:val="00AA3316"/>
    <w:rsid w:val="00AA3B70"/>
    <w:rsid w:val="00AA43F6"/>
    <w:rsid w:val="00AA476A"/>
    <w:rsid w:val="00AA58BC"/>
    <w:rsid w:val="00AA5AF2"/>
    <w:rsid w:val="00AA5E42"/>
    <w:rsid w:val="00AA660D"/>
    <w:rsid w:val="00AA6734"/>
    <w:rsid w:val="00AA6A93"/>
    <w:rsid w:val="00AA7174"/>
    <w:rsid w:val="00AA7711"/>
    <w:rsid w:val="00AA7E65"/>
    <w:rsid w:val="00AB0152"/>
    <w:rsid w:val="00AB06F9"/>
    <w:rsid w:val="00AB32D3"/>
    <w:rsid w:val="00AB3459"/>
    <w:rsid w:val="00AB4076"/>
    <w:rsid w:val="00AB4613"/>
    <w:rsid w:val="00AB4772"/>
    <w:rsid w:val="00AB4A20"/>
    <w:rsid w:val="00AB618C"/>
    <w:rsid w:val="00AB69F4"/>
    <w:rsid w:val="00AB7287"/>
    <w:rsid w:val="00AB7C0B"/>
    <w:rsid w:val="00AC017E"/>
    <w:rsid w:val="00AC07D2"/>
    <w:rsid w:val="00AC0840"/>
    <w:rsid w:val="00AC11C3"/>
    <w:rsid w:val="00AC1BBE"/>
    <w:rsid w:val="00AC2B23"/>
    <w:rsid w:val="00AC409F"/>
    <w:rsid w:val="00AC42F9"/>
    <w:rsid w:val="00AC4971"/>
    <w:rsid w:val="00AC5192"/>
    <w:rsid w:val="00AC6A74"/>
    <w:rsid w:val="00AC6A9B"/>
    <w:rsid w:val="00AC6B1F"/>
    <w:rsid w:val="00AD03A2"/>
    <w:rsid w:val="00AD0408"/>
    <w:rsid w:val="00AD058B"/>
    <w:rsid w:val="00AD17FB"/>
    <w:rsid w:val="00AD2159"/>
    <w:rsid w:val="00AD25FB"/>
    <w:rsid w:val="00AD35A3"/>
    <w:rsid w:val="00AD4EF8"/>
    <w:rsid w:val="00AD5461"/>
    <w:rsid w:val="00AD5755"/>
    <w:rsid w:val="00AD5C50"/>
    <w:rsid w:val="00AD6FB2"/>
    <w:rsid w:val="00AE0555"/>
    <w:rsid w:val="00AE0C01"/>
    <w:rsid w:val="00AE15F4"/>
    <w:rsid w:val="00AE20AF"/>
    <w:rsid w:val="00AE23D2"/>
    <w:rsid w:val="00AE297A"/>
    <w:rsid w:val="00AE2D4E"/>
    <w:rsid w:val="00AE311A"/>
    <w:rsid w:val="00AE3157"/>
    <w:rsid w:val="00AE3172"/>
    <w:rsid w:val="00AE38BF"/>
    <w:rsid w:val="00AE3CFE"/>
    <w:rsid w:val="00AE4F69"/>
    <w:rsid w:val="00AE56F7"/>
    <w:rsid w:val="00AE60C0"/>
    <w:rsid w:val="00AE6230"/>
    <w:rsid w:val="00AE6DF4"/>
    <w:rsid w:val="00AE70F1"/>
    <w:rsid w:val="00AE7399"/>
    <w:rsid w:val="00AE7984"/>
    <w:rsid w:val="00AE7B0D"/>
    <w:rsid w:val="00AF016E"/>
    <w:rsid w:val="00AF05EF"/>
    <w:rsid w:val="00AF1A0C"/>
    <w:rsid w:val="00AF1A3A"/>
    <w:rsid w:val="00AF1BCA"/>
    <w:rsid w:val="00AF2445"/>
    <w:rsid w:val="00AF28F2"/>
    <w:rsid w:val="00AF2D8D"/>
    <w:rsid w:val="00AF3426"/>
    <w:rsid w:val="00AF46F0"/>
    <w:rsid w:val="00AF49F0"/>
    <w:rsid w:val="00AF57A7"/>
    <w:rsid w:val="00AF6412"/>
    <w:rsid w:val="00AF722B"/>
    <w:rsid w:val="00B00110"/>
    <w:rsid w:val="00B0101F"/>
    <w:rsid w:val="00B01B81"/>
    <w:rsid w:val="00B02899"/>
    <w:rsid w:val="00B03192"/>
    <w:rsid w:val="00B03A37"/>
    <w:rsid w:val="00B04020"/>
    <w:rsid w:val="00B05133"/>
    <w:rsid w:val="00B051F8"/>
    <w:rsid w:val="00B069F4"/>
    <w:rsid w:val="00B06BF7"/>
    <w:rsid w:val="00B072C7"/>
    <w:rsid w:val="00B0766B"/>
    <w:rsid w:val="00B076F3"/>
    <w:rsid w:val="00B07E20"/>
    <w:rsid w:val="00B07E94"/>
    <w:rsid w:val="00B1005C"/>
    <w:rsid w:val="00B10862"/>
    <w:rsid w:val="00B10A9B"/>
    <w:rsid w:val="00B10FA9"/>
    <w:rsid w:val="00B10FE0"/>
    <w:rsid w:val="00B11AE8"/>
    <w:rsid w:val="00B135C7"/>
    <w:rsid w:val="00B15101"/>
    <w:rsid w:val="00B165A6"/>
    <w:rsid w:val="00B17123"/>
    <w:rsid w:val="00B22036"/>
    <w:rsid w:val="00B221E8"/>
    <w:rsid w:val="00B2253C"/>
    <w:rsid w:val="00B22679"/>
    <w:rsid w:val="00B2277A"/>
    <w:rsid w:val="00B234DB"/>
    <w:rsid w:val="00B23F5A"/>
    <w:rsid w:val="00B241AC"/>
    <w:rsid w:val="00B25282"/>
    <w:rsid w:val="00B257C8"/>
    <w:rsid w:val="00B2598C"/>
    <w:rsid w:val="00B26624"/>
    <w:rsid w:val="00B26936"/>
    <w:rsid w:val="00B2759E"/>
    <w:rsid w:val="00B277C8"/>
    <w:rsid w:val="00B277EA"/>
    <w:rsid w:val="00B277FB"/>
    <w:rsid w:val="00B27F7C"/>
    <w:rsid w:val="00B30487"/>
    <w:rsid w:val="00B30FFF"/>
    <w:rsid w:val="00B312B9"/>
    <w:rsid w:val="00B31377"/>
    <w:rsid w:val="00B3199D"/>
    <w:rsid w:val="00B331BF"/>
    <w:rsid w:val="00B33ADB"/>
    <w:rsid w:val="00B34244"/>
    <w:rsid w:val="00B347FE"/>
    <w:rsid w:val="00B34D83"/>
    <w:rsid w:val="00B3516F"/>
    <w:rsid w:val="00B35471"/>
    <w:rsid w:val="00B355B8"/>
    <w:rsid w:val="00B361AA"/>
    <w:rsid w:val="00B36349"/>
    <w:rsid w:val="00B364BE"/>
    <w:rsid w:val="00B36EB3"/>
    <w:rsid w:val="00B37214"/>
    <w:rsid w:val="00B4113E"/>
    <w:rsid w:val="00B4166E"/>
    <w:rsid w:val="00B43681"/>
    <w:rsid w:val="00B43706"/>
    <w:rsid w:val="00B44014"/>
    <w:rsid w:val="00B44BDB"/>
    <w:rsid w:val="00B44CD0"/>
    <w:rsid w:val="00B4699F"/>
    <w:rsid w:val="00B46C74"/>
    <w:rsid w:val="00B47574"/>
    <w:rsid w:val="00B477AC"/>
    <w:rsid w:val="00B50A0A"/>
    <w:rsid w:val="00B50FD3"/>
    <w:rsid w:val="00B517FE"/>
    <w:rsid w:val="00B5205D"/>
    <w:rsid w:val="00B5258A"/>
    <w:rsid w:val="00B52736"/>
    <w:rsid w:val="00B52BC3"/>
    <w:rsid w:val="00B53349"/>
    <w:rsid w:val="00B5377B"/>
    <w:rsid w:val="00B55430"/>
    <w:rsid w:val="00B56933"/>
    <w:rsid w:val="00B56B24"/>
    <w:rsid w:val="00B57119"/>
    <w:rsid w:val="00B57EAB"/>
    <w:rsid w:val="00B60C14"/>
    <w:rsid w:val="00B61235"/>
    <w:rsid w:val="00B62462"/>
    <w:rsid w:val="00B62F1B"/>
    <w:rsid w:val="00B62FCE"/>
    <w:rsid w:val="00B635EA"/>
    <w:rsid w:val="00B64637"/>
    <w:rsid w:val="00B649E4"/>
    <w:rsid w:val="00B64A36"/>
    <w:rsid w:val="00B64E4A"/>
    <w:rsid w:val="00B66017"/>
    <w:rsid w:val="00B6658F"/>
    <w:rsid w:val="00B6724E"/>
    <w:rsid w:val="00B67281"/>
    <w:rsid w:val="00B675AE"/>
    <w:rsid w:val="00B67BCA"/>
    <w:rsid w:val="00B707B9"/>
    <w:rsid w:val="00B70BDD"/>
    <w:rsid w:val="00B71921"/>
    <w:rsid w:val="00B71BF7"/>
    <w:rsid w:val="00B72200"/>
    <w:rsid w:val="00B72C53"/>
    <w:rsid w:val="00B74271"/>
    <w:rsid w:val="00B7448A"/>
    <w:rsid w:val="00B74A1C"/>
    <w:rsid w:val="00B761C8"/>
    <w:rsid w:val="00B76B34"/>
    <w:rsid w:val="00B76EA8"/>
    <w:rsid w:val="00B80128"/>
    <w:rsid w:val="00B80738"/>
    <w:rsid w:val="00B828F8"/>
    <w:rsid w:val="00B82909"/>
    <w:rsid w:val="00B82CC4"/>
    <w:rsid w:val="00B83019"/>
    <w:rsid w:val="00B83420"/>
    <w:rsid w:val="00B83CF7"/>
    <w:rsid w:val="00B83DE3"/>
    <w:rsid w:val="00B8441F"/>
    <w:rsid w:val="00B85AB9"/>
    <w:rsid w:val="00B86A90"/>
    <w:rsid w:val="00B8714C"/>
    <w:rsid w:val="00B872A4"/>
    <w:rsid w:val="00B87AAE"/>
    <w:rsid w:val="00B87E23"/>
    <w:rsid w:val="00B91256"/>
    <w:rsid w:val="00B914A9"/>
    <w:rsid w:val="00B93A7A"/>
    <w:rsid w:val="00B94233"/>
    <w:rsid w:val="00B9441A"/>
    <w:rsid w:val="00B94448"/>
    <w:rsid w:val="00B94D6E"/>
    <w:rsid w:val="00B94E3B"/>
    <w:rsid w:val="00B96397"/>
    <w:rsid w:val="00B9711D"/>
    <w:rsid w:val="00B97BBA"/>
    <w:rsid w:val="00BA0AE7"/>
    <w:rsid w:val="00BA0CEC"/>
    <w:rsid w:val="00BA0D42"/>
    <w:rsid w:val="00BA0E06"/>
    <w:rsid w:val="00BA0E35"/>
    <w:rsid w:val="00BA1499"/>
    <w:rsid w:val="00BA18D9"/>
    <w:rsid w:val="00BA2759"/>
    <w:rsid w:val="00BA28C4"/>
    <w:rsid w:val="00BA2998"/>
    <w:rsid w:val="00BA31E8"/>
    <w:rsid w:val="00BA3745"/>
    <w:rsid w:val="00BA3EC2"/>
    <w:rsid w:val="00BA5539"/>
    <w:rsid w:val="00BA59B2"/>
    <w:rsid w:val="00BA61FB"/>
    <w:rsid w:val="00BA65C1"/>
    <w:rsid w:val="00BA7030"/>
    <w:rsid w:val="00BA7598"/>
    <w:rsid w:val="00BB0199"/>
    <w:rsid w:val="00BB0455"/>
    <w:rsid w:val="00BB061F"/>
    <w:rsid w:val="00BB1D6F"/>
    <w:rsid w:val="00BB1ED7"/>
    <w:rsid w:val="00BB2188"/>
    <w:rsid w:val="00BB301D"/>
    <w:rsid w:val="00BB42F3"/>
    <w:rsid w:val="00BB518D"/>
    <w:rsid w:val="00BB5335"/>
    <w:rsid w:val="00BB565D"/>
    <w:rsid w:val="00BB5936"/>
    <w:rsid w:val="00BB61D4"/>
    <w:rsid w:val="00BB6575"/>
    <w:rsid w:val="00BB6933"/>
    <w:rsid w:val="00BB6AA9"/>
    <w:rsid w:val="00BB6EFB"/>
    <w:rsid w:val="00BB7269"/>
    <w:rsid w:val="00BB7D54"/>
    <w:rsid w:val="00BC0E2B"/>
    <w:rsid w:val="00BC1DBF"/>
    <w:rsid w:val="00BC242B"/>
    <w:rsid w:val="00BC27E8"/>
    <w:rsid w:val="00BC2862"/>
    <w:rsid w:val="00BC39FB"/>
    <w:rsid w:val="00BC41B9"/>
    <w:rsid w:val="00BC429A"/>
    <w:rsid w:val="00BC4302"/>
    <w:rsid w:val="00BC43ED"/>
    <w:rsid w:val="00BC4E26"/>
    <w:rsid w:val="00BC68DE"/>
    <w:rsid w:val="00BC6FD0"/>
    <w:rsid w:val="00BC7A01"/>
    <w:rsid w:val="00BD16C4"/>
    <w:rsid w:val="00BD16E8"/>
    <w:rsid w:val="00BD31C9"/>
    <w:rsid w:val="00BD34BB"/>
    <w:rsid w:val="00BD3F09"/>
    <w:rsid w:val="00BD3FFC"/>
    <w:rsid w:val="00BD51EE"/>
    <w:rsid w:val="00BD528B"/>
    <w:rsid w:val="00BD59C1"/>
    <w:rsid w:val="00BD5B24"/>
    <w:rsid w:val="00BD5E7A"/>
    <w:rsid w:val="00BD665F"/>
    <w:rsid w:val="00BD69AF"/>
    <w:rsid w:val="00BD6D3C"/>
    <w:rsid w:val="00BE048C"/>
    <w:rsid w:val="00BE1362"/>
    <w:rsid w:val="00BE1CD6"/>
    <w:rsid w:val="00BE263D"/>
    <w:rsid w:val="00BE28FB"/>
    <w:rsid w:val="00BE3395"/>
    <w:rsid w:val="00BE3D66"/>
    <w:rsid w:val="00BE4DB4"/>
    <w:rsid w:val="00BE5010"/>
    <w:rsid w:val="00BE527C"/>
    <w:rsid w:val="00BE5A1F"/>
    <w:rsid w:val="00BE65C0"/>
    <w:rsid w:val="00BE7E63"/>
    <w:rsid w:val="00BF0287"/>
    <w:rsid w:val="00BF0FD2"/>
    <w:rsid w:val="00BF190D"/>
    <w:rsid w:val="00BF19ED"/>
    <w:rsid w:val="00BF27A3"/>
    <w:rsid w:val="00BF3D0A"/>
    <w:rsid w:val="00BF4F0F"/>
    <w:rsid w:val="00BF5C52"/>
    <w:rsid w:val="00BF6284"/>
    <w:rsid w:val="00BF7B0F"/>
    <w:rsid w:val="00C00E46"/>
    <w:rsid w:val="00C01657"/>
    <w:rsid w:val="00C01E68"/>
    <w:rsid w:val="00C02AED"/>
    <w:rsid w:val="00C02BF4"/>
    <w:rsid w:val="00C03E08"/>
    <w:rsid w:val="00C0698A"/>
    <w:rsid w:val="00C1072D"/>
    <w:rsid w:val="00C10823"/>
    <w:rsid w:val="00C10B36"/>
    <w:rsid w:val="00C10DD2"/>
    <w:rsid w:val="00C117C6"/>
    <w:rsid w:val="00C1193D"/>
    <w:rsid w:val="00C121BD"/>
    <w:rsid w:val="00C15B03"/>
    <w:rsid w:val="00C218D1"/>
    <w:rsid w:val="00C225BB"/>
    <w:rsid w:val="00C2341E"/>
    <w:rsid w:val="00C23977"/>
    <w:rsid w:val="00C26029"/>
    <w:rsid w:val="00C26B09"/>
    <w:rsid w:val="00C27885"/>
    <w:rsid w:val="00C27AD0"/>
    <w:rsid w:val="00C301AB"/>
    <w:rsid w:val="00C31280"/>
    <w:rsid w:val="00C31CAA"/>
    <w:rsid w:val="00C31EA8"/>
    <w:rsid w:val="00C329A4"/>
    <w:rsid w:val="00C3324B"/>
    <w:rsid w:val="00C33C31"/>
    <w:rsid w:val="00C3483F"/>
    <w:rsid w:val="00C34926"/>
    <w:rsid w:val="00C34C71"/>
    <w:rsid w:val="00C34F08"/>
    <w:rsid w:val="00C350DD"/>
    <w:rsid w:val="00C351B1"/>
    <w:rsid w:val="00C3551C"/>
    <w:rsid w:val="00C358A7"/>
    <w:rsid w:val="00C35A80"/>
    <w:rsid w:val="00C35C87"/>
    <w:rsid w:val="00C3621E"/>
    <w:rsid w:val="00C3636A"/>
    <w:rsid w:val="00C36A94"/>
    <w:rsid w:val="00C37D09"/>
    <w:rsid w:val="00C4042A"/>
    <w:rsid w:val="00C40E28"/>
    <w:rsid w:val="00C40EAA"/>
    <w:rsid w:val="00C40F90"/>
    <w:rsid w:val="00C41244"/>
    <w:rsid w:val="00C41457"/>
    <w:rsid w:val="00C4181E"/>
    <w:rsid w:val="00C44243"/>
    <w:rsid w:val="00C44E7A"/>
    <w:rsid w:val="00C46468"/>
    <w:rsid w:val="00C464CF"/>
    <w:rsid w:val="00C475D9"/>
    <w:rsid w:val="00C50247"/>
    <w:rsid w:val="00C5082A"/>
    <w:rsid w:val="00C5085E"/>
    <w:rsid w:val="00C50970"/>
    <w:rsid w:val="00C50F5E"/>
    <w:rsid w:val="00C511A7"/>
    <w:rsid w:val="00C516A9"/>
    <w:rsid w:val="00C52177"/>
    <w:rsid w:val="00C5253E"/>
    <w:rsid w:val="00C52587"/>
    <w:rsid w:val="00C527AB"/>
    <w:rsid w:val="00C53658"/>
    <w:rsid w:val="00C536CE"/>
    <w:rsid w:val="00C537FB"/>
    <w:rsid w:val="00C53C98"/>
    <w:rsid w:val="00C53E21"/>
    <w:rsid w:val="00C542EE"/>
    <w:rsid w:val="00C54430"/>
    <w:rsid w:val="00C549E3"/>
    <w:rsid w:val="00C55E76"/>
    <w:rsid w:val="00C55E7B"/>
    <w:rsid w:val="00C56105"/>
    <w:rsid w:val="00C562CF"/>
    <w:rsid w:val="00C56B09"/>
    <w:rsid w:val="00C56CE0"/>
    <w:rsid w:val="00C56CF9"/>
    <w:rsid w:val="00C56EE8"/>
    <w:rsid w:val="00C574DD"/>
    <w:rsid w:val="00C61F4F"/>
    <w:rsid w:val="00C62751"/>
    <w:rsid w:val="00C62A8D"/>
    <w:rsid w:val="00C62B25"/>
    <w:rsid w:val="00C63498"/>
    <w:rsid w:val="00C63651"/>
    <w:rsid w:val="00C64B40"/>
    <w:rsid w:val="00C64F59"/>
    <w:rsid w:val="00C66B0A"/>
    <w:rsid w:val="00C725E6"/>
    <w:rsid w:val="00C726F9"/>
    <w:rsid w:val="00C728CD"/>
    <w:rsid w:val="00C72F1B"/>
    <w:rsid w:val="00C74635"/>
    <w:rsid w:val="00C7490F"/>
    <w:rsid w:val="00C7520A"/>
    <w:rsid w:val="00C75B10"/>
    <w:rsid w:val="00C75BA8"/>
    <w:rsid w:val="00C764CF"/>
    <w:rsid w:val="00C768F0"/>
    <w:rsid w:val="00C7693B"/>
    <w:rsid w:val="00C772F3"/>
    <w:rsid w:val="00C800F6"/>
    <w:rsid w:val="00C8019D"/>
    <w:rsid w:val="00C820BA"/>
    <w:rsid w:val="00C82F83"/>
    <w:rsid w:val="00C8360A"/>
    <w:rsid w:val="00C8395B"/>
    <w:rsid w:val="00C84F79"/>
    <w:rsid w:val="00C86820"/>
    <w:rsid w:val="00C86CD9"/>
    <w:rsid w:val="00C87355"/>
    <w:rsid w:val="00C8780F"/>
    <w:rsid w:val="00C878E5"/>
    <w:rsid w:val="00C87AB0"/>
    <w:rsid w:val="00C90616"/>
    <w:rsid w:val="00C91585"/>
    <w:rsid w:val="00C91C24"/>
    <w:rsid w:val="00C91FE3"/>
    <w:rsid w:val="00C92E52"/>
    <w:rsid w:val="00C93C59"/>
    <w:rsid w:val="00C93DCB"/>
    <w:rsid w:val="00C94071"/>
    <w:rsid w:val="00C94808"/>
    <w:rsid w:val="00C955B6"/>
    <w:rsid w:val="00C95B35"/>
    <w:rsid w:val="00CA0461"/>
    <w:rsid w:val="00CA0800"/>
    <w:rsid w:val="00CA1B97"/>
    <w:rsid w:val="00CA1EB8"/>
    <w:rsid w:val="00CA2FC5"/>
    <w:rsid w:val="00CA32CC"/>
    <w:rsid w:val="00CA340E"/>
    <w:rsid w:val="00CA3730"/>
    <w:rsid w:val="00CA4447"/>
    <w:rsid w:val="00CA44F5"/>
    <w:rsid w:val="00CA461D"/>
    <w:rsid w:val="00CA49C1"/>
    <w:rsid w:val="00CA49FD"/>
    <w:rsid w:val="00CA6A4F"/>
    <w:rsid w:val="00CA7749"/>
    <w:rsid w:val="00CA795D"/>
    <w:rsid w:val="00CB011A"/>
    <w:rsid w:val="00CB0653"/>
    <w:rsid w:val="00CB2A5F"/>
    <w:rsid w:val="00CB2DB9"/>
    <w:rsid w:val="00CB2E7C"/>
    <w:rsid w:val="00CB3092"/>
    <w:rsid w:val="00CB3D2C"/>
    <w:rsid w:val="00CB568B"/>
    <w:rsid w:val="00CB646F"/>
    <w:rsid w:val="00CB6B03"/>
    <w:rsid w:val="00CB6BED"/>
    <w:rsid w:val="00CC04C7"/>
    <w:rsid w:val="00CC0858"/>
    <w:rsid w:val="00CC0A69"/>
    <w:rsid w:val="00CC0C7B"/>
    <w:rsid w:val="00CC1337"/>
    <w:rsid w:val="00CC1F1E"/>
    <w:rsid w:val="00CC2532"/>
    <w:rsid w:val="00CC39C2"/>
    <w:rsid w:val="00CC3E79"/>
    <w:rsid w:val="00CC57D6"/>
    <w:rsid w:val="00CC5EE6"/>
    <w:rsid w:val="00CC6A81"/>
    <w:rsid w:val="00CC7413"/>
    <w:rsid w:val="00CC7727"/>
    <w:rsid w:val="00CD002F"/>
    <w:rsid w:val="00CD06F7"/>
    <w:rsid w:val="00CD2967"/>
    <w:rsid w:val="00CD3042"/>
    <w:rsid w:val="00CD5A0B"/>
    <w:rsid w:val="00CD6F22"/>
    <w:rsid w:val="00CD75FD"/>
    <w:rsid w:val="00CD7A09"/>
    <w:rsid w:val="00CD7EC2"/>
    <w:rsid w:val="00CD7FC9"/>
    <w:rsid w:val="00CE04E0"/>
    <w:rsid w:val="00CE051A"/>
    <w:rsid w:val="00CE0B15"/>
    <w:rsid w:val="00CE0F72"/>
    <w:rsid w:val="00CE1B63"/>
    <w:rsid w:val="00CE1E6F"/>
    <w:rsid w:val="00CE2099"/>
    <w:rsid w:val="00CE2A8A"/>
    <w:rsid w:val="00CE3DED"/>
    <w:rsid w:val="00CE4633"/>
    <w:rsid w:val="00CE5935"/>
    <w:rsid w:val="00CE59BA"/>
    <w:rsid w:val="00CE63A7"/>
    <w:rsid w:val="00CE657A"/>
    <w:rsid w:val="00CE79E4"/>
    <w:rsid w:val="00CF0DBE"/>
    <w:rsid w:val="00CF1187"/>
    <w:rsid w:val="00CF1A09"/>
    <w:rsid w:val="00CF1FBB"/>
    <w:rsid w:val="00CF1FF0"/>
    <w:rsid w:val="00CF356E"/>
    <w:rsid w:val="00CF6DCA"/>
    <w:rsid w:val="00D0030A"/>
    <w:rsid w:val="00D00D99"/>
    <w:rsid w:val="00D011F9"/>
    <w:rsid w:val="00D01694"/>
    <w:rsid w:val="00D01B95"/>
    <w:rsid w:val="00D0288A"/>
    <w:rsid w:val="00D02C86"/>
    <w:rsid w:val="00D03D5A"/>
    <w:rsid w:val="00D0405F"/>
    <w:rsid w:val="00D0542B"/>
    <w:rsid w:val="00D06309"/>
    <w:rsid w:val="00D06BC6"/>
    <w:rsid w:val="00D06C3A"/>
    <w:rsid w:val="00D0730F"/>
    <w:rsid w:val="00D10681"/>
    <w:rsid w:val="00D13782"/>
    <w:rsid w:val="00D13F42"/>
    <w:rsid w:val="00D142AF"/>
    <w:rsid w:val="00D14C13"/>
    <w:rsid w:val="00D14FC8"/>
    <w:rsid w:val="00D157A1"/>
    <w:rsid w:val="00D1583B"/>
    <w:rsid w:val="00D15895"/>
    <w:rsid w:val="00D1736D"/>
    <w:rsid w:val="00D200FB"/>
    <w:rsid w:val="00D20100"/>
    <w:rsid w:val="00D20300"/>
    <w:rsid w:val="00D20635"/>
    <w:rsid w:val="00D20ED4"/>
    <w:rsid w:val="00D221BF"/>
    <w:rsid w:val="00D22FD8"/>
    <w:rsid w:val="00D236AE"/>
    <w:rsid w:val="00D24394"/>
    <w:rsid w:val="00D26533"/>
    <w:rsid w:val="00D26F04"/>
    <w:rsid w:val="00D27F4A"/>
    <w:rsid w:val="00D30554"/>
    <w:rsid w:val="00D30A29"/>
    <w:rsid w:val="00D30C0B"/>
    <w:rsid w:val="00D30D4E"/>
    <w:rsid w:val="00D325AF"/>
    <w:rsid w:val="00D32AAE"/>
    <w:rsid w:val="00D32CAE"/>
    <w:rsid w:val="00D33388"/>
    <w:rsid w:val="00D33544"/>
    <w:rsid w:val="00D33F95"/>
    <w:rsid w:val="00D3407A"/>
    <w:rsid w:val="00D34166"/>
    <w:rsid w:val="00D35ED0"/>
    <w:rsid w:val="00D36547"/>
    <w:rsid w:val="00D378D7"/>
    <w:rsid w:val="00D4046D"/>
    <w:rsid w:val="00D404ED"/>
    <w:rsid w:val="00D4151D"/>
    <w:rsid w:val="00D41721"/>
    <w:rsid w:val="00D429C7"/>
    <w:rsid w:val="00D43CCF"/>
    <w:rsid w:val="00D44236"/>
    <w:rsid w:val="00D45027"/>
    <w:rsid w:val="00D465E0"/>
    <w:rsid w:val="00D470C8"/>
    <w:rsid w:val="00D47A66"/>
    <w:rsid w:val="00D50154"/>
    <w:rsid w:val="00D5272B"/>
    <w:rsid w:val="00D529AB"/>
    <w:rsid w:val="00D5518D"/>
    <w:rsid w:val="00D559AC"/>
    <w:rsid w:val="00D55E61"/>
    <w:rsid w:val="00D5631C"/>
    <w:rsid w:val="00D57130"/>
    <w:rsid w:val="00D573D1"/>
    <w:rsid w:val="00D5752C"/>
    <w:rsid w:val="00D576D0"/>
    <w:rsid w:val="00D577BE"/>
    <w:rsid w:val="00D60B76"/>
    <w:rsid w:val="00D61039"/>
    <w:rsid w:val="00D6133E"/>
    <w:rsid w:val="00D61BC6"/>
    <w:rsid w:val="00D62041"/>
    <w:rsid w:val="00D627E4"/>
    <w:rsid w:val="00D63E9F"/>
    <w:rsid w:val="00D6415C"/>
    <w:rsid w:val="00D653DB"/>
    <w:rsid w:val="00D6571E"/>
    <w:rsid w:val="00D65F6F"/>
    <w:rsid w:val="00D6608B"/>
    <w:rsid w:val="00D6781B"/>
    <w:rsid w:val="00D67CC4"/>
    <w:rsid w:val="00D70086"/>
    <w:rsid w:val="00D710B0"/>
    <w:rsid w:val="00D710C0"/>
    <w:rsid w:val="00D71493"/>
    <w:rsid w:val="00D739EE"/>
    <w:rsid w:val="00D743A2"/>
    <w:rsid w:val="00D744EE"/>
    <w:rsid w:val="00D75172"/>
    <w:rsid w:val="00D75747"/>
    <w:rsid w:val="00D8089C"/>
    <w:rsid w:val="00D81C85"/>
    <w:rsid w:val="00D81CD9"/>
    <w:rsid w:val="00D81E20"/>
    <w:rsid w:val="00D83222"/>
    <w:rsid w:val="00D83C92"/>
    <w:rsid w:val="00D84A7B"/>
    <w:rsid w:val="00D84BC5"/>
    <w:rsid w:val="00D84CB5"/>
    <w:rsid w:val="00D906CE"/>
    <w:rsid w:val="00D9091A"/>
    <w:rsid w:val="00D91010"/>
    <w:rsid w:val="00D94214"/>
    <w:rsid w:val="00D948E4"/>
    <w:rsid w:val="00D949FB"/>
    <w:rsid w:val="00D94CCA"/>
    <w:rsid w:val="00D961B7"/>
    <w:rsid w:val="00D96FDE"/>
    <w:rsid w:val="00D978F0"/>
    <w:rsid w:val="00DA017C"/>
    <w:rsid w:val="00DA16CD"/>
    <w:rsid w:val="00DA1FB1"/>
    <w:rsid w:val="00DA36ED"/>
    <w:rsid w:val="00DA3887"/>
    <w:rsid w:val="00DA40A0"/>
    <w:rsid w:val="00DA427C"/>
    <w:rsid w:val="00DA46BA"/>
    <w:rsid w:val="00DA4A13"/>
    <w:rsid w:val="00DA4CD9"/>
    <w:rsid w:val="00DA4FC9"/>
    <w:rsid w:val="00DA758B"/>
    <w:rsid w:val="00DA7946"/>
    <w:rsid w:val="00DA7FC7"/>
    <w:rsid w:val="00DB01F2"/>
    <w:rsid w:val="00DB1762"/>
    <w:rsid w:val="00DB1A6F"/>
    <w:rsid w:val="00DB277A"/>
    <w:rsid w:val="00DB3577"/>
    <w:rsid w:val="00DB388B"/>
    <w:rsid w:val="00DB3AA3"/>
    <w:rsid w:val="00DB3C23"/>
    <w:rsid w:val="00DB6ED4"/>
    <w:rsid w:val="00DB70F4"/>
    <w:rsid w:val="00DC05C2"/>
    <w:rsid w:val="00DC1938"/>
    <w:rsid w:val="00DC2157"/>
    <w:rsid w:val="00DC2457"/>
    <w:rsid w:val="00DC24A0"/>
    <w:rsid w:val="00DC2A99"/>
    <w:rsid w:val="00DC353A"/>
    <w:rsid w:val="00DC39E4"/>
    <w:rsid w:val="00DC3F4B"/>
    <w:rsid w:val="00DC4459"/>
    <w:rsid w:val="00DC44F8"/>
    <w:rsid w:val="00DC75A2"/>
    <w:rsid w:val="00DC78CB"/>
    <w:rsid w:val="00DC7E2E"/>
    <w:rsid w:val="00DD003B"/>
    <w:rsid w:val="00DD34A9"/>
    <w:rsid w:val="00DD378C"/>
    <w:rsid w:val="00DD4C3A"/>
    <w:rsid w:val="00DD564D"/>
    <w:rsid w:val="00DD5A41"/>
    <w:rsid w:val="00DD6A77"/>
    <w:rsid w:val="00DD6C2C"/>
    <w:rsid w:val="00DD6CF0"/>
    <w:rsid w:val="00DE0448"/>
    <w:rsid w:val="00DE3773"/>
    <w:rsid w:val="00DE3912"/>
    <w:rsid w:val="00DE3A6A"/>
    <w:rsid w:val="00DE4BF0"/>
    <w:rsid w:val="00DE579F"/>
    <w:rsid w:val="00DE599A"/>
    <w:rsid w:val="00DE5C3E"/>
    <w:rsid w:val="00DE5FB5"/>
    <w:rsid w:val="00DE6271"/>
    <w:rsid w:val="00DE6CCF"/>
    <w:rsid w:val="00DE6D06"/>
    <w:rsid w:val="00DE6F24"/>
    <w:rsid w:val="00DE7576"/>
    <w:rsid w:val="00DE7619"/>
    <w:rsid w:val="00DE7E61"/>
    <w:rsid w:val="00DF1092"/>
    <w:rsid w:val="00DF10BA"/>
    <w:rsid w:val="00DF13D8"/>
    <w:rsid w:val="00DF3669"/>
    <w:rsid w:val="00DF3B56"/>
    <w:rsid w:val="00DF4001"/>
    <w:rsid w:val="00DF4406"/>
    <w:rsid w:val="00DF481F"/>
    <w:rsid w:val="00DF4989"/>
    <w:rsid w:val="00DF53DA"/>
    <w:rsid w:val="00DF6065"/>
    <w:rsid w:val="00DF60DC"/>
    <w:rsid w:val="00DF64A6"/>
    <w:rsid w:val="00DF68D8"/>
    <w:rsid w:val="00E00629"/>
    <w:rsid w:val="00E016AA"/>
    <w:rsid w:val="00E01E32"/>
    <w:rsid w:val="00E029F9"/>
    <w:rsid w:val="00E02F70"/>
    <w:rsid w:val="00E04073"/>
    <w:rsid w:val="00E0422A"/>
    <w:rsid w:val="00E04B5D"/>
    <w:rsid w:val="00E04B97"/>
    <w:rsid w:val="00E05339"/>
    <w:rsid w:val="00E05A79"/>
    <w:rsid w:val="00E066B7"/>
    <w:rsid w:val="00E06779"/>
    <w:rsid w:val="00E06781"/>
    <w:rsid w:val="00E072AB"/>
    <w:rsid w:val="00E079C9"/>
    <w:rsid w:val="00E100FC"/>
    <w:rsid w:val="00E11017"/>
    <w:rsid w:val="00E1102C"/>
    <w:rsid w:val="00E11338"/>
    <w:rsid w:val="00E11CA8"/>
    <w:rsid w:val="00E12083"/>
    <w:rsid w:val="00E129EF"/>
    <w:rsid w:val="00E1596B"/>
    <w:rsid w:val="00E162DC"/>
    <w:rsid w:val="00E16892"/>
    <w:rsid w:val="00E17665"/>
    <w:rsid w:val="00E17C56"/>
    <w:rsid w:val="00E20898"/>
    <w:rsid w:val="00E20A0D"/>
    <w:rsid w:val="00E20D46"/>
    <w:rsid w:val="00E20FCD"/>
    <w:rsid w:val="00E214B0"/>
    <w:rsid w:val="00E24C9B"/>
    <w:rsid w:val="00E24F35"/>
    <w:rsid w:val="00E2520C"/>
    <w:rsid w:val="00E25614"/>
    <w:rsid w:val="00E26C85"/>
    <w:rsid w:val="00E26D70"/>
    <w:rsid w:val="00E26E2E"/>
    <w:rsid w:val="00E2749D"/>
    <w:rsid w:val="00E2758E"/>
    <w:rsid w:val="00E276F7"/>
    <w:rsid w:val="00E27BC7"/>
    <w:rsid w:val="00E3105A"/>
    <w:rsid w:val="00E31272"/>
    <w:rsid w:val="00E31CDC"/>
    <w:rsid w:val="00E3476E"/>
    <w:rsid w:val="00E35062"/>
    <w:rsid w:val="00E3547C"/>
    <w:rsid w:val="00E35CE9"/>
    <w:rsid w:val="00E35DB5"/>
    <w:rsid w:val="00E37AA0"/>
    <w:rsid w:val="00E37B04"/>
    <w:rsid w:val="00E4015A"/>
    <w:rsid w:val="00E40227"/>
    <w:rsid w:val="00E405F3"/>
    <w:rsid w:val="00E40C2B"/>
    <w:rsid w:val="00E412AD"/>
    <w:rsid w:val="00E41FC2"/>
    <w:rsid w:val="00E42413"/>
    <w:rsid w:val="00E42DB1"/>
    <w:rsid w:val="00E43984"/>
    <w:rsid w:val="00E43985"/>
    <w:rsid w:val="00E44000"/>
    <w:rsid w:val="00E44291"/>
    <w:rsid w:val="00E4467E"/>
    <w:rsid w:val="00E44ADB"/>
    <w:rsid w:val="00E44B26"/>
    <w:rsid w:val="00E4524A"/>
    <w:rsid w:val="00E4788E"/>
    <w:rsid w:val="00E502AF"/>
    <w:rsid w:val="00E50984"/>
    <w:rsid w:val="00E512FD"/>
    <w:rsid w:val="00E51A11"/>
    <w:rsid w:val="00E51F0A"/>
    <w:rsid w:val="00E5246F"/>
    <w:rsid w:val="00E53EB0"/>
    <w:rsid w:val="00E555D3"/>
    <w:rsid w:val="00E55829"/>
    <w:rsid w:val="00E55FA2"/>
    <w:rsid w:val="00E57CFB"/>
    <w:rsid w:val="00E57E65"/>
    <w:rsid w:val="00E604C3"/>
    <w:rsid w:val="00E60741"/>
    <w:rsid w:val="00E61B97"/>
    <w:rsid w:val="00E63BAB"/>
    <w:rsid w:val="00E64856"/>
    <w:rsid w:val="00E64D07"/>
    <w:rsid w:val="00E66383"/>
    <w:rsid w:val="00E663D2"/>
    <w:rsid w:val="00E66C16"/>
    <w:rsid w:val="00E670EC"/>
    <w:rsid w:val="00E6773B"/>
    <w:rsid w:val="00E67BF2"/>
    <w:rsid w:val="00E711BF"/>
    <w:rsid w:val="00E71848"/>
    <w:rsid w:val="00E71E0D"/>
    <w:rsid w:val="00E72316"/>
    <w:rsid w:val="00E7286D"/>
    <w:rsid w:val="00E74580"/>
    <w:rsid w:val="00E74A7F"/>
    <w:rsid w:val="00E753F8"/>
    <w:rsid w:val="00E7542D"/>
    <w:rsid w:val="00E756B4"/>
    <w:rsid w:val="00E75766"/>
    <w:rsid w:val="00E76875"/>
    <w:rsid w:val="00E77E57"/>
    <w:rsid w:val="00E8047A"/>
    <w:rsid w:val="00E80A0F"/>
    <w:rsid w:val="00E80D19"/>
    <w:rsid w:val="00E81612"/>
    <w:rsid w:val="00E820B9"/>
    <w:rsid w:val="00E82990"/>
    <w:rsid w:val="00E82F86"/>
    <w:rsid w:val="00E86D0F"/>
    <w:rsid w:val="00E8718C"/>
    <w:rsid w:val="00E8725C"/>
    <w:rsid w:val="00E87727"/>
    <w:rsid w:val="00E87A9D"/>
    <w:rsid w:val="00E9015A"/>
    <w:rsid w:val="00E903B7"/>
    <w:rsid w:val="00E90590"/>
    <w:rsid w:val="00E90C76"/>
    <w:rsid w:val="00E91A8D"/>
    <w:rsid w:val="00E91FCA"/>
    <w:rsid w:val="00E924A9"/>
    <w:rsid w:val="00E926B5"/>
    <w:rsid w:val="00E92F64"/>
    <w:rsid w:val="00E9399D"/>
    <w:rsid w:val="00E93D57"/>
    <w:rsid w:val="00E94B87"/>
    <w:rsid w:val="00E952E2"/>
    <w:rsid w:val="00E963CF"/>
    <w:rsid w:val="00E97564"/>
    <w:rsid w:val="00E9762D"/>
    <w:rsid w:val="00E97AA3"/>
    <w:rsid w:val="00EA07D1"/>
    <w:rsid w:val="00EA0B38"/>
    <w:rsid w:val="00EA1636"/>
    <w:rsid w:val="00EA1837"/>
    <w:rsid w:val="00EA1E41"/>
    <w:rsid w:val="00EA3F69"/>
    <w:rsid w:val="00EA48E5"/>
    <w:rsid w:val="00EA4BFD"/>
    <w:rsid w:val="00EA5A59"/>
    <w:rsid w:val="00EA79CA"/>
    <w:rsid w:val="00EB0CC2"/>
    <w:rsid w:val="00EB0CC8"/>
    <w:rsid w:val="00EB162C"/>
    <w:rsid w:val="00EB1AC5"/>
    <w:rsid w:val="00EB24A6"/>
    <w:rsid w:val="00EB3C07"/>
    <w:rsid w:val="00EB3DB5"/>
    <w:rsid w:val="00EB49B3"/>
    <w:rsid w:val="00EB545B"/>
    <w:rsid w:val="00EB58ED"/>
    <w:rsid w:val="00EB62EC"/>
    <w:rsid w:val="00EB6C38"/>
    <w:rsid w:val="00EB726E"/>
    <w:rsid w:val="00EC0DA0"/>
    <w:rsid w:val="00EC0E83"/>
    <w:rsid w:val="00EC18C4"/>
    <w:rsid w:val="00EC1A32"/>
    <w:rsid w:val="00EC1D6F"/>
    <w:rsid w:val="00EC2793"/>
    <w:rsid w:val="00EC28F6"/>
    <w:rsid w:val="00EC2956"/>
    <w:rsid w:val="00EC2B06"/>
    <w:rsid w:val="00EC3028"/>
    <w:rsid w:val="00EC3E5C"/>
    <w:rsid w:val="00EC40AC"/>
    <w:rsid w:val="00EC49BE"/>
    <w:rsid w:val="00EC4BC2"/>
    <w:rsid w:val="00EC4DE8"/>
    <w:rsid w:val="00EC549D"/>
    <w:rsid w:val="00EC5A10"/>
    <w:rsid w:val="00EC5EBC"/>
    <w:rsid w:val="00EC6470"/>
    <w:rsid w:val="00ED00AF"/>
    <w:rsid w:val="00ED06EC"/>
    <w:rsid w:val="00ED1883"/>
    <w:rsid w:val="00ED39C0"/>
    <w:rsid w:val="00ED3FBB"/>
    <w:rsid w:val="00ED433B"/>
    <w:rsid w:val="00ED7B7A"/>
    <w:rsid w:val="00ED7D44"/>
    <w:rsid w:val="00EE1709"/>
    <w:rsid w:val="00EE4215"/>
    <w:rsid w:val="00EE4D45"/>
    <w:rsid w:val="00EE50E2"/>
    <w:rsid w:val="00EE5690"/>
    <w:rsid w:val="00EE5727"/>
    <w:rsid w:val="00EE61AA"/>
    <w:rsid w:val="00EE66E4"/>
    <w:rsid w:val="00EE6892"/>
    <w:rsid w:val="00EE7122"/>
    <w:rsid w:val="00EE78CA"/>
    <w:rsid w:val="00EE79D6"/>
    <w:rsid w:val="00EF27B8"/>
    <w:rsid w:val="00EF28CA"/>
    <w:rsid w:val="00EF353C"/>
    <w:rsid w:val="00EF3714"/>
    <w:rsid w:val="00EF45BB"/>
    <w:rsid w:val="00EF48B8"/>
    <w:rsid w:val="00EF5B1C"/>
    <w:rsid w:val="00EF5BB7"/>
    <w:rsid w:val="00EF5F77"/>
    <w:rsid w:val="00EF68AE"/>
    <w:rsid w:val="00EF70A8"/>
    <w:rsid w:val="00F00709"/>
    <w:rsid w:val="00F01723"/>
    <w:rsid w:val="00F01F8C"/>
    <w:rsid w:val="00F028A6"/>
    <w:rsid w:val="00F04995"/>
    <w:rsid w:val="00F04D6A"/>
    <w:rsid w:val="00F0559F"/>
    <w:rsid w:val="00F05BB3"/>
    <w:rsid w:val="00F0692B"/>
    <w:rsid w:val="00F072CF"/>
    <w:rsid w:val="00F1012E"/>
    <w:rsid w:val="00F104CB"/>
    <w:rsid w:val="00F1065F"/>
    <w:rsid w:val="00F10E19"/>
    <w:rsid w:val="00F12725"/>
    <w:rsid w:val="00F12787"/>
    <w:rsid w:val="00F128C9"/>
    <w:rsid w:val="00F13BF6"/>
    <w:rsid w:val="00F14205"/>
    <w:rsid w:val="00F1542C"/>
    <w:rsid w:val="00F1624D"/>
    <w:rsid w:val="00F16BC1"/>
    <w:rsid w:val="00F170CB"/>
    <w:rsid w:val="00F17A15"/>
    <w:rsid w:val="00F17AC5"/>
    <w:rsid w:val="00F17E4B"/>
    <w:rsid w:val="00F20007"/>
    <w:rsid w:val="00F206F5"/>
    <w:rsid w:val="00F20ADF"/>
    <w:rsid w:val="00F20E20"/>
    <w:rsid w:val="00F218B8"/>
    <w:rsid w:val="00F21ADB"/>
    <w:rsid w:val="00F22F21"/>
    <w:rsid w:val="00F233EA"/>
    <w:rsid w:val="00F2363A"/>
    <w:rsid w:val="00F23A54"/>
    <w:rsid w:val="00F2435B"/>
    <w:rsid w:val="00F243F2"/>
    <w:rsid w:val="00F247CA"/>
    <w:rsid w:val="00F24F75"/>
    <w:rsid w:val="00F25655"/>
    <w:rsid w:val="00F25665"/>
    <w:rsid w:val="00F2568C"/>
    <w:rsid w:val="00F25DAB"/>
    <w:rsid w:val="00F2684A"/>
    <w:rsid w:val="00F27894"/>
    <w:rsid w:val="00F27C50"/>
    <w:rsid w:val="00F30197"/>
    <w:rsid w:val="00F302C8"/>
    <w:rsid w:val="00F305E1"/>
    <w:rsid w:val="00F30D95"/>
    <w:rsid w:val="00F312B9"/>
    <w:rsid w:val="00F3159F"/>
    <w:rsid w:val="00F31DF4"/>
    <w:rsid w:val="00F321A3"/>
    <w:rsid w:val="00F3231F"/>
    <w:rsid w:val="00F3276A"/>
    <w:rsid w:val="00F34004"/>
    <w:rsid w:val="00F34232"/>
    <w:rsid w:val="00F345A0"/>
    <w:rsid w:val="00F35917"/>
    <w:rsid w:val="00F36A22"/>
    <w:rsid w:val="00F37547"/>
    <w:rsid w:val="00F37784"/>
    <w:rsid w:val="00F41370"/>
    <w:rsid w:val="00F413B6"/>
    <w:rsid w:val="00F41825"/>
    <w:rsid w:val="00F41826"/>
    <w:rsid w:val="00F41B1C"/>
    <w:rsid w:val="00F41FC7"/>
    <w:rsid w:val="00F42858"/>
    <w:rsid w:val="00F43911"/>
    <w:rsid w:val="00F43BD1"/>
    <w:rsid w:val="00F44296"/>
    <w:rsid w:val="00F4470A"/>
    <w:rsid w:val="00F460AA"/>
    <w:rsid w:val="00F465BE"/>
    <w:rsid w:val="00F46D70"/>
    <w:rsid w:val="00F46EA3"/>
    <w:rsid w:val="00F47168"/>
    <w:rsid w:val="00F476A5"/>
    <w:rsid w:val="00F47B3A"/>
    <w:rsid w:val="00F501A2"/>
    <w:rsid w:val="00F50A25"/>
    <w:rsid w:val="00F510EE"/>
    <w:rsid w:val="00F51D02"/>
    <w:rsid w:val="00F52AA6"/>
    <w:rsid w:val="00F530D5"/>
    <w:rsid w:val="00F53844"/>
    <w:rsid w:val="00F546D4"/>
    <w:rsid w:val="00F54B89"/>
    <w:rsid w:val="00F56504"/>
    <w:rsid w:val="00F575CA"/>
    <w:rsid w:val="00F60FB2"/>
    <w:rsid w:val="00F611A8"/>
    <w:rsid w:val="00F61CD9"/>
    <w:rsid w:val="00F62345"/>
    <w:rsid w:val="00F625B5"/>
    <w:rsid w:val="00F62C3F"/>
    <w:rsid w:val="00F62E1B"/>
    <w:rsid w:val="00F62FA2"/>
    <w:rsid w:val="00F63A20"/>
    <w:rsid w:val="00F64410"/>
    <w:rsid w:val="00F658AA"/>
    <w:rsid w:val="00F65940"/>
    <w:rsid w:val="00F66585"/>
    <w:rsid w:val="00F6664B"/>
    <w:rsid w:val="00F66A10"/>
    <w:rsid w:val="00F671B3"/>
    <w:rsid w:val="00F67B98"/>
    <w:rsid w:val="00F67DE0"/>
    <w:rsid w:val="00F70F53"/>
    <w:rsid w:val="00F7182A"/>
    <w:rsid w:val="00F71A37"/>
    <w:rsid w:val="00F73262"/>
    <w:rsid w:val="00F740BF"/>
    <w:rsid w:val="00F741D5"/>
    <w:rsid w:val="00F74C48"/>
    <w:rsid w:val="00F754F9"/>
    <w:rsid w:val="00F755C4"/>
    <w:rsid w:val="00F765D6"/>
    <w:rsid w:val="00F76D4C"/>
    <w:rsid w:val="00F8022C"/>
    <w:rsid w:val="00F80A6C"/>
    <w:rsid w:val="00F81067"/>
    <w:rsid w:val="00F81E73"/>
    <w:rsid w:val="00F82862"/>
    <w:rsid w:val="00F83438"/>
    <w:rsid w:val="00F83765"/>
    <w:rsid w:val="00F83DEF"/>
    <w:rsid w:val="00F84069"/>
    <w:rsid w:val="00F854A7"/>
    <w:rsid w:val="00F85B00"/>
    <w:rsid w:val="00F868FB"/>
    <w:rsid w:val="00F86E69"/>
    <w:rsid w:val="00F86FA3"/>
    <w:rsid w:val="00F875F8"/>
    <w:rsid w:val="00F87F4B"/>
    <w:rsid w:val="00F90F04"/>
    <w:rsid w:val="00F9187D"/>
    <w:rsid w:val="00F92180"/>
    <w:rsid w:val="00F92866"/>
    <w:rsid w:val="00F92891"/>
    <w:rsid w:val="00F930C9"/>
    <w:rsid w:val="00F9313C"/>
    <w:rsid w:val="00F93ECA"/>
    <w:rsid w:val="00F9552C"/>
    <w:rsid w:val="00F95C30"/>
    <w:rsid w:val="00F96547"/>
    <w:rsid w:val="00F97161"/>
    <w:rsid w:val="00FA08FF"/>
    <w:rsid w:val="00FA1A79"/>
    <w:rsid w:val="00FA1C76"/>
    <w:rsid w:val="00FA24DC"/>
    <w:rsid w:val="00FA2CF7"/>
    <w:rsid w:val="00FA3275"/>
    <w:rsid w:val="00FA3A4C"/>
    <w:rsid w:val="00FA551B"/>
    <w:rsid w:val="00FA5EE7"/>
    <w:rsid w:val="00FA6280"/>
    <w:rsid w:val="00FA63EC"/>
    <w:rsid w:val="00FA75F2"/>
    <w:rsid w:val="00FA7A8B"/>
    <w:rsid w:val="00FB02CA"/>
    <w:rsid w:val="00FB09E3"/>
    <w:rsid w:val="00FB0BC3"/>
    <w:rsid w:val="00FB18DA"/>
    <w:rsid w:val="00FB2010"/>
    <w:rsid w:val="00FB25F0"/>
    <w:rsid w:val="00FB2B28"/>
    <w:rsid w:val="00FB3068"/>
    <w:rsid w:val="00FB3419"/>
    <w:rsid w:val="00FB37CC"/>
    <w:rsid w:val="00FB3FB0"/>
    <w:rsid w:val="00FB43BB"/>
    <w:rsid w:val="00FB4708"/>
    <w:rsid w:val="00FB5394"/>
    <w:rsid w:val="00FB63B7"/>
    <w:rsid w:val="00FB6DCC"/>
    <w:rsid w:val="00FB7130"/>
    <w:rsid w:val="00FC06ED"/>
    <w:rsid w:val="00FC0787"/>
    <w:rsid w:val="00FC0863"/>
    <w:rsid w:val="00FC0BD3"/>
    <w:rsid w:val="00FC153E"/>
    <w:rsid w:val="00FC1658"/>
    <w:rsid w:val="00FC22D4"/>
    <w:rsid w:val="00FC2A36"/>
    <w:rsid w:val="00FC3AB4"/>
    <w:rsid w:val="00FC3DB1"/>
    <w:rsid w:val="00FC4B84"/>
    <w:rsid w:val="00FC55CD"/>
    <w:rsid w:val="00FC58FF"/>
    <w:rsid w:val="00FC5ADC"/>
    <w:rsid w:val="00FC612C"/>
    <w:rsid w:val="00FC69C6"/>
    <w:rsid w:val="00FC72A2"/>
    <w:rsid w:val="00FC7CE7"/>
    <w:rsid w:val="00FC7F4C"/>
    <w:rsid w:val="00FD0BB2"/>
    <w:rsid w:val="00FD244C"/>
    <w:rsid w:val="00FD2F9E"/>
    <w:rsid w:val="00FD3B07"/>
    <w:rsid w:val="00FD3C2C"/>
    <w:rsid w:val="00FD5825"/>
    <w:rsid w:val="00FD58B2"/>
    <w:rsid w:val="00FD6055"/>
    <w:rsid w:val="00FD637A"/>
    <w:rsid w:val="00FD7066"/>
    <w:rsid w:val="00FD7BA3"/>
    <w:rsid w:val="00FD7BE3"/>
    <w:rsid w:val="00FE05E6"/>
    <w:rsid w:val="00FE1731"/>
    <w:rsid w:val="00FE3393"/>
    <w:rsid w:val="00FE3DF4"/>
    <w:rsid w:val="00FE5CCF"/>
    <w:rsid w:val="00FE5E69"/>
    <w:rsid w:val="00FE7008"/>
    <w:rsid w:val="00FF037F"/>
    <w:rsid w:val="00FF08F1"/>
    <w:rsid w:val="00FF1036"/>
    <w:rsid w:val="00FF1622"/>
    <w:rsid w:val="00FF1C25"/>
    <w:rsid w:val="00FF22EB"/>
    <w:rsid w:val="00FF2654"/>
    <w:rsid w:val="00FF2FF7"/>
    <w:rsid w:val="00FF30AB"/>
    <w:rsid w:val="00FF453D"/>
    <w:rsid w:val="00FF4BD5"/>
    <w:rsid w:val="00FF4C5F"/>
    <w:rsid w:val="00FF5474"/>
    <w:rsid w:val="00FF67BB"/>
    <w:rsid w:val="00FF6F3D"/>
    <w:rsid w:val="00FF7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BC"/>
    <w:pPr>
      <w:widowControl w:val="0"/>
      <w:jc w:val="both"/>
    </w:pPr>
    <w:rPr>
      <w:rFonts w:ascii="Arial" w:hAnsi="Arial"/>
      <w:kern w:val="2"/>
      <w:sz w:val="21"/>
      <w:szCs w:val="22"/>
    </w:rPr>
  </w:style>
  <w:style w:type="paragraph" w:styleId="2">
    <w:name w:val="heading 2"/>
    <w:basedOn w:val="a"/>
    <w:next w:val="a0"/>
    <w:link w:val="2Char"/>
    <w:qFormat/>
    <w:rsid w:val="007023BC"/>
    <w:pPr>
      <w:keepNext/>
      <w:keepLines/>
      <w:spacing w:before="260" w:after="260" w:line="416" w:lineRule="auto"/>
      <w:outlineLvl w:val="1"/>
    </w:pPr>
    <w:rPr>
      <w:rFonts w:eastAsia="黑体"/>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42124"/>
    <w:rPr>
      <w:rFonts w:ascii="Arial" w:eastAsia="黑体" w:hAnsi="Arial"/>
      <w:b/>
      <w:sz w:val="32"/>
      <w:lang w:val="x-none" w:eastAsia="x-none"/>
    </w:rPr>
  </w:style>
  <w:style w:type="paragraph" w:styleId="a4">
    <w:name w:val="footer"/>
    <w:basedOn w:val="a"/>
    <w:link w:val="Char"/>
    <w:uiPriority w:val="99"/>
    <w:rsid w:val="007023BC"/>
    <w:pPr>
      <w:tabs>
        <w:tab w:val="center" w:pos="4153"/>
        <w:tab w:val="right" w:pos="8306"/>
      </w:tabs>
      <w:snapToGrid w:val="0"/>
      <w:jc w:val="left"/>
    </w:pPr>
    <w:rPr>
      <w:rFonts w:ascii="Times New Roman" w:hAnsi="Times New Roman"/>
      <w:kern w:val="0"/>
      <w:sz w:val="18"/>
      <w:szCs w:val="18"/>
      <w:lang w:val="x-none" w:eastAsia="x-none"/>
    </w:rPr>
  </w:style>
  <w:style w:type="character" w:customStyle="1" w:styleId="Char">
    <w:name w:val="页脚 Char"/>
    <w:link w:val="a4"/>
    <w:uiPriority w:val="99"/>
    <w:rsid w:val="00642124"/>
    <w:rPr>
      <w:rFonts w:ascii="Times New Roman" w:hAnsi="Times New Roman"/>
      <w:sz w:val="18"/>
      <w:szCs w:val="18"/>
      <w:lang w:val="x-none" w:eastAsia="x-none"/>
    </w:rPr>
  </w:style>
  <w:style w:type="character" w:styleId="a5">
    <w:name w:val="page number"/>
    <w:rsid w:val="00642124"/>
  </w:style>
  <w:style w:type="paragraph" w:styleId="a6">
    <w:name w:val="Normal (Web)"/>
    <w:basedOn w:val="a"/>
    <w:rsid w:val="00642124"/>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642124"/>
    <w:rPr>
      <w:b/>
      <w:bCs/>
    </w:rPr>
  </w:style>
  <w:style w:type="character" w:styleId="a8">
    <w:name w:val="Hyperlink"/>
    <w:rsid w:val="00642124"/>
    <w:rPr>
      <w:color w:val="0000FF"/>
      <w:u w:val="single"/>
    </w:rPr>
  </w:style>
  <w:style w:type="paragraph" w:customStyle="1" w:styleId="wz1">
    <w:name w:val="wz1"/>
    <w:basedOn w:val="a"/>
    <w:rsid w:val="0064212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642124"/>
    <w:pPr>
      <w:spacing w:line="360" w:lineRule="auto"/>
    </w:pPr>
    <w:rPr>
      <w:rFonts w:ascii="仿宋_GB2312" w:eastAsia="仿宋_GB2312" w:hAnsi="Times New Roman"/>
      <w:color w:val="000000"/>
      <w:kern w:val="0"/>
      <w:sz w:val="24"/>
      <w:szCs w:val="28"/>
      <w:lang w:val="x-none" w:eastAsia="x-none"/>
    </w:rPr>
  </w:style>
  <w:style w:type="character" w:customStyle="1" w:styleId="Char0">
    <w:name w:val="正文文本 Char"/>
    <w:link w:val="a9"/>
    <w:rsid w:val="00642124"/>
    <w:rPr>
      <w:rFonts w:ascii="仿宋_GB2312" w:eastAsia="仿宋_GB2312" w:hAnsi="Times New Roman" w:cs="Times New Roman"/>
      <w:color w:val="000000"/>
      <w:kern w:val="0"/>
      <w:sz w:val="24"/>
      <w:szCs w:val="28"/>
    </w:rPr>
  </w:style>
  <w:style w:type="character" w:customStyle="1" w:styleId="read">
    <w:name w:val="read"/>
    <w:rsid w:val="00642124"/>
  </w:style>
  <w:style w:type="paragraph" w:styleId="a0">
    <w:name w:val="Normal Indent"/>
    <w:basedOn w:val="a"/>
    <w:rsid w:val="00642124"/>
    <w:pPr>
      <w:ind w:firstLineChars="200" w:firstLine="420"/>
    </w:pPr>
    <w:rPr>
      <w:rFonts w:ascii="Times New Roman" w:hAnsi="Times New Roman"/>
      <w:szCs w:val="24"/>
    </w:rPr>
  </w:style>
  <w:style w:type="paragraph" w:styleId="aa">
    <w:name w:val="Body Text Indent"/>
    <w:basedOn w:val="a"/>
    <w:link w:val="Char1"/>
    <w:rsid w:val="007023BC"/>
    <w:pPr>
      <w:adjustRightInd w:val="0"/>
      <w:snapToGrid w:val="0"/>
      <w:spacing w:line="560" w:lineRule="exact"/>
      <w:ind w:firstLineChars="200" w:firstLine="480"/>
    </w:pPr>
    <w:rPr>
      <w:rFonts w:ascii="Times New Roman" w:eastAsia="方正仿宋简体" w:hAnsi="Times New Roman"/>
      <w:kern w:val="0"/>
      <w:sz w:val="24"/>
      <w:szCs w:val="30"/>
      <w:lang w:val="x-none" w:eastAsia="x-none"/>
    </w:rPr>
  </w:style>
  <w:style w:type="character" w:customStyle="1" w:styleId="Char1">
    <w:name w:val="正文文本缩进 Char"/>
    <w:link w:val="aa"/>
    <w:rsid w:val="00642124"/>
    <w:rPr>
      <w:rFonts w:ascii="Times New Roman" w:eastAsia="方正仿宋简体" w:hAnsi="Times New Roman"/>
      <w:sz w:val="24"/>
      <w:szCs w:val="30"/>
      <w:lang w:val="x-none" w:eastAsia="x-none"/>
    </w:rPr>
  </w:style>
  <w:style w:type="paragraph" w:styleId="20">
    <w:name w:val="Body Text Indent 2"/>
    <w:basedOn w:val="a"/>
    <w:link w:val="2Char0"/>
    <w:rsid w:val="007023BC"/>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642124"/>
    <w:rPr>
      <w:rFonts w:ascii="宋体" w:hAnsi="宋体"/>
      <w:sz w:val="28"/>
      <w:lang w:val="x-none" w:eastAsia="x-none"/>
    </w:rPr>
  </w:style>
  <w:style w:type="paragraph" w:styleId="3">
    <w:name w:val="Body Text Indent 3"/>
    <w:basedOn w:val="a"/>
    <w:link w:val="3Char"/>
    <w:rsid w:val="007023BC"/>
    <w:pPr>
      <w:adjustRightInd w:val="0"/>
      <w:snapToGrid w:val="0"/>
      <w:ind w:firstLineChars="200" w:firstLine="480"/>
    </w:pPr>
    <w:rPr>
      <w:rFonts w:ascii="仿宋_GB2312" w:eastAsia="仿宋_GB2312" w:hAnsi="宋体"/>
      <w:color w:val="000000"/>
      <w:kern w:val="0"/>
      <w:sz w:val="24"/>
      <w:szCs w:val="24"/>
      <w:lang w:val="x-none" w:eastAsia="x-none"/>
    </w:rPr>
  </w:style>
  <w:style w:type="character" w:customStyle="1" w:styleId="3Char">
    <w:name w:val="正文文本缩进 3 Char"/>
    <w:link w:val="3"/>
    <w:rsid w:val="00642124"/>
    <w:rPr>
      <w:rFonts w:ascii="仿宋_GB2312" w:eastAsia="仿宋_GB2312" w:hAnsi="宋体"/>
      <w:color w:val="000000"/>
      <w:sz w:val="24"/>
      <w:szCs w:val="24"/>
      <w:lang w:val="x-none" w:eastAsia="x-none"/>
    </w:rPr>
  </w:style>
  <w:style w:type="paragraph" w:styleId="1">
    <w:name w:val="toc 1"/>
    <w:basedOn w:val="a"/>
    <w:next w:val="a"/>
    <w:autoRedefine/>
    <w:semiHidden/>
    <w:rsid w:val="00642124"/>
    <w:rPr>
      <w:rFonts w:ascii="Times New Roman" w:hAnsi="Times New Roman"/>
      <w:szCs w:val="24"/>
    </w:rPr>
  </w:style>
  <w:style w:type="paragraph" w:styleId="21">
    <w:name w:val="toc 2"/>
    <w:basedOn w:val="a"/>
    <w:next w:val="a"/>
    <w:autoRedefine/>
    <w:rsid w:val="007023BC"/>
    <w:pPr>
      <w:ind w:leftChars="200" w:left="420"/>
    </w:pPr>
    <w:rPr>
      <w:rFonts w:ascii="Times New Roman" w:hAnsi="Times New Roman"/>
      <w:szCs w:val="24"/>
    </w:rPr>
  </w:style>
  <w:style w:type="paragraph" w:styleId="30">
    <w:name w:val="toc 3"/>
    <w:basedOn w:val="a"/>
    <w:next w:val="a"/>
    <w:autoRedefine/>
    <w:semiHidden/>
    <w:rsid w:val="00642124"/>
    <w:pPr>
      <w:ind w:leftChars="400" w:left="840"/>
    </w:pPr>
    <w:rPr>
      <w:rFonts w:ascii="Times New Roman" w:hAnsi="Times New Roman"/>
      <w:szCs w:val="24"/>
    </w:rPr>
  </w:style>
  <w:style w:type="paragraph" w:styleId="4">
    <w:name w:val="toc 4"/>
    <w:basedOn w:val="a"/>
    <w:next w:val="a"/>
    <w:autoRedefine/>
    <w:semiHidden/>
    <w:rsid w:val="00642124"/>
    <w:pPr>
      <w:ind w:leftChars="600" w:left="1260"/>
    </w:pPr>
    <w:rPr>
      <w:rFonts w:ascii="Times New Roman" w:hAnsi="Times New Roman"/>
      <w:szCs w:val="24"/>
    </w:rPr>
  </w:style>
  <w:style w:type="paragraph" w:styleId="5">
    <w:name w:val="toc 5"/>
    <w:basedOn w:val="a"/>
    <w:next w:val="a"/>
    <w:autoRedefine/>
    <w:semiHidden/>
    <w:rsid w:val="00642124"/>
    <w:pPr>
      <w:ind w:leftChars="800" w:left="1680"/>
    </w:pPr>
    <w:rPr>
      <w:rFonts w:ascii="Times New Roman" w:hAnsi="Times New Roman"/>
      <w:szCs w:val="24"/>
    </w:rPr>
  </w:style>
  <w:style w:type="paragraph" w:styleId="6">
    <w:name w:val="toc 6"/>
    <w:basedOn w:val="a"/>
    <w:next w:val="a"/>
    <w:autoRedefine/>
    <w:semiHidden/>
    <w:rsid w:val="00642124"/>
    <w:pPr>
      <w:ind w:leftChars="1000" w:left="2100"/>
    </w:pPr>
    <w:rPr>
      <w:rFonts w:ascii="Times New Roman" w:hAnsi="Times New Roman"/>
      <w:szCs w:val="24"/>
    </w:rPr>
  </w:style>
  <w:style w:type="paragraph" w:styleId="7">
    <w:name w:val="toc 7"/>
    <w:basedOn w:val="a"/>
    <w:next w:val="a"/>
    <w:autoRedefine/>
    <w:semiHidden/>
    <w:rsid w:val="00642124"/>
    <w:pPr>
      <w:ind w:leftChars="1200" w:left="2520"/>
    </w:pPr>
    <w:rPr>
      <w:rFonts w:ascii="Times New Roman" w:hAnsi="Times New Roman"/>
      <w:szCs w:val="24"/>
    </w:rPr>
  </w:style>
  <w:style w:type="paragraph" w:styleId="8">
    <w:name w:val="toc 8"/>
    <w:basedOn w:val="a"/>
    <w:next w:val="a"/>
    <w:autoRedefine/>
    <w:semiHidden/>
    <w:rsid w:val="00642124"/>
    <w:pPr>
      <w:ind w:leftChars="1400" w:left="2940"/>
    </w:pPr>
    <w:rPr>
      <w:rFonts w:ascii="Times New Roman" w:hAnsi="Times New Roman"/>
      <w:szCs w:val="24"/>
    </w:rPr>
  </w:style>
  <w:style w:type="paragraph" w:styleId="9">
    <w:name w:val="toc 9"/>
    <w:basedOn w:val="a"/>
    <w:next w:val="a"/>
    <w:autoRedefine/>
    <w:semiHidden/>
    <w:rsid w:val="00642124"/>
    <w:pPr>
      <w:ind w:leftChars="1600" w:left="3360"/>
    </w:pPr>
    <w:rPr>
      <w:rFonts w:ascii="Times New Roman" w:hAnsi="Times New Roman"/>
      <w:szCs w:val="24"/>
    </w:rPr>
  </w:style>
  <w:style w:type="paragraph" w:customStyle="1" w:styleId="ab">
    <w:rsid w:val="00642124"/>
    <w:pPr>
      <w:widowControl w:val="0"/>
      <w:jc w:val="both"/>
    </w:pPr>
    <w:rPr>
      <w:rFonts w:ascii="Arial" w:hAnsi="Arial"/>
      <w:kern w:val="2"/>
      <w:sz w:val="21"/>
      <w:szCs w:val="22"/>
    </w:rPr>
  </w:style>
  <w:style w:type="paragraph" w:styleId="ac">
    <w:name w:val="Balloon Text"/>
    <w:basedOn w:val="a"/>
    <w:link w:val="Char2"/>
    <w:semiHidden/>
    <w:rsid w:val="007023BC"/>
    <w:rPr>
      <w:rFonts w:ascii="Times New Roman" w:hAnsi="Times New Roman"/>
      <w:kern w:val="0"/>
      <w:sz w:val="18"/>
      <w:szCs w:val="18"/>
      <w:lang w:val="x-none" w:eastAsia="x-none"/>
    </w:rPr>
  </w:style>
  <w:style w:type="character" w:customStyle="1" w:styleId="Char2">
    <w:name w:val="批注框文本 Char"/>
    <w:link w:val="ac"/>
    <w:semiHidden/>
    <w:rsid w:val="00642124"/>
    <w:rPr>
      <w:rFonts w:ascii="Times New Roman" w:hAnsi="Times New Roman"/>
      <w:sz w:val="18"/>
      <w:szCs w:val="18"/>
      <w:lang w:val="x-none" w:eastAsia="x-none"/>
    </w:rPr>
  </w:style>
  <w:style w:type="paragraph" w:styleId="ad">
    <w:name w:val="header"/>
    <w:basedOn w:val="a"/>
    <w:link w:val="Char3"/>
    <w:rsid w:val="007023BC"/>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character" w:customStyle="1" w:styleId="Char3">
    <w:name w:val="页眉 Char"/>
    <w:link w:val="ad"/>
    <w:rsid w:val="00642124"/>
    <w:rPr>
      <w:rFonts w:ascii="Times New Roman" w:hAnsi="Times New Roman"/>
      <w:sz w:val="18"/>
      <w:szCs w:val="18"/>
      <w:lang w:val="x-none" w:eastAsia="x-none"/>
    </w:rPr>
  </w:style>
  <w:style w:type="paragraph" w:customStyle="1" w:styleId="Char4">
    <w:name w:val="Char"/>
    <w:basedOn w:val="a"/>
    <w:rsid w:val="00642124"/>
    <w:rPr>
      <w:rFonts w:ascii="Times New Roman" w:hAnsi="Times New Roman"/>
      <w:szCs w:val="24"/>
    </w:rPr>
  </w:style>
  <w:style w:type="paragraph" w:customStyle="1" w:styleId="Char10">
    <w:name w:val="Char1"/>
    <w:basedOn w:val="a"/>
    <w:autoRedefine/>
    <w:rsid w:val="00642124"/>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642124"/>
    <w:rPr>
      <w:rFonts w:ascii="Times New Roman" w:hAnsi="Times New Roman"/>
      <w:szCs w:val="24"/>
    </w:rPr>
  </w:style>
  <w:style w:type="character" w:styleId="ae">
    <w:name w:val="annotation reference"/>
    <w:rsid w:val="007023BC"/>
    <w:rPr>
      <w:sz w:val="21"/>
      <w:szCs w:val="21"/>
    </w:rPr>
  </w:style>
  <w:style w:type="paragraph" w:styleId="af">
    <w:name w:val="annotation text"/>
    <w:basedOn w:val="a"/>
    <w:link w:val="Char5"/>
    <w:rsid w:val="007023BC"/>
    <w:pPr>
      <w:jc w:val="left"/>
    </w:pPr>
    <w:rPr>
      <w:rFonts w:ascii="Times New Roman" w:hAnsi="Times New Roman"/>
      <w:kern w:val="0"/>
      <w:sz w:val="20"/>
      <w:szCs w:val="24"/>
      <w:lang w:val="x-none" w:eastAsia="x-none"/>
    </w:rPr>
  </w:style>
  <w:style w:type="character" w:customStyle="1" w:styleId="Char5">
    <w:name w:val="批注文字 Char"/>
    <w:link w:val="af"/>
    <w:rsid w:val="00642124"/>
    <w:rPr>
      <w:rFonts w:ascii="Times New Roman" w:hAnsi="Times New Roman"/>
      <w:szCs w:val="24"/>
      <w:lang w:val="x-none" w:eastAsia="x-none"/>
    </w:rPr>
  </w:style>
  <w:style w:type="paragraph" w:customStyle="1" w:styleId="CharCharCharCharCharCharChar1CharCharCharCharCharChar">
    <w:name w:val="Char Char Char Char Char Char Char1 Char Char Char Char Char Char"/>
    <w:basedOn w:val="a"/>
    <w:rsid w:val="00642124"/>
    <w:rPr>
      <w:rFonts w:ascii="Times New Roman" w:hAnsi="Times New Roman"/>
      <w:szCs w:val="24"/>
    </w:rPr>
  </w:style>
  <w:style w:type="paragraph" w:customStyle="1" w:styleId="CharChar">
    <w:name w:val="Char Char"/>
    <w:basedOn w:val="a"/>
    <w:rsid w:val="00642124"/>
    <w:rPr>
      <w:rFonts w:ascii="Times New Roman" w:hAnsi="Times New Roman"/>
      <w:szCs w:val="20"/>
    </w:rPr>
  </w:style>
  <w:style w:type="paragraph" w:styleId="HTML">
    <w:name w:val="HTML Preformatted"/>
    <w:basedOn w:val="a"/>
    <w:link w:val="HTMLChar"/>
    <w:uiPriority w:val="99"/>
    <w:unhideWhenUsed/>
    <w:rsid w:val="006421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link w:val="HTML"/>
    <w:uiPriority w:val="99"/>
    <w:rsid w:val="00642124"/>
    <w:rPr>
      <w:rFonts w:ascii="宋体" w:eastAsia="宋体" w:hAnsi="宋体" w:cs="宋体"/>
      <w:kern w:val="0"/>
      <w:sz w:val="24"/>
      <w:szCs w:val="24"/>
    </w:rPr>
  </w:style>
  <w:style w:type="paragraph" w:styleId="af0">
    <w:name w:val="annotation subject"/>
    <w:basedOn w:val="af"/>
    <w:next w:val="af"/>
    <w:link w:val="Char6"/>
    <w:rsid w:val="007023BC"/>
    <w:rPr>
      <w:b/>
      <w:bCs/>
    </w:rPr>
  </w:style>
  <w:style w:type="character" w:customStyle="1" w:styleId="Char6">
    <w:name w:val="批注主题 Char"/>
    <w:link w:val="af0"/>
    <w:rsid w:val="00642124"/>
    <w:rPr>
      <w:rFonts w:ascii="Times New Roman" w:hAnsi="Times New Roman"/>
      <w:b/>
      <w:bCs/>
      <w:szCs w:val="24"/>
      <w:lang w:val="x-none" w:eastAsia="x-none"/>
    </w:rPr>
  </w:style>
  <w:style w:type="paragraph" w:styleId="af1">
    <w:name w:val="Revision"/>
    <w:hidden/>
    <w:uiPriority w:val="99"/>
    <w:semiHidden/>
    <w:rsid w:val="00642124"/>
    <w:rPr>
      <w:rFonts w:ascii="Times New Roman" w:hAnsi="Times New Roman"/>
      <w:kern w:val="2"/>
      <w:sz w:val="21"/>
      <w:szCs w:val="24"/>
    </w:rPr>
  </w:style>
  <w:style w:type="character" w:styleId="af2">
    <w:name w:val="FollowedHyperlink"/>
    <w:uiPriority w:val="99"/>
    <w:semiHidden/>
    <w:unhideWhenUsed/>
    <w:rsid w:val="00642124"/>
    <w:rPr>
      <w:color w:val="954F72"/>
      <w:u w:val="single"/>
    </w:rPr>
  </w:style>
  <w:style w:type="paragraph" w:customStyle="1" w:styleId="Char7">
    <w:name w:val="Char"/>
    <w:basedOn w:val="a"/>
    <w:rsid w:val="007023BC"/>
    <w:rPr>
      <w:rFonts w:ascii="Times New Roman" w:hAnsi="Times New Roman"/>
      <w:szCs w:val="24"/>
    </w:rPr>
  </w:style>
  <w:style w:type="paragraph" w:customStyle="1" w:styleId="Char11">
    <w:name w:val="Char1"/>
    <w:basedOn w:val="a"/>
    <w:autoRedefine/>
    <w:rsid w:val="007023BC"/>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023BC"/>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023BC"/>
    <w:rPr>
      <w:rFonts w:ascii="Times New Roman" w:hAnsi="Times New Roman"/>
      <w:szCs w:val="24"/>
    </w:rPr>
  </w:style>
  <w:style w:type="paragraph" w:customStyle="1" w:styleId="CharChar0">
    <w:name w:val="Char Char"/>
    <w:basedOn w:val="a"/>
    <w:rsid w:val="007023BC"/>
    <w:rPr>
      <w:rFonts w:ascii="Times New Roman" w:hAnsi="Times New Roman"/>
      <w:szCs w:val="20"/>
    </w:rPr>
  </w:style>
  <w:style w:type="paragraph" w:customStyle="1" w:styleId="af3">
    <w:uiPriority w:val="99"/>
    <w:unhideWhenUsed/>
    <w:rsid w:val="007023BC"/>
    <w:pPr>
      <w:widowControl w:val="0"/>
      <w:jc w:val="both"/>
    </w:pPr>
    <w:rPr>
      <w:rFonts w:ascii="Arial" w:hAnsi="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BC"/>
    <w:pPr>
      <w:widowControl w:val="0"/>
      <w:jc w:val="both"/>
    </w:pPr>
    <w:rPr>
      <w:rFonts w:ascii="Arial" w:hAnsi="Arial"/>
      <w:kern w:val="2"/>
      <w:sz w:val="21"/>
      <w:szCs w:val="22"/>
    </w:rPr>
  </w:style>
  <w:style w:type="paragraph" w:styleId="2">
    <w:name w:val="heading 2"/>
    <w:basedOn w:val="a"/>
    <w:next w:val="a0"/>
    <w:link w:val="2Char"/>
    <w:qFormat/>
    <w:rsid w:val="007023BC"/>
    <w:pPr>
      <w:keepNext/>
      <w:keepLines/>
      <w:spacing w:before="260" w:after="260" w:line="416" w:lineRule="auto"/>
      <w:outlineLvl w:val="1"/>
    </w:pPr>
    <w:rPr>
      <w:rFonts w:eastAsia="黑体"/>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42124"/>
    <w:rPr>
      <w:rFonts w:ascii="Arial" w:eastAsia="黑体" w:hAnsi="Arial"/>
      <w:b/>
      <w:sz w:val="32"/>
      <w:lang w:val="x-none" w:eastAsia="x-none"/>
    </w:rPr>
  </w:style>
  <w:style w:type="paragraph" w:styleId="a4">
    <w:name w:val="footer"/>
    <w:basedOn w:val="a"/>
    <w:link w:val="Char"/>
    <w:uiPriority w:val="99"/>
    <w:rsid w:val="007023BC"/>
    <w:pPr>
      <w:tabs>
        <w:tab w:val="center" w:pos="4153"/>
        <w:tab w:val="right" w:pos="8306"/>
      </w:tabs>
      <w:snapToGrid w:val="0"/>
      <w:jc w:val="left"/>
    </w:pPr>
    <w:rPr>
      <w:rFonts w:ascii="Times New Roman" w:hAnsi="Times New Roman"/>
      <w:kern w:val="0"/>
      <w:sz w:val="18"/>
      <w:szCs w:val="18"/>
      <w:lang w:val="x-none" w:eastAsia="x-none"/>
    </w:rPr>
  </w:style>
  <w:style w:type="character" w:customStyle="1" w:styleId="Char">
    <w:name w:val="页脚 Char"/>
    <w:link w:val="a4"/>
    <w:uiPriority w:val="99"/>
    <w:rsid w:val="00642124"/>
    <w:rPr>
      <w:rFonts w:ascii="Times New Roman" w:hAnsi="Times New Roman"/>
      <w:sz w:val="18"/>
      <w:szCs w:val="18"/>
      <w:lang w:val="x-none" w:eastAsia="x-none"/>
    </w:rPr>
  </w:style>
  <w:style w:type="character" w:styleId="a5">
    <w:name w:val="page number"/>
    <w:rsid w:val="00642124"/>
  </w:style>
  <w:style w:type="paragraph" w:styleId="a6">
    <w:name w:val="Normal (Web)"/>
    <w:basedOn w:val="a"/>
    <w:rsid w:val="00642124"/>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642124"/>
    <w:rPr>
      <w:b/>
      <w:bCs/>
    </w:rPr>
  </w:style>
  <w:style w:type="character" w:styleId="a8">
    <w:name w:val="Hyperlink"/>
    <w:rsid w:val="00642124"/>
    <w:rPr>
      <w:color w:val="0000FF"/>
      <w:u w:val="single"/>
    </w:rPr>
  </w:style>
  <w:style w:type="paragraph" w:customStyle="1" w:styleId="wz1">
    <w:name w:val="wz1"/>
    <w:basedOn w:val="a"/>
    <w:rsid w:val="0064212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642124"/>
    <w:pPr>
      <w:spacing w:line="360" w:lineRule="auto"/>
    </w:pPr>
    <w:rPr>
      <w:rFonts w:ascii="仿宋_GB2312" w:eastAsia="仿宋_GB2312" w:hAnsi="Times New Roman"/>
      <w:color w:val="000000"/>
      <w:kern w:val="0"/>
      <w:sz w:val="24"/>
      <w:szCs w:val="28"/>
      <w:lang w:val="x-none" w:eastAsia="x-none"/>
    </w:rPr>
  </w:style>
  <w:style w:type="character" w:customStyle="1" w:styleId="Char0">
    <w:name w:val="正文文本 Char"/>
    <w:link w:val="a9"/>
    <w:rsid w:val="00642124"/>
    <w:rPr>
      <w:rFonts w:ascii="仿宋_GB2312" w:eastAsia="仿宋_GB2312" w:hAnsi="Times New Roman" w:cs="Times New Roman"/>
      <w:color w:val="000000"/>
      <w:kern w:val="0"/>
      <w:sz w:val="24"/>
      <w:szCs w:val="28"/>
    </w:rPr>
  </w:style>
  <w:style w:type="character" w:customStyle="1" w:styleId="read">
    <w:name w:val="read"/>
    <w:rsid w:val="00642124"/>
  </w:style>
  <w:style w:type="paragraph" w:styleId="a0">
    <w:name w:val="Normal Indent"/>
    <w:basedOn w:val="a"/>
    <w:rsid w:val="00642124"/>
    <w:pPr>
      <w:ind w:firstLineChars="200" w:firstLine="420"/>
    </w:pPr>
    <w:rPr>
      <w:rFonts w:ascii="Times New Roman" w:hAnsi="Times New Roman"/>
      <w:szCs w:val="24"/>
    </w:rPr>
  </w:style>
  <w:style w:type="paragraph" w:styleId="aa">
    <w:name w:val="Body Text Indent"/>
    <w:basedOn w:val="a"/>
    <w:link w:val="Char1"/>
    <w:rsid w:val="007023BC"/>
    <w:pPr>
      <w:adjustRightInd w:val="0"/>
      <w:snapToGrid w:val="0"/>
      <w:spacing w:line="560" w:lineRule="exact"/>
      <w:ind w:firstLineChars="200" w:firstLine="480"/>
    </w:pPr>
    <w:rPr>
      <w:rFonts w:ascii="Times New Roman" w:eastAsia="方正仿宋简体" w:hAnsi="Times New Roman"/>
      <w:kern w:val="0"/>
      <w:sz w:val="24"/>
      <w:szCs w:val="30"/>
      <w:lang w:val="x-none" w:eastAsia="x-none"/>
    </w:rPr>
  </w:style>
  <w:style w:type="character" w:customStyle="1" w:styleId="Char1">
    <w:name w:val="正文文本缩进 Char"/>
    <w:link w:val="aa"/>
    <w:rsid w:val="00642124"/>
    <w:rPr>
      <w:rFonts w:ascii="Times New Roman" w:eastAsia="方正仿宋简体" w:hAnsi="Times New Roman"/>
      <w:sz w:val="24"/>
      <w:szCs w:val="30"/>
      <w:lang w:val="x-none" w:eastAsia="x-none"/>
    </w:rPr>
  </w:style>
  <w:style w:type="paragraph" w:styleId="20">
    <w:name w:val="Body Text Indent 2"/>
    <w:basedOn w:val="a"/>
    <w:link w:val="2Char0"/>
    <w:rsid w:val="007023BC"/>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642124"/>
    <w:rPr>
      <w:rFonts w:ascii="宋体" w:hAnsi="宋体"/>
      <w:sz w:val="28"/>
      <w:lang w:val="x-none" w:eastAsia="x-none"/>
    </w:rPr>
  </w:style>
  <w:style w:type="paragraph" w:styleId="3">
    <w:name w:val="Body Text Indent 3"/>
    <w:basedOn w:val="a"/>
    <w:link w:val="3Char"/>
    <w:rsid w:val="007023BC"/>
    <w:pPr>
      <w:adjustRightInd w:val="0"/>
      <w:snapToGrid w:val="0"/>
      <w:ind w:firstLineChars="200" w:firstLine="480"/>
    </w:pPr>
    <w:rPr>
      <w:rFonts w:ascii="仿宋_GB2312" w:eastAsia="仿宋_GB2312" w:hAnsi="宋体"/>
      <w:color w:val="000000"/>
      <w:kern w:val="0"/>
      <w:sz w:val="24"/>
      <w:szCs w:val="24"/>
      <w:lang w:val="x-none" w:eastAsia="x-none"/>
    </w:rPr>
  </w:style>
  <w:style w:type="character" w:customStyle="1" w:styleId="3Char">
    <w:name w:val="正文文本缩进 3 Char"/>
    <w:link w:val="3"/>
    <w:rsid w:val="00642124"/>
    <w:rPr>
      <w:rFonts w:ascii="仿宋_GB2312" w:eastAsia="仿宋_GB2312" w:hAnsi="宋体"/>
      <w:color w:val="000000"/>
      <w:sz w:val="24"/>
      <w:szCs w:val="24"/>
      <w:lang w:val="x-none" w:eastAsia="x-none"/>
    </w:rPr>
  </w:style>
  <w:style w:type="paragraph" w:styleId="1">
    <w:name w:val="toc 1"/>
    <w:basedOn w:val="a"/>
    <w:next w:val="a"/>
    <w:autoRedefine/>
    <w:semiHidden/>
    <w:rsid w:val="00642124"/>
    <w:rPr>
      <w:rFonts w:ascii="Times New Roman" w:hAnsi="Times New Roman"/>
      <w:szCs w:val="24"/>
    </w:rPr>
  </w:style>
  <w:style w:type="paragraph" w:styleId="21">
    <w:name w:val="toc 2"/>
    <w:basedOn w:val="a"/>
    <w:next w:val="a"/>
    <w:autoRedefine/>
    <w:rsid w:val="007023BC"/>
    <w:pPr>
      <w:ind w:leftChars="200" w:left="420"/>
    </w:pPr>
    <w:rPr>
      <w:rFonts w:ascii="Times New Roman" w:hAnsi="Times New Roman"/>
      <w:szCs w:val="24"/>
    </w:rPr>
  </w:style>
  <w:style w:type="paragraph" w:styleId="30">
    <w:name w:val="toc 3"/>
    <w:basedOn w:val="a"/>
    <w:next w:val="a"/>
    <w:autoRedefine/>
    <w:semiHidden/>
    <w:rsid w:val="00642124"/>
    <w:pPr>
      <w:ind w:leftChars="400" w:left="840"/>
    </w:pPr>
    <w:rPr>
      <w:rFonts w:ascii="Times New Roman" w:hAnsi="Times New Roman"/>
      <w:szCs w:val="24"/>
    </w:rPr>
  </w:style>
  <w:style w:type="paragraph" w:styleId="4">
    <w:name w:val="toc 4"/>
    <w:basedOn w:val="a"/>
    <w:next w:val="a"/>
    <w:autoRedefine/>
    <w:semiHidden/>
    <w:rsid w:val="00642124"/>
    <w:pPr>
      <w:ind w:leftChars="600" w:left="1260"/>
    </w:pPr>
    <w:rPr>
      <w:rFonts w:ascii="Times New Roman" w:hAnsi="Times New Roman"/>
      <w:szCs w:val="24"/>
    </w:rPr>
  </w:style>
  <w:style w:type="paragraph" w:styleId="5">
    <w:name w:val="toc 5"/>
    <w:basedOn w:val="a"/>
    <w:next w:val="a"/>
    <w:autoRedefine/>
    <w:semiHidden/>
    <w:rsid w:val="00642124"/>
    <w:pPr>
      <w:ind w:leftChars="800" w:left="1680"/>
    </w:pPr>
    <w:rPr>
      <w:rFonts w:ascii="Times New Roman" w:hAnsi="Times New Roman"/>
      <w:szCs w:val="24"/>
    </w:rPr>
  </w:style>
  <w:style w:type="paragraph" w:styleId="6">
    <w:name w:val="toc 6"/>
    <w:basedOn w:val="a"/>
    <w:next w:val="a"/>
    <w:autoRedefine/>
    <w:semiHidden/>
    <w:rsid w:val="00642124"/>
    <w:pPr>
      <w:ind w:leftChars="1000" w:left="2100"/>
    </w:pPr>
    <w:rPr>
      <w:rFonts w:ascii="Times New Roman" w:hAnsi="Times New Roman"/>
      <w:szCs w:val="24"/>
    </w:rPr>
  </w:style>
  <w:style w:type="paragraph" w:styleId="7">
    <w:name w:val="toc 7"/>
    <w:basedOn w:val="a"/>
    <w:next w:val="a"/>
    <w:autoRedefine/>
    <w:semiHidden/>
    <w:rsid w:val="00642124"/>
    <w:pPr>
      <w:ind w:leftChars="1200" w:left="2520"/>
    </w:pPr>
    <w:rPr>
      <w:rFonts w:ascii="Times New Roman" w:hAnsi="Times New Roman"/>
      <w:szCs w:val="24"/>
    </w:rPr>
  </w:style>
  <w:style w:type="paragraph" w:styleId="8">
    <w:name w:val="toc 8"/>
    <w:basedOn w:val="a"/>
    <w:next w:val="a"/>
    <w:autoRedefine/>
    <w:semiHidden/>
    <w:rsid w:val="00642124"/>
    <w:pPr>
      <w:ind w:leftChars="1400" w:left="2940"/>
    </w:pPr>
    <w:rPr>
      <w:rFonts w:ascii="Times New Roman" w:hAnsi="Times New Roman"/>
      <w:szCs w:val="24"/>
    </w:rPr>
  </w:style>
  <w:style w:type="paragraph" w:styleId="9">
    <w:name w:val="toc 9"/>
    <w:basedOn w:val="a"/>
    <w:next w:val="a"/>
    <w:autoRedefine/>
    <w:semiHidden/>
    <w:rsid w:val="00642124"/>
    <w:pPr>
      <w:ind w:leftChars="1600" w:left="3360"/>
    </w:pPr>
    <w:rPr>
      <w:rFonts w:ascii="Times New Roman" w:hAnsi="Times New Roman"/>
      <w:szCs w:val="24"/>
    </w:rPr>
  </w:style>
  <w:style w:type="paragraph" w:customStyle="1" w:styleId="ab">
    <w:rsid w:val="00642124"/>
    <w:pPr>
      <w:widowControl w:val="0"/>
      <w:jc w:val="both"/>
    </w:pPr>
    <w:rPr>
      <w:rFonts w:ascii="Arial" w:hAnsi="Arial"/>
      <w:kern w:val="2"/>
      <w:sz w:val="21"/>
      <w:szCs w:val="22"/>
    </w:rPr>
  </w:style>
  <w:style w:type="paragraph" w:styleId="ac">
    <w:name w:val="Balloon Text"/>
    <w:basedOn w:val="a"/>
    <w:link w:val="Char2"/>
    <w:semiHidden/>
    <w:rsid w:val="007023BC"/>
    <w:rPr>
      <w:rFonts w:ascii="Times New Roman" w:hAnsi="Times New Roman"/>
      <w:kern w:val="0"/>
      <w:sz w:val="18"/>
      <w:szCs w:val="18"/>
      <w:lang w:val="x-none" w:eastAsia="x-none"/>
    </w:rPr>
  </w:style>
  <w:style w:type="character" w:customStyle="1" w:styleId="Char2">
    <w:name w:val="批注框文本 Char"/>
    <w:link w:val="ac"/>
    <w:semiHidden/>
    <w:rsid w:val="00642124"/>
    <w:rPr>
      <w:rFonts w:ascii="Times New Roman" w:hAnsi="Times New Roman"/>
      <w:sz w:val="18"/>
      <w:szCs w:val="18"/>
      <w:lang w:val="x-none" w:eastAsia="x-none"/>
    </w:rPr>
  </w:style>
  <w:style w:type="paragraph" w:styleId="ad">
    <w:name w:val="header"/>
    <w:basedOn w:val="a"/>
    <w:link w:val="Char3"/>
    <w:rsid w:val="007023BC"/>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character" w:customStyle="1" w:styleId="Char3">
    <w:name w:val="页眉 Char"/>
    <w:link w:val="ad"/>
    <w:rsid w:val="00642124"/>
    <w:rPr>
      <w:rFonts w:ascii="Times New Roman" w:hAnsi="Times New Roman"/>
      <w:sz w:val="18"/>
      <w:szCs w:val="18"/>
      <w:lang w:val="x-none" w:eastAsia="x-none"/>
    </w:rPr>
  </w:style>
  <w:style w:type="paragraph" w:customStyle="1" w:styleId="Char4">
    <w:name w:val="Char"/>
    <w:basedOn w:val="a"/>
    <w:rsid w:val="00642124"/>
    <w:rPr>
      <w:rFonts w:ascii="Times New Roman" w:hAnsi="Times New Roman"/>
      <w:szCs w:val="24"/>
    </w:rPr>
  </w:style>
  <w:style w:type="paragraph" w:customStyle="1" w:styleId="Char10">
    <w:name w:val="Char1"/>
    <w:basedOn w:val="a"/>
    <w:autoRedefine/>
    <w:rsid w:val="00642124"/>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642124"/>
    <w:rPr>
      <w:rFonts w:ascii="Times New Roman" w:hAnsi="Times New Roman"/>
      <w:szCs w:val="24"/>
    </w:rPr>
  </w:style>
  <w:style w:type="character" w:styleId="ae">
    <w:name w:val="annotation reference"/>
    <w:rsid w:val="007023BC"/>
    <w:rPr>
      <w:sz w:val="21"/>
      <w:szCs w:val="21"/>
    </w:rPr>
  </w:style>
  <w:style w:type="paragraph" w:styleId="af">
    <w:name w:val="annotation text"/>
    <w:basedOn w:val="a"/>
    <w:link w:val="Char5"/>
    <w:rsid w:val="007023BC"/>
    <w:pPr>
      <w:jc w:val="left"/>
    </w:pPr>
    <w:rPr>
      <w:rFonts w:ascii="Times New Roman" w:hAnsi="Times New Roman"/>
      <w:kern w:val="0"/>
      <w:sz w:val="20"/>
      <w:szCs w:val="24"/>
      <w:lang w:val="x-none" w:eastAsia="x-none"/>
    </w:rPr>
  </w:style>
  <w:style w:type="character" w:customStyle="1" w:styleId="Char5">
    <w:name w:val="批注文字 Char"/>
    <w:link w:val="af"/>
    <w:rsid w:val="00642124"/>
    <w:rPr>
      <w:rFonts w:ascii="Times New Roman" w:hAnsi="Times New Roman"/>
      <w:szCs w:val="24"/>
      <w:lang w:val="x-none" w:eastAsia="x-none"/>
    </w:rPr>
  </w:style>
  <w:style w:type="paragraph" w:customStyle="1" w:styleId="CharCharCharCharCharCharChar1CharCharCharCharCharChar">
    <w:name w:val="Char Char Char Char Char Char Char1 Char Char Char Char Char Char"/>
    <w:basedOn w:val="a"/>
    <w:rsid w:val="00642124"/>
    <w:rPr>
      <w:rFonts w:ascii="Times New Roman" w:hAnsi="Times New Roman"/>
      <w:szCs w:val="24"/>
    </w:rPr>
  </w:style>
  <w:style w:type="paragraph" w:customStyle="1" w:styleId="CharChar">
    <w:name w:val="Char Char"/>
    <w:basedOn w:val="a"/>
    <w:rsid w:val="00642124"/>
    <w:rPr>
      <w:rFonts w:ascii="Times New Roman" w:hAnsi="Times New Roman"/>
      <w:szCs w:val="20"/>
    </w:rPr>
  </w:style>
  <w:style w:type="paragraph" w:styleId="HTML">
    <w:name w:val="HTML Preformatted"/>
    <w:basedOn w:val="a"/>
    <w:link w:val="HTMLChar"/>
    <w:uiPriority w:val="99"/>
    <w:unhideWhenUsed/>
    <w:rsid w:val="006421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link w:val="HTML"/>
    <w:uiPriority w:val="99"/>
    <w:rsid w:val="00642124"/>
    <w:rPr>
      <w:rFonts w:ascii="宋体" w:eastAsia="宋体" w:hAnsi="宋体" w:cs="宋体"/>
      <w:kern w:val="0"/>
      <w:sz w:val="24"/>
      <w:szCs w:val="24"/>
    </w:rPr>
  </w:style>
  <w:style w:type="paragraph" w:styleId="af0">
    <w:name w:val="annotation subject"/>
    <w:basedOn w:val="af"/>
    <w:next w:val="af"/>
    <w:link w:val="Char6"/>
    <w:rsid w:val="007023BC"/>
    <w:rPr>
      <w:b/>
      <w:bCs/>
    </w:rPr>
  </w:style>
  <w:style w:type="character" w:customStyle="1" w:styleId="Char6">
    <w:name w:val="批注主题 Char"/>
    <w:link w:val="af0"/>
    <w:rsid w:val="00642124"/>
    <w:rPr>
      <w:rFonts w:ascii="Times New Roman" w:hAnsi="Times New Roman"/>
      <w:b/>
      <w:bCs/>
      <w:szCs w:val="24"/>
      <w:lang w:val="x-none" w:eastAsia="x-none"/>
    </w:rPr>
  </w:style>
  <w:style w:type="paragraph" w:styleId="af1">
    <w:name w:val="Revision"/>
    <w:hidden/>
    <w:uiPriority w:val="99"/>
    <w:semiHidden/>
    <w:rsid w:val="00642124"/>
    <w:rPr>
      <w:rFonts w:ascii="Times New Roman" w:hAnsi="Times New Roman"/>
      <w:kern w:val="2"/>
      <w:sz w:val="21"/>
      <w:szCs w:val="24"/>
    </w:rPr>
  </w:style>
  <w:style w:type="character" w:styleId="af2">
    <w:name w:val="FollowedHyperlink"/>
    <w:uiPriority w:val="99"/>
    <w:semiHidden/>
    <w:unhideWhenUsed/>
    <w:rsid w:val="00642124"/>
    <w:rPr>
      <w:color w:val="954F72"/>
      <w:u w:val="single"/>
    </w:rPr>
  </w:style>
  <w:style w:type="paragraph" w:customStyle="1" w:styleId="Char7">
    <w:name w:val="Char"/>
    <w:basedOn w:val="a"/>
    <w:rsid w:val="007023BC"/>
    <w:rPr>
      <w:rFonts w:ascii="Times New Roman" w:hAnsi="Times New Roman"/>
      <w:szCs w:val="24"/>
    </w:rPr>
  </w:style>
  <w:style w:type="paragraph" w:customStyle="1" w:styleId="Char11">
    <w:name w:val="Char1"/>
    <w:basedOn w:val="a"/>
    <w:autoRedefine/>
    <w:rsid w:val="007023BC"/>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023BC"/>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023BC"/>
    <w:rPr>
      <w:rFonts w:ascii="Times New Roman" w:hAnsi="Times New Roman"/>
      <w:szCs w:val="24"/>
    </w:rPr>
  </w:style>
  <w:style w:type="paragraph" w:customStyle="1" w:styleId="CharChar0">
    <w:name w:val="Char Char"/>
    <w:basedOn w:val="a"/>
    <w:rsid w:val="007023BC"/>
    <w:rPr>
      <w:rFonts w:ascii="Times New Roman" w:hAnsi="Times New Roman"/>
      <w:szCs w:val="20"/>
    </w:rPr>
  </w:style>
  <w:style w:type="paragraph" w:customStyle="1" w:styleId="af3">
    <w:uiPriority w:val="99"/>
    <w:unhideWhenUsed/>
    <w:rsid w:val="007023BC"/>
    <w:pPr>
      <w:widowControl w:val="0"/>
      <w:jc w:val="both"/>
    </w:pPr>
    <w:rPr>
      <w:rFonts w:ascii="Arial"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3E90-0056-4605-96A9-6EA26B47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4451</Words>
  <Characters>25371</Characters>
  <Application>Microsoft Office Word</Application>
  <DocSecurity>0</DocSecurity>
  <Lines>211</Lines>
  <Paragraphs>59</Paragraphs>
  <ScaleCrop>false</ScaleCrop>
  <Company/>
  <LinksUpToDate>false</LinksUpToDate>
  <CharactersWithSpaces>29763</CharactersWithSpaces>
  <SharedDoc>false</SharedDoc>
  <HLinks>
    <vt:vector size="126" baseType="variant">
      <vt:variant>
        <vt:i4>1703995</vt:i4>
      </vt:variant>
      <vt:variant>
        <vt:i4>122</vt:i4>
      </vt:variant>
      <vt:variant>
        <vt:i4>0</vt:i4>
      </vt:variant>
      <vt:variant>
        <vt:i4>5</vt:i4>
      </vt:variant>
      <vt:variant>
        <vt:lpwstr/>
      </vt:variant>
      <vt:variant>
        <vt:lpwstr>_Toc418845310</vt:lpwstr>
      </vt:variant>
      <vt:variant>
        <vt:i4>1769531</vt:i4>
      </vt:variant>
      <vt:variant>
        <vt:i4>116</vt:i4>
      </vt:variant>
      <vt:variant>
        <vt:i4>0</vt:i4>
      </vt:variant>
      <vt:variant>
        <vt:i4>5</vt:i4>
      </vt:variant>
      <vt:variant>
        <vt:lpwstr/>
      </vt:variant>
      <vt:variant>
        <vt:lpwstr>_Toc418845309</vt:lpwstr>
      </vt:variant>
      <vt:variant>
        <vt:i4>1769531</vt:i4>
      </vt:variant>
      <vt:variant>
        <vt:i4>110</vt:i4>
      </vt:variant>
      <vt:variant>
        <vt:i4>0</vt:i4>
      </vt:variant>
      <vt:variant>
        <vt:i4>5</vt:i4>
      </vt:variant>
      <vt:variant>
        <vt:lpwstr/>
      </vt:variant>
      <vt:variant>
        <vt:lpwstr>_Toc418845308</vt:lpwstr>
      </vt:variant>
      <vt:variant>
        <vt:i4>1769531</vt:i4>
      </vt:variant>
      <vt:variant>
        <vt:i4>104</vt:i4>
      </vt:variant>
      <vt:variant>
        <vt:i4>0</vt:i4>
      </vt:variant>
      <vt:variant>
        <vt:i4>5</vt:i4>
      </vt:variant>
      <vt:variant>
        <vt:lpwstr/>
      </vt:variant>
      <vt:variant>
        <vt:lpwstr>_Toc418845307</vt:lpwstr>
      </vt:variant>
      <vt:variant>
        <vt:i4>1769531</vt:i4>
      </vt:variant>
      <vt:variant>
        <vt:i4>98</vt:i4>
      </vt:variant>
      <vt:variant>
        <vt:i4>0</vt:i4>
      </vt:variant>
      <vt:variant>
        <vt:i4>5</vt:i4>
      </vt:variant>
      <vt:variant>
        <vt:lpwstr/>
      </vt:variant>
      <vt:variant>
        <vt:lpwstr>_Toc418845306</vt:lpwstr>
      </vt:variant>
      <vt:variant>
        <vt:i4>1769531</vt:i4>
      </vt:variant>
      <vt:variant>
        <vt:i4>92</vt:i4>
      </vt:variant>
      <vt:variant>
        <vt:i4>0</vt:i4>
      </vt:variant>
      <vt:variant>
        <vt:i4>5</vt:i4>
      </vt:variant>
      <vt:variant>
        <vt:lpwstr/>
      </vt:variant>
      <vt:variant>
        <vt:lpwstr>_Toc418845305</vt:lpwstr>
      </vt:variant>
      <vt:variant>
        <vt:i4>1769531</vt:i4>
      </vt:variant>
      <vt:variant>
        <vt:i4>86</vt:i4>
      </vt:variant>
      <vt:variant>
        <vt:i4>0</vt:i4>
      </vt:variant>
      <vt:variant>
        <vt:i4>5</vt:i4>
      </vt:variant>
      <vt:variant>
        <vt:lpwstr/>
      </vt:variant>
      <vt:variant>
        <vt:lpwstr>_Toc418845304</vt:lpwstr>
      </vt:variant>
      <vt:variant>
        <vt:i4>1769531</vt:i4>
      </vt:variant>
      <vt:variant>
        <vt:i4>80</vt:i4>
      </vt:variant>
      <vt:variant>
        <vt:i4>0</vt:i4>
      </vt:variant>
      <vt:variant>
        <vt:i4>5</vt:i4>
      </vt:variant>
      <vt:variant>
        <vt:lpwstr/>
      </vt:variant>
      <vt:variant>
        <vt:lpwstr>_Toc418845303</vt:lpwstr>
      </vt:variant>
      <vt:variant>
        <vt:i4>1769531</vt:i4>
      </vt:variant>
      <vt:variant>
        <vt:i4>74</vt:i4>
      </vt:variant>
      <vt:variant>
        <vt:i4>0</vt:i4>
      </vt:variant>
      <vt:variant>
        <vt:i4>5</vt:i4>
      </vt:variant>
      <vt:variant>
        <vt:lpwstr/>
      </vt:variant>
      <vt:variant>
        <vt:lpwstr>_Toc418845302</vt:lpwstr>
      </vt:variant>
      <vt:variant>
        <vt:i4>1769531</vt:i4>
      </vt:variant>
      <vt:variant>
        <vt:i4>68</vt:i4>
      </vt:variant>
      <vt:variant>
        <vt:i4>0</vt:i4>
      </vt:variant>
      <vt:variant>
        <vt:i4>5</vt:i4>
      </vt:variant>
      <vt:variant>
        <vt:lpwstr/>
      </vt:variant>
      <vt:variant>
        <vt:lpwstr>_Toc418845301</vt:lpwstr>
      </vt:variant>
      <vt:variant>
        <vt:i4>1769531</vt:i4>
      </vt:variant>
      <vt:variant>
        <vt:i4>62</vt:i4>
      </vt:variant>
      <vt:variant>
        <vt:i4>0</vt:i4>
      </vt:variant>
      <vt:variant>
        <vt:i4>5</vt:i4>
      </vt:variant>
      <vt:variant>
        <vt:lpwstr/>
      </vt:variant>
      <vt:variant>
        <vt:lpwstr>_Toc418845300</vt:lpwstr>
      </vt:variant>
      <vt:variant>
        <vt:i4>1179706</vt:i4>
      </vt:variant>
      <vt:variant>
        <vt:i4>56</vt:i4>
      </vt:variant>
      <vt:variant>
        <vt:i4>0</vt:i4>
      </vt:variant>
      <vt:variant>
        <vt:i4>5</vt:i4>
      </vt:variant>
      <vt:variant>
        <vt:lpwstr/>
      </vt:variant>
      <vt:variant>
        <vt:lpwstr>_Toc418845299</vt:lpwstr>
      </vt:variant>
      <vt:variant>
        <vt:i4>1179706</vt:i4>
      </vt:variant>
      <vt:variant>
        <vt:i4>50</vt:i4>
      </vt:variant>
      <vt:variant>
        <vt:i4>0</vt:i4>
      </vt:variant>
      <vt:variant>
        <vt:i4>5</vt:i4>
      </vt:variant>
      <vt:variant>
        <vt:lpwstr/>
      </vt:variant>
      <vt:variant>
        <vt:lpwstr>_Toc418845298</vt:lpwstr>
      </vt:variant>
      <vt:variant>
        <vt:i4>1179706</vt:i4>
      </vt:variant>
      <vt:variant>
        <vt:i4>44</vt:i4>
      </vt:variant>
      <vt:variant>
        <vt:i4>0</vt:i4>
      </vt:variant>
      <vt:variant>
        <vt:i4>5</vt:i4>
      </vt:variant>
      <vt:variant>
        <vt:lpwstr/>
      </vt:variant>
      <vt:variant>
        <vt:lpwstr>_Toc418845297</vt:lpwstr>
      </vt:variant>
      <vt:variant>
        <vt:i4>1179706</vt:i4>
      </vt:variant>
      <vt:variant>
        <vt:i4>38</vt:i4>
      </vt:variant>
      <vt:variant>
        <vt:i4>0</vt:i4>
      </vt:variant>
      <vt:variant>
        <vt:i4>5</vt:i4>
      </vt:variant>
      <vt:variant>
        <vt:lpwstr/>
      </vt:variant>
      <vt:variant>
        <vt:lpwstr>_Toc418845296</vt:lpwstr>
      </vt:variant>
      <vt:variant>
        <vt:i4>1179706</vt:i4>
      </vt:variant>
      <vt:variant>
        <vt:i4>32</vt:i4>
      </vt:variant>
      <vt:variant>
        <vt:i4>0</vt:i4>
      </vt:variant>
      <vt:variant>
        <vt:i4>5</vt:i4>
      </vt:variant>
      <vt:variant>
        <vt:lpwstr/>
      </vt:variant>
      <vt:variant>
        <vt:lpwstr>_Toc418845295</vt:lpwstr>
      </vt:variant>
      <vt:variant>
        <vt:i4>1179706</vt:i4>
      </vt:variant>
      <vt:variant>
        <vt:i4>26</vt:i4>
      </vt:variant>
      <vt:variant>
        <vt:i4>0</vt:i4>
      </vt:variant>
      <vt:variant>
        <vt:i4>5</vt:i4>
      </vt:variant>
      <vt:variant>
        <vt:lpwstr/>
      </vt:variant>
      <vt:variant>
        <vt:lpwstr>_Toc418845294</vt:lpwstr>
      </vt:variant>
      <vt:variant>
        <vt:i4>1179706</vt:i4>
      </vt:variant>
      <vt:variant>
        <vt:i4>20</vt:i4>
      </vt:variant>
      <vt:variant>
        <vt:i4>0</vt:i4>
      </vt:variant>
      <vt:variant>
        <vt:i4>5</vt:i4>
      </vt:variant>
      <vt:variant>
        <vt:lpwstr/>
      </vt:variant>
      <vt:variant>
        <vt:lpwstr>_Toc418845293</vt:lpwstr>
      </vt:variant>
      <vt:variant>
        <vt:i4>1179706</vt:i4>
      </vt:variant>
      <vt:variant>
        <vt:i4>14</vt:i4>
      </vt:variant>
      <vt:variant>
        <vt:i4>0</vt:i4>
      </vt:variant>
      <vt:variant>
        <vt:i4>5</vt:i4>
      </vt:variant>
      <vt:variant>
        <vt:lpwstr/>
      </vt:variant>
      <vt:variant>
        <vt:lpwstr>_Toc418845292</vt:lpwstr>
      </vt:variant>
      <vt:variant>
        <vt:i4>1179706</vt:i4>
      </vt:variant>
      <vt:variant>
        <vt:i4>8</vt:i4>
      </vt:variant>
      <vt:variant>
        <vt:i4>0</vt:i4>
      </vt:variant>
      <vt:variant>
        <vt:i4>5</vt:i4>
      </vt:variant>
      <vt:variant>
        <vt:lpwstr/>
      </vt:variant>
      <vt:variant>
        <vt:lpwstr>_Toc418845291</vt:lpwstr>
      </vt:variant>
      <vt:variant>
        <vt:i4>1179706</vt:i4>
      </vt:variant>
      <vt:variant>
        <vt:i4>2</vt:i4>
      </vt:variant>
      <vt:variant>
        <vt:i4>0</vt:i4>
      </vt:variant>
      <vt:variant>
        <vt:i4>5</vt:i4>
      </vt:variant>
      <vt:variant>
        <vt:lpwstr/>
      </vt:variant>
      <vt:variant>
        <vt:lpwstr>_Toc418845290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Llinks</dc:creator>
  <cp:lastModifiedBy>符筱</cp:lastModifiedBy>
  <cp:revision>92</cp:revision>
  <cp:lastPrinted>2016-11-01T10:55:00Z</cp:lastPrinted>
  <dcterms:created xsi:type="dcterms:W3CDTF">2015-08-03T02:22:00Z</dcterms:created>
  <dcterms:modified xsi:type="dcterms:W3CDTF">2017-05-17T01:29:00Z</dcterms:modified>
</cp:coreProperties>
</file>