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97E" w:rsidRDefault="000D497E" w:rsidP="000D497E">
      <w:pPr>
        <w:adjustRightInd w:val="0"/>
        <w:snapToGrid w:val="0"/>
        <w:jc w:val="center"/>
        <w:rPr>
          <w:rFonts w:ascii="彩虹粗仿宋" w:eastAsia="彩虹粗仿宋" w:hAnsi="宋体" w:cs="Arial"/>
          <w:b/>
          <w:sz w:val="44"/>
        </w:rPr>
      </w:pPr>
    </w:p>
    <w:p w:rsidR="000D497E" w:rsidRDefault="000D497E" w:rsidP="000D497E">
      <w:pPr>
        <w:adjustRightInd w:val="0"/>
        <w:snapToGrid w:val="0"/>
        <w:jc w:val="center"/>
        <w:rPr>
          <w:rFonts w:ascii="彩虹粗仿宋" w:eastAsia="彩虹粗仿宋" w:hAnsi="宋体" w:cs="Arial"/>
          <w:b/>
          <w:sz w:val="44"/>
        </w:rPr>
      </w:pPr>
    </w:p>
    <w:p w:rsidR="000D497E" w:rsidRDefault="000D497E" w:rsidP="000D497E">
      <w:pPr>
        <w:adjustRightInd w:val="0"/>
        <w:snapToGrid w:val="0"/>
        <w:jc w:val="center"/>
        <w:rPr>
          <w:rFonts w:ascii="彩虹粗仿宋" w:eastAsia="彩虹粗仿宋" w:hAnsi="宋体" w:cs="Arial"/>
          <w:b/>
          <w:sz w:val="44"/>
        </w:rPr>
      </w:pPr>
    </w:p>
    <w:p w:rsidR="000D497E" w:rsidRDefault="000D497E" w:rsidP="000D497E">
      <w:pPr>
        <w:adjustRightInd w:val="0"/>
        <w:snapToGrid w:val="0"/>
        <w:jc w:val="center"/>
        <w:rPr>
          <w:rFonts w:ascii="彩虹粗仿宋" w:eastAsia="彩虹粗仿宋" w:hAnsi="宋体" w:cs="Arial"/>
          <w:b/>
          <w:sz w:val="44"/>
        </w:rPr>
      </w:pPr>
    </w:p>
    <w:p w:rsidR="00DA3877" w:rsidRDefault="00DA3877" w:rsidP="000D497E">
      <w:pPr>
        <w:adjustRightInd w:val="0"/>
        <w:snapToGrid w:val="0"/>
        <w:jc w:val="center"/>
        <w:rPr>
          <w:rFonts w:ascii="彩虹粗仿宋" w:eastAsia="彩虹粗仿宋" w:hAnsi="宋体" w:cs="Arial"/>
          <w:b/>
          <w:sz w:val="44"/>
        </w:rPr>
      </w:pPr>
      <w:r w:rsidRPr="00DA3877">
        <w:rPr>
          <w:rFonts w:ascii="彩虹粗仿宋" w:eastAsia="彩虹粗仿宋" w:hAnsi="宋体" w:cs="Arial" w:hint="eastAsia"/>
          <w:b/>
          <w:sz w:val="44"/>
        </w:rPr>
        <w:t>新华</w:t>
      </w:r>
      <w:r w:rsidR="00853EEE">
        <w:rPr>
          <w:rFonts w:ascii="彩虹粗仿宋" w:eastAsia="彩虹粗仿宋" w:hAnsi="宋体" w:cs="Arial" w:hint="eastAsia"/>
          <w:b/>
          <w:sz w:val="44"/>
        </w:rPr>
        <w:t>外延增长</w:t>
      </w:r>
      <w:r w:rsidRPr="00DA3877">
        <w:rPr>
          <w:rFonts w:ascii="彩虹粗仿宋" w:eastAsia="彩虹粗仿宋" w:hAnsi="宋体" w:cs="Arial" w:hint="eastAsia"/>
          <w:b/>
          <w:sz w:val="44"/>
        </w:rPr>
        <w:t>主题灵活配置混合型</w:t>
      </w:r>
    </w:p>
    <w:p w:rsidR="000D497E" w:rsidRPr="004565B1" w:rsidRDefault="00DA3877" w:rsidP="000D497E">
      <w:pPr>
        <w:adjustRightInd w:val="0"/>
        <w:snapToGrid w:val="0"/>
        <w:jc w:val="center"/>
        <w:rPr>
          <w:rFonts w:ascii="彩虹粗仿宋" w:eastAsia="彩虹粗仿宋" w:hAnsi="宋体" w:cs="Arial"/>
          <w:b/>
          <w:sz w:val="44"/>
        </w:rPr>
      </w:pPr>
      <w:r w:rsidRPr="00DA3877">
        <w:rPr>
          <w:rFonts w:ascii="彩虹粗仿宋" w:eastAsia="彩虹粗仿宋" w:hAnsi="宋体" w:cs="Arial" w:hint="eastAsia"/>
          <w:b/>
          <w:sz w:val="44"/>
        </w:rPr>
        <w:t>证券投资基金</w:t>
      </w:r>
    </w:p>
    <w:p w:rsidR="000D497E" w:rsidRPr="004565B1" w:rsidRDefault="000D497E" w:rsidP="000D497E">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FB5BCE">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新华</w:t>
      </w:r>
      <w:r w:rsidRPr="004565B1">
        <w:rPr>
          <w:rFonts w:ascii="彩虹粗仿宋" w:eastAsia="彩虹粗仿宋" w:hAnsi="宋体" w:cs="Arial" w:hint="eastAsia"/>
          <w:b/>
          <w:bCs/>
          <w:sz w:val="28"/>
        </w:rPr>
        <w:t>基金管理</w:t>
      </w:r>
      <w:r w:rsidR="0033169B">
        <w:rPr>
          <w:rFonts w:ascii="彩虹粗仿宋" w:eastAsia="彩虹粗仿宋" w:hAnsi="宋体" w:cs="Arial" w:hint="eastAsia"/>
          <w:b/>
          <w:bCs/>
          <w:sz w:val="28"/>
        </w:rPr>
        <w:t>股份</w:t>
      </w:r>
      <w:r w:rsidRPr="004565B1">
        <w:rPr>
          <w:rFonts w:ascii="彩虹粗仿宋" w:eastAsia="彩虹粗仿宋" w:hAnsi="宋体" w:cs="Arial" w:hint="eastAsia"/>
          <w:b/>
          <w:bCs/>
          <w:sz w:val="28"/>
        </w:rPr>
        <w:t>有限公司</w:t>
      </w:r>
    </w:p>
    <w:p w:rsidR="000D497E" w:rsidRPr="004565B1" w:rsidRDefault="000D497E" w:rsidP="00FB5BCE">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jc w:val="center"/>
        <w:outlineLvl w:val="0"/>
        <w:rPr>
          <w:rFonts w:ascii="彩虹粗仿宋" w:eastAsia="彩虹粗仿宋" w:hAnsi="宋体" w:cs="Arial"/>
          <w:sz w:val="24"/>
        </w:rPr>
      </w:pPr>
    </w:p>
    <w:p w:rsidR="000D497E" w:rsidRPr="004565B1" w:rsidRDefault="000D497E" w:rsidP="000D497E">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511CF6" w:rsidRPr="004565B1">
        <w:rPr>
          <w:rFonts w:ascii="彩虹粗仿宋" w:eastAsia="彩虹粗仿宋" w:hAnsi="宋体" w:cs="Arial" w:hint="eastAsia"/>
          <w:sz w:val="24"/>
        </w:rPr>
        <w:t>二零一</w:t>
      </w:r>
      <w:r w:rsidR="00511CF6">
        <w:rPr>
          <w:rFonts w:ascii="彩虹粗仿宋" w:eastAsia="彩虹粗仿宋" w:hAnsi="宋体" w:cs="Arial" w:hint="eastAsia"/>
          <w:sz w:val="24"/>
        </w:rPr>
        <w:t>七</w:t>
      </w:r>
      <w:r w:rsidR="00511CF6" w:rsidRPr="004565B1">
        <w:rPr>
          <w:rFonts w:ascii="彩虹粗仿宋" w:eastAsia="彩虹粗仿宋" w:hAnsi="宋体" w:cs="Arial" w:hint="eastAsia"/>
          <w:sz w:val="24"/>
        </w:rPr>
        <w:t>年</w:t>
      </w:r>
      <w:r w:rsidR="00511CF6">
        <w:rPr>
          <w:rFonts w:ascii="彩虹粗仿宋" w:eastAsia="彩虹粗仿宋" w:hAnsi="宋体" w:cs="Arial" w:hint="eastAsia"/>
          <w:sz w:val="24"/>
        </w:rPr>
        <w:t>一</w:t>
      </w:r>
      <w:r w:rsidR="00511CF6" w:rsidRPr="004565B1">
        <w:rPr>
          <w:rFonts w:ascii="彩虹粗仿宋" w:eastAsia="彩虹粗仿宋" w:hAnsi="宋体" w:cs="Arial" w:hint="eastAsia"/>
          <w:sz w:val="24"/>
        </w:rPr>
        <w:t>月</w:t>
      </w:r>
    </w:p>
    <w:p w:rsidR="00F171FA" w:rsidRDefault="00F171FA"/>
    <w:p w:rsidR="000D497E" w:rsidRDefault="000D497E"/>
    <w:p w:rsidR="000D497E" w:rsidRDefault="000D497E"/>
    <w:p w:rsidR="000D497E" w:rsidRPr="004565B1" w:rsidRDefault="000D497E" w:rsidP="000D497E">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0D497E" w:rsidRPr="004565B1" w:rsidRDefault="000E549D" w:rsidP="000D497E">
      <w:pPr>
        <w:pStyle w:val="20"/>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0D497E"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0D497E" w:rsidRPr="004565B1">
          <w:rPr>
            <w:rStyle w:val="a4"/>
            <w:rFonts w:ascii="彩虹粗仿宋" w:eastAsia="彩虹粗仿宋" w:hAnsi="宋体" w:hint="eastAsia"/>
            <w:noProof/>
            <w:sz w:val="28"/>
            <w:szCs w:val="32"/>
          </w:rPr>
          <w:t>一、基金托管协议当事人</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86" w:history="1">
        <w:r w:rsidR="000D497E" w:rsidRPr="004565B1">
          <w:rPr>
            <w:rStyle w:val="a4"/>
            <w:rFonts w:ascii="彩虹粗仿宋" w:eastAsia="彩虹粗仿宋" w:hAnsi="宋体" w:hint="eastAsia"/>
            <w:noProof/>
            <w:sz w:val="28"/>
            <w:szCs w:val="32"/>
          </w:rPr>
          <w:t>二、基金托管协议的依据、目的和原则</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87" w:history="1">
        <w:r w:rsidR="000D497E" w:rsidRPr="004565B1">
          <w:rPr>
            <w:rStyle w:val="a4"/>
            <w:rFonts w:ascii="彩虹粗仿宋" w:eastAsia="彩虹粗仿宋" w:hAnsi="宋体" w:hint="eastAsia"/>
            <w:noProof/>
            <w:sz w:val="28"/>
            <w:szCs w:val="32"/>
          </w:rPr>
          <w:t>三、基金托管人对基金管理人的业务监督和核查</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5</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88" w:history="1">
        <w:r w:rsidR="000D497E" w:rsidRPr="004565B1">
          <w:rPr>
            <w:rStyle w:val="a4"/>
            <w:rFonts w:ascii="彩虹粗仿宋" w:eastAsia="彩虹粗仿宋" w:hAnsi="宋体" w:hint="eastAsia"/>
            <w:noProof/>
            <w:sz w:val="28"/>
            <w:szCs w:val="32"/>
          </w:rPr>
          <w:t>四、基金管理人对基金托管人的业务核查</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11</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89" w:history="1">
        <w:r w:rsidR="000D497E" w:rsidRPr="004565B1">
          <w:rPr>
            <w:rStyle w:val="a4"/>
            <w:rFonts w:ascii="彩虹粗仿宋" w:eastAsia="彩虹粗仿宋" w:hAnsi="宋体" w:hint="eastAsia"/>
            <w:noProof/>
            <w:sz w:val="28"/>
            <w:szCs w:val="32"/>
          </w:rPr>
          <w:t>五、基金财产的保管</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_Toc124325889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12</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90" w:history="1">
        <w:r w:rsidR="000D497E" w:rsidRPr="004565B1">
          <w:rPr>
            <w:rStyle w:val="a4"/>
            <w:rFonts w:ascii="彩虹粗仿宋" w:eastAsia="彩虹粗仿宋" w:hAnsi="宋体" w:hint="eastAsia"/>
            <w:noProof/>
            <w:sz w:val="28"/>
            <w:szCs w:val="32"/>
          </w:rPr>
          <w:t>六、指令的发送、确认及执行</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14</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91" w:history="1">
        <w:r w:rsidR="000D497E" w:rsidRPr="004565B1">
          <w:rPr>
            <w:rStyle w:val="a4"/>
            <w:rFonts w:ascii="彩虹粗仿宋" w:eastAsia="彩虹粗仿宋" w:hAnsi="宋体" w:hint="eastAsia"/>
            <w:noProof/>
            <w:sz w:val="28"/>
            <w:szCs w:val="32"/>
          </w:rPr>
          <w:t>七、交易及清算交收安排</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17</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92" w:history="1">
        <w:r w:rsidR="000D497E" w:rsidRPr="004565B1">
          <w:rPr>
            <w:rStyle w:val="a4"/>
            <w:rFonts w:ascii="彩虹粗仿宋" w:eastAsia="彩虹粗仿宋" w:hAnsi="宋体" w:hint="eastAsia"/>
            <w:noProof/>
            <w:sz w:val="28"/>
            <w:szCs w:val="32"/>
          </w:rPr>
          <w:t>八、基金资产净值计算和会计核算</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21</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93" w:history="1">
        <w:r w:rsidR="000D497E" w:rsidRPr="004565B1">
          <w:rPr>
            <w:rStyle w:val="a4"/>
            <w:rFonts w:ascii="彩虹粗仿宋" w:eastAsia="彩虹粗仿宋" w:hAnsi="宋体" w:hint="eastAsia"/>
            <w:noProof/>
            <w:sz w:val="28"/>
            <w:szCs w:val="32"/>
          </w:rPr>
          <w:t>九、基金收益分配</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25</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94" w:history="1">
        <w:r w:rsidR="000D497E" w:rsidRPr="004565B1">
          <w:rPr>
            <w:rStyle w:val="a4"/>
            <w:rFonts w:ascii="彩虹粗仿宋" w:eastAsia="彩虹粗仿宋" w:hAnsi="宋体" w:hint="eastAsia"/>
            <w:noProof/>
            <w:sz w:val="28"/>
            <w:szCs w:val="32"/>
          </w:rPr>
          <w:t>十、基金信息披露</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26</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95" w:history="1">
        <w:r w:rsidR="000D497E" w:rsidRPr="004565B1">
          <w:rPr>
            <w:rStyle w:val="a4"/>
            <w:rFonts w:ascii="彩虹粗仿宋" w:eastAsia="彩虹粗仿宋" w:hAnsi="宋体" w:hint="eastAsia"/>
            <w:noProof/>
            <w:sz w:val="28"/>
            <w:szCs w:val="32"/>
          </w:rPr>
          <w:t>十一、基金费用</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28</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96" w:history="1">
        <w:r w:rsidR="000D497E" w:rsidRPr="004565B1">
          <w:rPr>
            <w:rStyle w:val="a4"/>
            <w:rFonts w:ascii="彩虹粗仿宋" w:eastAsia="彩虹粗仿宋" w:hAnsi="宋体" w:hint="eastAsia"/>
            <w:noProof/>
            <w:sz w:val="28"/>
            <w:szCs w:val="32"/>
          </w:rPr>
          <w:t>十二、基金份额持有人名册的保管</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29</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97" w:history="1">
        <w:r w:rsidR="000D497E" w:rsidRPr="004565B1">
          <w:rPr>
            <w:rStyle w:val="a4"/>
            <w:rFonts w:ascii="彩虹粗仿宋" w:eastAsia="彩虹粗仿宋" w:hAnsi="宋体" w:hint="eastAsia"/>
            <w:noProof/>
            <w:sz w:val="28"/>
            <w:szCs w:val="32"/>
          </w:rPr>
          <w:t>十三、基金有关文件档案的保存</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29</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98" w:history="1">
        <w:r w:rsidR="000D497E" w:rsidRPr="004565B1">
          <w:rPr>
            <w:rStyle w:val="a4"/>
            <w:rFonts w:ascii="彩虹粗仿宋" w:eastAsia="彩虹粗仿宋" w:hAnsi="宋体" w:hint="eastAsia"/>
            <w:noProof/>
            <w:sz w:val="28"/>
            <w:szCs w:val="32"/>
          </w:rPr>
          <w:t>十四、基金管理人和基金托管人的更换</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30</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899" w:history="1">
        <w:r w:rsidR="000D497E" w:rsidRPr="004565B1">
          <w:rPr>
            <w:rStyle w:val="a4"/>
            <w:rFonts w:ascii="彩虹粗仿宋" w:eastAsia="彩虹粗仿宋" w:hAnsi="宋体" w:hint="eastAsia"/>
            <w:noProof/>
            <w:sz w:val="28"/>
            <w:szCs w:val="32"/>
          </w:rPr>
          <w:t>十五、禁止行为</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_Toc124325899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32</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900" w:history="1">
        <w:r w:rsidR="000D497E" w:rsidRPr="004565B1">
          <w:rPr>
            <w:rStyle w:val="a4"/>
            <w:rFonts w:ascii="彩虹粗仿宋" w:eastAsia="彩虹粗仿宋" w:hAnsi="宋体" w:hint="eastAsia"/>
            <w:noProof/>
            <w:sz w:val="28"/>
            <w:szCs w:val="32"/>
          </w:rPr>
          <w:t>十六、托管协议的变更、终止与基金财产的清算</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33</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901" w:history="1">
        <w:r w:rsidR="000D497E" w:rsidRPr="004565B1">
          <w:rPr>
            <w:rStyle w:val="a4"/>
            <w:rFonts w:ascii="彩虹粗仿宋" w:eastAsia="彩虹粗仿宋" w:hAnsi="宋体" w:hint="eastAsia"/>
            <w:noProof/>
            <w:sz w:val="28"/>
            <w:szCs w:val="32"/>
          </w:rPr>
          <w:t>十七、违约责任</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34</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902" w:history="1">
        <w:r w:rsidR="000D497E" w:rsidRPr="004565B1">
          <w:rPr>
            <w:rStyle w:val="a4"/>
            <w:rFonts w:ascii="彩虹粗仿宋" w:eastAsia="彩虹粗仿宋" w:hAnsi="宋体" w:hint="eastAsia"/>
            <w:noProof/>
            <w:sz w:val="28"/>
            <w:szCs w:val="32"/>
          </w:rPr>
          <w:t>十八、争议解决方式</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903" w:history="1">
        <w:r w:rsidR="000D497E" w:rsidRPr="004565B1">
          <w:rPr>
            <w:rStyle w:val="a4"/>
            <w:rFonts w:ascii="彩虹粗仿宋" w:eastAsia="彩虹粗仿宋" w:hAnsi="宋体" w:hint="eastAsia"/>
            <w:noProof/>
            <w:sz w:val="28"/>
            <w:szCs w:val="32"/>
          </w:rPr>
          <w:t>十九、托管协议的效力</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904" w:history="1">
        <w:r w:rsidR="000D497E" w:rsidRPr="004565B1">
          <w:rPr>
            <w:rStyle w:val="a4"/>
            <w:rFonts w:ascii="彩虹粗仿宋" w:eastAsia="彩虹粗仿宋" w:hAnsi="宋体" w:hint="eastAsia"/>
            <w:noProof/>
            <w:sz w:val="28"/>
            <w:szCs w:val="32"/>
          </w:rPr>
          <w:t>二十、其他事项</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0D497E" w:rsidRPr="004565B1" w:rsidRDefault="000E549D" w:rsidP="000D497E">
      <w:pPr>
        <w:pStyle w:val="20"/>
        <w:tabs>
          <w:tab w:val="right" w:leader="dot" w:pos="8494"/>
        </w:tabs>
        <w:rPr>
          <w:rFonts w:ascii="彩虹粗仿宋" w:eastAsia="彩虹粗仿宋" w:hAnsi="宋体"/>
          <w:noProof/>
          <w:sz w:val="28"/>
        </w:rPr>
      </w:pPr>
      <w:hyperlink w:anchor="_Toc124325905" w:history="1">
        <w:r w:rsidR="000D497E" w:rsidRPr="004565B1">
          <w:rPr>
            <w:rStyle w:val="a4"/>
            <w:rFonts w:ascii="彩虹粗仿宋" w:eastAsia="彩虹粗仿宋" w:hAnsi="宋体" w:hint="eastAsia"/>
            <w:noProof/>
            <w:sz w:val="28"/>
            <w:szCs w:val="32"/>
          </w:rPr>
          <w:t>二十一、托管协议的签订</w:t>
        </w:r>
        <w:r w:rsidR="000D497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D497E" w:rsidRPr="004565B1">
          <w:rPr>
            <w:rFonts w:ascii="彩虹粗仿宋" w:eastAsia="彩虹粗仿宋" w:hAnsi="宋体" w:hint="eastAsia"/>
            <w:noProof/>
            <w:webHidden/>
            <w:sz w:val="28"/>
          </w:rPr>
          <w:instrText xml:space="preserve"> PAGEREF _Toc124325905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F450D2">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0D497E" w:rsidRDefault="000E549D" w:rsidP="000D497E">
      <w:pPr>
        <w:widowControl/>
        <w:adjustRightInd w:val="0"/>
        <w:snapToGrid w:val="0"/>
        <w:ind w:firstLineChars="200" w:firstLine="560"/>
        <w:rPr>
          <w:rFonts w:ascii="彩虹粗仿宋" w:eastAsia="彩虹粗仿宋" w:hAnsi="宋体"/>
          <w:sz w:val="28"/>
        </w:rPr>
      </w:pPr>
      <w:r w:rsidRPr="004565B1">
        <w:rPr>
          <w:rFonts w:ascii="彩虹粗仿宋" w:eastAsia="彩虹粗仿宋" w:hAnsi="宋体" w:hint="eastAsia"/>
          <w:sz w:val="28"/>
        </w:rPr>
        <w:fldChar w:fldCharType="end"/>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33169B">
        <w:rPr>
          <w:rFonts w:ascii="彩虹粗仿宋" w:eastAsia="彩虹粗仿宋" w:hAnsi="宋体" w:cs="Arial" w:hint="eastAsia"/>
          <w:kern w:val="0"/>
          <w:sz w:val="24"/>
        </w:rPr>
        <w:t>新华</w:t>
      </w:r>
      <w:r w:rsidRPr="004565B1">
        <w:rPr>
          <w:rFonts w:ascii="彩虹粗仿宋" w:eastAsia="彩虹粗仿宋" w:hAnsi="宋体" w:cs="Arial" w:hint="eastAsia"/>
          <w:kern w:val="0"/>
          <w:sz w:val="24"/>
        </w:rPr>
        <w:t>基金管理</w:t>
      </w:r>
      <w:r w:rsidR="0033169B">
        <w:rPr>
          <w:rFonts w:ascii="彩虹粗仿宋" w:eastAsia="彩虹粗仿宋" w:hAnsi="宋体" w:cs="Arial" w:hint="eastAsia"/>
          <w:kern w:val="0"/>
          <w:sz w:val="24"/>
        </w:rPr>
        <w:t>股份</w:t>
      </w:r>
      <w:r w:rsidRPr="004565B1">
        <w:rPr>
          <w:rFonts w:ascii="彩虹粗仿宋" w:eastAsia="彩虹粗仿宋" w:hAnsi="宋体" w:cs="Arial" w:hint="eastAsia"/>
          <w:kern w:val="0"/>
          <w:sz w:val="24"/>
        </w:rPr>
        <w:t>有限公司系一家依照中国法律合法成立并有效存续的</w:t>
      </w:r>
      <w:r w:rsidR="0033169B">
        <w:rPr>
          <w:rFonts w:ascii="彩虹粗仿宋" w:eastAsia="彩虹粗仿宋" w:hAnsi="宋体" w:cs="Arial" w:hint="eastAsia"/>
          <w:kern w:val="0"/>
          <w:sz w:val="24"/>
        </w:rPr>
        <w:t>股份有限</w:t>
      </w:r>
      <w:r w:rsidR="0033169B" w:rsidRPr="004565B1">
        <w:rPr>
          <w:rFonts w:ascii="彩虹粗仿宋" w:eastAsia="彩虹粗仿宋" w:hAnsi="宋体" w:cs="Arial" w:hint="eastAsia"/>
          <w:kern w:val="0"/>
          <w:sz w:val="24"/>
        </w:rPr>
        <w:t>公司</w:t>
      </w:r>
      <w:r w:rsidRPr="004565B1">
        <w:rPr>
          <w:rFonts w:ascii="彩虹粗仿宋" w:eastAsia="彩虹粗仿宋" w:hAnsi="宋体" w:cs="Arial" w:hint="eastAsia"/>
          <w:kern w:val="0"/>
          <w:sz w:val="24"/>
        </w:rPr>
        <w:t>，按照相关法律法规的规定具备担任基金管理人的资格和能力，拟募集发行</w:t>
      </w:r>
      <w:r w:rsidR="00415954">
        <w:rPr>
          <w:rFonts w:ascii="彩虹粗仿宋" w:eastAsia="彩虹粗仿宋" w:hAnsi="宋体" w:cs="Arial" w:hint="eastAsia"/>
          <w:kern w:val="0"/>
          <w:sz w:val="24"/>
        </w:rPr>
        <w:t>新华</w:t>
      </w:r>
      <w:r w:rsidR="00853EEE">
        <w:rPr>
          <w:rFonts w:ascii="彩虹粗仿宋" w:eastAsia="彩虹粗仿宋" w:hAnsi="宋体" w:cs="Arial" w:hint="eastAsia"/>
          <w:kern w:val="0"/>
          <w:sz w:val="24"/>
        </w:rPr>
        <w:t>外延增长</w:t>
      </w:r>
      <w:r w:rsidR="00415954">
        <w:rPr>
          <w:rFonts w:ascii="彩虹粗仿宋" w:eastAsia="彩虹粗仿宋" w:hAnsi="宋体" w:cs="Arial" w:hint="eastAsia"/>
          <w:kern w:val="0"/>
          <w:sz w:val="24"/>
        </w:rPr>
        <w:t>主题灵活配置混合型证券投资基金</w:t>
      </w:r>
      <w:r w:rsidRPr="004565B1">
        <w:rPr>
          <w:rFonts w:ascii="彩虹粗仿宋" w:eastAsia="彩虹粗仿宋" w:hAnsi="宋体" w:cs="Arial" w:hint="eastAsia"/>
          <w:kern w:val="0"/>
          <w:sz w:val="24"/>
        </w:rPr>
        <w:t>；</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E47F37">
        <w:rPr>
          <w:rFonts w:ascii="彩虹粗仿宋" w:eastAsia="彩虹粗仿宋" w:hAnsi="宋体" w:cs="Arial" w:hint="eastAsia"/>
          <w:kern w:val="0"/>
          <w:sz w:val="24"/>
        </w:rPr>
        <w:t>新华</w:t>
      </w:r>
      <w:r w:rsidRPr="004565B1">
        <w:rPr>
          <w:rFonts w:ascii="彩虹粗仿宋" w:eastAsia="彩虹粗仿宋" w:hAnsi="宋体" w:cs="Arial" w:hint="eastAsia"/>
          <w:kern w:val="0"/>
          <w:sz w:val="24"/>
        </w:rPr>
        <w:t>基金管理</w:t>
      </w:r>
      <w:r w:rsidR="00E47F37">
        <w:rPr>
          <w:rFonts w:ascii="彩虹粗仿宋" w:eastAsia="彩虹粗仿宋" w:hAnsi="宋体" w:cs="Arial" w:hint="eastAsia"/>
          <w:kern w:val="0"/>
          <w:sz w:val="24"/>
        </w:rPr>
        <w:t>股份</w:t>
      </w:r>
      <w:r w:rsidRPr="004565B1">
        <w:rPr>
          <w:rFonts w:ascii="彩虹粗仿宋" w:eastAsia="彩虹粗仿宋" w:hAnsi="宋体" w:cs="Arial" w:hint="eastAsia"/>
          <w:kern w:val="0"/>
          <w:sz w:val="24"/>
        </w:rPr>
        <w:t>有限公司拟担任</w:t>
      </w:r>
      <w:r w:rsidR="00415954">
        <w:rPr>
          <w:rFonts w:ascii="彩虹粗仿宋" w:eastAsia="彩虹粗仿宋" w:hAnsi="宋体" w:cs="Arial" w:hint="eastAsia"/>
          <w:kern w:val="0"/>
          <w:sz w:val="24"/>
        </w:rPr>
        <w:t>新华</w:t>
      </w:r>
      <w:r w:rsidR="00853EEE">
        <w:rPr>
          <w:rFonts w:ascii="彩虹粗仿宋" w:eastAsia="彩虹粗仿宋" w:hAnsi="宋体" w:cs="Arial" w:hint="eastAsia"/>
          <w:kern w:val="0"/>
          <w:sz w:val="24"/>
        </w:rPr>
        <w:t>外延增长</w:t>
      </w:r>
      <w:r w:rsidR="00415954">
        <w:rPr>
          <w:rFonts w:ascii="彩虹粗仿宋" w:eastAsia="彩虹粗仿宋" w:hAnsi="宋体" w:cs="Arial" w:hint="eastAsia"/>
          <w:kern w:val="0"/>
          <w:sz w:val="24"/>
        </w:rPr>
        <w:t>主题灵活配置混合型证券投资基金</w:t>
      </w:r>
      <w:r w:rsidRPr="004565B1">
        <w:rPr>
          <w:rFonts w:ascii="彩虹粗仿宋" w:eastAsia="彩虹粗仿宋" w:hAnsi="宋体" w:cs="Arial" w:hint="eastAsia"/>
          <w:kern w:val="0"/>
          <w:sz w:val="24"/>
        </w:rPr>
        <w:t>的基金管理人，中国建设银行股份有限公司拟担任</w:t>
      </w:r>
      <w:r w:rsidR="00415954">
        <w:rPr>
          <w:rFonts w:ascii="彩虹粗仿宋" w:eastAsia="彩虹粗仿宋" w:hAnsi="宋体" w:cs="Arial" w:hint="eastAsia"/>
          <w:kern w:val="0"/>
          <w:sz w:val="24"/>
        </w:rPr>
        <w:t>新华</w:t>
      </w:r>
      <w:r w:rsidR="00853EEE">
        <w:rPr>
          <w:rFonts w:ascii="彩虹粗仿宋" w:eastAsia="彩虹粗仿宋" w:hAnsi="宋体" w:cs="Arial" w:hint="eastAsia"/>
          <w:kern w:val="0"/>
          <w:sz w:val="24"/>
        </w:rPr>
        <w:t>外延增长</w:t>
      </w:r>
      <w:r w:rsidR="00415954">
        <w:rPr>
          <w:rFonts w:ascii="彩虹粗仿宋" w:eastAsia="彩虹粗仿宋" w:hAnsi="宋体" w:cs="Arial" w:hint="eastAsia"/>
          <w:kern w:val="0"/>
          <w:sz w:val="24"/>
        </w:rPr>
        <w:t>主题灵活配置混合型证券投资基金</w:t>
      </w:r>
      <w:r w:rsidRPr="004565B1">
        <w:rPr>
          <w:rFonts w:ascii="彩虹粗仿宋" w:eastAsia="彩虹粗仿宋" w:hAnsi="宋体" w:cs="Arial" w:hint="eastAsia"/>
          <w:kern w:val="0"/>
          <w:sz w:val="24"/>
        </w:rPr>
        <w:t>的基金托管人；</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415954">
        <w:rPr>
          <w:rFonts w:ascii="彩虹粗仿宋" w:eastAsia="彩虹粗仿宋" w:hAnsi="宋体" w:cs="Arial" w:hint="eastAsia"/>
          <w:kern w:val="0"/>
          <w:sz w:val="24"/>
        </w:rPr>
        <w:t>新华</w:t>
      </w:r>
      <w:r w:rsidR="00853EEE">
        <w:rPr>
          <w:rFonts w:ascii="彩虹粗仿宋" w:eastAsia="彩虹粗仿宋" w:hAnsi="宋体" w:cs="Arial" w:hint="eastAsia"/>
          <w:kern w:val="0"/>
          <w:sz w:val="24"/>
        </w:rPr>
        <w:t>外延增长</w:t>
      </w:r>
      <w:r w:rsidR="00415954">
        <w:rPr>
          <w:rFonts w:ascii="彩虹粗仿宋" w:eastAsia="彩虹粗仿宋" w:hAnsi="宋体" w:cs="Arial" w:hint="eastAsia"/>
          <w:kern w:val="0"/>
          <w:sz w:val="24"/>
        </w:rPr>
        <w:t>主题灵活配置混合型证券投资基金</w:t>
      </w:r>
      <w:r w:rsidRPr="004565B1">
        <w:rPr>
          <w:rFonts w:ascii="彩虹粗仿宋" w:eastAsia="彩虹粗仿宋" w:hAnsi="宋体" w:cs="Arial" w:hint="eastAsia"/>
          <w:kern w:val="0"/>
          <w:sz w:val="24"/>
        </w:rPr>
        <w:t>的基金管理人和基金托管人之间的权利义务关系，特制订本托管协议；</w:t>
      </w:r>
    </w:p>
    <w:p w:rsidR="000D497E" w:rsidRPr="004565B1" w:rsidRDefault="000D497E" w:rsidP="000D497E">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415954">
        <w:rPr>
          <w:rFonts w:ascii="彩虹粗仿宋" w:eastAsia="彩虹粗仿宋" w:hAnsi="宋体" w:cs="Arial" w:hint="eastAsia"/>
          <w:kern w:val="0"/>
          <w:sz w:val="24"/>
        </w:rPr>
        <w:t>新华</w:t>
      </w:r>
      <w:r w:rsidR="00853EEE">
        <w:rPr>
          <w:rFonts w:ascii="彩虹粗仿宋" w:eastAsia="彩虹粗仿宋" w:hAnsi="宋体" w:cs="Arial" w:hint="eastAsia"/>
          <w:kern w:val="0"/>
          <w:sz w:val="24"/>
        </w:rPr>
        <w:t>外延增长</w:t>
      </w:r>
      <w:r w:rsidR="00415954">
        <w:rPr>
          <w:rFonts w:ascii="彩虹粗仿宋" w:eastAsia="彩虹粗仿宋" w:hAnsi="宋体" w:cs="Arial" w:hint="eastAsia"/>
          <w:kern w:val="0"/>
          <w:sz w:val="24"/>
        </w:rPr>
        <w:t>主题灵活配置混合型证券投资基金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0D497E" w:rsidRPr="004565B1" w:rsidRDefault="000D497E" w:rsidP="000D497E">
      <w:pPr>
        <w:rPr>
          <w:rFonts w:ascii="彩虹粗仿宋" w:eastAsia="彩虹粗仿宋"/>
          <w:sz w:val="24"/>
          <w:lang w:val="en-GB"/>
        </w:rPr>
      </w:pPr>
    </w:p>
    <w:p w:rsidR="000D497E" w:rsidRPr="004565B1" w:rsidRDefault="000D497E" w:rsidP="000D497E">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0D497E" w:rsidRPr="004565B1" w:rsidRDefault="000D497E" w:rsidP="000D497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33169B">
        <w:rPr>
          <w:rFonts w:ascii="彩虹粗仿宋" w:eastAsia="彩虹粗仿宋" w:hAnsi="宋体" w:cs="Arial" w:hint="eastAsia"/>
          <w:sz w:val="24"/>
        </w:rPr>
        <w:t>新华基金管理股份有限公司</w:t>
      </w:r>
    </w:p>
    <w:p w:rsidR="000D497E" w:rsidRPr="004565B1" w:rsidRDefault="00B43AD0" w:rsidP="000D497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w:t>
      </w:r>
      <w:r w:rsidR="001846EC" w:rsidRPr="001846EC">
        <w:rPr>
          <w:rFonts w:ascii="彩虹粗仿宋" w:eastAsia="彩虹粗仿宋" w:hAnsi="宋体" w:cs="Arial" w:hint="eastAsia"/>
          <w:bCs/>
          <w:sz w:val="24"/>
        </w:rPr>
        <w:t>重庆市江北区聚贤岩广场6号力帆中心2号办公楼第19层</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FE0B19">
        <w:rPr>
          <w:rFonts w:ascii="彩虹粗仿宋" w:eastAsia="彩虹粗仿宋" w:hAnsi="宋体" w:cs="Arial" w:hint="eastAsia"/>
          <w:sz w:val="24"/>
        </w:rPr>
        <w:t>陈重</w:t>
      </w:r>
    </w:p>
    <w:p w:rsidR="000D497E" w:rsidRPr="004565B1" w:rsidRDefault="00B43AD0" w:rsidP="000D497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设</w:t>
      </w:r>
      <w:r w:rsidRPr="004565B1">
        <w:rPr>
          <w:rFonts w:ascii="彩虹粗仿宋" w:eastAsia="彩虹粗仿宋" w:hAnsi="宋体" w:cs="Arial" w:hint="eastAsia"/>
          <w:sz w:val="24"/>
        </w:rPr>
        <w:t>立</w:t>
      </w:r>
      <w:r w:rsidR="000D497E" w:rsidRPr="004565B1">
        <w:rPr>
          <w:rFonts w:ascii="彩虹粗仿宋" w:eastAsia="彩虹粗仿宋" w:hAnsi="宋体" w:cs="Arial" w:hint="eastAsia"/>
          <w:sz w:val="24"/>
        </w:rPr>
        <w:t>日期：</w:t>
      </w:r>
      <w:r w:rsidR="000D497E" w:rsidRPr="00FE0B19">
        <w:rPr>
          <w:rFonts w:ascii="彩虹粗仿宋" w:eastAsia="彩虹粗仿宋" w:hAnsi="宋体" w:cs="Arial" w:hint="eastAsia"/>
          <w:sz w:val="24"/>
        </w:rPr>
        <w:t>2004年12月9日</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w:t>
      </w:r>
      <w:r w:rsidR="00B43AD0">
        <w:rPr>
          <w:rFonts w:ascii="彩虹粗仿宋" w:eastAsia="彩虹粗仿宋" w:hAnsi="宋体" w:cs="Arial" w:hint="eastAsia"/>
          <w:sz w:val="24"/>
        </w:rPr>
        <w:t>金</w:t>
      </w:r>
      <w:r w:rsidRPr="004565B1">
        <w:rPr>
          <w:rFonts w:ascii="彩虹粗仿宋" w:eastAsia="彩虹粗仿宋" w:hAnsi="宋体" w:cs="Arial" w:hint="eastAsia"/>
          <w:sz w:val="24"/>
        </w:rPr>
        <w:t>字</w:t>
      </w:r>
      <w:r w:rsidRPr="00FE0B19">
        <w:rPr>
          <w:rFonts w:ascii="彩虹粗仿宋" w:eastAsia="彩虹粗仿宋" w:hAnsi="宋体" w:cs="Arial" w:hint="eastAsia"/>
          <w:sz w:val="24"/>
        </w:rPr>
        <w:t>【2004】197</w:t>
      </w:r>
      <w:r w:rsidRPr="004565B1">
        <w:rPr>
          <w:rFonts w:ascii="彩虹粗仿宋" w:eastAsia="彩虹粗仿宋" w:hAnsi="宋体" w:cs="Arial" w:hint="eastAsia"/>
          <w:sz w:val="24"/>
        </w:rPr>
        <w:t>号</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33169B">
        <w:rPr>
          <w:rFonts w:ascii="彩虹粗仿宋" w:eastAsia="彩虹粗仿宋" w:hAnsi="宋体" w:cs="Arial" w:hint="eastAsia"/>
          <w:sz w:val="24"/>
        </w:rPr>
        <w:t>股份有限</w:t>
      </w:r>
      <w:r w:rsidR="0033169B" w:rsidRPr="00FE0B19">
        <w:rPr>
          <w:rFonts w:ascii="彩虹粗仿宋" w:eastAsia="彩虹粗仿宋" w:hAnsi="宋体" w:cs="Arial" w:hint="eastAsia"/>
          <w:sz w:val="24"/>
        </w:rPr>
        <w:t>公司</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21</w:t>
      </w:r>
      <w:r w:rsidRPr="00FE0B19">
        <w:rPr>
          <w:rFonts w:ascii="彩虹粗仿宋" w:eastAsia="彩虹粗仿宋" w:hAnsi="宋体" w:cs="Arial"/>
          <w:sz w:val="24"/>
        </w:rPr>
        <w:t>,</w:t>
      </w:r>
      <w:r>
        <w:rPr>
          <w:rFonts w:ascii="彩虹粗仿宋" w:eastAsia="彩虹粗仿宋" w:hAnsi="宋体" w:cs="Arial" w:hint="eastAsia"/>
          <w:sz w:val="24"/>
        </w:rPr>
        <w:t>75</w:t>
      </w:r>
      <w:r w:rsidRPr="00FE0B19">
        <w:rPr>
          <w:rFonts w:ascii="彩虹粗仿宋" w:eastAsia="彩虹粗仿宋" w:hAnsi="宋体" w:cs="Arial"/>
          <w:sz w:val="24"/>
        </w:rPr>
        <w:t>0</w:t>
      </w:r>
      <w:r>
        <w:rPr>
          <w:rFonts w:ascii="彩虹粗仿宋" w:eastAsia="彩虹粗仿宋" w:hAnsi="宋体" w:cs="Arial" w:hint="eastAsia"/>
          <w:sz w:val="24"/>
        </w:rPr>
        <w:t>万</w:t>
      </w:r>
      <w:r w:rsidRPr="004565B1">
        <w:rPr>
          <w:rStyle w:val="read"/>
          <w:rFonts w:ascii="彩虹粗仿宋" w:eastAsia="彩虹粗仿宋" w:hAnsi="宋体" w:cs="Arial" w:hint="eastAsia"/>
          <w:sz w:val="24"/>
        </w:rPr>
        <w:t>元</w:t>
      </w:r>
      <w:r w:rsidRPr="00FE0B19">
        <w:rPr>
          <w:rFonts w:ascii="彩虹粗仿宋" w:eastAsia="彩虹粗仿宋" w:hAnsi="宋体" w:cs="Arial" w:hint="eastAsia"/>
          <w:sz w:val="24"/>
        </w:rPr>
        <w:t>人民币</w:t>
      </w:r>
    </w:p>
    <w:p w:rsidR="000D497E"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FE0B19">
        <w:rPr>
          <w:rFonts w:ascii="彩虹粗仿宋" w:eastAsia="彩虹粗仿宋" w:hAnsi="宋体" w:cs="Arial" w:hint="eastAsia"/>
          <w:sz w:val="24"/>
        </w:rPr>
        <w:t>持续经营</w:t>
      </w:r>
    </w:p>
    <w:p w:rsidR="00B43AD0" w:rsidRPr="004565B1" w:rsidRDefault="00B43AD0" w:rsidP="000D497E">
      <w:pPr>
        <w:adjustRightInd w:val="0"/>
        <w:snapToGrid w:val="0"/>
        <w:ind w:firstLineChars="200" w:firstLine="480"/>
        <w:rPr>
          <w:rFonts w:ascii="彩虹粗仿宋" w:eastAsia="彩虹粗仿宋" w:hAnsi="宋体" w:cs="Arial"/>
          <w:sz w:val="24"/>
        </w:rPr>
      </w:pPr>
      <w:r w:rsidRPr="00CE1279">
        <w:rPr>
          <w:rFonts w:ascii="彩虹粗仿宋" w:eastAsia="彩虹粗仿宋" w:hAnsi="宋体" w:cs="Arial"/>
          <w:bCs/>
          <w:sz w:val="24"/>
        </w:rPr>
        <w:t>联系电话：010-</w:t>
      </w:r>
      <w:r w:rsidR="00CD43DB" w:rsidRPr="00CE1279">
        <w:rPr>
          <w:rFonts w:ascii="彩虹粗仿宋" w:eastAsia="彩虹粗仿宋" w:hAnsi="宋体" w:cs="Arial"/>
          <w:bCs/>
          <w:sz w:val="24"/>
        </w:rPr>
        <w:t>687</w:t>
      </w:r>
      <w:r w:rsidR="00CD43DB">
        <w:rPr>
          <w:rFonts w:ascii="彩虹粗仿宋" w:eastAsia="彩虹粗仿宋" w:hAnsi="宋体" w:cs="Arial" w:hint="eastAsia"/>
          <w:bCs/>
          <w:sz w:val="24"/>
        </w:rPr>
        <w:t>79666</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FE0B19">
        <w:rPr>
          <w:rFonts w:ascii="彩虹粗仿宋" w:eastAsia="彩虹粗仿宋" w:hAnsi="宋体" w:cs="Arial" w:hint="eastAsia"/>
          <w:sz w:val="24"/>
        </w:rPr>
        <w:t>基金募集、基金销售、资产管理、中国证监会许可的其他业务</w:t>
      </w:r>
    </w:p>
    <w:p w:rsidR="000D497E" w:rsidRPr="004565B1" w:rsidRDefault="000D497E" w:rsidP="000D497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0D497E" w:rsidRPr="004565B1" w:rsidRDefault="000D497E" w:rsidP="000D497E">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D497E" w:rsidRPr="004565B1" w:rsidRDefault="000D497E" w:rsidP="000D497E">
      <w:pPr>
        <w:rPr>
          <w:rFonts w:ascii="彩虹粗仿宋" w:eastAsia="彩虹粗仿宋"/>
          <w:sz w:val="24"/>
        </w:rPr>
      </w:pPr>
    </w:p>
    <w:p w:rsidR="000D497E" w:rsidRPr="004565B1" w:rsidRDefault="000D497E" w:rsidP="000D497E">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0D497E" w:rsidRPr="004565B1" w:rsidRDefault="000D497E" w:rsidP="000D497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0D497E" w:rsidRPr="004565B1" w:rsidRDefault="000D497E" w:rsidP="000D497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D497E" w:rsidRDefault="000D497E" w:rsidP="000D497E"/>
    <w:p w:rsidR="000D497E" w:rsidRDefault="000D497E" w:rsidP="000D497E"/>
    <w:p w:rsidR="000D497E" w:rsidRDefault="000D497E" w:rsidP="000D497E"/>
    <w:p w:rsidR="000D497E" w:rsidRDefault="000D497E" w:rsidP="000D497E"/>
    <w:p w:rsidR="000D497E" w:rsidRPr="004565B1" w:rsidRDefault="000D497E" w:rsidP="000D497E">
      <w:pPr>
        <w:pStyle w:val="2"/>
        <w:jc w:val="center"/>
        <w:rPr>
          <w:rFonts w:ascii="彩虹粗仿宋" w:eastAsia="彩虹粗仿宋"/>
          <w:sz w:val="30"/>
          <w:szCs w:val="24"/>
        </w:rPr>
      </w:pPr>
      <w:bookmarkStart w:id="3" w:name="_Toc124325887"/>
      <w:r w:rsidRPr="004565B1">
        <w:rPr>
          <w:rFonts w:ascii="彩虹粗仿宋" w:eastAsia="彩虹粗仿宋" w:hint="eastAsia"/>
          <w:sz w:val="30"/>
        </w:rPr>
        <w:t>三、基金托管人对基金管理人的业务监督和核查</w:t>
      </w:r>
      <w:bookmarkEnd w:id="3"/>
    </w:p>
    <w:p w:rsidR="000D497E" w:rsidRPr="004565B1" w:rsidRDefault="000D497E" w:rsidP="000D497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D497E" w:rsidRPr="001B23D3" w:rsidRDefault="000D497E" w:rsidP="000D497E">
      <w:pPr>
        <w:adjustRightInd w:val="0"/>
        <w:snapToGrid w:val="0"/>
        <w:spacing w:line="440" w:lineRule="exact"/>
        <w:ind w:firstLineChars="200" w:firstLine="480"/>
        <w:rPr>
          <w:rFonts w:ascii="彩虹粗仿宋" w:eastAsia="彩虹粗仿宋" w:hAnsi="宋体" w:cs="Arial"/>
          <w:sz w:val="24"/>
        </w:rPr>
      </w:pPr>
      <w:r w:rsidRPr="001B23D3">
        <w:rPr>
          <w:rFonts w:ascii="彩虹粗仿宋" w:eastAsia="彩虹粗仿宋" w:hAnsi="宋体" w:cs="Arial"/>
          <w:sz w:val="24"/>
        </w:rPr>
        <w:t>本基金的投资范围为具有良好流动性的金融工具，包括国内依法发行上市的股票</w:t>
      </w:r>
      <w:r w:rsidRPr="001B23D3">
        <w:rPr>
          <w:rFonts w:ascii="彩虹粗仿宋" w:eastAsia="彩虹粗仿宋" w:hAnsi="宋体" w:cs="Arial" w:hint="eastAsia"/>
          <w:sz w:val="24"/>
        </w:rPr>
        <w:t>（包括中小板、创业板及其他中国证监会核准上市的股票）、权证、</w:t>
      </w:r>
      <w:r w:rsidR="00D86559" w:rsidRPr="00D86559">
        <w:rPr>
          <w:rFonts w:ascii="彩虹粗仿宋" w:eastAsia="彩虹粗仿宋" w:hAnsi="宋体" w:cs="Arial" w:hint="eastAsia"/>
          <w:sz w:val="24"/>
        </w:rPr>
        <w:t>股指期货、</w:t>
      </w:r>
      <w:r w:rsidRPr="001B23D3">
        <w:rPr>
          <w:rFonts w:ascii="彩虹粗仿宋" w:eastAsia="彩虹粗仿宋" w:hAnsi="宋体" w:cs="Arial" w:hint="eastAsia"/>
          <w:sz w:val="24"/>
        </w:rPr>
        <w:t>债券资产（国债、金融债、企业债、公司债、中小企业私募债券、次级债、可转换债券、可交换债券、分离交易可转债、央行票据、中期票据、短期融资券等）、资产支持证券、债券回购、银行存款、现金及到期日在一年以内的政府债券</w:t>
      </w:r>
      <w:r w:rsidR="00B52261">
        <w:rPr>
          <w:rFonts w:ascii="彩虹粗仿宋" w:eastAsia="彩虹粗仿宋" w:hAnsi="宋体" w:cs="Arial" w:hint="eastAsia"/>
          <w:sz w:val="24"/>
        </w:rPr>
        <w:t>等</w:t>
      </w:r>
      <w:r w:rsidRPr="001B23D3">
        <w:rPr>
          <w:rFonts w:ascii="彩虹粗仿宋" w:eastAsia="彩虹粗仿宋" w:hAnsi="宋体" w:cs="Arial" w:hint="eastAsia"/>
          <w:sz w:val="24"/>
        </w:rPr>
        <w:t>，</w:t>
      </w:r>
      <w:r w:rsidRPr="001B23D3">
        <w:rPr>
          <w:rFonts w:ascii="彩虹粗仿宋" w:eastAsia="彩虹粗仿宋" w:hAnsi="宋体" w:cs="Arial"/>
          <w:sz w:val="24"/>
        </w:rPr>
        <w:t>以及法律法规或中国证监会允许基金投资的其他金融工具(但须符合中国证监会相关规定)。</w:t>
      </w:r>
    </w:p>
    <w:p w:rsidR="000D497E" w:rsidRPr="001B23D3" w:rsidRDefault="000D497E" w:rsidP="000D497E">
      <w:pPr>
        <w:adjustRightInd w:val="0"/>
        <w:snapToGrid w:val="0"/>
        <w:spacing w:line="440" w:lineRule="exact"/>
        <w:ind w:firstLineChars="200" w:firstLine="480"/>
        <w:rPr>
          <w:rFonts w:ascii="彩虹粗仿宋" w:eastAsia="彩虹粗仿宋" w:hAnsi="宋体" w:cs="Arial"/>
          <w:sz w:val="24"/>
        </w:rPr>
      </w:pPr>
      <w:r w:rsidRPr="001B23D3">
        <w:rPr>
          <w:rFonts w:ascii="彩虹粗仿宋" w:eastAsia="彩虹粗仿宋" w:hAnsi="宋体" w:cs="Arial"/>
          <w:sz w:val="24"/>
        </w:rPr>
        <w:t>如法律法规或监管机构以后允许基金投资其他品种，基金管理人在履行适当程序后，可以将其纳入投资范围。</w:t>
      </w:r>
    </w:p>
    <w:p w:rsidR="000D497E" w:rsidRPr="001B23D3" w:rsidRDefault="000D497E" w:rsidP="000D497E">
      <w:pPr>
        <w:adjustRightInd w:val="0"/>
        <w:snapToGrid w:val="0"/>
        <w:spacing w:line="440" w:lineRule="exact"/>
        <w:ind w:firstLineChars="200" w:firstLine="480"/>
        <w:rPr>
          <w:rFonts w:ascii="彩虹粗仿宋" w:eastAsia="彩虹粗仿宋" w:hAnsi="宋体" w:cs="Arial"/>
          <w:sz w:val="24"/>
        </w:rPr>
      </w:pPr>
      <w:r w:rsidRPr="001B23D3">
        <w:rPr>
          <w:rFonts w:ascii="彩虹粗仿宋" w:eastAsia="彩虹粗仿宋" w:hAnsi="宋体" w:cs="Arial"/>
          <w:sz w:val="24"/>
        </w:rPr>
        <w:t>基金的投资组合比例为：</w:t>
      </w:r>
      <w:r w:rsidRPr="001B23D3">
        <w:rPr>
          <w:rFonts w:ascii="彩虹粗仿宋" w:eastAsia="彩虹粗仿宋" w:hAnsi="宋体" w:cs="Arial" w:hint="eastAsia"/>
          <w:sz w:val="24"/>
        </w:rPr>
        <w:t>股票投资占基金资产的比例为0-95%，权证投资占基金资产净值的比例为 0-3%，</w:t>
      </w:r>
      <w:r w:rsidR="00A7506E" w:rsidRPr="00A7506E">
        <w:rPr>
          <w:rFonts w:ascii="彩虹粗仿宋" w:eastAsia="彩虹粗仿宋" w:hAnsi="宋体" w:cs="Arial" w:hint="eastAsia"/>
          <w:sz w:val="24"/>
        </w:rPr>
        <w:t>每个交易日日终，在扣除股指期货合约需缴纳的交易保证金后，应当保持不低于基金资产净值5%的现金或到期日在一年以内的政府债券</w:t>
      </w:r>
      <w:r w:rsidRPr="001B23D3">
        <w:rPr>
          <w:rFonts w:ascii="彩虹粗仿宋" w:eastAsia="彩虹粗仿宋" w:hAnsi="宋体" w:cs="Arial" w:hint="eastAsia"/>
          <w:sz w:val="24"/>
        </w:rPr>
        <w:t>，</w:t>
      </w:r>
      <w:r w:rsidR="00FF7C6F" w:rsidRPr="00FF7C6F">
        <w:rPr>
          <w:rFonts w:ascii="彩虹粗仿宋" w:eastAsia="彩虹粗仿宋" w:hAnsi="宋体" w:cs="Arial" w:hint="eastAsia"/>
          <w:bCs/>
          <w:sz w:val="24"/>
        </w:rPr>
        <w:t>投资于</w:t>
      </w:r>
      <w:r w:rsidR="00853EEE">
        <w:rPr>
          <w:rFonts w:ascii="彩虹粗仿宋" w:eastAsia="彩虹粗仿宋" w:hAnsi="宋体" w:cs="Arial" w:hint="eastAsia"/>
          <w:sz w:val="24"/>
        </w:rPr>
        <w:t>外延增长</w:t>
      </w:r>
      <w:r w:rsidR="00FF7C6F" w:rsidRPr="00FF7C6F">
        <w:rPr>
          <w:rFonts w:ascii="彩虹粗仿宋" w:eastAsia="彩虹粗仿宋" w:hAnsi="宋体" w:cs="Arial" w:hint="eastAsia"/>
          <w:sz w:val="24"/>
        </w:rPr>
        <w:t>主题的</w:t>
      </w:r>
      <w:r w:rsidR="00FF7C6F" w:rsidRPr="00FF7C6F">
        <w:rPr>
          <w:rFonts w:ascii="彩虹粗仿宋" w:eastAsia="彩虹粗仿宋" w:hAnsi="宋体" w:cs="Arial" w:hint="eastAsia"/>
          <w:bCs/>
          <w:sz w:val="24"/>
        </w:rPr>
        <w:t>证券资产不低于本基金非现金基金资产的</w:t>
      </w:r>
      <w:r w:rsidR="00FF7C6F" w:rsidRPr="00FF7C6F">
        <w:rPr>
          <w:rFonts w:ascii="彩虹粗仿宋" w:eastAsia="彩虹粗仿宋" w:hAnsi="宋体" w:cs="Arial"/>
          <w:bCs/>
          <w:sz w:val="24"/>
        </w:rPr>
        <w:t>80%</w:t>
      </w:r>
      <w:r w:rsidRPr="001B23D3">
        <w:rPr>
          <w:rFonts w:ascii="彩虹粗仿宋" w:eastAsia="彩虹粗仿宋" w:hAnsi="宋体" w:cs="Arial" w:hint="eastAsia"/>
          <w:sz w:val="24"/>
        </w:rPr>
        <w:t>。</w:t>
      </w:r>
      <w:r w:rsidR="00B45758" w:rsidRPr="00B45758">
        <w:rPr>
          <w:rFonts w:ascii="彩虹粗仿宋" w:eastAsia="彩虹粗仿宋" w:hAnsi="宋体" w:cs="Arial" w:hint="eastAsia"/>
          <w:sz w:val="24"/>
        </w:rPr>
        <w:t>本基金所指的外延增长主要指上市公司通过并购重组实现企业生产经营规模的迅速扩张和业务领域的多元化拓展，所界定外延增长主题的股票为已经实施、正在进行外延增长或通过分析有外延增长预期的发行上市的股票。</w:t>
      </w:r>
    </w:p>
    <w:p w:rsidR="000D497E" w:rsidRDefault="000D497E" w:rsidP="000D497E">
      <w:pPr>
        <w:adjustRightInd w:val="0"/>
        <w:snapToGrid w:val="0"/>
        <w:ind w:firstLineChars="200" w:firstLine="480"/>
        <w:rPr>
          <w:rFonts w:ascii="彩虹粗仿宋" w:eastAsia="彩虹粗仿宋" w:hAnsi="宋体" w:cs="Arial"/>
          <w:sz w:val="24"/>
        </w:rPr>
      </w:pPr>
      <w:r w:rsidRPr="001B23D3">
        <w:rPr>
          <w:rFonts w:ascii="彩虹粗仿宋" w:eastAsia="彩虹粗仿宋" w:hAnsi="宋体" w:cs="Arial" w:hint="eastAsia"/>
          <w:sz w:val="24"/>
        </w:rPr>
        <w:t>如法律法规或中国证监会允许，基金管理人在履行适当程序后，可以调整上述投资品种的投资比例。</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0D497E" w:rsidRPr="00BA03BF" w:rsidRDefault="0049154E" w:rsidP="000D497E">
      <w:pPr>
        <w:adjustRightInd w:val="0"/>
        <w:snapToGrid w:val="0"/>
        <w:ind w:firstLineChars="200" w:firstLine="480"/>
        <w:rPr>
          <w:rFonts w:ascii="彩虹粗仿宋" w:eastAsia="彩虹粗仿宋"/>
          <w:i/>
          <w:sz w:val="24"/>
        </w:rPr>
      </w:pPr>
      <w:r w:rsidRPr="0049154E">
        <w:rPr>
          <w:rFonts w:ascii="彩虹粗仿宋" w:eastAsia="彩虹粗仿宋"/>
          <w:sz w:val="24"/>
        </w:rPr>
        <w:t>1.</w:t>
      </w:r>
      <w:r w:rsidR="000D497E" w:rsidRPr="00FC7A66">
        <w:rPr>
          <w:rFonts w:ascii="彩虹粗仿宋" w:eastAsia="彩虹粗仿宋" w:hint="eastAsia"/>
          <w:sz w:val="24"/>
        </w:rPr>
        <w:t xml:space="preserve"> </w:t>
      </w:r>
      <w:r w:rsidR="000D497E" w:rsidRPr="00F110C5">
        <w:rPr>
          <w:rFonts w:ascii="彩虹粗仿宋" w:eastAsia="彩虹粗仿宋" w:hint="eastAsia"/>
          <w:sz w:val="24"/>
        </w:rPr>
        <w:t>本基金股票投资占基金资产的比例范围为0—95%</w:t>
      </w:r>
      <w:r w:rsidR="000D497E" w:rsidRPr="00F110C5">
        <w:rPr>
          <w:rFonts w:ascii="彩虹粗仿宋" w:eastAsia="彩虹粗仿宋"/>
          <w:sz w:val="24"/>
        </w:rPr>
        <w:t>；</w:t>
      </w:r>
      <w:r w:rsidR="00FF7C6F" w:rsidRPr="00FF7C6F">
        <w:rPr>
          <w:rFonts w:ascii="彩虹粗仿宋" w:eastAsia="彩虹粗仿宋" w:hint="eastAsia"/>
          <w:bCs/>
          <w:sz w:val="24"/>
        </w:rPr>
        <w:t>投资于</w:t>
      </w:r>
      <w:r w:rsidR="00853EEE">
        <w:rPr>
          <w:rFonts w:ascii="彩虹粗仿宋" w:eastAsia="彩虹粗仿宋" w:hint="eastAsia"/>
          <w:sz w:val="24"/>
        </w:rPr>
        <w:t>外延增长</w:t>
      </w:r>
      <w:r w:rsidR="00FF7C6F" w:rsidRPr="00FF7C6F">
        <w:rPr>
          <w:rFonts w:ascii="彩虹粗仿宋" w:eastAsia="彩虹粗仿宋" w:hint="eastAsia"/>
          <w:sz w:val="24"/>
        </w:rPr>
        <w:t>主题的</w:t>
      </w:r>
      <w:r w:rsidR="00FF7C6F" w:rsidRPr="00FF7C6F">
        <w:rPr>
          <w:rFonts w:ascii="彩虹粗仿宋" w:eastAsia="彩虹粗仿宋" w:hint="eastAsia"/>
          <w:bCs/>
          <w:sz w:val="24"/>
        </w:rPr>
        <w:t>证券资产不低于本基金非现金基金资产的</w:t>
      </w:r>
      <w:r w:rsidR="00FF7C6F" w:rsidRPr="00FF7C6F">
        <w:rPr>
          <w:rFonts w:ascii="彩虹粗仿宋" w:eastAsia="彩虹粗仿宋"/>
          <w:bCs/>
          <w:sz w:val="24"/>
        </w:rPr>
        <w:t>80%</w:t>
      </w:r>
      <w:r w:rsidR="000D497E">
        <w:rPr>
          <w:rFonts w:ascii="彩虹粗仿宋" w:eastAsia="彩虹粗仿宋" w:hint="eastAsia"/>
          <w:sz w:val="24"/>
        </w:rPr>
        <w:t>；</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00E51479" w:rsidRPr="00E51479">
        <w:rPr>
          <w:rFonts w:hint="eastAsia"/>
        </w:rPr>
        <w:t xml:space="preserve"> </w:t>
      </w:r>
      <w:r w:rsidR="00E51479" w:rsidRPr="00E51479">
        <w:rPr>
          <w:rFonts w:ascii="彩虹粗仿宋" w:eastAsia="彩虹粗仿宋" w:hint="eastAsia"/>
          <w:sz w:val="24"/>
        </w:rPr>
        <w:t>每个交易日日终，在扣除股指期货合约需缴纳的交易保证金后，应当保持不低于基金资产净值5%</w:t>
      </w:r>
      <w:r w:rsidR="00E51479">
        <w:rPr>
          <w:rFonts w:ascii="彩虹粗仿宋" w:eastAsia="彩虹粗仿宋" w:hint="eastAsia"/>
          <w:sz w:val="24"/>
        </w:rPr>
        <w:t>的现金或到期日在一年以内的政府债券</w:t>
      </w:r>
      <w:r w:rsidRPr="004565B1">
        <w:rPr>
          <w:rFonts w:ascii="彩虹粗仿宋" w:eastAsia="彩虹粗仿宋" w:hint="eastAsia"/>
          <w:sz w:val="24"/>
        </w:rPr>
        <w:t>；</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rsidR="000D497E" w:rsidRDefault="000D497E" w:rsidP="000D497E">
      <w:pPr>
        <w:adjustRightInd w:val="0"/>
        <w:snapToGrid w:val="0"/>
        <w:spacing w:line="440" w:lineRule="exact"/>
        <w:ind w:firstLineChars="200" w:firstLine="480"/>
        <w:rPr>
          <w:rFonts w:ascii="彩虹粗仿宋" w:eastAsia="彩虹粗仿宋"/>
          <w:sz w:val="24"/>
        </w:rPr>
      </w:pPr>
      <w:r w:rsidRPr="004565B1">
        <w:rPr>
          <w:rFonts w:ascii="彩虹粗仿宋" w:eastAsia="彩虹粗仿宋" w:hint="eastAsia"/>
          <w:sz w:val="24"/>
        </w:rPr>
        <w:t>4.</w:t>
      </w:r>
      <w:r w:rsidRPr="00FC7A66">
        <w:rPr>
          <w:rFonts w:ascii="彩虹粗仿宋" w:eastAsia="彩虹粗仿宋" w:hint="eastAsia"/>
          <w:sz w:val="24"/>
        </w:rPr>
        <w:t xml:space="preserve"> </w:t>
      </w:r>
      <w:r w:rsidRPr="002E7022">
        <w:rPr>
          <w:rFonts w:ascii="彩虹粗仿宋" w:eastAsia="彩虹粗仿宋" w:hint="eastAsia"/>
          <w:sz w:val="24"/>
        </w:rPr>
        <w:t>本基金管理人管理的</w:t>
      </w:r>
      <w:r w:rsidRPr="000D497E">
        <w:rPr>
          <w:rFonts w:ascii="彩虹粗仿宋" w:eastAsia="彩虹粗仿宋" w:hint="eastAsia"/>
          <w:sz w:val="24"/>
        </w:rPr>
        <w:t>且在本基金托管人处托管的</w:t>
      </w:r>
      <w:r w:rsidRPr="002E7022">
        <w:rPr>
          <w:rFonts w:ascii="彩虹粗仿宋" w:eastAsia="彩虹粗仿宋" w:hint="eastAsia"/>
          <w:sz w:val="24"/>
        </w:rPr>
        <w:t>全部基金持有一家公司发行的证券，不超过该证券的10％；</w:t>
      </w:r>
    </w:p>
    <w:p w:rsidR="000D497E"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4565B1">
        <w:rPr>
          <w:rFonts w:ascii="彩虹粗仿宋" w:eastAsia="彩虹粗仿宋" w:hint="eastAsia"/>
          <w:sz w:val="24"/>
        </w:rPr>
        <w:t>本基金持有的全部权证，其市值不得超过基金资产净值的3％；</w:t>
      </w:r>
    </w:p>
    <w:p w:rsidR="00715629" w:rsidRPr="004565B1" w:rsidRDefault="00715629" w:rsidP="000D497E">
      <w:pPr>
        <w:adjustRightInd w:val="0"/>
        <w:snapToGrid w:val="0"/>
        <w:ind w:firstLineChars="200" w:firstLine="480"/>
        <w:rPr>
          <w:rFonts w:ascii="彩虹粗仿宋" w:eastAsia="彩虹粗仿宋"/>
          <w:sz w:val="24"/>
        </w:rPr>
      </w:pPr>
      <w:r w:rsidRPr="00FC7A66">
        <w:rPr>
          <w:rFonts w:ascii="彩虹粗仿宋" w:eastAsia="彩虹粗仿宋" w:hint="eastAsia"/>
          <w:sz w:val="24"/>
        </w:rPr>
        <w:t>6.本基金管理人管理的</w:t>
      </w:r>
      <w:r w:rsidRPr="000D497E">
        <w:rPr>
          <w:rFonts w:ascii="彩虹粗仿宋" w:eastAsia="彩虹粗仿宋" w:hint="eastAsia"/>
          <w:sz w:val="24"/>
        </w:rPr>
        <w:t>且在本基金托管人处托管的</w:t>
      </w:r>
      <w:r w:rsidRPr="00FC7A66">
        <w:rPr>
          <w:rFonts w:ascii="彩虹粗仿宋" w:eastAsia="彩虹粗仿宋" w:hint="eastAsia"/>
          <w:sz w:val="24"/>
        </w:rPr>
        <w:t>全部基金持有的同一权证，不得超过该权证的10％；</w:t>
      </w:r>
    </w:p>
    <w:p w:rsidR="0049154E" w:rsidRDefault="000D497E" w:rsidP="0049154E">
      <w:pPr>
        <w:adjustRightInd w:val="0"/>
        <w:snapToGrid w:val="0"/>
        <w:ind w:firstLineChars="200" w:firstLine="480"/>
        <w:rPr>
          <w:rFonts w:ascii="彩虹粗仿宋" w:eastAsia="彩虹粗仿宋"/>
          <w:sz w:val="24"/>
        </w:rPr>
      </w:pPr>
      <w:r>
        <w:rPr>
          <w:rFonts w:ascii="彩虹粗仿宋" w:eastAsia="彩虹粗仿宋" w:hint="eastAsia"/>
          <w:sz w:val="24"/>
        </w:rPr>
        <w:t>7</w:t>
      </w:r>
      <w:r w:rsidRPr="004565B1">
        <w:rPr>
          <w:rFonts w:ascii="彩虹粗仿宋" w:eastAsia="彩虹粗仿宋" w:hint="eastAsia"/>
          <w:sz w:val="24"/>
        </w:rPr>
        <w:t>.本基金在任何交易日买入权证的总金额，不得超过上一交易日基金资产净值的0.5％；</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4565B1">
        <w:rPr>
          <w:rFonts w:ascii="彩虹粗仿宋" w:eastAsia="彩虹粗仿宋" w:hint="eastAsia"/>
          <w:sz w:val="24"/>
        </w:rPr>
        <w:t>.本基金投资于同一原始权益人的各类资产支持证券的比例，不得超过基金资产净值的10％；</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4565B1">
        <w:rPr>
          <w:rFonts w:ascii="彩虹粗仿宋" w:eastAsia="彩虹粗仿宋" w:hint="eastAsia"/>
          <w:sz w:val="24"/>
        </w:rPr>
        <w:t>.本基金持有的全部资产支持证券，其市值不得超过基金资产净值的20％；</w:t>
      </w:r>
    </w:p>
    <w:p w:rsidR="000D497E"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4565B1">
        <w:rPr>
          <w:rFonts w:ascii="彩虹粗仿宋" w:eastAsia="彩虹粗仿宋" w:hint="eastAsia"/>
          <w:sz w:val="24"/>
        </w:rPr>
        <w:t>.本基金持有的同一(指同一信用级别)资产支持证券的比例，不得超过该资产支持证券规模的10％；</w:t>
      </w:r>
    </w:p>
    <w:p w:rsidR="000D497E" w:rsidRPr="00E759E5" w:rsidRDefault="000D497E" w:rsidP="000D497E">
      <w:pPr>
        <w:adjustRightInd w:val="0"/>
        <w:snapToGrid w:val="0"/>
        <w:spacing w:line="430" w:lineRule="exact"/>
        <w:ind w:firstLineChars="200" w:firstLine="480"/>
        <w:rPr>
          <w:rFonts w:ascii="彩虹粗仿宋" w:eastAsia="彩虹粗仿宋"/>
          <w:sz w:val="24"/>
        </w:rPr>
      </w:pPr>
      <w:r>
        <w:rPr>
          <w:rFonts w:ascii="彩虹粗仿宋" w:eastAsia="彩虹粗仿宋" w:hint="eastAsia"/>
          <w:sz w:val="24"/>
        </w:rPr>
        <w:t>11、</w:t>
      </w:r>
      <w:r w:rsidRPr="00713C2F">
        <w:rPr>
          <w:rFonts w:ascii="彩虹粗仿宋" w:eastAsia="彩虹粗仿宋" w:hint="eastAsia"/>
          <w:sz w:val="24"/>
        </w:rPr>
        <w:t>本基金管理人管理的</w:t>
      </w:r>
      <w:r w:rsidRPr="000D497E">
        <w:rPr>
          <w:rFonts w:ascii="彩虹粗仿宋" w:eastAsia="彩虹粗仿宋" w:hint="eastAsia"/>
          <w:sz w:val="24"/>
        </w:rPr>
        <w:t>且在本基金托管人处托管的</w:t>
      </w:r>
      <w:r w:rsidRPr="00713C2F">
        <w:rPr>
          <w:rFonts w:ascii="彩虹粗仿宋" w:eastAsia="彩虹粗仿宋" w:hint="eastAsia"/>
          <w:sz w:val="24"/>
        </w:rPr>
        <w:t>全部基金投资于同一原始权益人的各类资产支持证券，不得超过其各类资产支持证券合计规模的10％；</w:t>
      </w:r>
    </w:p>
    <w:p w:rsidR="000D497E" w:rsidRPr="004565B1" w:rsidRDefault="000D497E" w:rsidP="000D497E">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3</w:t>
      </w:r>
      <w:r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0D497E"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4</w:t>
      </w:r>
      <w:r w:rsidRPr="004565B1">
        <w:rPr>
          <w:rFonts w:ascii="彩虹粗仿宋" w:eastAsia="彩虹粗仿宋" w:hint="eastAsia"/>
          <w:sz w:val="24"/>
        </w:rPr>
        <w:t>.本基金进入全国银行间同业市场进行债券回购的资金余额不得超过基金资产净值的40％</w:t>
      </w:r>
      <w:r w:rsidR="00324EB6" w:rsidRPr="00324EB6">
        <w:rPr>
          <w:rFonts w:ascii="彩虹粗仿宋" w:eastAsia="彩虹粗仿宋" w:hint="eastAsia"/>
          <w:sz w:val="24"/>
        </w:rPr>
        <w:t>，本基金在全国银行间同业市场中的债券回购最长期限为1 年，债券回购到期后不得展期</w:t>
      </w:r>
      <w:r w:rsidRPr="004565B1">
        <w:rPr>
          <w:rFonts w:ascii="彩虹粗仿宋" w:eastAsia="彩虹粗仿宋" w:hint="eastAsia"/>
          <w:sz w:val="24"/>
        </w:rPr>
        <w:t>；</w:t>
      </w:r>
    </w:p>
    <w:p w:rsidR="000D497E" w:rsidRPr="00E759E5" w:rsidRDefault="000D497E" w:rsidP="000D497E">
      <w:pPr>
        <w:adjustRightInd w:val="0"/>
        <w:snapToGrid w:val="0"/>
        <w:spacing w:line="430" w:lineRule="exact"/>
        <w:ind w:firstLineChars="200" w:firstLine="480"/>
        <w:rPr>
          <w:rFonts w:ascii="彩虹粗仿宋" w:eastAsia="彩虹粗仿宋"/>
          <w:sz w:val="24"/>
        </w:rPr>
      </w:pPr>
      <w:r>
        <w:rPr>
          <w:rFonts w:ascii="彩虹粗仿宋" w:eastAsia="彩虹粗仿宋" w:hint="eastAsia"/>
          <w:sz w:val="24"/>
        </w:rPr>
        <w:t>15、</w:t>
      </w:r>
      <w:r w:rsidRPr="00F110C5">
        <w:rPr>
          <w:rFonts w:ascii="彩虹粗仿宋" w:eastAsia="彩虹粗仿宋" w:hint="eastAsia"/>
          <w:sz w:val="24"/>
        </w:rPr>
        <w:t>本基金持有的全部中小企业私募债券，</w:t>
      </w:r>
      <w:r w:rsidRPr="00F110C5">
        <w:rPr>
          <w:rFonts w:ascii="彩虹粗仿宋" w:eastAsia="彩虹粗仿宋"/>
          <w:sz w:val="24"/>
        </w:rPr>
        <w:t>其市值不得超过基金资产净值的20％；</w:t>
      </w:r>
      <w:r w:rsidRPr="00F110C5">
        <w:rPr>
          <w:rFonts w:ascii="彩虹粗仿宋" w:eastAsia="彩虹粗仿宋" w:hint="eastAsia"/>
          <w:sz w:val="24"/>
        </w:rPr>
        <w:t>本基金持有单只中小企业私募债券，其市值不得超过该基金资产净值的10%；</w:t>
      </w:r>
    </w:p>
    <w:p w:rsidR="00357F3A" w:rsidRPr="00357F3A" w:rsidRDefault="000D497E" w:rsidP="00357F3A">
      <w:pPr>
        <w:adjustRightInd w:val="0"/>
        <w:snapToGrid w:val="0"/>
        <w:ind w:firstLineChars="200" w:firstLine="480"/>
        <w:rPr>
          <w:rFonts w:ascii="彩虹粗仿宋" w:eastAsia="彩虹粗仿宋"/>
          <w:sz w:val="24"/>
        </w:rPr>
      </w:pPr>
      <w:r>
        <w:rPr>
          <w:rFonts w:ascii="彩虹粗仿宋" w:eastAsia="彩虹粗仿宋" w:hint="eastAsia"/>
          <w:sz w:val="24"/>
        </w:rPr>
        <w:t>16.</w:t>
      </w:r>
      <w:r w:rsidR="00357F3A" w:rsidRPr="00357F3A">
        <w:rPr>
          <w:rFonts w:hint="eastAsia"/>
        </w:rPr>
        <w:t xml:space="preserve"> </w:t>
      </w:r>
      <w:r w:rsidR="00357F3A" w:rsidRPr="00357F3A">
        <w:rPr>
          <w:rFonts w:ascii="彩虹粗仿宋" w:eastAsia="彩虹粗仿宋" w:hint="eastAsia"/>
          <w:sz w:val="24"/>
        </w:rPr>
        <w:t>如本基金参与股指期货交易，则需遵守下列投资比例限制：</w:t>
      </w:r>
    </w:p>
    <w:p w:rsidR="00D751AF" w:rsidRDefault="00357F3A">
      <w:pPr>
        <w:adjustRightInd w:val="0"/>
        <w:snapToGrid w:val="0"/>
        <w:spacing w:line="340" w:lineRule="exact"/>
        <w:ind w:firstLineChars="200" w:firstLine="480"/>
        <w:rPr>
          <w:rFonts w:ascii="彩虹粗仿宋" w:eastAsia="彩虹粗仿宋"/>
          <w:sz w:val="24"/>
        </w:rPr>
      </w:pPr>
      <w:r w:rsidRPr="00357F3A">
        <w:rPr>
          <w:rFonts w:ascii="彩虹粗仿宋" w:eastAsia="彩虹粗仿宋" w:hint="eastAsia"/>
          <w:sz w:val="24"/>
        </w:rPr>
        <w:t>a．本基金在任何交易日日终，持有的买入股指期货合约价值，不得超过基金资产净值的10%；</w:t>
      </w:r>
    </w:p>
    <w:p w:rsidR="00D751AF" w:rsidRDefault="00357F3A">
      <w:pPr>
        <w:adjustRightInd w:val="0"/>
        <w:snapToGrid w:val="0"/>
        <w:spacing w:line="340" w:lineRule="exact"/>
        <w:ind w:firstLineChars="200" w:firstLine="480"/>
        <w:rPr>
          <w:rFonts w:ascii="彩虹粗仿宋" w:eastAsia="彩虹粗仿宋"/>
          <w:sz w:val="24"/>
        </w:rPr>
      </w:pPr>
      <w:r w:rsidRPr="00357F3A">
        <w:rPr>
          <w:rFonts w:ascii="彩虹粗仿宋" w:eastAsia="彩虹粗仿宋" w:hint="eastAsia"/>
          <w:sz w:val="24"/>
        </w:rPr>
        <w:t>b．每个交易日日终，本基金持有的买入期货合约价值和有价证券市值之和，不得超过基金资产净值的95%，其中，有价证券指股票、债券（不含到期日在一年以内的政府债券）、权证、资产支持证券、买入返售金融资产（不含质押式回购等）；</w:t>
      </w:r>
    </w:p>
    <w:p w:rsidR="00D751AF" w:rsidRDefault="00357F3A">
      <w:pPr>
        <w:adjustRightInd w:val="0"/>
        <w:snapToGrid w:val="0"/>
        <w:spacing w:line="340" w:lineRule="exact"/>
        <w:ind w:firstLineChars="200" w:firstLine="480"/>
        <w:rPr>
          <w:rFonts w:ascii="彩虹粗仿宋" w:eastAsia="彩虹粗仿宋"/>
          <w:sz w:val="24"/>
        </w:rPr>
      </w:pPr>
      <w:r w:rsidRPr="00357F3A">
        <w:rPr>
          <w:rFonts w:ascii="彩虹粗仿宋" w:eastAsia="彩虹粗仿宋" w:hint="eastAsia"/>
          <w:sz w:val="24"/>
        </w:rPr>
        <w:t>c．本基金在任何交易日日终，持有的卖出期货合约价值不得超过基金持有的股票总市值的20%；</w:t>
      </w:r>
    </w:p>
    <w:p w:rsidR="00357F3A" w:rsidRPr="00357F3A" w:rsidRDefault="00357F3A" w:rsidP="00357F3A">
      <w:pPr>
        <w:adjustRightInd w:val="0"/>
        <w:snapToGrid w:val="0"/>
        <w:ind w:firstLineChars="200" w:firstLine="480"/>
        <w:rPr>
          <w:rFonts w:ascii="彩虹粗仿宋" w:eastAsia="彩虹粗仿宋"/>
          <w:sz w:val="24"/>
        </w:rPr>
      </w:pPr>
      <w:r w:rsidRPr="00357F3A">
        <w:rPr>
          <w:rFonts w:ascii="彩虹粗仿宋" w:eastAsia="彩虹粗仿宋" w:hint="eastAsia"/>
          <w:sz w:val="24"/>
        </w:rPr>
        <w:t>d．本基金在任何交易日内交易（不包括平仓）的股指期货合约的成交金额不得超过上一交易日基金资产净值的20%；</w:t>
      </w:r>
    </w:p>
    <w:p w:rsidR="00357F3A" w:rsidRDefault="00357F3A" w:rsidP="00357F3A">
      <w:pPr>
        <w:adjustRightInd w:val="0"/>
        <w:snapToGrid w:val="0"/>
        <w:ind w:firstLineChars="200" w:firstLine="480"/>
        <w:rPr>
          <w:rFonts w:ascii="彩虹粗仿宋" w:eastAsia="彩虹粗仿宋"/>
          <w:sz w:val="24"/>
        </w:rPr>
      </w:pPr>
      <w:r w:rsidRPr="00357F3A">
        <w:rPr>
          <w:rFonts w:ascii="彩虹粗仿宋" w:eastAsia="彩虹粗仿宋" w:hint="eastAsia"/>
          <w:sz w:val="24"/>
        </w:rPr>
        <w:t>e．本基金所持有的股票市值和买入、卖出股指期货合约价值，合计（轧差计算）应当符合本基金合同关于股票投资比例的有关规定；</w:t>
      </w:r>
    </w:p>
    <w:p w:rsidR="00325334" w:rsidRPr="00325334" w:rsidRDefault="00E74AE3" w:rsidP="00357F3A">
      <w:pPr>
        <w:adjustRightInd w:val="0"/>
        <w:snapToGrid w:val="0"/>
        <w:ind w:firstLineChars="200" w:firstLine="480"/>
        <w:rPr>
          <w:rFonts w:ascii="彩虹粗仿宋" w:eastAsia="彩虹粗仿宋"/>
          <w:sz w:val="24"/>
        </w:rPr>
      </w:pPr>
      <w:r w:rsidRPr="00E74AE3">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r w:rsidR="00325334">
        <w:rPr>
          <w:rFonts w:ascii="彩虹粗仿宋" w:eastAsia="彩虹粗仿宋" w:hint="eastAsia"/>
          <w:sz w:val="24"/>
        </w:rPr>
        <w:t>。</w:t>
      </w:r>
    </w:p>
    <w:p w:rsidR="000D497E" w:rsidRDefault="00357F3A" w:rsidP="00357F3A">
      <w:pPr>
        <w:adjustRightInd w:val="0"/>
        <w:snapToGrid w:val="0"/>
        <w:ind w:firstLineChars="200" w:firstLine="480"/>
        <w:rPr>
          <w:rFonts w:ascii="彩虹粗仿宋" w:eastAsia="彩虹粗仿宋"/>
          <w:sz w:val="24"/>
        </w:rPr>
      </w:pPr>
      <w:r>
        <w:rPr>
          <w:rFonts w:ascii="彩虹粗仿宋" w:eastAsia="彩虹粗仿宋" w:hint="eastAsia"/>
          <w:sz w:val="24"/>
        </w:rPr>
        <w:t>17.</w:t>
      </w:r>
      <w:r w:rsidR="000D497E" w:rsidRPr="00E265CE">
        <w:rPr>
          <w:rFonts w:ascii="彩虹粗仿宋" w:eastAsia="彩虹粗仿宋" w:hint="eastAsia"/>
          <w:sz w:val="24"/>
        </w:rPr>
        <w:t>本基金资产总值不得超过基金资产净值的140%；</w:t>
      </w:r>
    </w:p>
    <w:p w:rsidR="000D497E" w:rsidRDefault="00357F3A" w:rsidP="000D497E">
      <w:pPr>
        <w:adjustRightInd w:val="0"/>
        <w:snapToGrid w:val="0"/>
        <w:ind w:firstLine="480"/>
        <w:rPr>
          <w:rFonts w:ascii="彩虹粗仿宋" w:eastAsia="彩虹粗仿宋"/>
          <w:color w:val="000000"/>
          <w:sz w:val="24"/>
        </w:rPr>
      </w:pPr>
      <w:r w:rsidRPr="004565B1">
        <w:rPr>
          <w:rFonts w:ascii="彩虹粗仿宋" w:eastAsia="彩虹粗仿宋" w:hint="eastAsia"/>
          <w:sz w:val="24"/>
        </w:rPr>
        <w:t>1</w:t>
      </w:r>
      <w:r>
        <w:rPr>
          <w:rFonts w:ascii="彩虹粗仿宋" w:eastAsia="彩虹粗仿宋" w:hint="eastAsia"/>
          <w:sz w:val="24"/>
        </w:rPr>
        <w:t>8</w:t>
      </w:r>
      <w:r w:rsidR="000D497E" w:rsidRPr="004565B1">
        <w:rPr>
          <w:rFonts w:ascii="彩虹粗仿宋" w:eastAsia="彩虹粗仿宋" w:hint="eastAsia"/>
          <w:sz w:val="24"/>
        </w:rPr>
        <w:t>.本基金持有的所有流通受限证券，其公允价值不得超过本基金资产净值的</w:t>
      </w:r>
      <w:r w:rsidR="000D497E">
        <w:rPr>
          <w:rFonts w:ascii="彩虹粗仿宋" w:eastAsia="彩虹粗仿宋" w:hint="eastAsia"/>
          <w:sz w:val="24"/>
        </w:rPr>
        <w:t>20</w:t>
      </w:r>
      <w:r w:rsidR="000D497E" w:rsidRPr="004565B1">
        <w:rPr>
          <w:rFonts w:ascii="彩虹粗仿宋" w:eastAsia="彩虹粗仿宋" w:hint="eastAsia"/>
          <w:color w:val="000000"/>
          <w:sz w:val="24"/>
        </w:rPr>
        <w:t>%</w:t>
      </w:r>
      <w:r w:rsidR="000D497E" w:rsidRPr="004565B1">
        <w:rPr>
          <w:rFonts w:ascii="彩虹粗仿宋" w:eastAsia="彩虹粗仿宋" w:hint="eastAsia"/>
          <w:sz w:val="24"/>
        </w:rPr>
        <w:t>；本基金持有的同一流通受限证券，其公允价值不得超过本基金资产净值的</w:t>
      </w:r>
      <w:r w:rsidR="000D497E">
        <w:rPr>
          <w:rFonts w:ascii="彩虹粗仿宋" w:eastAsia="彩虹粗仿宋" w:hint="eastAsia"/>
          <w:color w:val="000000"/>
          <w:sz w:val="24"/>
        </w:rPr>
        <w:t>10</w:t>
      </w:r>
      <w:r w:rsidR="000D497E" w:rsidRPr="004565B1">
        <w:rPr>
          <w:rFonts w:ascii="彩虹粗仿宋" w:eastAsia="彩虹粗仿宋" w:hint="eastAsia"/>
          <w:color w:val="000000"/>
          <w:sz w:val="24"/>
        </w:rPr>
        <w:t>%；</w:t>
      </w:r>
    </w:p>
    <w:p w:rsidR="000D497E" w:rsidRPr="00E759E5" w:rsidRDefault="00357F3A" w:rsidP="000D497E">
      <w:pPr>
        <w:adjustRightInd w:val="0"/>
        <w:snapToGrid w:val="0"/>
        <w:spacing w:line="430" w:lineRule="exact"/>
        <w:ind w:firstLineChars="200" w:firstLine="480"/>
        <w:rPr>
          <w:rFonts w:ascii="彩虹粗仿宋" w:eastAsia="彩虹粗仿宋"/>
          <w:color w:val="000000"/>
          <w:sz w:val="24"/>
        </w:rPr>
      </w:pPr>
      <w:r>
        <w:rPr>
          <w:rFonts w:ascii="彩虹粗仿宋" w:eastAsia="彩虹粗仿宋" w:hint="eastAsia"/>
          <w:sz w:val="24"/>
        </w:rPr>
        <w:t>19</w:t>
      </w:r>
      <w:r w:rsidR="000D497E">
        <w:rPr>
          <w:rFonts w:ascii="彩虹粗仿宋" w:eastAsia="彩虹粗仿宋" w:hint="eastAsia"/>
          <w:sz w:val="24"/>
        </w:rPr>
        <w:t>、</w:t>
      </w:r>
      <w:r w:rsidR="000D497E" w:rsidRPr="00F110C5">
        <w:rPr>
          <w:rFonts w:ascii="彩虹粗仿宋" w:eastAsia="彩虹粗仿宋" w:hint="eastAsia"/>
          <w:sz w:val="24"/>
        </w:rPr>
        <w:t>法律法规及中国证监会规定的和《基金合同》约定的其他投资限制。</w:t>
      </w:r>
    </w:p>
    <w:p w:rsidR="000D497E" w:rsidRPr="004565B1"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法律法规或监管部门取消</w:t>
      </w:r>
      <w:r w:rsidR="00786456" w:rsidRPr="004A4D22">
        <w:rPr>
          <w:rFonts w:ascii="彩虹粗仿宋" w:eastAsia="彩虹粗仿宋" w:hint="eastAsia"/>
          <w:bCs/>
          <w:sz w:val="24"/>
        </w:rPr>
        <w:t>或调整</w:t>
      </w:r>
      <w:r w:rsidRPr="004565B1">
        <w:rPr>
          <w:rFonts w:ascii="彩虹粗仿宋" w:eastAsia="彩虹粗仿宋" w:hint="eastAsia"/>
          <w:sz w:val="24"/>
        </w:rPr>
        <w:t>上述限制，如适用于本基金，</w:t>
      </w:r>
      <w:r w:rsidR="00786456" w:rsidRPr="004A4D22">
        <w:rPr>
          <w:rFonts w:ascii="彩虹粗仿宋" w:eastAsia="彩虹粗仿宋"/>
          <w:bCs/>
          <w:sz w:val="24"/>
        </w:rPr>
        <w:t>基金管理人</w:t>
      </w:r>
      <w:r w:rsidR="00786456" w:rsidRPr="004A4D22">
        <w:rPr>
          <w:rFonts w:ascii="彩虹粗仿宋" w:eastAsia="彩虹粗仿宋" w:hint="eastAsia"/>
          <w:bCs/>
          <w:sz w:val="24"/>
        </w:rPr>
        <w:t>在</w:t>
      </w:r>
      <w:r w:rsidR="00786456" w:rsidRPr="004A4D22">
        <w:rPr>
          <w:rFonts w:ascii="彩虹粗仿宋" w:eastAsia="彩虹粗仿宋"/>
          <w:bCs/>
          <w:sz w:val="24"/>
        </w:rPr>
        <w:t>履行适当程序后，</w:t>
      </w:r>
      <w:r w:rsidRPr="004565B1">
        <w:rPr>
          <w:rFonts w:ascii="彩虹粗仿宋" w:eastAsia="彩虹粗仿宋" w:hint="eastAsia"/>
          <w:sz w:val="24"/>
        </w:rPr>
        <w:t>则本基金投资不再受相关限制</w:t>
      </w:r>
      <w:r w:rsidR="00786456" w:rsidRPr="004A4D22">
        <w:rPr>
          <w:rFonts w:ascii="彩虹粗仿宋" w:eastAsia="彩虹粗仿宋" w:hint="eastAsia"/>
          <w:bCs/>
          <w:sz w:val="24"/>
        </w:rPr>
        <w:t>或按调整后的规定执行</w:t>
      </w:r>
      <w:r w:rsidRPr="004565B1">
        <w:rPr>
          <w:rFonts w:ascii="彩虹粗仿宋" w:eastAsia="彩虹粗仿宋" w:hint="eastAsia"/>
          <w:sz w:val="24"/>
        </w:rPr>
        <w:t>。</w:t>
      </w:r>
    </w:p>
    <w:p w:rsidR="000D497E" w:rsidRDefault="000D497E" w:rsidP="000D497E">
      <w:pPr>
        <w:adjustRightInd w:val="0"/>
        <w:snapToGrid w:val="0"/>
        <w:ind w:firstLineChars="200" w:firstLine="480"/>
        <w:rPr>
          <w:rFonts w:ascii="彩虹粗仿宋" w:eastAsia="彩虹粗仿宋"/>
          <w:sz w:val="24"/>
        </w:rPr>
      </w:pPr>
      <w:r w:rsidRPr="004565B1">
        <w:rPr>
          <w:rFonts w:ascii="彩虹粗仿宋" w:eastAsia="彩虹粗仿宋" w:hint="eastAsia"/>
          <w:sz w:val="24"/>
        </w:rPr>
        <w:t>因证</w:t>
      </w:r>
      <w:r w:rsidR="00B54951" w:rsidRPr="00B54951">
        <w:rPr>
          <w:rFonts w:ascii="彩虹粗仿宋" w:eastAsia="彩虹粗仿宋" w:hint="eastAsia"/>
          <w:sz w:val="24"/>
        </w:rPr>
        <w:t>/期货</w:t>
      </w:r>
      <w:r w:rsidRPr="004565B1">
        <w:rPr>
          <w:rFonts w:ascii="彩虹粗仿宋" w:eastAsia="彩虹粗仿宋" w:hint="eastAsia"/>
          <w:sz w:val="24"/>
        </w:rPr>
        <w:t>券市场波动、上市公司合并、基金规模变动</w:t>
      </w:r>
      <w:r w:rsidR="00786456" w:rsidRPr="00904B27">
        <w:rPr>
          <w:rFonts w:ascii="彩虹粗仿宋" w:eastAsia="彩虹粗仿宋"/>
          <w:bCs/>
          <w:sz w:val="24"/>
        </w:rPr>
        <w:t>、股权分置改革中支付对价</w:t>
      </w:r>
      <w:r w:rsidRPr="004565B1">
        <w:rPr>
          <w:rFonts w:ascii="彩虹粗仿宋" w:eastAsia="彩虹粗仿宋" w:hint="eastAsia"/>
          <w:sz w:val="24"/>
        </w:rPr>
        <w:t>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00786456" w:rsidRPr="004A4D22">
        <w:rPr>
          <w:rFonts w:ascii="彩虹粗仿宋" w:eastAsia="彩虹粗仿宋" w:hint="eastAsia"/>
          <w:bCs/>
          <w:sz w:val="24"/>
        </w:rPr>
        <w:t>法律法规另有规定的，从其规定。</w:t>
      </w:r>
    </w:p>
    <w:p w:rsidR="000D497E" w:rsidRPr="00244CC3" w:rsidRDefault="000D497E" w:rsidP="000D497E">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个月内使基金的投资组合比例符合基金合同的有关约定。在上述期间内，本基金的投资范围应当符合基金合同的约定。</w:t>
      </w:r>
      <w:r w:rsidR="005A2FFF" w:rsidRPr="005A2FFF">
        <w:rPr>
          <w:rFonts w:ascii="彩虹粗仿宋" w:eastAsia="彩虹粗仿宋" w:hint="eastAsia"/>
          <w:sz w:val="24"/>
        </w:rPr>
        <w:t>除投资资产配置外，</w:t>
      </w:r>
      <w:r w:rsidRPr="00244CC3">
        <w:rPr>
          <w:rFonts w:ascii="彩虹粗仿宋" w:eastAsia="彩虹粗仿宋" w:hint="eastAsia"/>
          <w:sz w:val="24"/>
        </w:rPr>
        <w:t>基金托管人对基金的投资的监督与检查自基金合同生效之日起开始。</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786456" w:rsidRPr="00904B27" w:rsidRDefault="00305B8F" w:rsidP="00786456">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00786456" w:rsidRPr="00904B27">
        <w:rPr>
          <w:rFonts w:ascii="彩虹粗仿宋" w:eastAsia="彩虹粗仿宋" w:hAnsi="宋体" w:cs="Arial" w:hint="eastAsia"/>
          <w:sz w:val="24"/>
        </w:rPr>
        <w:t>其他</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00786456" w:rsidRPr="00904B27">
        <w:rPr>
          <w:rFonts w:ascii="彩虹粗仿宋" w:eastAsia="彩虹粗仿宋" w:hAnsi="宋体" w:cs="Arial" w:hint="eastAsia"/>
          <w:bCs/>
          <w:sz w:val="24"/>
        </w:rPr>
        <w:t>建立健全内部审批机制和评估机制，按照市场公平合理价格执行。</w:t>
      </w:r>
      <w:r w:rsidRPr="00244CC3">
        <w:rPr>
          <w:rFonts w:ascii="彩虹粗仿宋" w:eastAsia="彩虹粗仿宋" w:hAnsi="宋体" w:cs="Arial" w:hint="eastAsia"/>
          <w:sz w:val="24"/>
        </w:rPr>
        <w:t>相关交易必须事先得到基金托管人的同意，</w:t>
      </w:r>
      <w:r w:rsidR="00786456" w:rsidRPr="00904B27">
        <w:rPr>
          <w:rFonts w:ascii="彩虹粗仿宋" w:eastAsia="彩虹粗仿宋" w:hAnsi="宋体" w:cs="Arial" w:hint="eastAsia"/>
          <w:sz w:val="24"/>
        </w:rPr>
        <w:t>并按法律法规予以披露。重大关联交易应提交基金管理人董事会审议，并经过三分之二以上的独立董事通过。基金管理人董事会应至少每半年对关联交易事项进行审查。</w:t>
      </w:r>
    </w:p>
    <w:p w:rsidR="00786456" w:rsidRDefault="00786456" w:rsidP="00305B8F">
      <w:pPr>
        <w:adjustRightInd w:val="0"/>
        <w:snapToGrid w:val="0"/>
        <w:ind w:firstLineChars="200" w:firstLine="480"/>
        <w:rPr>
          <w:rFonts w:ascii="彩虹粗仿宋" w:eastAsia="彩虹粗仿宋" w:hAnsi="宋体" w:cs="Arial"/>
          <w:sz w:val="24"/>
        </w:rPr>
      </w:pPr>
      <w:r w:rsidRPr="00904B27">
        <w:rPr>
          <w:rFonts w:ascii="彩虹粗仿宋" w:eastAsia="彩虹粗仿宋" w:hAnsi="宋体" w:cs="Arial" w:hint="eastAsia"/>
          <w:sz w:val="24"/>
        </w:rPr>
        <w:t>法律、行政法规或监管部门取消上述禁止性规定，如适用于本基金，基金管理人在履行适当程序后，则本基金投资不再受相关限制。</w:t>
      </w:r>
    </w:p>
    <w:p w:rsidR="00305B8F" w:rsidRPr="004565B1" w:rsidRDefault="00305B8F" w:rsidP="00305B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305B8F" w:rsidRPr="004565B1" w:rsidRDefault="00305B8F" w:rsidP="00305B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305B8F" w:rsidRPr="004565B1" w:rsidRDefault="00305B8F" w:rsidP="00305B8F">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A34C51" w:rsidRDefault="00E77012">
      <w:pPr>
        <w:adjustRightInd w:val="0"/>
        <w:snapToGrid w:val="0"/>
        <w:ind w:firstLineChars="200" w:firstLine="480"/>
        <w:rPr>
          <w:rFonts w:ascii="彩虹粗仿宋" w:eastAsia="彩虹粗仿宋"/>
          <w:sz w:val="24"/>
        </w:rPr>
      </w:pPr>
      <w:r w:rsidRPr="00E77012">
        <w:rPr>
          <w:rFonts w:ascii="彩虹粗仿宋" w:eastAsia="彩虹粗仿宋" w:hint="eastAsia"/>
          <w:sz w:val="24"/>
        </w:rPr>
        <w:t>本基金</w:t>
      </w:r>
      <w:r w:rsidR="00305B8F" w:rsidRPr="004565B1">
        <w:rPr>
          <w:rFonts w:ascii="彩虹粗仿宋" w:eastAsia="彩虹粗仿宋" w:hint="eastAsia"/>
          <w:sz w:val="24"/>
        </w:rPr>
        <w:t>投资的</w:t>
      </w:r>
      <w:r w:rsidR="00305B8F">
        <w:rPr>
          <w:rFonts w:ascii="彩虹粗仿宋" w:eastAsia="彩虹粗仿宋" w:hint="eastAsia"/>
          <w:sz w:val="24"/>
        </w:rPr>
        <w:t>流通</w:t>
      </w:r>
      <w:r w:rsidR="00305B8F"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305B8F" w:rsidRPr="004565B1" w:rsidRDefault="00E77012" w:rsidP="00305B8F">
      <w:pPr>
        <w:adjustRightInd w:val="0"/>
        <w:snapToGrid w:val="0"/>
        <w:ind w:firstLineChars="200" w:firstLine="480"/>
        <w:rPr>
          <w:rFonts w:ascii="彩虹粗仿宋" w:eastAsia="彩虹粗仿宋"/>
          <w:sz w:val="24"/>
        </w:rPr>
      </w:pPr>
      <w:r w:rsidRPr="00E77012">
        <w:rPr>
          <w:rFonts w:ascii="彩虹粗仿宋" w:eastAsia="彩虹粗仿宋" w:hint="eastAsia"/>
          <w:sz w:val="24"/>
        </w:rPr>
        <w:t>本基金</w:t>
      </w:r>
      <w:r w:rsidR="00305B8F" w:rsidRPr="004565B1">
        <w:rPr>
          <w:rFonts w:ascii="彩虹粗仿宋" w:eastAsia="彩虹粗仿宋" w:hint="eastAsia"/>
          <w:sz w:val="24"/>
        </w:rPr>
        <w:t>投资的</w:t>
      </w:r>
      <w:r w:rsidR="00305B8F">
        <w:rPr>
          <w:rFonts w:ascii="彩虹粗仿宋" w:eastAsia="彩虹粗仿宋" w:hint="eastAsia"/>
          <w:sz w:val="24"/>
        </w:rPr>
        <w:t>流通</w:t>
      </w:r>
      <w:r w:rsidR="00305B8F"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sidR="00305B8F">
        <w:rPr>
          <w:rFonts w:ascii="彩虹粗仿宋" w:eastAsia="彩虹粗仿宋" w:hint="eastAsia"/>
          <w:sz w:val="24"/>
        </w:rPr>
        <w:t>流通</w:t>
      </w:r>
      <w:r w:rsidR="00305B8F" w:rsidRPr="004565B1">
        <w:rPr>
          <w:rFonts w:ascii="彩虹粗仿宋" w:eastAsia="彩虹粗仿宋" w:hint="eastAsia"/>
          <w:sz w:val="24"/>
        </w:rPr>
        <w:t>受限证券登记存管问题，造成基金托管人无法安全保管本基金资产的责任与损失，及因</w:t>
      </w:r>
      <w:r w:rsidR="00305B8F">
        <w:rPr>
          <w:rFonts w:ascii="彩虹粗仿宋" w:eastAsia="彩虹粗仿宋" w:hint="eastAsia"/>
          <w:sz w:val="24"/>
        </w:rPr>
        <w:t>流通</w:t>
      </w:r>
      <w:r w:rsidR="00305B8F" w:rsidRPr="004565B1">
        <w:rPr>
          <w:rFonts w:ascii="彩虹粗仿宋" w:eastAsia="彩虹粗仿宋" w:hint="eastAsia"/>
          <w:sz w:val="24"/>
        </w:rPr>
        <w:t>受限证券存管直接影响本基金安全的责任及损失，由基金管理人承担。</w:t>
      </w:r>
    </w:p>
    <w:p w:rsidR="00305B8F" w:rsidRPr="004565B1" w:rsidRDefault="00E77012" w:rsidP="00305B8F">
      <w:pPr>
        <w:adjustRightInd w:val="0"/>
        <w:snapToGrid w:val="0"/>
        <w:ind w:firstLineChars="200" w:firstLine="480"/>
        <w:rPr>
          <w:rFonts w:ascii="彩虹粗仿宋" w:eastAsia="彩虹粗仿宋"/>
          <w:sz w:val="24"/>
        </w:rPr>
      </w:pPr>
      <w:r w:rsidRPr="00E77012">
        <w:rPr>
          <w:rFonts w:ascii="彩虹粗仿宋" w:eastAsia="彩虹粗仿宋" w:hint="eastAsia"/>
          <w:sz w:val="24"/>
        </w:rPr>
        <w:t>本基金</w:t>
      </w:r>
      <w:r w:rsidR="00305B8F" w:rsidRPr="004565B1">
        <w:rPr>
          <w:rFonts w:ascii="彩虹粗仿宋" w:eastAsia="彩虹粗仿宋" w:hint="eastAsia"/>
          <w:sz w:val="24"/>
        </w:rPr>
        <w:t>投资</w:t>
      </w:r>
      <w:r w:rsidR="00305B8F">
        <w:rPr>
          <w:rFonts w:ascii="彩虹粗仿宋" w:eastAsia="彩虹粗仿宋" w:hint="eastAsia"/>
          <w:sz w:val="24"/>
        </w:rPr>
        <w:t>流通</w:t>
      </w:r>
      <w:r w:rsidR="00305B8F" w:rsidRPr="004565B1">
        <w:rPr>
          <w:rFonts w:ascii="彩虹粗仿宋" w:eastAsia="彩虹粗仿宋" w:hint="eastAsia"/>
          <w:sz w:val="24"/>
        </w:rPr>
        <w:t>受限证券，不得预付任何形式的保证金。</w:t>
      </w:r>
    </w:p>
    <w:p w:rsidR="00A34C51"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2.</w:t>
      </w:r>
      <w:r w:rsidR="00305B8F" w:rsidRPr="004565B1">
        <w:rPr>
          <w:rFonts w:ascii="彩虹粗仿宋" w:eastAsia="彩虹粗仿宋" w:hint="eastAsia"/>
          <w:sz w:val="24"/>
        </w:rPr>
        <w:t>基金管理人投资非公开发行股票，应制订流动性风险处置预案并经其董事会批准。风险处置预案应包括但不限于因投资</w:t>
      </w:r>
      <w:r w:rsidR="00305B8F">
        <w:rPr>
          <w:rFonts w:ascii="彩虹粗仿宋" w:eastAsia="彩虹粗仿宋" w:hint="eastAsia"/>
          <w:sz w:val="24"/>
        </w:rPr>
        <w:t>流通</w:t>
      </w:r>
      <w:r w:rsidR="00305B8F" w:rsidRPr="004565B1">
        <w:rPr>
          <w:rFonts w:ascii="彩虹粗仿宋" w:eastAsia="彩虹粗仿宋" w:hint="eastAsia"/>
          <w:sz w:val="24"/>
        </w:rPr>
        <w:t>受限证券需要解决的基金投资比例限制失调、基金流动性困难以及相关损失的应对解决措施，以及有关异常情况的处置。</w:t>
      </w:r>
      <w:r w:rsidRPr="00E77012">
        <w:rPr>
          <w:rFonts w:ascii="彩虹粗仿宋" w:eastAsia="彩虹粗仿宋" w:hint="eastAsia"/>
          <w:sz w:val="24"/>
        </w:rPr>
        <w:t>基金管理人应在首次投资流通受限证券前向基金托管人提供</w:t>
      </w:r>
      <w:r w:rsidR="00305B8F" w:rsidRPr="004565B1">
        <w:rPr>
          <w:rFonts w:ascii="彩虹粗仿宋" w:eastAsia="彩虹粗仿宋" w:hint="eastAsia"/>
          <w:sz w:val="24"/>
        </w:rPr>
        <w:t>基金投资非公开发行股票相关流动性风险处置预案。</w:t>
      </w:r>
    </w:p>
    <w:p w:rsidR="00A34C51"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A34C51"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3.</w:t>
      </w:r>
      <w:r w:rsidR="00305B8F"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A34C51"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A34C51"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A34C51"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305B8F" w:rsidRPr="00FB5BCE" w:rsidRDefault="00305B8F" w:rsidP="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（4）基金拟认购的数量、价格、总成本、账面价值。</w:t>
      </w:r>
    </w:p>
    <w:p w:rsidR="00A34C51"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4.</w:t>
      </w:r>
      <w:r w:rsidR="00305B8F" w:rsidRPr="004565B1">
        <w:rPr>
          <w:rFonts w:ascii="彩虹粗仿宋" w:eastAsia="彩虹粗仿宋" w:hint="eastAsia"/>
          <w:sz w:val="24"/>
        </w:rPr>
        <w:t>基金管理人应在本基金投资非公开发行股票后两个交易日内，在中国证监会指定</w:t>
      </w:r>
      <w:r w:rsidR="007F015E" w:rsidRPr="004565B1">
        <w:rPr>
          <w:rFonts w:ascii="彩虹粗仿宋" w:eastAsia="彩虹粗仿宋" w:hint="eastAsia"/>
          <w:sz w:val="24"/>
        </w:rPr>
        <w:t>媒</w:t>
      </w:r>
      <w:r w:rsidR="007F015E">
        <w:rPr>
          <w:rFonts w:ascii="彩虹粗仿宋" w:eastAsia="彩虹粗仿宋" w:hint="eastAsia"/>
          <w:sz w:val="24"/>
        </w:rPr>
        <w:t>介</w:t>
      </w:r>
      <w:r w:rsidR="00305B8F"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A34C51"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A34C51" w:rsidRDefault="00E77012">
      <w:pPr>
        <w:adjustRightInd w:val="0"/>
        <w:snapToGrid w:val="0"/>
        <w:ind w:firstLineChars="200" w:firstLine="480"/>
        <w:rPr>
          <w:rFonts w:ascii="彩虹粗仿宋" w:eastAsia="彩虹粗仿宋"/>
          <w:sz w:val="24"/>
        </w:rPr>
      </w:pPr>
      <w:r w:rsidRPr="00E77012">
        <w:rPr>
          <w:rFonts w:ascii="彩虹粗仿宋" w:eastAsia="彩虹粗仿宋"/>
          <w:sz w:val="24"/>
        </w:rPr>
        <w:t>5.</w:t>
      </w:r>
      <w:r w:rsidR="00305B8F" w:rsidRPr="004565B1">
        <w:rPr>
          <w:rFonts w:ascii="彩虹粗仿宋" w:eastAsia="彩虹粗仿宋" w:hint="eastAsia"/>
          <w:sz w:val="24"/>
        </w:rPr>
        <w:t>基金托管人根据有关规定有权对基金管理人进行以下事项监督：</w:t>
      </w:r>
    </w:p>
    <w:p w:rsidR="00A34C51"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A34C51"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A34C51"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A34C51" w:rsidRDefault="00305B8F">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rsidR="00305B8F" w:rsidRPr="004565B1" w:rsidRDefault="00E77012" w:rsidP="00305B8F">
      <w:pPr>
        <w:adjustRightInd w:val="0"/>
        <w:snapToGrid w:val="0"/>
        <w:ind w:firstLineChars="200" w:firstLine="480"/>
        <w:rPr>
          <w:rFonts w:ascii="彩虹粗仿宋" w:eastAsia="彩虹粗仿宋"/>
          <w:sz w:val="24"/>
        </w:rPr>
      </w:pPr>
      <w:r w:rsidRPr="00E77012">
        <w:rPr>
          <w:rFonts w:ascii="彩虹粗仿宋" w:eastAsia="彩虹粗仿宋"/>
          <w:sz w:val="24"/>
        </w:rPr>
        <w:t>6.</w:t>
      </w:r>
      <w:r w:rsidR="00305B8F" w:rsidRPr="004565B1">
        <w:rPr>
          <w:rFonts w:ascii="彩虹粗仿宋" w:eastAsia="彩虹粗仿宋" w:hint="eastAsia"/>
          <w:sz w:val="24"/>
        </w:rPr>
        <w:t>相关法律法规对基金投资</w:t>
      </w:r>
      <w:r w:rsidR="00305B8F">
        <w:rPr>
          <w:rFonts w:ascii="彩虹粗仿宋" w:eastAsia="彩虹粗仿宋" w:hint="eastAsia"/>
          <w:sz w:val="24"/>
        </w:rPr>
        <w:t>流通</w:t>
      </w:r>
      <w:r w:rsidR="00305B8F" w:rsidRPr="004565B1">
        <w:rPr>
          <w:rFonts w:ascii="彩虹粗仿宋" w:eastAsia="彩虹粗仿宋" w:hint="eastAsia"/>
          <w:sz w:val="24"/>
        </w:rPr>
        <w:t>受限证券有新规定的，从其规定。</w:t>
      </w:r>
    </w:p>
    <w:p w:rsidR="00305B8F" w:rsidRPr="00BE1E73" w:rsidRDefault="00305B8F" w:rsidP="00305B8F">
      <w:pPr>
        <w:adjustRightInd w:val="0"/>
        <w:snapToGrid w:val="0"/>
        <w:ind w:firstLineChars="200" w:firstLine="480"/>
        <w:rPr>
          <w:rFonts w:ascii="彩虹粗仿宋" w:eastAsia="彩虹粗仿宋" w:hAnsi="宋体" w:cs="Arial"/>
          <w:sz w:val="24"/>
        </w:rPr>
      </w:pPr>
      <w:r w:rsidRPr="00BE1E73">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305B8F" w:rsidRPr="004565B1" w:rsidRDefault="00305B8F" w:rsidP="00305B8F">
      <w:pPr>
        <w:adjustRightInd w:val="0"/>
        <w:snapToGrid w:val="0"/>
        <w:ind w:firstLineChars="200" w:firstLine="480"/>
        <w:rPr>
          <w:rFonts w:ascii="彩虹粗仿宋" w:eastAsia="彩虹粗仿宋"/>
          <w:i/>
          <w:sz w:val="24"/>
        </w:rPr>
      </w:pPr>
      <w:r w:rsidRPr="00BE1E73">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r w:rsidRPr="004565B1">
        <w:rPr>
          <w:rFonts w:ascii="彩虹粗仿宋" w:eastAsia="彩虹粗仿宋" w:hAnsi="宋体" w:cs="Arial" w:hint="eastAsia"/>
          <w:i/>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05B8F" w:rsidRPr="004565B1" w:rsidRDefault="00305B8F" w:rsidP="00305B8F">
      <w:pPr>
        <w:rPr>
          <w:rFonts w:ascii="彩虹粗仿宋" w:eastAsia="彩虹粗仿宋"/>
          <w:sz w:val="24"/>
        </w:rPr>
      </w:pPr>
    </w:p>
    <w:p w:rsidR="00305B8F" w:rsidRPr="004565B1" w:rsidRDefault="00305B8F" w:rsidP="00305B8F">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2E4864">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002E4864" w:rsidRPr="002E4864">
        <w:rPr>
          <w:rFonts w:ascii="彩虹粗仿宋" w:eastAsia="彩虹粗仿宋" w:hAnsi="宋体" w:cs="Arial"/>
          <w:bCs/>
          <w:sz w:val="24"/>
        </w:rPr>
        <w:t>以及投资所需的其他专用</w:t>
      </w:r>
      <w:r w:rsidR="002E4864" w:rsidRPr="002E4864">
        <w:rPr>
          <w:rFonts w:ascii="彩虹粗仿宋" w:eastAsia="彩虹粗仿宋" w:hAnsi="宋体" w:cs="Arial" w:hint="eastAsia"/>
          <w:bCs/>
          <w:sz w:val="24"/>
        </w:rPr>
        <w:t>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05B8F" w:rsidRPr="004565B1" w:rsidRDefault="00305B8F" w:rsidP="00305B8F">
      <w:pPr>
        <w:rPr>
          <w:rFonts w:ascii="彩虹粗仿宋" w:eastAsia="彩虹粗仿宋"/>
          <w:sz w:val="24"/>
        </w:rPr>
      </w:pPr>
    </w:p>
    <w:p w:rsidR="00305B8F" w:rsidRPr="004565B1" w:rsidRDefault="00305B8F" w:rsidP="00305B8F">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651869">
        <w:rPr>
          <w:rFonts w:ascii="彩虹粗仿宋" w:eastAsia="彩虹粗仿宋" w:hAnsi="宋体" w:cs="Arial"/>
          <w:bCs/>
          <w:sz w:val="24"/>
        </w:rPr>
        <w:t>以及投资所需的其他专用</w:t>
      </w:r>
      <w:r w:rsidRPr="00651869">
        <w:rPr>
          <w:rFonts w:ascii="彩虹粗仿宋" w:eastAsia="彩虹粗仿宋" w:hAnsi="宋体" w:cs="Arial" w:hint="eastAsia"/>
          <w:bCs/>
          <w:sz w:val="24"/>
        </w:rPr>
        <w:t>账户</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325334" w:rsidRDefault="00325334" w:rsidP="00305B8F">
      <w:pPr>
        <w:adjustRightInd w:val="0"/>
        <w:snapToGrid w:val="0"/>
        <w:ind w:firstLineChars="200" w:firstLine="480"/>
        <w:rPr>
          <w:rFonts w:ascii="彩虹粗仿宋" w:eastAsia="彩虹粗仿宋" w:hAnsi="宋体"/>
          <w:sz w:val="24"/>
        </w:rPr>
      </w:pPr>
      <w:r w:rsidRPr="002F6C97">
        <w:rPr>
          <w:rFonts w:ascii="彩虹粗仿宋" w:eastAsia="彩虹粗仿宋" w:hAnsi="宋体" w:cs="Arial" w:hint="eastAsia"/>
          <w:sz w:val="24"/>
        </w:rPr>
        <w:t>证券账户开户费</w:t>
      </w:r>
      <w:r w:rsidRPr="00BC22AB">
        <w:rPr>
          <w:rFonts w:ascii="彩虹粗仿宋" w:eastAsia="彩虹粗仿宋" w:hAnsi="宋体"/>
          <w:sz w:val="24"/>
        </w:rPr>
        <w:t>由</w:t>
      </w:r>
      <w:r>
        <w:rPr>
          <w:rFonts w:ascii="彩虹粗仿宋" w:eastAsia="彩虹粗仿宋" w:hAnsi="宋体" w:hint="eastAsia"/>
          <w:sz w:val="24"/>
        </w:rPr>
        <w:t>基金</w:t>
      </w:r>
      <w:r w:rsidRPr="00BC22AB">
        <w:rPr>
          <w:rFonts w:ascii="彩虹粗仿宋" w:eastAsia="彩虹粗仿宋" w:hAnsi="宋体" w:hint="eastAsia"/>
          <w:sz w:val="24"/>
        </w:rPr>
        <w:t>管理人先行垫付</w:t>
      </w:r>
      <w:r w:rsidRPr="00BC22AB">
        <w:rPr>
          <w:rFonts w:ascii="彩虹粗仿宋" w:eastAsia="彩虹粗仿宋" w:hAnsi="宋体"/>
          <w:sz w:val="24"/>
        </w:rPr>
        <w:t>,</w:t>
      </w:r>
      <w:r w:rsidRPr="00BC22AB">
        <w:rPr>
          <w:rFonts w:ascii="彩虹粗仿宋" w:eastAsia="彩虹粗仿宋" w:hAnsi="宋体" w:hint="eastAsia"/>
          <w:sz w:val="24"/>
        </w:rPr>
        <w:t>待托管产品启始运营后</w:t>
      </w:r>
      <w:r w:rsidRPr="00BC22AB">
        <w:rPr>
          <w:rFonts w:ascii="彩虹粗仿宋" w:eastAsia="彩虹粗仿宋" w:hAnsi="宋体"/>
          <w:sz w:val="24"/>
        </w:rPr>
        <w:t>,</w:t>
      </w:r>
      <w:r>
        <w:rPr>
          <w:rFonts w:ascii="彩虹粗仿宋" w:eastAsia="彩虹粗仿宋" w:hAnsi="宋体" w:hint="eastAsia"/>
          <w:sz w:val="24"/>
        </w:rPr>
        <w:t>基金</w:t>
      </w:r>
      <w:r w:rsidRPr="00BC22AB">
        <w:rPr>
          <w:rFonts w:ascii="彩虹粗仿宋" w:eastAsia="彩虹粗仿宋" w:hAnsi="宋体"/>
          <w:sz w:val="24"/>
        </w:rPr>
        <w:t>管理人可向</w:t>
      </w:r>
      <w:r>
        <w:rPr>
          <w:rFonts w:ascii="彩虹粗仿宋" w:eastAsia="彩虹粗仿宋" w:hAnsi="宋体" w:hint="eastAsia"/>
          <w:sz w:val="24"/>
        </w:rPr>
        <w:t>基金</w:t>
      </w:r>
      <w:r w:rsidRPr="00BC22AB">
        <w:rPr>
          <w:rFonts w:ascii="彩虹粗仿宋" w:eastAsia="彩虹粗仿宋" w:hAnsi="宋体"/>
          <w:sz w:val="24"/>
        </w:rPr>
        <w:t>托管人发送划款指令,将代垫开户费从本</w:t>
      </w:r>
      <w:r>
        <w:rPr>
          <w:rFonts w:ascii="彩虹粗仿宋" w:eastAsia="彩虹粗仿宋" w:hAnsi="宋体" w:hint="eastAsia"/>
          <w:sz w:val="24"/>
        </w:rPr>
        <w:t>基金</w:t>
      </w:r>
      <w:r w:rsidRPr="00BC22AB">
        <w:rPr>
          <w:rFonts w:ascii="彩虹粗仿宋" w:eastAsia="彩虹粗仿宋" w:hAnsi="宋体" w:hint="eastAsia"/>
          <w:sz w:val="24"/>
        </w:rPr>
        <w:t>托管资金</w:t>
      </w:r>
      <w:r w:rsidRPr="00BC22AB">
        <w:rPr>
          <w:rFonts w:ascii="彩虹粗仿宋" w:eastAsia="彩虹粗仿宋" w:hAnsi="宋体"/>
          <w:sz w:val="24"/>
        </w:rPr>
        <w:t>账户中</w:t>
      </w:r>
      <w:r w:rsidRPr="00BC22AB">
        <w:rPr>
          <w:rFonts w:ascii="彩虹粗仿宋" w:eastAsia="彩虹粗仿宋" w:hAnsi="宋体" w:hint="eastAsia"/>
          <w:sz w:val="24"/>
        </w:rPr>
        <w:t>扣还</w:t>
      </w:r>
      <w:r>
        <w:rPr>
          <w:rFonts w:ascii="彩虹粗仿宋" w:eastAsia="彩虹粗仿宋" w:hAnsi="宋体" w:hint="eastAsia"/>
          <w:sz w:val="24"/>
        </w:rPr>
        <w:t>基金</w:t>
      </w:r>
      <w:r w:rsidRPr="00BC22AB">
        <w:rPr>
          <w:rFonts w:ascii="彩虹粗仿宋" w:eastAsia="彩虹粗仿宋" w:hAnsi="宋体" w:hint="eastAsia"/>
          <w:sz w:val="24"/>
        </w:rPr>
        <w:t>管理人。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305B8F" w:rsidRPr="004565B1" w:rsidRDefault="00305B8F" w:rsidP="00305B8F">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305B8F" w:rsidRPr="004565B1" w:rsidRDefault="00305B8F" w:rsidP="00305B8F">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565B1">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305B8F" w:rsidRPr="004565B1" w:rsidRDefault="00305B8F" w:rsidP="00305B8F">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305B8F" w:rsidRPr="004565B1" w:rsidRDefault="00305B8F" w:rsidP="00305B8F">
      <w:pPr>
        <w:pStyle w:val="a7"/>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305B8F" w:rsidRPr="004565B1" w:rsidRDefault="00305B8F" w:rsidP="00305B8F">
      <w:pPr>
        <w:pStyle w:val="a7"/>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565B1">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454FF0" w:rsidRPr="004565B1" w:rsidRDefault="00454FF0" w:rsidP="00454FF0">
      <w:pPr>
        <w:adjustRightInd w:val="0"/>
        <w:snapToGrid w:val="0"/>
        <w:ind w:firstLineChars="200" w:firstLine="480"/>
        <w:rPr>
          <w:rFonts w:ascii="彩虹粗仿宋" w:eastAsia="彩虹粗仿宋" w:hAnsi="宋体" w:cs="Arial"/>
          <w:sz w:val="24"/>
        </w:rPr>
      </w:pPr>
      <w:r w:rsidRPr="00454FF0">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r>
        <w:rPr>
          <w:rFonts w:ascii="彩虹粗仿宋" w:eastAsia="彩虹粗仿宋" w:hAnsi="宋体" w:cs="Arial" w:hint="eastAsia"/>
          <w:sz w:val="24"/>
        </w:rPr>
        <w:t>。</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305B8F" w:rsidRPr="004565B1" w:rsidRDefault="00305B8F" w:rsidP="00305B8F">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305B8F" w:rsidRPr="004565B1" w:rsidRDefault="00305B8F" w:rsidP="00305B8F">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w:t>
      </w:r>
      <w:r w:rsidR="00CF1596">
        <w:rPr>
          <w:rFonts w:ascii="彩虹粗仿宋" w:eastAsia="彩虹粗仿宋" w:hAnsi="宋体" w:cs="Arial" w:hint="eastAsia"/>
          <w:sz w:val="24"/>
        </w:rPr>
        <w:t>和基金托管人托管的其他资产</w:t>
      </w:r>
      <w:bookmarkStart w:id="85" w:name="_GoBack"/>
      <w:bookmarkEnd w:id="85"/>
      <w:r w:rsidRPr="004565B1">
        <w:rPr>
          <w:rFonts w:ascii="彩虹粗仿宋" w:eastAsia="彩虹粗仿宋" w:hAnsi="宋体" w:cs="Arial" w:hint="eastAsia"/>
          <w:sz w:val="24"/>
        </w:rPr>
        <w:t>造成的直接损失由基金管理人承担。</w:t>
      </w:r>
    </w:p>
    <w:p w:rsidR="00305B8F" w:rsidRPr="004565B1" w:rsidRDefault="00305B8F" w:rsidP="00305B8F">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w:t>
      </w:r>
      <w:r w:rsidR="00CF1596">
        <w:rPr>
          <w:rFonts w:ascii="彩虹粗仿宋" w:eastAsia="彩虹粗仿宋" w:hAnsi="宋体" w:cs="Arial" w:hint="eastAsia"/>
          <w:sz w:val="24"/>
        </w:rPr>
        <w:t>和基金托管人托管的其他资产</w:t>
      </w:r>
      <w:r w:rsidRPr="004565B1">
        <w:rPr>
          <w:rFonts w:ascii="彩虹粗仿宋" w:eastAsia="彩虹粗仿宋" w:hAnsi="宋体" w:cs="宋体" w:hint="eastAsia"/>
          <w:color w:val="000000"/>
          <w:kern w:val="0"/>
          <w:sz w:val="24"/>
        </w:rPr>
        <w:t>造成的直接损失由基金管理人负责。</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305B8F" w:rsidRPr="004565B1" w:rsidRDefault="00305B8F" w:rsidP="00305B8F">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305B8F" w:rsidRPr="004565B1" w:rsidRDefault="00305B8F" w:rsidP="00305B8F">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305B8F" w:rsidRPr="004565B1" w:rsidRDefault="00305B8F" w:rsidP="004D432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D4325">
        <w:rPr>
          <w:rFonts w:ascii="彩虹粗仿宋" w:eastAsia="彩虹粗仿宋" w:hAnsi="宋体" w:cs="Arial" w:hint="eastAsia"/>
          <w:sz w:val="24"/>
        </w:rPr>
        <w:t>依照《信息披露办法》的有关规定在中国证监会指定</w:t>
      </w:r>
      <w:r w:rsidR="00C12730" w:rsidRPr="004D4325">
        <w:rPr>
          <w:rFonts w:ascii="彩虹粗仿宋" w:eastAsia="彩虹粗仿宋" w:hAnsi="宋体" w:cs="Arial" w:hint="eastAsia"/>
          <w:sz w:val="24"/>
        </w:rPr>
        <w:t>媒介</w:t>
      </w:r>
      <w:r w:rsidRPr="004D4325">
        <w:rPr>
          <w:rFonts w:ascii="彩虹粗仿宋" w:eastAsia="彩虹粗仿宋" w:hAnsi="宋体" w:cs="Arial" w:hint="eastAsia"/>
          <w:sz w:val="24"/>
        </w:rPr>
        <w:t>上公告并报中国证监会备案</w:t>
      </w:r>
      <w:r w:rsidRPr="004565B1">
        <w:rPr>
          <w:rFonts w:ascii="彩虹粗仿宋" w:eastAsia="彩虹粗仿宋" w:hAnsi="宋体" w:cs="Arial" w:hint="eastAsia"/>
          <w:sz w:val="24"/>
        </w:rPr>
        <w:t>。</w:t>
      </w:r>
    </w:p>
    <w:p w:rsidR="00305B8F" w:rsidRPr="004565B1" w:rsidRDefault="00305B8F" w:rsidP="004D432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305B8F" w:rsidRPr="004565B1" w:rsidRDefault="00305B8F" w:rsidP="004D432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325334" w:rsidRPr="004565B1" w:rsidRDefault="00325334" w:rsidP="004D432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325334" w:rsidRDefault="00325334" w:rsidP="004D4325">
      <w:pPr>
        <w:adjustRightInd w:val="0"/>
        <w:snapToGrid w:val="0"/>
        <w:ind w:firstLine="480"/>
        <w:outlineLvl w:val="0"/>
        <w:rPr>
          <w:rFonts w:ascii="彩虹粗仿宋" w:eastAsia="彩虹粗仿宋" w:hAnsi="宋体" w:cs="Arial"/>
          <w:sz w:val="24"/>
        </w:rPr>
      </w:pPr>
      <w:r w:rsidRPr="004013E8">
        <w:rPr>
          <w:rFonts w:ascii="彩虹粗仿宋" w:eastAsia="彩虹粗仿宋" w:hAnsi="宋体" w:cs="Arial" w:hint="eastAsia"/>
          <w:sz w:val="24"/>
        </w:rPr>
        <w:t>1.本基金投资银行存款</w:t>
      </w:r>
      <w:r w:rsidRPr="009A30F4">
        <w:rPr>
          <w:rFonts w:ascii="彩虹粗仿宋" w:eastAsia="彩虹粗仿宋" w:hAnsi="宋体" w:cs="Arial" w:hint="eastAsia"/>
          <w:sz w:val="24"/>
        </w:rPr>
        <w:t>前</w:t>
      </w:r>
      <w:r w:rsidRPr="004013E8">
        <w:rPr>
          <w:rFonts w:ascii="彩虹粗仿宋" w:eastAsia="彩虹粗仿宋" w:hAnsi="宋体" w:cs="Arial" w:hint="eastAsia"/>
          <w:sz w:val="24"/>
        </w:rPr>
        <w:t>，</w:t>
      </w:r>
      <w:r>
        <w:rPr>
          <w:rFonts w:ascii="彩虹粗仿宋" w:eastAsia="彩虹粗仿宋" w:hAnsi="宋体" w:cs="Arial" w:hint="eastAsia"/>
          <w:sz w:val="24"/>
        </w:rPr>
        <w:t>基金管理人</w:t>
      </w:r>
      <w:r w:rsidRPr="004013E8">
        <w:rPr>
          <w:rFonts w:ascii="彩虹粗仿宋" w:eastAsia="彩虹粗仿宋" w:hAnsi="宋体" w:cs="Arial" w:hint="eastAsia"/>
          <w:sz w:val="24"/>
        </w:rPr>
        <w:t>应</w:t>
      </w:r>
      <w:r w:rsidRPr="00A84790">
        <w:rPr>
          <w:rFonts w:ascii="彩虹粗仿宋" w:eastAsia="彩虹粗仿宋" w:hAnsi="宋体" w:cs="Arial" w:hint="eastAsia"/>
          <w:sz w:val="24"/>
        </w:rPr>
        <w:t>与存款银行签订具体存款协议</w:t>
      </w:r>
      <w:r>
        <w:rPr>
          <w:rFonts w:ascii="彩虹粗仿宋" w:eastAsia="彩虹粗仿宋" w:hAnsi="宋体" w:cs="Arial" w:hint="eastAsia"/>
          <w:sz w:val="24"/>
        </w:rPr>
        <w:t>，</w:t>
      </w:r>
      <w:r w:rsidRPr="009A30F4">
        <w:rPr>
          <w:rFonts w:ascii="彩虹粗仿宋" w:eastAsia="彩虹粗仿宋" w:hAnsi="宋体" w:cs="Arial" w:hint="eastAsia"/>
          <w:sz w:val="24"/>
        </w:rPr>
        <w:t>包括但不限于以下内容：</w:t>
      </w:r>
      <w:r w:rsidRPr="00687FD1">
        <w:rPr>
          <w:rFonts w:ascii="彩虹粗仿宋" w:eastAsia="彩虹粗仿宋" w:hAnsi="宋体" w:cs="Arial" w:hint="eastAsia"/>
          <w:sz w:val="24"/>
        </w:rPr>
        <w:t>。</w:t>
      </w:r>
    </w:p>
    <w:p w:rsidR="00325334" w:rsidRPr="004D4325" w:rsidRDefault="00325334" w:rsidP="004D4325">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w:t>
      </w:r>
      <w:r w:rsidRPr="004D4325">
        <w:rPr>
          <w:rFonts w:ascii="彩虹粗仿宋" w:eastAsia="彩虹粗仿宋" w:hAnsi="宋体" w:cs="Arial" w:hint="eastAsia"/>
          <w:sz w:val="24"/>
        </w:rPr>
        <w:t>存款账户必须以本基金名义开立,并将基金托管人为本</w:t>
      </w:r>
      <w:r w:rsidRPr="004565B1">
        <w:rPr>
          <w:rFonts w:ascii="彩虹粗仿宋" w:eastAsia="彩虹粗仿宋" w:hAnsi="宋体" w:cs="Arial" w:hint="eastAsia"/>
          <w:sz w:val="24"/>
        </w:rPr>
        <w:t>基金</w:t>
      </w:r>
      <w:r>
        <w:rPr>
          <w:rFonts w:ascii="彩虹粗仿宋" w:eastAsia="彩虹粗仿宋" w:hAnsi="宋体" w:cs="Arial" w:hint="eastAsia"/>
          <w:sz w:val="24"/>
        </w:rPr>
        <w:t>开立的基金</w:t>
      </w:r>
      <w:r w:rsidRPr="004565B1">
        <w:rPr>
          <w:rFonts w:ascii="彩虹粗仿宋" w:eastAsia="彩虹粗仿宋" w:hAnsi="宋体" w:cs="Arial" w:hint="eastAsia"/>
          <w:sz w:val="24"/>
        </w:rPr>
        <w:t>银行账户</w:t>
      </w:r>
      <w:r w:rsidRPr="004D4325">
        <w:rPr>
          <w:rFonts w:ascii="彩虹粗仿宋" w:eastAsia="彩虹粗仿宋" w:hAnsi="宋体" w:cs="Arial" w:hint="eastAsia"/>
          <w:sz w:val="24"/>
        </w:rPr>
        <w:t>指定为唯一回款账户，任何情况下，存款银行都不得将存款投资本息划往任何其他账户。</w:t>
      </w:r>
    </w:p>
    <w:p w:rsidR="00325334" w:rsidRPr="004D4325" w:rsidRDefault="00325334" w:rsidP="004D4325">
      <w:pPr>
        <w:adjustRightInd w:val="0"/>
        <w:snapToGrid w:val="0"/>
        <w:ind w:firstLine="480"/>
        <w:outlineLvl w:val="0"/>
        <w:rPr>
          <w:rFonts w:ascii="彩虹粗仿宋" w:eastAsia="彩虹粗仿宋" w:hAnsi="宋体" w:cs="Arial"/>
          <w:sz w:val="24"/>
        </w:rPr>
      </w:pPr>
      <w:r w:rsidRPr="004D4325">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325334" w:rsidRPr="004D4325" w:rsidRDefault="00325334" w:rsidP="004D4325">
      <w:pPr>
        <w:adjustRightInd w:val="0"/>
        <w:snapToGrid w:val="0"/>
        <w:ind w:firstLine="480"/>
        <w:outlineLvl w:val="0"/>
        <w:rPr>
          <w:rFonts w:ascii="彩虹粗仿宋" w:eastAsia="彩虹粗仿宋" w:hAnsi="宋体" w:cs="Arial"/>
          <w:sz w:val="24"/>
        </w:rPr>
      </w:pPr>
      <w:r w:rsidRPr="004D4325">
        <w:rPr>
          <w:rFonts w:ascii="彩虹粗仿宋" w:eastAsia="彩虹粗仿宋" w:hAnsi="宋体" w:cs="Arial" w:hint="eastAsia"/>
          <w:sz w:val="24"/>
        </w:rPr>
        <w:t>（3）约定存款证实书的具体传递交接方式及交接期限。（4）资金划转过程中需要使用存款银行过渡账户的，存款银行须保证资金在过渡账户中不出现滞留，不被挪用。</w:t>
      </w:r>
    </w:p>
    <w:p w:rsidR="00E74AE3" w:rsidRPr="004D4325" w:rsidRDefault="00325334" w:rsidP="004D4325">
      <w:pPr>
        <w:adjustRightInd w:val="0"/>
        <w:snapToGrid w:val="0"/>
        <w:ind w:firstLine="480"/>
        <w:outlineLvl w:val="0"/>
        <w:rPr>
          <w:rFonts w:ascii="彩虹粗仿宋" w:eastAsia="彩虹粗仿宋" w:hAnsi="宋体" w:cs="Arial"/>
          <w:sz w:val="24"/>
        </w:rPr>
      </w:pPr>
      <w:r w:rsidRPr="007D7343">
        <w:rPr>
          <w:rFonts w:ascii="彩虹粗仿宋" w:eastAsia="彩虹粗仿宋" w:hAnsi="宋体" w:cs="Arial" w:hint="eastAsia"/>
          <w:sz w:val="24"/>
        </w:rPr>
        <w:t>2.本基金投资银行存款，必须采用双方认可的方式办理。</w:t>
      </w:r>
      <w:r w:rsidRPr="004D4325">
        <w:rPr>
          <w:rFonts w:ascii="彩虹粗仿宋" w:eastAsia="彩虹粗仿宋" w:hAnsi="宋体" w:cs="Arial" w:hint="eastAsia"/>
          <w:sz w:val="24"/>
        </w:rPr>
        <w:t>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E74AE3" w:rsidRDefault="00325334" w:rsidP="004D4325">
      <w:pPr>
        <w:adjustRightInd w:val="0"/>
        <w:snapToGrid w:val="0"/>
        <w:ind w:firstLine="480"/>
        <w:outlineLvl w:val="0"/>
        <w:rPr>
          <w:rFonts w:ascii="彩虹粗仿宋" w:eastAsia="彩虹粗仿宋" w:hAnsi="宋体" w:cs="Arial"/>
          <w:sz w:val="24"/>
        </w:rPr>
      </w:pPr>
      <w:r w:rsidRPr="007D7343">
        <w:rPr>
          <w:rFonts w:ascii="彩虹粗仿宋" w:eastAsia="彩虹粗仿宋" w:hAnsi="宋体" w:cs="Arial" w:hint="eastAsia"/>
          <w:sz w:val="24"/>
        </w:rPr>
        <w:t>3.</w:t>
      </w:r>
      <w:r w:rsidRPr="00E91BC5">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305B8F" w:rsidRPr="004565B1" w:rsidRDefault="00305B8F" w:rsidP="00305B8F">
      <w:pPr>
        <w:pStyle w:val="2"/>
        <w:jc w:val="center"/>
        <w:rPr>
          <w:rFonts w:ascii="彩虹粗仿宋" w:eastAsia="彩虹粗仿宋"/>
          <w:sz w:val="30"/>
        </w:rPr>
      </w:pPr>
      <w:bookmarkStart w:id="86" w:name="_Toc124325892"/>
      <w:r w:rsidRPr="004565B1">
        <w:rPr>
          <w:rFonts w:ascii="彩虹粗仿宋" w:eastAsia="彩虹粗仿宋" w:hint="eastAsia"/>
          <w:sz w:val="30"/>
        </w:rPr>
        <w:t xml:space="preserve"> 八、基金资产净值计算和会计核算</w:t>
      </w:r>
      <w:bookmarkEnd w:id="86"/>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00F77643">
        <w:rPr>
          <w:rFonts w:ascii="彩虹粗仿宋" w:eastAsia="彩虹粗仿宋" w:hAnsi="宋体" w:cs="Arial" w:hint="eastAsia"/>
          <w:sz w:val="24"/>
        </w:rPr>
        <w:t>工作</w:t>
      </w:r>
      <w:r w:rsidRPr="004565B1">
        <w:rPr>
          <w:rFonts w:ascii="彩虹粗仿宋" w:eastAsia="彩虹粗仿宋" w:hAnsi="宋体" w:cs="Arial" w:hint="eastAsia"/>
          <w:sz w:val="24"/>
        </w:rPr>
        <w:t>日闭市后，基金资产净值除以当日基金份额的余额数量计算，精确到0.00</w:t>
      </w:r>
      <w:r w:rsidR="00F67FF1">
        <w:rPr>
          <w:rFonts w:ascii="彩虹粗仿宋" w:eastAsia="彩虹粗仿宋" w:hAnsi="宋体" w:cs="Arial" w:hint="eastAsia"/>
          <w:sz w:val="24"/>
        </w:rPr>
        <w:t>0</w:t>
      </w:r>
      <w:r w:rsidRPr="004565B1">
        <w:rPr>
          <w:rFonts w:ascii="彩虹粗仿宋" w:eastAsia="彩虹粗仿宋" w:hAnsi="宋体" w:cs="Arial" w:hint="eastAsia"/>
          <w:sz w:val="24"/>
        </w:rPr>
        <w:t>1元，小数点后</w:t>
      </w:r>
      <w:r w:rsidR="00F67FF1" w:rsidRPr="004565B1">
        <w:rPr>
          <w:rFonts w:ascii="彩虹粗仿宋" w:eastAsia="彩虹粗仿宋" w:hAnsi="宋体" w:cs="Arial" w:hint="eastAsia"/>
          <w:sz w:val="24"/>
        </w:rPr>
        <w:t>第</w:t>
      </w:r>
      <w:r w:rsidR="00F67FF1">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305B8F" w:rsidRPr="004565B1" w:rsidRDefault="00F77643"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sidR="00305B8F" w:rsidRPr="004565B1">
        <w:rPr>
          <w:rFonts w:ascii="彩虹粗仿宋" w:eastAsia="彩虹粗仿宋" w:hAnsi="宋体" w:cs="Arial" w:hint="eastAsia"/>
          <w:sz w:val="24"/>
        </w:rPr>
        <w:t>每个</w:t>
      </w:r>
      <w:r>
        <w:rPr>
          <w:rFonts w:ascii="彩虹粗仿宋" w:eastAsia="彩虹粗仿宋" w:hAnsi="宋体" w:cs="Arial" w:hint="eastAsia"/>
          <w:sz w:val="24"/>
        </w:rPr>
        <w:t>工作</w:t>
      </w:r>
      <w:r w:rsidR="00305B8F" w:rsidRPr="004565B1">
        <w:rPr>
          <w:rFonts w:ascii="彩虹粗仿宋" w:eastAsia="彩虹粗仿宋" w:hAnsi="宋体" w:cs="Arial" w:hint="eastAsia"/>
          <w:sz w:val="24"/>
        </w:rPr>
        <w:t>日计算基金资产净值及基金份额净值，并按规定公告。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sidR="00F77643">
        <w:rPr>
          <w:rFonts w:ascii="彩虹粗仿宋" w:eastAsia="彩虹粗仿宋" w:hAnsi="宋体" w:cs="Arial" w:hint="eastAsia"/>
          <w:sz w:val="24"/>
        </w:rPr>
        <w:t>个工作</w:t>
      </w:r>
      <w:r w:rsidRPr="004565B1">
        <w:rPr>
          <w:rFonts w:ascii="彩虹粗仿宋" w:eastAsia="彩虹粗仿宋" w:hAnsi="宋体" w:cs="Arial" w:hint="eastAsia"/>
          <w:sz w:val="24"/>
        </w:rPr>
        <w:t>日对基金资产估值。但基金管理人根据法律法规或《基金合同》的规定暂停估值时除外。基金管理人每个交易日对基金资产估值后，将基金份额净值结果发送基金托管人，经基金托管人复核无误后，由基金管理人</w:t>
      </w:r>
      <w:r w:rsidR="00F77643">
        <w:rPr>
          <w:rFonts w:ascii="彩虹粗仿宋" w:eastAsia="彩虹粗仿宋" w:hAnsi="宋体" w:cs="Arial" w:hint="eastAsia"/>
          <w:sz w:val="24"/>
        </w:rPr>
        <w:t>按约定</w:t>
      </w:r>
      <w:r w:rsidRPr="004565B1">
        <w:rPr>
          <w:rFonts w:ascii="彩虹粗仿宋" w:eastAsia="彩虹粗仿宋" w:hAnsi="宋体" w:cs="Arial" w:hint="eastAsia"/>
          <w:sz w:val="24"/>
        </w:rPr>
        <w:t>对外公布。</w:t>
      </w:r>
    </w:p>
    <w:p w:rsidR="00305B8F" w:rsidRPr="004565B1" w:rsidRDefault="00305B8F" w:rsidP="00305B8F">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305B8F" w:rsidRPr="00584C13" w:rsidRDefault="00305B8F" w:rsidP="00305B8F">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792472" w:rsidRPr="00792472" w:rsidRDefault="00792472" w:rsidP="00792472">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①</w:t>
      </w:r>
      <w:r w:rsidRPr="00792472">
        <w:rPr>
          <w:rFonts w:ascii="彩虹粗仿宋" w:eastAsia="彩虹粗仿宋" w:hAnsi="宋体" w:cs="Arial"/>
          <w:sz w:val="24"/>
        </w:rPr>
        <w:t>交易所上市的有价证券（包括股票、权证等），以其估值日在证券交易所挂牌的市价（收盘价）估值；估值日无交易的，且最近交易日后经济环境未发生重大变化</w:t>
      </w:r>
      <w:r w:rsidRPr="00792472">
        <w:rPr>
          <w:rFonts w:ascii="彩虹粗仿宋" w:eastAsia="彩虹粗仿宋" w:hAnsi="宋体" w:cs="Arial" w:hint="eastAsia"/>
          <w:sz w:val="24"/>
        </w:rPr>
        <w:t>或</w:t>
      </w:r>
      <w:r w:rsidRPr="00792472">
        <w:rPr>
          <w:rFonts w:ascii="彩虹粗仿宋" w:eastAsia="彩虹粗仿宋" w:hAnsi="宋体" w:cs="Arial"/>
          <w:sz w:val="24"/>
        </w:rPr>
        <w:t>证券发行机构未发生影响证券价格的重大事件的，以最近交易日的市价（收盘价）估值；如最近交易日后经济环境发生了重大变化</w:t>
      </w:r>
      <w:r w:rsidRPr="00792472">
        <w:rPr>
          <w:rFonts w:ascii="彩虹粗仿宋" w:eastAsia="彩虹粗仿宋" w:hAnsi="宋体" w:cs="Arial" w:hint="eastAsia"/>
          <w:sz w:val="24"/>
        </w:rPr>
        <w:t>或</w:t>
      </w:r>
      <w:r w:rsidRPr="00792472">
        <w:rPr>
          <w:rFonts w:ascii="彩虹粗仿宋" w:eastAsia="彩虹粗仿宋" w:hAnsi="宋体" w:cs="Arial"/>
          <w:sz w:val="24"/>
        </w:rPr>
        <w:t>证券发行机构发生影响证券价格</w:t>
      </w:r>
      <w:r w:rsidRPr="00792472">
        <w:rPr>
          <w:rFonts w:ascii="彩虹粗仿宋" w:eastAsia="彩虹粗仿宋" w:hAnsi="宋体" w:cs="Arial" w:hint="eastAsia"/>
          <w:sz w:val="24"/>
        </w:rPr>
        <w:t>的重大事件</w:t>
      </w:r>
      <w:r w:rsidRPr="00792472">
        <w:rPr>
          <w:rFonts w:ascii="彩虹粗仿宋" w:eastAsia="彩虹粗仿宋" w:hAnsi="宋体" w:cs="Arial"/>
          <w:sz w:val="24"/>
        </w:rPr>
        <w:t>的，可参考类似投资品种的现行市价及重大变化因素，调整最近交易市价，确定公允价格</w:t>
      </w:r>
      <w:r w:rsidRPr="00792472">
        <w:rPr>
          <w:rFonts w:ascii="彩虹粗仿宋" w:eastAsia="彩虹粗仿宋" w:hAnsi="宋体" w:cs="Arial" w:hint="eastAsia"/>
          <w:sz w:val="24"/>
        </w:rPr>
        <w:t>；</w:t>
      </w:r>
    </w:p>
    <w:p w:rsidR="00792472" w:rsidRPr="00792472" w:rsidRDefault="00792472" w:rsidP="00792472">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②</w:t>
      </w:r>
      <w:r w:rsidRPr="00792472">
        <w:rPr>
          <w:rFonts w:ascii="彩虹粗仿宋" w:eastAsia="彩虹粗仿宋" w:hAnsi="宋体" w:cs="Arial"/>
          <w:sz w:val="24"/>
        </w:rPr>
        <w:t>交易所上市实行净价交易的</w:t>
      </w:r>
      <w:r w:rsidRPr="00792472">
        <w:rPr>
          <w:rFonts w:ascii="彩虹粗仿宋" w:eastAsia="彩虹粗仿宋" w:hAnsi="宋体" w:cs="Arial" w:hint="eastAsia"/>
          <w:sz w:val="24"/>
        </w:rPr>
        <w:t>固定收益品种按第三方估值机构提供的相应品种当日的估值净价估值</w:t>
      </w:r>
      <w:r w:rsidRPr="00792472">
        <w:rPr>
          <w:rFonts w:ascii="彩虹粗仿宋" w:eastAsia="彩虹粗仿宋" w:hAnsi="宋体" w:cs="Arial"/>
          <w:sz w:val="24"/>
        </w:rPr>
        <w:t>，估值日没有交易的，且最近交易日后经济环境未发生重大变化，按</w:t>
      </w:r>
      <w:r w:rsidRPr="00792472">
        <w:rPr>
          <w:rFonts w:ascii="彩虹粗仿宋" w:eastAsia="彩虹粗仿宋" w:hAnsi="宋体" w:cs="Arial" w:hint="eastAsia"/>
          <w:sz w:val="24"/>
        </w:rPr>
        <w:t>第三方估值机构提供的相应品种当日的估值净价</w:t>
      </w:r>
      <w:r w:rsidRPr="00792472">
        <w:rPr>
          <w:rFonts w:ascii="彩虹粗仿宋" w:eastAsia="彩虹粗仿宋" w:hAnsi="宋体" w:cs="Arial"/>
          <w:sz w:val="24"/>
        </w:rPr>
        <w:t>估值。如最近交易日后经济环境发生了重大变化的，可参考类似投资品种的现行市价及重大变化因素，调整最近交易市价，确定公允价格；</w:t>
      </w:r>
    </w:p>
    <w:p w:rsidR="00792472" w:rsidRPr="00792472" w:rsidRDefault="00792472" w:rsidP="00792472">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③</w:t>
      </w:r>
      <w:r w:rsidRPr="00792472">
        <w:rPr>
          <w:rFonts w:ascii="彩虹粗仿宋" w:eastAsia="彩虹粗仿宋" w:hAnsi="宋体" w:cs="Arial"/>
          <w:sz w:val="24"/>
        </w:rPr>
        <w:t>交易所上市未实行净价交易的</w:t>
      </w:r>
      <w:r w:rsidRPr="00792472">
        <w:rPr>
          <w:rFonts w:ascii="彩虹粗仿宋" w:eastAsia="彩虹粗仿宋" w:hAnsi="宋体" w:cs="Arial" w:hint="eastAsia"/>
          <w:sz w:val="24"/>
        </w:rPr>
        <w:t>固定收益品种按第三方估值机构提供的相应品种当日的估值全价减去估值全价中所含的债券应收利息得到的净价进行估值</w:t>
      </w:r>
      <w:r w:rsidRPr="00792472">
        <w:rPr>
          <w:rFonts w:ascii="彩虹粗仿宋" w:eastAsia="彩虹粗仿宋" w:hAnsi="宋体" w:cs="Arial"/>
          <w:sz w:val="24"/>
        </w:rPr>
        <w:t>；估值日没有交易的，且最近交易日后经济环境未发生重大变化，按</w:t>
      </w:r>
      <w:r w:rsidRPr="00792472">
        <w:rPr>
          <w:rFonts w:ascii="彩虹粗仿宋" w:eastAsia="彩虹粗仿宋" w:hAnsi="宋体" w:cs="Arial" w:hint="eastAsia"/>
          <w:sz w:val="24"/>
        </w:rPr>
        <w:t>第三方估值机构提供的相应品种当日的估值全价减去估值全价中所含的债券应收利息得到的净价进行估值</w:t>
      </w:r>
      <w:r w:rsidRPr="00792472">
        <w:rPr>
          <w:rFonts w:ascii="彩虹粗仿宋" w:eastAsia="彩虹粗仿宋" w:hAnsi="宋体" w:cs="Arial"/>
          <w:sz w:val="24"/>
        </w:rPr>
        <w:t>。如最近交易日后经济环境发生了重大变化的，可参考类似投资品种的现行市价及重大变化因素，调整最近交易市价，确定公允价格；</w:t>
      </w:r>
    </w:p>
    <w:p w:rsidR="00305B8F" w:rsidRPr="004B2B77" w:rsidRDefault="00792472" w:rsidP="00305B8F">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④</w:t>
      </w:r>
      <w:r w:rsidRPr="00792472">
        <w:rPr>
          <w:rFonts w:ascii="彩虹粗仿宋" w:eastAsia="彩虹粗仿宋" w:hAnsi="宋体" w:cs="Arial"/>
          <w:sz w:val="24"/>
        </w:rPr>
        <w:t>交易所上市不存在活跃市场的有价证券，采用估值技术确定公允价值。交易所上市的资产支持证券，采用估值技术确定公允价值，在估值技术难以可靠计量公允价值的情况下，按成本估值</w:t>
      </w:r>
      <w:r w:rsidR="00305B8F" w:rsidRPr="004B2B77">
        <w:rPr>
          <w:rFonts w:ascii="彩虹粗仿宋" w:eastAsia="彩虹粗仿宋" w:hAnsi="宋体" w:cs="Arial" w:hint="eastAsia"/>
          <w:sz w:val="24"/>
        </w:rPr>
        <w:t>。</w:t>
      </w:r>
    </w:p>
    <w:p w:rsidR="00305B8F" w:rsidRPr="004B2B77"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792472" w:rsidRPr="00792472" w:rsidRDefault="00792472" w:rsidP="00792472">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①</w:t>
      </w:r>
      <w:r w:rsidRPr="00792472">
        <w:rPr>
          <w:rFonts w:ascii="彩虹粗仿宋" w:eastAsia="彩虹粗仿宋" w:hAnsi="宋体" w:cs="Arial"/>
          <w:sz w:val="24"/>
        </w:rPr>
        <w:t>送股、转增股、配股和公开增发的新股，按估值日在证券交易所挂牌的同一股票的估值方法估值；该日无交易的，以最近一日的市价（收盘价）估值；</w:t>
      </w:r>
    </w:p>
    <w:p w:rsidR="00792472" w:rsidRPr="00792472" w:rsidRDefault="00792472" w:rsidP="00792472">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②</w:t>
      </w:r>
      <w:r w:rsidRPr="00792472">
        <w:rPr>
          <w:rFonts w:ascii="彩虹粗仿宋" w:eastAsia="彩虹粗仿宋" w:hAnsi="宋体" w:cs="Arial"/>
          <w:sz w:val="24"/>
        </w:rPr>
        <w:t>首次公开发行未上市的股票、债券和权证，采用估值技术确定公允价值，在估值技术难以可靠计量公允价值的情况下，按成本估值</w:t>
      </w:r>
      <w:r w:rsidRPr="00792472">
        <w:rPr>
          <w:rFonts w:ascii="彩虹粗仿宋" w:eastAsia="彩虹粗仿宋" w:hAnsi="宋体" w:cs="Arial" w:hint="eastAsia"/>
          <w:sz w:val="24"/>
        </w:rPr>
        <w:t>；</w:t>
      </w:r>
    </w:p>
    <w:p w:rsidR="00792472" w:rsidRPr="00792472" w:rsidRDefault="00792472" w:rsidP="00792472">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③</w:t>
      </w:r>
      <w:r w:rsidRPr="00792472">
        <w:rPr>
          <w:rFonts w:ascii="彩虹粗仿宋" w:eastAsia="彩虹粗仿宋" w:hAnsi="宋体" w:cs="Arial"/>
          <w:sz w:val="24"/>
        </w:rPr>
        <w:t>首次公开发行有明确锁定期的股票，同一股票在交易所上市后，按交易所上市的同一股票的估值方法估值；非公开发行有明确锁定期的股票，按监管机构或行业协会有关规定确定公允价值。</w:t>
      </w:r>
    </w:p>
    <w:p w:rsidR="00792472" w:rsidRPr="00792472" w:rsidRDefault="005B5D0D" w:rsidP="0079247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92472">
        <w:rPr>
          <w:rFonts w:ascii="彩虹粗仿宋" w:eastAsia="彩虹粗仿宋" w:hAnsi="宋体" w:cs="Arial"/>
          <w:sz w:val="24"/>
        </w:rPr>
        <w:t>3</w:t>
      </w:r>
      <w:r>
        <w:rPr>
          <w:rFonts w:ascii="彩虹粗仿宋" w:eastAsia="彩虹粗仿宋" w:hAnsi="宋体" w:cs="Arial" w:hint="eastAsia"/>
          <w:sz w:val="24"/>
        </w:rPr>
        <w:t>）</w:t>
      </w:r>
      <w:r w:rsidR="00325334" w:rsidRPr="00325334">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5B5D0D" w:rsidRPr="00792472" w:rsidRDefault="005B5D0D" w:rsidP="005B5D0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92472">
        <w:rPr>
          <w:rFonts w:ascii="彩虹粗仿宋" w:eastAsia="彩虹粗仿宋" w:hAnsi="宋体" w:cs="Arial"/>
          <w:sz w:val="24"/>
        </w:rPr>
        <w:t>4</w:t>
      </w:r>
      <w:r>
        <w:rPr>
          <w:rFonts w:ascii="彩虹粗仿宋" w:eastAsia="彩虹粗仿宋" w:hAnsi="宋体" w:cs="Arial" w:hint="eastAsia"/>
          <w:sz w:val="24"/>
        </w:rPr>
        <w:t>）</w:t>
      </w:r>
      <w:r w:rsidRPr="00792472">
        <w:rPr>
          <w:rFonts w:ascii="彩虹粗仿宋" w:eastAsia="彩虹粗仿宋" w:hAnsi="宋体" w:cs="Arial" w:hint="eastAsia"/>
          <w:sz w:val="24"/>
        </w:rPr>
        <w:t>同一债券同时在两个或两个以上市场交易的，按债券所处的市场分别估值。</w:t>
      </w:r>
    </w:p>
    <w:p w:rsidR="005B5D0D" w:rsidRPr="00792472" w:rsidRDefault="005B5D0D" w:rsidP="005B5D0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92472">
        <w:rPr>
          <w:rFonts w:ascii="彩虹粗仿宋" w:eastAsia="彩虹粗仿宋" w:hAnsi="宋体" w:cs="Arial" w:hint="eastAsia"/>
          <w:sz w:val="24"/>
        </w:rPr>
        <w:t>5</w:t>
      </w:r>
      <w:r>
        <w:rPr>
          <w:rFonts w:ascii="彩虹粗仿宋" w:eastAsia="彩虹粗仿宋" w:hAnsi="宋体" w:cs="Arial" w:hint="eastAsia"/>
          <w:sz w:val="24"/>
        </w:rPr>
        <w:t>）</w:t>
      </w:r>
      <w:r w:rsidRPr="00792472">
        <w:rPr>
          <w:rFonts w:ascii="彩虹粗仿宋" w:eastAsia="彩虹粗仿宋" w:hAnsi="宋体" w:cs="Arial" w:hint="eastAsia"/>
          <w:sz w:val="24"/>
        </w:rPr>
        <w:t>基金所持有的中小企业私募债，按成本估值。国家有最新规定的，按其规定进行估值。</w:t>
      </w:r>
    </w:p>
    <w:p w:rsidR="00E53369" w:rsidRPr="00E53369" w:rsidRDefault="005B5D0D" w:rsidP="00E5336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92472">
        <w:rPr>
          <w:rFonts w:ascii="彩虹粗仿宋" w:eastAsia="彩虹粗仿宋" w:hAnsi="宋体" w:cs="Arial" w:hint="eastAsia"/>
          <w:sz w:val="24"/>
        </w:rPr>
        <w:t>6</w:t>
      </w:r>
      <w:r>
        <w:rPr>
          <w:rFonts w:ascii="彩虹粗仿宋" w:eastAsia="彩虹粗仿宋" w:hAnsi="宋体" w:cs="Arial" w:hint="eastAsia"/>
          <w:sz w:val="24"/>
        </w:rPr>
        <w:t>）</w:t>
      </w:r>
      <w:r w:rsidR="00E53369" w:rsidRPr="00E53369">
        <w:rPr>
          <w:rFonts w:ascii="彩虹粗仿宋" w:eastAsia="彩虹粗仿宋" w:hAnsi="宋体" w:cs="Arial" w:hint="eastAsia"/>
          <w:sz w:val="24"/>
        </w:rPr>
        <w:t>股指期货合约估值方法</w:t>
      </w:r>
    </w:p>
    <w:p w:rsidR="00E53369" w:rsidRDefault="00E53369" w:rsidP="00E53369">
      <w:pPr>
        <w:adjustRightInd w:val="0"/>
        <w:snapToGrid w:val="0"/>
        <w:ind w:firstLineChars="200" w:firstLine="480"/>
        <w:rPr>
          <w:rFonts w:ascii="彩虹粗仿宋" w:eastAsia="彩虹粗仿宋" w:hAnsi="宋体" w:cs="Arial"/>
          <w:sz w:val="24"/>
        </w:rPr>
      </w:pPr>
      <w:r w:rsidRPr="00E53369">
        <w:rPr>
          <w:rFonts w:ascii="彩虹粗仿宋" w:eastAsia="彩虹粗仿宋" w:hAnsi="宋体" w:cs="Arial" w:hint="eastAsia"/>
          <w:sz w:val="24"/>
        </w:rPr>
        <w:t>本基金投资股指期货合约，按估值当日结算价进行估值，估值当日无结算价的，且最近交易日后经济环境未发生重大变化的，采用最近交易日结算价估值</w:t>
      </w:r>
    </w:p>
    <w:p w:rsidR="005B5D0D" w:rsidRPr="00792472" w:rsidRDefault="00E53369" w:rsidP="00E5336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92472">
        <w:rPr>
          <w:rFonts w:ascii="彩虹粗仿宋" w:eastAsia="彩虹粗仿宋" w:hAnsi="宋体" w:cs="Arial" w:hint="eastAsia"/>
          <w:sz w:val="24"/>
        </w:rPr>
        <w:t>7</w:t>
      </w:r>
      <w:r>
        <w:rPr>
          <w:rFonts w:ascii="彩虹粗仿宋" w:eastAsia="彩虹粗仿宋" w:hAnsi="宋体" w:cs="Arial" w:hint="eastAsia"/>
          <w:sz w:val="24"/>
        </w:rPr>
        <w:t>）</w:t>
      </w:r>
      <w:r w:rsidR="005B5D0D" w:rsidRPr="00792472">
        <w:rPr>
          <w:rFonts w:ascii="彩虹粗仿宋" w:eastAsia="彩虹粗仿宋" w:hAnsi="宋体" w:cs="Arial" w:hint="eastAsia"/>
          <w:sz w:val="24"/>
        </w:rPr>
        <w:t>若监管机构或专业协会对债券估值方法有其他建议的，可以选择适用新估值方法。</w:t>
      </w:r>
    </w:p>
    <w:p w:rsidR="00325334" w:rsidRPr="00A31AE4" w:rsidRDefault="005B5D0D" w:rsidP="00A31AE4">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E53369">
        <w:rPr>
          <w:rFonts w:ascii="彩虹粗仿宋" w:eastAsia="彩虹粗仿宋" w:hAnsi="宋体" w:cs="Arial" w:hint="eastAsia"/>
          <w:sz w:val="24"/>
        </w:rPr>
        <w:t>8</w:t>
      </w:r>
      <w:r>
        <w:rPr>
          <w:rFonts w:ascii="彩虹粗仿宋" w:eastAsia="彩虹粗仿宋" w:hAnsi="宋体" w:cs="Arial" w:hint="eastAsia"/>
          <w:sz w:val="24"/>
        </w:rPr>
        <w:t>）</w:t>
      </w:r>
      <w:r w:rsidR="00325334" w:rsidRPr="00A31AE4">
        <w:rPr>
          <w:rFonts w:ascii="彩虹粗仿宋" w:eastAsia="彩虹粗仿宋" w:hAnsi="宋体" w:cs="Arial" w:hint="eastAsia"/>
          <w:sz w:val="24"/>
        </w:rPr>
        <w:t>对在交易所市场上市交易的可转换债券，按照每日收盘价作为估值全价。</w:t>
      </w:r>
    </w:p>
    <w:p w:rsidR="005B5D0D" w:rsidRPr="00792472" w:rsidRDefault="00325334" w:rsidP="005B5D0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005B5D0D" w:rsidRPr="00792472">
        <w:rPr>
          <w:rFonts w:ascii="彩虹粗仿宋" w:eastAsia="彩虹粗仿宋" w:hAnsi="宋体" w:cs="Arial"/>
          <w:sz w:val="24"/>
        </w:rPr>
        <w:t>如有确凿证据表明按上述方法进行估值不能客观反映其公允价值的，基金管理人可根据具体情况与基金托管人商定后，按最能反映公允价值的价格估值。</w:t>
      </w:r>
    </w:p>
    <w:p w:rsidR="00792472" w:rsidRPr="00792472" w:rsidRDefault="005B5D0D" w:rsidP="005B5D0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325334">
        <w:rPr>
          <w:rFonts w:ascii="彩虹粗仿宋" w:eastAsia="彩虹粗仿宋" w:hAnsi="宋体" w:cs="Arial" w:hint="eastAsia"/>
          <w:sz w:val="24"/>
        </w:rPr>
        <w:t>10</w:t>
      </w:r>
      <w:r>
        <w:rPr>
          <w:rFonts w:ascii="彩虹粗仿宋" w:eastAsia="彩虹粗仿宋" w:hAnsi="宋体" w:cs="Arial" w:hint="eastAsia"/>
          <w:sz w:val="24"/>
        </w:rPr>
        <w:t>）</w:t>
      </w:r>
      <w:r w:rsidRPr="00792472">
        <w:rPr>
          <w:rFonts w:ascii="彩虹粗仿宋" w:eastAsia="彩虹粗仿宋" w:hAnsi="宋体" w:cs="Arial"/>
          <w:sz w:val="24"/>
        </w:rPr>
        <w:t>相关法律法规以及监管部门有强制规定的，从其规定。如有新增事项，按国家最新规定估值</w:t>
      </w:r>
      <w:r w:rsidR="00792472" w:rsidRPr="00792472">
        <w:rPr>
          <w:rFonts w:ascii="彩虹粗仿宋" w:eastAsia="彩虹粗仿宋" w:hAnsi="宋体" w:cs="Arial"/>
          <w:sz w:val="24"/>
        </w:rPr>
        <w:t>。</w:t>
      </w:r>
    </w:p>
    <w:p w:rsidR="00792472" w:rsidRPr="00792472" w:rsidRDefault="00792472" w:rsidP="00792472">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05B8F" w:rsidRPr="00792472" w:rsidRDefault="00792472" w:rsidP="00792472">
      <w:pPr>
        <w:adjustRightInd w:val="0"/>
        <w:snapToGrid w:val="0"/>
        <w:ind w:firstLineChars="200" w:firstLine="480"/>
        <w:rPr>
          <w:rFonts w:ascii="彩虹粗仿宋" w:eastAsia="彩虹粗仿宋" w:hAnsi="宋体" w:cs="Arial"/>
          <w:sz w:val="24"/>
        </w:rPr>
      </w:pPr>
      <w:r w:rsidRPr="00792472">
        <w:rPr>
          <w:rFonts w:ascii="彩虹粗仿宋" w:eastAsia="彩虹粗仿宋" w:hAnsi="宋体"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00305B8F" w:rsidRPr="00792472">
        <w:rPr>
          <w:rFonts w:ascii="彩虹粗仿宋" w:eastAsia="彩虹粗仿宋" w:hAnsi="宋体" w:cs="Arial" w:hint="eastAsia"/>
          <w:sz w:val="24"/>
        </w:rPr>
        <w:t>。</w:t>
      </w:r>
    </w:p>
    <w:p w:rsidR="00305B8F" w:rsidRPr="004565B1" w:rsidRDefault="00305B8F" w:rsidP="00305B8F">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305B8F"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325334">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305B8F" w:rsidRPr="004565B1"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305B8F" w:rsidRPr="004565B1"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F67FF1">
        <w:rPr>
          <w:rStyle w:val="read"/>
          <w:rFonts w:ascii="彩虹粗仿宋" w:eastAsia="彩虹粗仿宋" w:hint="eastAsia"/>
          <w:sz w:val="24"/>
        </w:rPr>
        <w:t>4</w:t>
      </w:r>
      <w:r w:rsidRPr="004565B1">
        <w:rPr>
          <w:rStyle w:val="read"/>
          <w:rFonts w:ascii="彩虹粗仿宋" w:eastAsia="彩虹粗仿宋" w:hint="eastAsia"/>
          <w:sz w:val="24"/>
        </w:rPr>
        <w:t>位以内(含</w:t>
      </w:r>
      <w:r w:rsidR="00F67FF1" w:rsidRPr="004565B1">
        <w:rPr>
          <w:rStyle w:val="read"/>
          <w:rFonts w:ascii="彩虹粗仿宋" w:eastAsia="彩虹粗仿宋" w:hint="eastAsia"/>
          <w:sz w:val="24"/>
        </w:rPr>
        <w:t>第</w:t>
      </w:r>
      <w:r w:rsidR="00F67FF1">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305B8F" w:rsidRPr="004565B1" w:rsidRDefault="00305B8F" w:rsidP="00305B8F">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w:t>
      </w:r>
      <w:r w:rsidR="00F77643" w:rsidRPr="00F77643">
        <w:rPr>
          <w:rFonts w:ascii="彩虹粗仿宋" w:eastAsia="彩虹粗仿宋" w:hAnsi="宋体" w:cs="Arial" w:hint="eastAsia"/>
          <w:bCs/>
          <w:sz w:val="24"/>
        </w:rPr>
        <w:t>不可抗力原因，或由于证券交易所及登记结算公司发送的数据错误等</w:t>
      </w:r>
      <w:r w:rsidRPr="004565B1">
        <w:rPr>
          <w:rFonts w:ascii="彩虹粗仿宋" w:eastAsia="彩虹粗仿宋" w:hAnsi="宋体" w:cs="Arial" w:hint="eastAsia"/>
          <w:sz w:val="24"/>
        </w:rPr>
        <w:t>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（四）暂停估值的情形</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305B8F" w:rsidRPr="004565B1" w:rsidRDefault="00305B8F" w:rsidP="006A5F0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3.中国证监会和《基金合同》认定的其他情形。</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305B8F" w:rsidRPr="004565B1" w:rsidRDefault="00305B8F" w:rsidP="00305B8F">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305B8F" w:rsidRPr="004565B1" w:rsidRDefault="00305B8F" w:rsidP="00305B8F">
      <w:pPr>
        <w:pStyle w:val="a0"/>
        <w:adjustRightInd w:val="0"/>
        <w:snapToGrid w:val="0"/>
        <w:ind w:firstLineChars="0" w:firstLine="0"/>
        <w:rPr>
          <w:rFonts w:ascii="彩虹粗仿宋" w:eastAsia="彩虹粗仿宋" w:hAnsi="宋体" w:cs="Arial"/>
          <w:sz w:val="24"/>
        </w:rPr>
      </w:pPr>
    </w:p>
    <w:p w:rsidR="00882CCC" w:rsidRDefault="00882CCC" w:rsidP="00305B8F">
      <w:pPr>
        <w:pStyle w:val="2"/>
        <w:jc w:val="center"/>
        <w:rPr>
          <w:rFonts w:ascii="彩虹粗仿宋" w:eastAsia="彩虹粗仿宋"/>
          <w:sz w:val="30"/>
        </w:rPr>
      </w:pPr>
      <w:bookmarkStart w:id="87" w:name="_Toc124325893"/>
    </w:p>
    <w:p w:rsidR="00305B8F" w:rsidRPr="004565B1" w:rsidRDefault="00305B8F" w:rsidP="00305B8F">
      <w:pPr>
        <w:pStyle w:val="2"/>
        <w:jc w:val="center"/>
        <w:rPr>
          <w:rFonts w:ascii="彩虹粗仿宋" w:eastAsia="彩虹粗仿宋"/>
          <w:sz w:val="30"/>
        </w:rPr>
      </w:pPr>
      <w:r w:rsidRPr="004565B1">
        <w:rPr>
          <w:rFonts w:ascii="彩虹粗仿宋" w:eastAsia="彩虹粗仿宋" w:hint="eastAsia"/>
          <w:sz w:val="30"/>
        </w:rPr>
        <w:t>九、基金收益分配</w:t>
      </w:r>
      <w:bookmarkEnd w:id="87"/>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w:t>
      </w:r>
      <w:r w:rsidR="00C55D9F" w:rsidRPr="00C55D9F">
        <w:rPr>
          <w:rFonts w:hint="eastAsia"/>
        </w:rPr>
        <w:t xml:space="preserve"> </w:t>
      </w:r>
      <w:r w:rsidR="00C55D9F" w:rsidRPr="00C55D9F">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r>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.法律法规或监管机构另有规定的，从其规定。</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w:t>
      </w:r>
      <w:r w:rsidR="00A74362">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A34C51"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A34C51"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w:t>
      </w:r>
      <w:r w:rsidR="00A74362">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sidR="00A74362">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305B8F" w:rsidRPr="004565B1" w:rsidRDefault="00305B8F" w:rsidP="00A7436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A74362">
        <w:rPr>
          <w:rFonts w:ascii="彩虹粗仿宋" w:eastAsia="彩虹粗仿宋" w:hAnsi="宋体" w:cs="Arial" w:hint="eastAsia"/>
          <w:sz w:val="24"/>
        </w:rPr>
        <w:t>发生暂停估值的情形</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A74362">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A34C51"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305B8F" w:rsidRPr="004565B1" w:rsidRDefault="00305B8F" w:rsidP="00305B8F">
      <w:pPr>
        <w:pStyle w:val="a0"/>
        <w:ind w:firstLineChars="0" w:firstLine="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u w:val="single"/>
        </w:rPr>
        <w:t>1.5</w:t>
      </w:r>
      <w:r w:rsidRPr="004565B1">
        <w:rPr>
          <w:rFonts w:ascii="彩虹粗仿宋" w:eastAsia="彩虹粗仿宋" w:hAnsi="宋体" w:cs="Arial" w:hint="eastAsia"/>
          <w:sz w:val="24"/>
        </w:rPr>
        <w:t>%年费率计提。管理费的计算方法如下：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0.25</w:t>
      </w:r>
      <w:r w:rsidRPr="004565B1">
        <w:rPr>
          <w:rFonts w:ascii="彩虹粗仿宋" w:eastAsia="彩虹粗仿宋" w:hAnsi="宋体" w:cs="Arial" w:hint="eastAsia"/>
          <w:sz w:val="24"/>
        </w:rPr>
        <w:t>%年费率计提。托管费的计算方法如下：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（三）账户开户费用、证券交易费用、基金财产划拨支付的银行费用、账户维护费、《基金合同》生效后的信息披露费用、基金份额持有人大会费用、《基金合同》生效后与基金有关的会计师费</w:t>
      </w:r>
      <w:r w:rsidR="00A74362">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、仲裁费和诉讼费</w:t>
      </w:r>
      <w:r w:rsidRPr="004565B1">
        <w:rPr>
          <w:rFonts w:ascii="彩虹粗仿宋" w:eastAsia="彩虹粗仿宋" w:hAnsi="宋体" w:cs="Arial" w:hint="eastAsia"/>
          <w:sz w:val="24"/>
        </w:rPr>
        <w:t>等根据有关法律法规、《基金合同》及相应协议的规定，列入当期基金费用。</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A74362">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A74362">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305B8F" w:rsidRPr="004565B1" w:rsidRDefault="00305B8F" w:rsidP="00305B8F">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305B8F" w:rsidRPr="004565B1" w:rsidRDefault="00305B8F" w:rsidP="00305B8F">
      <w:pPr>
        <w:adjustRightInd w:val="0"/>
        <w:snapToGrid w:val="0"/>
        <w:rPr>
          <w:rFonts w:ascii="彩虹粗仿宋" w:eastAsia="彩虹粗仿宋"/>
          <w:sz w:val="30"/>
          <w:szCs w:val="30"/>
        </w:rPr>
      </w:pPr>
    </w:p>
    <w:p w:rsidR="00305B8F" w:rsidRPr="004565B1" w:rsidRDefault="00305B8F" w:rsidP="00305B8F">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E2079D" w:rsidRPr="00EC513E">
        <w:rPr>
          <w:rFonts w:ascii="彩虹粗仿宋" w:eastAsia="彩虹粗仿宋" w:hAnsi="宋体" w:cs="Arial" w:hint="eastAsia"/>
          <w:sz w:val="24"/>
        </w:rPr>
        <w:t>审计费用在基金财产中列支；</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1E54B6" w:rsidRPr="00EC513E">
        <w:rPr>
          <w:rFonts w:ascii="彩虹粗仿宋" w:eastAsia="彩虹粗仿宋" w:hAnsi="宋体" w:cs="Arial" w:hint="eastAsia"/>
          <w:sz w:val="24"/>
        </w:rPr>
        <w:t>审计费用在基金财产中列支</w:t>
      </w:r>
      <w:r w:rsidR="001E54B6">
        <w:rPr>
          <w:rFonts w:ascii="彩虹粗仿宋" w:eastAsia="彩虹粗仿宋" w:hAnsi="宋体" w:cs="Arial" w:hint="eastAsia"/>
          <w:sz w:val="24"/>
        </w:rPr>
        <w:t>。</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A34C51" w:rsidRDefault="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A34C51"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（一）基金管理人、基金托管人将其固有财产或者他人财产混同于基金财产从事证券投资。</w:t>
      </w:r>
    </w:p>
    <w:p w:rsidR="00A34C51"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（二）基金管理人不公平地对待其管理的不同基金财产，基金托管人不公平地对待其托管的不同基金财产。</w:t>
      </w:r>
    </w:p>
    <w:p w:rsidR="00A34C51"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（三）基金管理人、基金托管人利用基金财产为基金份额持有人以外的第三人牟取利益。</w:t>
      </w:r>
    </w:p>
    <w:p w:rsidR="00A34C51" w:rsidRDefault="00E77012">
      <w:pPr>
        <w:adjustRightInd w:val="0"/>
        <w:snapToGrid w:val="0"/>
        <w:ind w:firstLineChars="200" w:firstLine="480"/>
        <w:rPr>
          <w:rFonts w:ascii="彩虹粗仿宋" w:eastAsia="彩虹粗仿宋" w:hAnsi="宋体" w:cs="Arial"/>
          <w:sz w:val="24"/>
        </w:rPr>
      </w:pPr>
      <w:r w:rsidRPr="00E77012">
        <w:rPr>
          <w:rFonts w:ascii="彩虹粗仿宋" w:eastAsia="彩虹粗仿宋" w:hAnsi="宋体" w:cs="Arial" w:hint="eastAsia"/>
          <w:sz w:val="24"/>
        </w:rPr>
        <w:t>（四）基金管理人、基金托管人向基金份额持有人违规承诺收益或者承担损失。</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305B8F" w:rsidRPr="004565B1" w:rsidRDefault="00305B8F" w:rsidP="00305B8F">
      <w:pPr>
        <w:pStyle w:val="a7"/>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A34C51" w:rsidRDefault="00305B8F" w:rsidP="003456EB">
      <w:pPr>
        <w:pStyle w:val="a7"/>
        <w:spacing w:line="240" w:lineRule="auto"/>
        <w:outlineLvl w:val="0"/>
        <w:rPr>
          <w:rFonts w:ascii="彩虹粗仿宋" w:eastAsia="彩虹粗仿宋" w:hAnsi="宋体" w:cs="Arial"/>
        </w:rPr>
      </w:pPr>
      <w:r w:rsidRPr="004565B1">
        <w:rPr>
          <w:rFonts w:ascii="彩虹粗仿宋" w:eastAsia="彩虹粗仿宋" w:hAnsi="宋体" w:cs="Arial" w:hint="eastAsia"/>
        </w:rPr>
        <w:t>（七）基金管理人、基金托管人在行政上、财务上不独立, 其高级管理人员</w:t>
      </w:r>
      <w:r w:rsidRPr="00FB5BCE">
        <w:rPr>
          <w:rFonts w:ascii="彩虹粗仿宋" w:eastAsia="彩虹粗仿宋" w:hAnsi="宋体" w:cs="Arial" w:hint="eastAsia"/>
          <w:szCs w:val="24"/>
        </w:rPr>
        <w:t>和其他从业人员相互兼职。</w:t>
      </w:r>
    </w:p>
    <w:p w:rsidR="00A34C51" w:rsidRDefault="00E77012">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A34C51" w:rsidRDefault="00E77012">
      <w:pPr>
        <w:adjustRightInd w:val="0"/>
        <w:snapToGrid w:val="0"/>
        <w:ind w:firstLineChars="200" w:firstLine="480"/>
        <w:outlineLvl w:val="0"/>
        <w:rPr>
          <w:rFonts w:ascii="彩虹粗仿宋" w:eastAsia="彩虹粗仿宋" w:hAnsi="宋体" w:cs="Arial"/>
          <w:sz w:val="24"/>
        </w:rPr>
      </w:pPr>
      <w:r w:rsidRPr="00E77012">
        <w:rPr>
          <w:rFonts w:ascii="彩虹粗仿宋" w:eastAsia="彩虹粗仿宋" w:hAnsi="宋体" w:cs="Arial" w:hint="eastAsia"/>
          <w:sz w:val="24"/>
        </w:rPr>
        <w:t>（九）</w:t>
      </w:r>
      <w:r w:rsidR="00305B8F" w:rsidRPr="004565B1">
        <w:rPr>
          <w:rFonts w:ascii="彩虹粗仿宋" w:eastAsia="彩虹粗仿宋" w:hAnsi="宋体" w:cs="Arial" w:hint="eastAsia"/>
          <w:sz w:val="24"/>
        </w:rPr>
        <w:t>基金财产</w:t>
      </w:r>
      <w:r w:rsidRPr="00E77012">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sidR="00A74362">
        <w:rPr>
          <w:rFonts w:ascii="彩虹粗仿宋" w:eastAsia="彩虹粗仿宋" w:hAnsi="宋体" w:cs="Arial" w:hint="eastAsia"/>
          <w:sz w:val="24"/>
        </w:rPr>
        <w:t>中国证监会</w:t>
      </w:r>
      <w:r w:rsidRPr="00E77012">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sidR="00A74362">
        <w:rPr>
          <w:rFonts w:ascii="彩虹粗仿宋" w:eastAsia="彩虹粗仿宋" w:hAnsi="宋体" w:cs="Arial" w:hint="eastAsia"/>
          <w:sz w:val="24"/>
        </w:rPr>
        <w:t>中国证监会</w:t>
      </w:r>
      <w:r w:rsidRPr="00E77012">
        <w:rPr>
          <w:rFonts w:ascii="彩虹粗仿宋" w:eastAsia="彩虹粗仿宋" w:hAnsi="宋体" w:cs="Arial" w:hint="eastAsia"/>
          <w:sz w:val="24"/>
        </w:rPr>
        <w:t>规定禁止的其他活动。法律法规或监管部门取消上述限制，如适用于本基金，则本基金投资不再受相关限制。</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rsidR="00305B8F" w:rsidRPr="004565B1" w:rsidRDefault="00305B8F" w:rsidP="00305B8F">
      <w:pPr>
        <w:adjustRightInd w:val="0"/>
        <w:snapToGrid w:val="0"/>
        <w:rPr>
          <w:rFonts w:ascii="彩虹粗仿宋" w:eastAsia="彩虹粗仿宋"/>
          <w:sz w:val="30"/>
          <w:szCs w:val="30"/>
        </w:rPr>
      </w:pPr>
    </w:p>
    <w:p w:rsidR="00305B8F" w:rsidRPr="004565B1" w:rsidRDefault="00305B8F" w:rsidP="00305B8F">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A74362">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305B8F">
        <w:rPr>
          <w:rFonts w:ascii="彩虹粗仿宋" w:eastAsia="彩虹粗仿宋" w:hAnsi="宋体" w:cs="Arial" w:hint="eastAsia"/>
          <w:sz w:val="24"/>
        </w:rPr>
        <w:t>为6个</w:t>
      </w:r>
      <w:r w:rsidRPr="004565B1">
        <w:rPr>
          <w:rFonts w:ascii="彩虹粗仿宋" w:eastAsia="彩虹粗仿宋" w:hAnsi="宋体" w:cs="Arial" w:hint="eastAsia"/>
          <w:sz w:val="24"/>
        </w:rPr>
        <w:t>月。</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305B8F">
        <w:rPr>
          <w:rFonts w:ascii="彩虹粗仿宋" w:eastAsia="彩虹粗仿宋" w:hAnsi="宋体" w:cs="Arial" w:hint="eastAsia"/>
          <w:sz w:val="24"/>
        </w:rPr>
        <w:t>后5个</w:t>
      </w:r>
      <w:r w:rsidRPr="004565B1">
        <w:rPr>
          <w:rFonts w:ascii="彩虹粗仿宋" w:eastAsia="彩虹粗仿宋" w:hAnsi="宋体" w:cs="Arial" w:hint="eastAsia"/>
          <w:sz w:val="24"/>
        </w:rPr>
        <w:t>工作日内由基金财产清算小组进行公告。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305B8F"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3.基金管理人由于按照《基金合同》规定的投资原则投资或不投资造成的损失等；</w:t>
      </w:r>
    </w:p>
    <w:p w:rsidR="00305B8F" w:rsidRPr="001750FA" w:rsidRDefault="00305B8F" w:rsidP="00305B8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305B8F" w:rsidRPr="004565B1" w:rsidRDefault="00305B8F" w:rsidP="00305B8F">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305B8F" w:rsidRPr="004565B1" w:rsidRDefault="00305B8F" w:rsidP="00305B8F">
      <w:pPr>
        <w:adjustRightInd w:val="0"/>
        <w:snapToGrid w:val="0"/>
        <w:outlineLvl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E526E0">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305B8F" w:rsidRPr="004565B1" w:rsidRDefault="00305B8F" w:rsidP="00305B8F">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305B8F" w:rsidRPr="004565B1" w:rsidRDefault="00305B8F" w:rsidP="00305B8F">
      <w:pPr>
        <w:adjustRightInd w:val="0"/>
        <w:snapToGrid w:val="0"/>
        <w:rPr>
          <w:rFonts w:ascii="彩虹粗仿宋" w:eastAsia="彩虹粗仿宋" w:hAnsi="宋体" w:cs="Arial"/>
          <w:sz w:val="24"/>
        </w:rPr>
      </w:pPr>
    </w:p>
    <w:p w:rsidR="00305B8F" w:rsidRPr="004565B1" w:rsidRDefault="00305B8F" w:rsidP="00305B8F">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305B8F" w:rsidRPr="004565B1" w:rsidRDefault="00305B8F" w:rsidP="00305B8F">
      <w:pPr>
        <w:adjustRightInd w:val="0"/>
        <w:snapToGrid w:val="0"/>
        <w:rPr>
          <w:rFonts w:ascii="彩虹粗仿宋" w:eastAsia="彩虹粗仿宋"/>
          <w:b/>
          <w:bCs/>
        </w:rPr>
      </w:pPr>
    </w:p>
    <w:p w:rsidR="00305B8F" w:rsidRPr="004565B1" w:rsidRDefault="00305B8F" w:rsidP="00305B8F">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305B8F" w:rsidRPr="004565B1" w:rsidRDefault="00305B8F" w:rsidP="00305B8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C514EB" w:rsidRDefault="00C514EB">
      <w:pPr>
        <w:widowControl/>
        <w:jc w:val="left"/>
        <w:rPr>
          <w:rFonts w:ascii="彩虹粗仿宋" w:eastAsia="彩虹粗仿宋"/>
          <w:sz w:val="24"/>
        </w:rPr>
      </w:pPr>
      <w:r>
        <w:rPr>
          <w:rFonts w:ascii="彩虹粗仿宋" w:eastAsia="彩虹粗仿宋"/>
          <w:sz w:val="24"/>
        </w:rPr>
        <w:br w:type="page"/>
      </w:r>
    </w:p>
    <w:p w:rsidR="006404AB" w:rsidRPr="004565B1" w:rsidRDefault="006404AB" w:rsidP="006404AB">
      <w:pPr>
        <w:spacing w:line="360" w:lineRule="auto"/>
        <w:ind w:right="26"/>
        <w:rPr>
          <w:rFonts w:ascii="彩虹粗仿宋" w:eastAsia="彩虹粗仿宋"/>
          <w:sz w:val="24"/>
        </w:rPr>
      </w:pPr>
      <w:r w:rsidRPr="004565B1">
        <w:rPr>
          <w:rFonts w:ascii="彩虹粗仿宋" w:eastAsia="彩虹粗仿宋" w:hint="eastAsia"/>
          <w:sz w:val="24"/>
        </w:rPr>
        <w:t>本页无正文，为《</w:t>
      </w:r>
      <w:r w:rsidR="00BF0325" w:rsidRPr="00BF0325">
        <w:rPr>
          <w:rFonts w:ascii="彩虹粗仿宋" w:eastAsia="彩虹粗仿宋" w:hint="eastAsia"/>
          <w:sz w:val="24"/>
        </w:rPr>
        <w:t>新华</w:t>
      </w:r>
      <w:r w:rsidR="00853EEE">
        <w:rPr>
          <w:rFonts w:ascii="彩虹粗仿宋" w:eastAsia="彩虹粗仿宋" w:hint="eastAsia"/>
          <w:sz w:val="24"/>
        </w:rPr>
        <w:t>外延增长</w:t>
      </w:r>
      <w:r w:rsidR="00BF0325" w:rsidRPr="00BF0325">
        <w:rPr>
          <w:rFonts w:ascii="彩虹粗仿宋" w:eastAsia="彩虹粗仿宋" w:hint="eastAsia"/>
          <w:sz w:val="24"/>
        </w:rPr>
        <w:t>主题灵活配置混合型</w:t>
      </w:r>
      <w:r w:rsidRPr="004565B1">
        <w:rPr>
          <w:rFonts w:ascii="彩虹粗仿宋" w:eastAsia="彩虹粗仿宋" w:hint="eastAsia"/>
          <w:sz w:val="24"/>
        </w:rPr>
        <w:t>证券投资基金托管协议》的签字盖章页。</w:t>
      </w:r>
    </w:p>
    <w:p w:rsidR="006404AB" w:rsidRPr="004565B1" w:rsidRDefault="006404AB" w:rsidP="006404AB">
      <w:pPr>
        <w:spacing w:line="360" w:lineRule="auto"/>
        <w:ind w:right="26"/>
        <w:rPr>
          <w:rFonts w:ascii="彩虹粗仿宋" w:eastAsia="彩虹粗仿宋"/>
          <w:sz w:val="24"/>
        </w:rPr>
      </w:pPr>
      <w:r w:rsidRPr="004565B1">
        <w:rPr>
          <w:rFonts w:ascii="彩虹粗仿宋" w:eastAsia="彩虹粗仿宋" w:hint="eastAsia"/>
          <w:sz w:val="24"/>
        </w:rPr>
        <w:t>基金管理人：</w:t>
      </w:r>
      <w:r w:rsidR="009B3D68">
        <w:rPr>
          <w:rFonts w:ascii="彩虹粗仿宋" w:eastAsia="彩虹粗仿宋" w:hint="eastAsia"/>
          <w:sz w:val="24"/>
        </w:rPr>
        <w:t>新华</w:t>
      </w:r>
      <w:r w:rsidRPr="004565B1">
        <w:rPr>
          <w:rFonts w:ascii="彩虹粗仿宋" w:eastAsia="彩虹粗仿宋" w:hint="eastAsia"/>
          <w:sz w:val="24"/>
        </w:rPr>
        <w:t>基金管理</w:t>
      </w:r>
      <w:r w:rsidR="00A74362">
        <w:rPr>
          <w:rFonts w:ascii="彩虹粗仿宋" w:eastAsia="彩虹粗仿宋" w:hint="eastAsia"/>
          <w:sz w:val="24"/>
        </w:rPr>
        <w:t>股份</w:t>
      </w:r>
      <w:r w:rsidRPr="004565B1">
        <w:rPr>
          <w:rFonts w:ascii="彩虹粗仿宋" w:eastAsia="彩虹粗仿宋" w:hint="eastAsia"/>
          <w:sz w:val="24"/>
        </w:rPr>
        <w:t>有限公司（</w:t>
      </w:r>
      <w:r>
        <w:rPr>
          <w:rFonts w:ascii="彩虹粗仿宋" w:eastAsia="彩虹粗仿宋" w:hint="eastAsia"/>
          <w:sz w:val="24"/>
        </w:rPr>
        <w:t>盖章</w:t>
      </w:r>
      <w:r w:rsidRPr="004565B1">
        <w:rPr>
          <w:rFonts w:ascii="彩虹粗仿宋" w:eastAsia="彩虹粗仿宋" w:hint="eastAsia"/>
          <w:sz w:val="24"/>
        </w:rPr>
        <w:t>）</w:t>
      </w:r>
    </w:p>
    <w:p w:rsidR="006404AB" w:rsidRPr="00733652"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6404AB" w:rsidRPr="004565B1"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6404AB" w:rsidRPr="004565B1"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p>
    <w:p w:rsidR="006404AB" w:rsidRPr="004565B1" w:rsidRDefault="006404AB" w:rsidP="006404AB">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6404AB" w:rsidRPr="004565B1" w:rsidRDefault="006404AB" w:rsidP="006404AB">
      <w:pPr>
        <w:spacing w:line="360" w:lineRule="auto"/>
        <w:ind w:right="26"/>
        <w:rPr>
          <w:rFonts w:ascii="彩虹粗仿宋" w:eastAsia="彩虹粗仿宋"/>
          <w:b/>
          <w:sz w:val="24"/>
          <w:szCs w:val="28"/>
        </w:rPr>
      </w:pPr>
    </w:p>
    <w:p w:rsidR="006404AB" w:rsidRPr="004565B1" w:rsidRDefault="006404AB" w:rsidP="006404AB">
      <w:pPr>
        <w:spacing w:line="360" w:lineRule="auto"/>
        <w:ind w:right="26"/>
        <w:rPr>
          <w:rFonts w:ascii="彩虹粗仿宋" w:eastAsia="彩虹粗仿宋"/>
          <w:b/>
          <w:sz w:val="24"/>
          <w:szCs w:val="28"/>
        </w:rPr>
      </w:pPr>
    </w:p>
    <w:p w:rsidR="006404AB" w:rsidRPr="004565B1" w:rsidRDefault="006404AB" w:rsidP="006404AB">
      <w:pPr>
        <w:spacing w:line="360" w:lineRule="auto"/>
        <w:ind w:right="26"/>
        <w:rPr>
          <w:rFonts w:ascii="彩虹粗仿宋" w:eastAsia="彩虹粗仿宋"/>
          <w:b/>
          <w:sz w:val="24"/>
          <w:szCs w:val="28"/>
        </w:rPr>
      </w:pPr>
    </w:p>
    <w:p w:rsidR="006404AB" w:rsidRPr="004565B1" w:rsidRDefault="006404AB" w:rsidP="006404AB">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0D497E" w:rsidRPr="006404AB" w:rsidRDefault="006404AB" w:rsidP="000D497E">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sidR="009D5D98">
        <w:rPr>
          <w:rFonts w:ascii="彩虹粗仿宋" w:eastAsia="彩虹粗仿宋" w:hint="eastAsia"/>
          <w:b/>
          <w:sz w:val="24"/>
          <w:szCs w:val="28"/>
        </w:rPr>
        <w:t>六</w:t>
      </w:r>
      <w:r w:rsidRPr="004565B1">
        <w:rPr>
          <w:rFonts w:ascii="彩虹粗仿宋" w:eastAsia="彩虹粗仿宋" w:hint="eastAsia"/>
          <w:b/>
          <w:sz w:val="24"/>
          <w:szCs w:val="28"/>
        </w:rPr>
        <w:t>年</w:t>
      </w:r>
      <w:r w:rsidR="009D5D98">
        <w:rPr>
          <w:rFonts w:ascii="彩虹粗仿宋" w:eastAsia="彩虹粗仿宋" w:hint="eastAsia"/>
          <w:b/>
          <w:sz w:val="24"/>
          <w:szCs w:val="28"/>
        </w:rPr>
        <w:t xml:space="preserve">    </w:t>
      </w:r>
      <w:r w:rsidRPr="004565B1">
        <w:rPr>
          <w:rFonts w:ascii="彩虹粗仿宋" w:eastAsia="彩虹粗仿宋" w:hint="eastAsia"/>
          <w:b/>
          <w:sz w:val="24"/>
          <w:szCs w:val="28"/>
        </w:rPr>
        <w:t>月</w:t>
      </w:r>
      <w:r w:rsidR="009D5D98">
        <w:rPr>
          <w:rFonts w:ascii="彩虹粗仿宋" w:eastAsia="彩虹粗仿宋" w:hint="eastAsia"/>
          <w:b/>
          <w:sz w:val="24"/>
          <w:szCs w:val="28"/>
        </w:rPr>
        <w:t xml:space="preserve">    </w:t>
      </w:r>
      <w:r w:rsidRPr="004565B1">
        <w:rPr>
          <w:rFonts w:ascii="彩虹粗仿宋" w:eastAsia="彩虹粗仿宋" w:hint="eastAsia"/>
          <w:b/>
          <w:sz w:val="24"/>
          <w:szCs w:val="28"/>
        </w:rPr>
        <w:t>日</w:t>
      </w:r>
    </w:p>
    <w:sectPr w:rsidR="000D497E" w:rsidRPr="006404AB" w:rsidSect="000D497E">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F57" w:rsidRDefault="00AF7F57" w:rsidP="000D497E">
      <w:r>
        <w:separator/>
      </w:r>
    </w:p>
  </w:endnote>
  <w:endnote w:type="continuationSeparator" w:id="1">
    <w:p w:rsidR="00AF7F57" w:rsidRDefault="00AF7F57" w:rsidP="000D49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仿宋"/>
    <w:charset w:val="86"/>
    <w:family w:val="script"/>
    <w:pitch w:val="default"/>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27969"/>
      <w:docPartObj>
        <w:docPartGallery w:val="Page Numbers (Bottom of Page)"/>
        <w:docPartUnique/>
      </w:docPartObj>
    </w:sdtPr>
    <w:sdtContent>
      <w:p w:rsidR="00CD5A24" w:rsidRDefault="000E549D">
        <w:pPr>
          <w:pStyle w:val="a6"/>
          <w:jc w:val="center"/>
        </w:pPr>
        <w:r w:rsidRPr="000E549D">
          <w:fldChar w:fldCharType="begin"/>
        </w:r>
        <w:r w:rsidR="00CD5A24">
          <w:instrText xml:space="preserve"> PAGE   \* MERGEFORMAT </w:instrText>
        </w:r>
        <w:r w:rsidRPr="000E549D">
          <w:fldChar w:fldCharType="separate"/>
        </w:r>
        <w:r w:rsidR="004E0381" w:rsidRPr="004E0381">
          <w:rPr>
            <w:noProof/>
            <w:lang w:val="zh-CN"/>
          </w:rPr>
          <w:t>37</w:t>
        </w:r>
        <w:r>
          <w:rPr>
            <w:noProof/>
            <w:lang w:val="zh-CN"/>
          </w:rPr>
          <w:fldChar w:fldCharType="end"/>
        </w:r>
      </w:p>
    </w:sdtContent>
  </w:sdt>
  <w:p w:rsidR="00CD5A24" w:rsidRDefault="00CD5A2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F57" w:rsidRDefault="00AF7F57" w:rsidP="000D497E">
      <w:r>
        <w:separator/>
      </w:r>
    </w:p>
  </w:footnote>
  <w:footnote w:type="continuationSeparator" w:id="1">
    <w:p w:rsidR="00AF7F57" w:rsidRDefault="00AF7F57" w:rsidP="000D49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972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497E"/>
    <w:rsid w:val="00051BF4"/>
    <w:rsid w:val="000B13FF"/>
    <w:rsid w:val="000D497E"/>
    <w:rsid w:val="000E549D"/>
    <w:rsid w:val="001535A4"/>
    <w:rsid w:val="001665E5"/>
    <w:rsid w:val="00166DE9"/>
    <w:rsid w:val="00175DB1"/>
    <w:rsid w:val="001846EC"/>
    <w:rsid w:val="001B2D59"/>
    <w:rsid w:val="001D1A2A"/>
    <w:rsid w:val="001D682C"/>
    <w:rsid w:val="001E54B6"/>
    <w:rsid w:val="002301A4"/>
    <w:rsid w:val="00244407"/>
    <w:rsid w:val="00250F65"/>
    <w:rsid w:val="00252D30"/>
    <w:rsid w:val="00256DB7"/>
    <w:rsid w:val="00271CFA"/>
    <w:rsid w:val="002A30E4"/>
    <w:rsid w:val="002A4303"/>
    <w:rsid w:val="002B28FD"/>
    <w:rsid w:val="002E4864"/>
    <w:rsid w:val="002F139F"/>
    <w:rsid w:val="002F15B0"/>
    <w:rsid w:val="002F6A19"/>
    <w:rsid w:val="00302B77"/>
    <w:rsid w:val="00305B8F"/>
    <w:rsid w:val="0030743B"/>
    <w:rsid w:val="00324EB6"/>
    <w:rsid w:val="00325334"/>
    <w:rsid w:val="00330B55"/>
    <w:rsid w:val="0033169B"/>
    <w:rsid w:val="00341247"/>
    <w:rsid w:val="003456EB"/>
    <w:rsid w:val="003475D3"/>
    <w:rsid w:val="00354634"/>
    <w:rsid w:val="00357F3A"/>
    <w:rsid w:val="00393452"/>
    <w:rsid w:val="003C13C2"/>
    <w:rsid w:val="003D7094"/>
    <w:rsid w:val="003E7103"/>
    <w:rsid w:val="00415954"/>
    <w:rsid w:val="00417A77"/>
    <w:rsid w:val="00427D4D"/>
    <w:rsid w:val="00433A18"/>
    <w:rsid w:val="00446005"/>
    <w:rsid w:val="00454FF0"/>
    <w:rsid w:val="0046614B"/>
    <w:rsid w:val="0049154E"/>
    <w:rsid w:val="004B2014"/>
    <w:rsid w:val="004C6BDA"/>
    <w:rsid w:val="004D4325"/>
    <w:rsid w:val="004E0381"/>
    <w:rsid w:val="004E1424"/>
    <w:rsid w:val="004F3AA6"/>
    <w:rsid w:val="00511CF6"/>
    <w:rsid w:val="00522332"/>
    <w:rsid w:val="00554AF8"/>
    <w:rsid w:val="00557645"/>
    <w:rsid w:val="00560418"/>
    <w:rsid w:val="00582438"/>
    <w:rsid w:val="00585243"/>
    <w:rsid w:val="00585A0D"/>
    <w:rsid w:val="005869AA"/>
    <w:rsid w:val="005A0AB5"/>
    <w:rsid w:val="005A2FFF"/>
    <w:rsid w:val="005A5714"/>
    <w:rsid w:val="005B5D0D"/>
    <w:rsid w:val="005C49A7"/>
    <w:rsid w:val="005D10E8"/>
    <w:rsid w:val="005D5191"/>
    <w:rsid w:val="00615B23"/>
    <w:rsid w:val="006404AB"/>
    <w:rsid w:val="00667AC6"/>
    <w:rsid w:val="00681BE2"/>
    <w:rsid w:val="006A5F05"/>
    <w:rsid w:val="006B1245"/>
    <w:rsid w:val="00715629"/>
    <w:rsid w:val="00721421"/>
    <w:rsid w:val="00722299"/>
    <w:rsid w:val="007248EE"/>
    <w:rsid w:val="00733652"/>
    <w:rsid w:val="00736EEA"/>
    <w:rsid w:val="007404A6"/>
    <w:rsid w:val="0075610A"/>
    <w:rsid w:val="007721E2"/>
    <w:rsid w:val="00786456"/>
    <w:rsid w:val="00792472"/>
    <w:rsid w:val="00795BCD"/>
    <w:rsid w:val="007C06AF"/>
    <w:rsid w:val="007D0A8F"/>
    <w:rsid w:val="007F015E"/>
    <w:rsid w:val="007F278E"/>
    <w:rsid w:val="00822190"/>
    <w:rsid w:val="008243C2"/>
    <w:rsid w:val="00830F2F"/>
    <w:rsid w:val="00853EEE"/>
    <w:rsid w:val="00875ABB"/>
    <w:rsid w:val="00882CCC"/>
    <w:rsid w:val="00883262"/>
    <w:rsid w:val="008B149C"/>
    <w:rsid w:val="008F22A0"/>
    <w:rsid w:val="00925813"/>
    <w:rsid w:val="009653D9"/>
    <w:rsid w:val="0098748F"/>
    <w:rsid w:val="009A7AEA"/>
    <w:rsid w:val="009B3D68"/>
    <w:rsid w:val="009D5D98"/>
    <w:rsid w:val="00A07DB0"/>
    <w:rsid w:val="00A31AE4"/>
    <w:rsid w:val="00A34C51"/>
    <w:rsid w:val="00A74362"/>
    <w:rsid w:val="00A7506E"/>
    <w:rsid w:val="00A838CB"/>
    <w:rsid w:val="00A84CE6"/>
    <w:rsid w:val="00A86CA4"/>
    <w:rsid w:val="00A90E1E"/>
    <w:rsid w:val="00A9212D"/>
    <w:rsid w:val="00A92514"/>
    <w:rsid w:val="00AE520E"/>
    <w:rsid w:val="00AF7F57"/>
    <w:rsid w:val="00B43AD0"/>
    <w:rsid w:val="00B45758"/>
    <w:rsid w:val="00B52261"/>
    <w:rsid w:val="00B54951"/>
    <w:rsid w:val="00B63EDD"/>
    <w:rsid w:val="00B820B4"/>
    <w:rsid w:val="00B90DF8"/>
    <w:rsid w:val="00BA6789"/>
    <w:rsid w:val="00BE6122"/>
    <w:rsid w:val="00BF0325"/>
    <w:rsid w:val="00BF67C3"/>
    <w:rsid w:val="00C126FE"/>
    <w:rsid w:val="00C12730"/>
    <w:rsid w:val="00C514EB"/>
    <w:rsid w:val="00C55D9F"/>
    <w:rsid w:val="00C65541"/>
    <w:rsid w:val="00C722B7"/>
    <w:rsid w:val="00CD04FE"/>
    <w:rsid w:val="00CD43DB"/>
    <w:rsid w:val="00CD5A24"/>
    <w:rsid w:val="00CE559C"/>
    <w:rsid w:val="00CF1596"/>
    <w:rsid w:val="00CF2449"/>
    <w:rsid w:val="00CF5CD0"/>
    <w:rsid w:val="00D00C59"/>
    <w:rsid w:val="00D03DBE"/>
    <w:rsid w:val="00D11C2C"/>
    <w:rsid w:val="00D47FF9"/>
    <w:rsid w:val="00D66A59"/>
    <w:rsid w:val="00D751AF"/>
    <w:rsid w:val="00D81153"/>
    <w:rsid w:val="00D86559"/>
    <w:rsid w:val="00D8725B"/>
    <w:rsid w:val="00D9272D"/>
    <w:rsid w:val="00DA3877"/>
    <w:rsid w:val="00DB44B8"/>
    <w:rsid w:val="00DB510B"/>
    <w:rsid w:val="00DD6134"/>
    <w:rsid w:val="00E2079D"/>
    <w:rsid w:val="00E36659"/>
    <w:rsid w:val="00E47F37"/>
    <w:rsid w:val="00E50D2D"/>
    <w:rsid w:val="00E51479"/>
    <w:rsid w:val="00E526E0"/>
    <w:rsid w:val="00E53369"/>
    <w:rsid w:val="00E6287C"/>
    <w:rsid w:val="00E632D7"/>
    <w:rsid w:val="00E74AE3"/>
    <w:rsid w:val="00E77012"/>
    <w:rsid w:val="00E9699C"/>
    <w:rsid w:val="00EB6722"/>
    <w:rsid w:val="00EE5454"/>
    <w:rsid w:val="00EF30FE"/>
    <w:rsid w:val="00F15B58"/>
    <w:rsid w:val="00F171FA"/>
    <w:rsid w:val="00F41C47"/>
    <w:rsid w:val="00F450D2"/>
    <w:rsid w:val="00F47260"/>
    <w:rsid w:val="00F54762"/>
    <w:rsid w:val="00F60F4A"/>
    <w:rsid w:val="00F622A8"/>
    <w:rsid w:val="00F67FF1"/>
    <w:rsid w:val="00F70841"/>
    <w:rsid w:val="00F77643"/>
    <w:rsid w:val="00F859AC"/>
    <w:rsid w:val="00F93090"/>
    <w:rsid w:val="00F9665F"/>
    <w:rsid w:val="00FB4633"/>
    <w:rsid w:val="00FB5BCE"/>
    <w:rsid w:val="00FE0774"/>
    <w:rsid w:val="00FF7C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97E"/>
    <w:pPr>
      <w:widowControl w:val="0"/>
      <w:jc w:val="both"/>
    </w:pPr>
    <w:rPr>
      <w:rFonts w:ascii="Times New Roman" w:eastAsia="宋体" w:hAnsi="Times New Roman" w:cs="Times New Roman"/>
      <w:szCs w:val="24"/>
    </w:rPr>
  </w:style>
  <w:style w:type="paragraph" w:styleId="2">
    <w:name w:val="heading 2"/>
    <w:basedOn w:val="a"/>
    <w:next w:val="a0"/>
    <w:link w:val="2Char"/>
    <w:qFormat/>
    <w:rsid w:val="000D497E"/>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0D497E"/>
    <w:rPr>
      <w:color w:val="0000FF"/>
      <w:u w:val="single"/>
    </w:rPr>
  </w:style>
  <w:style w:type="paragraph" w:styleId="20">
    <w:name w:val="toc 2"/>
    <w:basedOn w:val="a"/>
    <w:next w:val="a"/>
    <w:autoRedefine/>
    <w:semiHidden/>
    <w:rsid w:val="000D497E"/>
    <w:pPr>
      <w:ind w:leftChars="200" w:left="420"/>
    </w:pPr>
  </w:style>
  <w:style w:type="character" w:customStyle="1" w:styleId="2Char">
    <w:name w:val="标题 2 Char"/>
    <w:basedOn w:val="a1"/>
    <w:link w:val="2"/>
    <w:rsid w:val="000D497E"/>
    <w:rPr>
      <w:rFonts w:ascii="Arial" w:eastAsia="黑体" w:hAnsi="Arial" w:cs="Times New Roman"/>
      <w:b/>
      <w:kern w:val="0"/>
      <w:sz w:val="32"/>
      <w:szCs w:val="20"/>
    </w:rPr>
  </w:style>
  <w:style w:type="character" w:customStyle="1" w:styleId="read">
    <w:name w:val="read"/>
    <w:basedOn w:val="a1"/>
    <w:rsid w:val="000D497E"/>
  </w:style>
  <w:style w:type="paragraph" w:styleId="a0">
    <w:name w:val="Normal Indent"/>
    <w:basedOn w:val="a"/>
    <w:unhideWhenUsed/>
    <w:rsid w:val="000D497E"/>
    <w:pPr>
      <w:ind w:firstLineChars="200" w:firstLine="420"/>
    </w:pPr>
  </w:style>
  <w:style w:type="paragraph" w:styleId="a5">
    <w:name w:val="header"/>
    <w:basedOn w:val="a"/>
    <w:link w:val="Char"/>
    <w:uiPriority w:val="99"/>
    <w:unhideWhenUsed/>
    <w:rsid w:val="000D49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0D497E"/>
    <w:rPr>
      <w:rFonts w:ascii="Times New Roman" w:eastAsia="宋体" w:hAnsi="Times New Roman" w:cs="Times New Roman"/>
      <w:sz w:val="18"/>
      <w:szCs w:val="18"/>
    </w:rPr>
  </w:style>
  <w:style w:type="paragraph" w:styleId="a6">
    <w:name w:val="footer"/>
    <w:basedOn w:val="a"/>
    <w:link w:val="Char0"/>
    <w:uiPriority w:val="99"/>
    <w:unhideWhenUsed/>
    <w:rsid w:val="000D497E"/>
    <w:pPr>
      <w:tabs>
        <w:tab w:val="center" w:pos="4153"/>
        <w:tab w:val="right" w:pos="8306"/>
      </w:tabs>
      <w:snapToGrid w:val="0"/>
      <w:jc w:val="left"/>
    </w:pPr>
    <w:rPr>
      <w:sz w:val="18"/>
      <w:szCs w:val="18"/>
    </w:rPr>
  </w:style>
  <w:style w:type="character" w:customStyle="1" w:styleId="Char0">
    <w:name w:val="页脚 Char"/>
    <w:basedOn w:val="a1"/>
    <w:link w:val="a6"/>
    <w:uiPriority w:val="99"/>
    <w:rsid w:val="000D497E"/>
    <w:rPr>
      <w:rFonts w:ascii="Times New Roman" w:eastAsia="宋体" w:hAnsi="Times New Roman" w:cs="Times New Roman"/>
      <w:sz w:val="18"/>
      <w:szCs w:val="18"/>
    </w:rPr>
  </w:style>
  <w:style w:type="paragraph" w:styleId="a7">
    <w:name w:val="Body Text Indent"/>
    <w:basedOn w:val="a"/>
    <w:link w:val="Char1"/>
    <w:rsid w:val="00305B8F"/>
    <w:pPr>
      <w:adjustRightInd w:val="0"/>
      <w:snapToGrid w:val="0"/>
      <w:spacing w:line="560" w:lineRule="exact"/>
      <w:ind w:firstLineChars="200" w:firstLine="480"/>
    </w:pPr>
    <w:rPr>
      <w:rFonts w:eastAsia="方正仿宋简体"/>
      <w:kern w:val="0"/>
      <w:sz w:val="24"/>
      <w:szCs w:val="30"/>
    </w:rPr>
  </w:style>
  <w:style w:type="character" w:customStyle="1" w:styleId="Char1">
    <w:name w:val="正文文本缩进 Char"/>
    <w:basedOn w:val="a1"/>
    <w:link w:val="a7"/>
    <w:rsid w:val="00305B8F"/>
    <w:rPr>
      <w:rFonts w:ascii="Times New Roman" w:eastAsia="方正仿宋简体" w:hAnsi="Times New Roman" w:cs="Times New Roman"/>
      <w:kern w:val="0"/>
      <w:sz w:val="24"/>
      <w:szCs w:val="30"/>
    </w:rPr>
  </w:style>
  <w:style w:type="paragraph" w:styleId="a8">
    <w:name w:val="Balloon Text"/>
    <w:basedOn w:val="a"/>
    <w:link w:val="Char2"/>
    <w:uiPriority w:val="99"/>
    <w:semiHidden/>
    <w:unhideWhenUsed/>
    <w:rsid w:val="0033169B"/>
    <w:rPr>
      <w:sz w:val="18"/>
      <w:szCs w:val="18"/>
    </w:rPr>
  </w:style>
  <w:style w:type="character" w:customStyle="1" w:styleId="Char2">
    <w:name w:val="批注框文本 Char"/>
    <w:basedOn w:val="a1"/>
    <w:link w:val="a8"/>
    <w:uiPriority w:val="99"/>
    <w:semiHidden/>
    <w:rsid w:val="0033169B"/>
    <w:rPr>
      <w:rFonts w:ascii="Times New Roman" w:eastAsia="宋体" w:hAnsi="Times New Roman" w:cs="Times New Roman"/>
      <w:sz w:val="18"/>
      <w:szCs w:val="18"/>
    </w:rPr>
  </w:style>
  <w:style w:type="character" w:styleId="a9">
    <w:name w:val="annotation reference"/>
    <w:basedOn w:val="a1"/>
    <w:unhideWhenUsed/>
    <w:rsid w:val="00CF1596"/>
    <w:rPr>
      <w:sz w:val="21"/>
      <w:szCs w:val="21"/>
    </w:rPr>
  </w:style>
  <w:style w:type="paragraph" w:styleId="aa">
    <w:name w:val="annotation text"/>
    <w:basedOn w:val="a"/>
    <w:link w:val="Char3"/>
    <w:unhideWhenUsed/>
    <w:rsid w:val="00CF1596"/>
    <w:pPr>
      <w:jc w:val="left"/>
    </w:pPr>
  </w:style>
  <w:style w:type="character" w:customStyle="1" w:styleId="Char3">
    <w:name w:val="批注文字 Char"/>
    <w:basedOn w:val="a1"/>
    <w:link w:val="aa"/>
    <w:rsid w:val="00CF1596"/>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CF1596"/>
    <w:rPr>
      <w:b/>
      <w:bCs/>
    </w:rPr>
  </w:style>
  <w:style w:type="character" w:customStyle="1" w:styleId="Char4">
    <w:name w:val="批注主题 Char"/>
    <w:basedOn w:val="Char3"/>
    <w:link w:val="ab"/>
    <w:uiPriority w:val="99"/>
    <w:semiHidden/>
    <w:rsid w:val="00CF1596"/>
    <w:rPr>
      <w:b/>
      <w:bCs/>
    </w:rPr>
  </w:style>
  <w:style w:type="paragraph" w:styleId="ac">
    <w:name w:val="Revision"/>
    <w:hidden/>
    <w:uiPriority w:val="99"/>
    <w:semiHidden/>
    <w:rsid w:val="00B52261"/>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97E"/>
    <w:pPr>
      <w:widowControl w:val="0"/>
      <w:jc w:val="both"/>
    </w:pPr>
    <w:rPr>
      <w:rFonts w:ascii="Times New Roman" w:eastAsia="宋体" w:hAnsi="Times New Roman" w:cs="Times New Roman"/>
      <w:szCs w:val="24"/>
    </w:rPr>
  </w:style>
  <w:style w:type="paragraph" w:styleId="2">
    <w:name w:val="heading 2"/>
    <w:basedOn w:val="a"/>
    <w:next w:val="a0"/>
    <w:link w:val="2Char"/>
    <w:qFormat/>
    <w:rsid w:val="000D497E"/>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0D497E"/>
    <w:rPr>
      <w:color w:val="0000FF"/>
      <w:u w:val="single"/>
    </w:rPr>
  </w:style>
  <w:style w:type="paragraph" w:styleId="20">
    <w:name w:val="toc 2"/>
    <w:basedOn w:val="a"/>
    <w:next w:val="a"/>
    <w:autoRedefine/>
    <w:semiHidden/>
    <w:rsid w:val="000D497E"/>
    <w:pPr>
      <w:ind w:leftChars="200" w:left="420"/>
    </w:pPr>
  </w:style>
  <w:style w:type="character" w:customStyle="1" w:styleId="2Char">
    <w:name w:val="标题 2 Char"/>
    <w:basedOn w:val="a1"/>
    <w:link w:val="2"/>
    <w:rsid w:val="000D497E"/>
    <w:rPr>
      <w:rFonts w:ascii="Arial" w:eastAsia="黑体" w:hAnsi="Arial" w:cs="Times New Roman"/>
      <w:b/>
      <w:kern w:val="0"/>
      <w:sz w:val="32"/>
      <w:szCs w:val="20"/>
    </w:rPr>
  </w:style>
  <w:style w:type="character" w:customStyle="1" w:styleId="read">
    <w:name w:val="read"/>
    <w:basedOn w:val="a1"/>
    <w:rsid w:val="000D497E"/>
  </w:style>
  <w:style w:type="paragraph" w:styleId="a0">
    <w:name w:val="Normal Indent"/>
    <w:basedOn w:val="a"/>
    <w:unhideWhenUsed/>
    <w:rsid w:val="000D497E"/>
    <w:pPr>
      <w:ind w:firstLineChars="200" w:firstLine="420"/>
    </w:pPr>
  </w:style>
  <w:style w:type="paragraph" w:styleId="a5">
    <w:name w:val="header"/>
    <w:basedOn w:val="a"/>
    <w:link w:val="Char"/>
    <w:uiPriority w:val="99"/>
    <w:unhideWhenUsed/>
    <w:rsid w:val="000D49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0D497E"/>
    <w:rPr>
      <w:rFonts w:ascii="Times New Roman" w:eastAsia="宋体" w:hAnsi="Times New Roman" w:cs="Times New Roman"/>
      <w:sz w:val="18"/>
      <w:szCs w:val="18"/>
    </w:rPr>
  </w:style>
  <w:style w:type="paragraph" w:styleId="a6">
    <w:name w:val="footer"/>
    <w:basedOn w:val="a"/>
    <w:link w:val="Char0"/>
    <w:uiPriority w:val="99"/>
    <w:unhideWhenUsed/>
    <w:rsid w:val="000D497E"/>
    <w:pPr>
      <w:tabs>
        <w:tab w:val="center" w:pos="4153"/>
        <w:tab w:val="right" w:pos="8306"/>
      </w:tabs>
      <w:snapToGrid w:val="0"/>
      <w:jc w:val="left"/>
    </w:pPr>
    <w:rPr>
      <w:sz w:val="18"/>
      <w:szCs w:val="18"/>
    </w:rPr>
  </w:style>
  <w:style w:type="character" w:customStyle="1" w:styleId="Char0">
    <w:name w:val="页脚 Char"/>
    <w:basedOn w:val="a1"/>
    <w:link w:val="a6"/>
    <w:uiPriority w:val="99"/>
    <w:rsid w:val="000D497E"/>
    <w:rPr>
      <w:rFonts w:ascii="Times New Roman" w:eastAsia="宋体" w:hAnsi="Times New Roman" w:cs="Times New Roman"/>
      <w:sz w:val="18"/>
      <w:szCs w:val="18"/>
    </w:rPr>
  </w:style>
  <w:style w:type="paragraph" w:styleId="a7">
    <w:name w:val="Body Text Indent"/>
    <w:basedOn w:val="a"/>
    <w:link w:val="Char1"/>
    <w:rsid w:val="00305B8F"/>
    <w:pPr>
      <w:adjustRightInd w:val="0"/>
      <w:snapToGrid w:val="0"/>
      <w:spacing w:line="560" w:lineRule="exact"/>
      <w:ind w:firstLineChars="200" w:firstLine="480"/>
    </w:pPr>
    <w:rPr>
      <w:rFonts w:eastAsia="方正仿宋简体"/>
      <w:kern w:val="0"/>
      <w:sz w:val="24"/>
      <w:szCs w:val="30"/>
    </w:rPr>
  </w:style>
  <w:style w:type="character" w:customStyle="1" w:styleId="Char1">
    <w:name w:val="正文文本缩进 Char"/>
    <w:basedOn w:val="a1"/>
    <w:link w:val="a7"/>
    <w:rsid w:val="00305B8F"/>
    <w:rPr>
      <w:rFonts w:ascii="Times New Roman" w:eastAsia="方正仿宋简体" w:hAnsi="Times New Roman" w:cs="Times New Roman"/>
      <w:kern w:val="0"/>
      <w:sz w:val="24"/>
      <w:szCs w:val="30"/>
    </w:rPr>
  </w:style>
  <w:style w:type="paragraph" w:styleId="a8">
    <w:name w:val="Balloon Text"/>
    <w:basedOn w:val="a"/>
    <w:link w:val="Char2"/>
    <w:uiPriority w:val="99"/>
    <w:semiHidden/>
    <w:unhideWhenUsed/>
    <w:rsid w:val="0033169B"/>
    <w:rPr>
      <w:sz w:val="18"/>
      <w:szCs w:val="18"/>
    </w:rPr>
  </w:style>
  <w:style w:type="character" w:customStyle="1" w:styleId="Char2">
    <w:name w:val="批注框文本 Char"/>
    <w:basedOn w:val="a1"/>
    <w:link w:val="a8"/>
    <w:uiPriority w:val="99"/>
    <w:semiHidden/>
    <w:rsid w:val="0033169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85A93-F8F7-4CC8-989C-BB243ACE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37</Pages>
  <Words>4517</Words>
  <Characters>25749</Characters>
  <Application>Microsoft Office Word</Application>
  <DocSecurity>0</DocSecurity>
  <Lines>214</Lines>
  <Paragraphs>60</Paragraphs>
  <ScaleCrop>false</ScaleCrop>
  <Company>lenovo</Company>
  <LinksUpToDate>false</LinksUpToDate>
  <CharactersWithSpaces>30206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sunjing</dc:creator>
  <cp:lastModifiedBy>李娇</cp:lastModifiedBy>
  <cp:revision>41</cp:revision>
  <dcterms:created xsi:type="dcterms:W3CDTF">2016-04-12T02:12:00Z</dcterms:created>
  <dcterms:modified xsi:type="dcterms:W3CDTF">2017-01-11T07:49:00Z</dcterms:modified>
</cp:coreProperties>
</file>