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b/>
          <w:sz w:val="44"/>
        </w:rPr>
      </w:pPr>
      <w:r w:rsidRPr="00000FB0">
        <w:rPr>
          <w:rFonts w:ascii="彩虹粗仿宋" w:eastAsia="彩虹粗仿宋" w:hAnsi="宋体" w:cs="Arial" w:hint="eastAsia"/>
          <w:b/>
          <w:sz w:val="44"/>
        </w:rPr>
        <w:t>万家</w:t>
      </w:r>
      <w:r w:rsidR="009F091B">
        <w:rPr>
          <w:rFonts w:ascii="彩虹粗仿宋" w:eastAsia="彩虹粗仿宋" w:hAnsi="宋体" w:cs="Arial" w:hint="eastAsia"/>
          <w:b/>
          <w:sz w:val="44"/>
        </w:rPr>
        <w:t>家盛</w:t>
      </w:r>
      <w:r w:rsidRPr="00000FB0">
        <w:rPr>
          <w:rFonts w:ascii="彩虹粗仿宋" w:eastAsia="彩虹粗仿宋" w:hAnsi="宋体" w:cs="Arial" w:hint="eastAsia"/>
          <w:b/>
          <w:sz w:val="44"/>
        </w:rPr>
        <w:t>债券型</w:t>
      </w:r>
      <w:r w:rsidRPr="004565B1">
        <w:rPr>
          <w:rFonts w:ascii="彩虹粗仿宋" w:eastAsia="彩虹粗仿宋" w:hAnsi="宋体" w:cs="Arial" w:hint="eastAsia"/>
          <w:b/>
          <w:sz w:val="44"/>
        </w:rPr>
        <w:t>证券投资基金</w:t>
      </w:r>
    </w:p>
    <w:p w:rsidR="00F623AE" w:rsidRPr="004565B1" w:rsidRDefault="00F623AE" w:rsidP="00F623AE">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万家</w:t>
      </w:r>
      <w:r w:rsidRPr="004565B1">
        <w:rPr>
          <w:rFonts w:ascii="彩虹粗仿宋" w:eastAsia="彩虹粗仿宋" w:hAnsi="宋体" w:cs="Arial" w:hint="eastAsia"/>
          <w:b/>
          <w:bCs/>
          <w:sz w:val="28"/>
        </w:rPr>
        <w:t>基金管理有限公司</w:t>
      </w:r>
    </w:p>
    <w:p w:rsidR="00F623AE" w:rsidRPr="004565B1" w:rsidRDefault="00F623AE" w:rsidP="00F623AE">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EB724C" w:rsidRPr="004565B1">
        <w:rPr>
          <w:rFonts w:ascii="彩虹粗仿宋" w:eastAsia="彩虹粗仿宋" w:hAnsi="宋体" w:cs="Arial" w:hint="eastAsia"/>
          <w:sz w:val="24"/>
        </w:rPr>
        <w:t>二零一</w:t>
      </w:r>
      <w:r w:rsidR="00EB724C">
        <w:rPr>
          <w:rFonts w:ascii="彩虹粗仿宋" w:eastAsia="彩虹粗仿宋" w:hAnsi="宋体" w:cs="Arial" w:hint="eastAsia"/>
          <w:sz w:val="24"/>
        </w:rPr>
        <w:t>六</w:t>
      </w:r>
      <w:r w:rsidR="00EB724C" w:rsidRPr="004565B1">
        <w:rPr>
          <w:rFonts w:ascii="彩虹粗仿宋" w:eastAsia="彩虹粗仿宋" w:hAnsi="宋体" w:cs="Arial" w:hint="eastAsia"/>
          <w:sz w:val="24"/>
        </w:rPr>
        <w:t>年</w:t>
      </w:r>
      <w:r w:rsidR="00EB724C">
        <w:rPr>
          <w:rFonts w:ascii="彩虹粗仿宋" w:eastAsia="彩虹粗仿宋" w:hAnsi="宋体" w:cs="Arial" w:hint="eastAsia"/>
          <w:sz w:val="24"/>
        </w:rPr>
        <w:t>十二</w:t>
      </w:r>
      <w:r w:rsidR="00EB724C" w:rsidRPr="004565B1">
        <w:rPr>
          <w:rFonts w:ascii="彩虹粗仿宋" w:eastAsia="彩虹粗仿宋" w:hAnsi="宋体" w:cs="Arial" w:hint="eastAsia"/>
          <w:sz w:val="24"/>
        </w:rPr>
        <w:t>月</w:t>
      </w:r>
    </w:p>
    <w:p w:rsidR="00F623AE" w:rsidRPr="004565B1" w:rsidRDefault="00F623AE" w:rsidP="00F623AE">
      <w:pPr>
        <w:adjustRightInd w:val="0"/>
        <w:snapToGrid w:val="0"/>
        <w:rPr>
          <w:rFonts w:ascii="彩虹粗仿宋" w:eastAsia="彩虹粗仿宋" w:hAnsi="宋体" w:cs="Arial"/>
          <w:bCs/>
          <w:sz w:val="24"/>
        </w:rPr>
        <w:sectPr w:rsidR="00F623AE" w:rsidRPr="004565B1">
          <w:footerReference w:type="even" r:id="rId8"/>
          <w:footerReference w:type="default" r:id="rId9"/>
          <w:pgSz w:w="11906" w:h="16838" w:code="9"/>
          <w:pgMar w:top="1418" w:right="1701" w:bottom="1418" w:left="1701" w:header="851" w:footer="992" w:gutter="0"/>
          <w:cols w:space="425"/>
          <w:docGrid w:type="lines" w:linePitch="312"/>
        </w:sectPr>
      </w:pPr>
    </w:p>
    <w:p w:rsidR="00F623AE" w:rsidRPr="004565B1" w:rsidRDefault="00F623AE" w:rsidP="00F623AE">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10204B" w:rsidRDefault="00F623AE">
      <w:pPr>
        <w:pStyle w:val="21"/>
        <w:tabs>
          <w:tab w:val="right" w:leader="dot" w:pos="8494"/>
        </w:tabs>
        <w:rPr>
          <w:rFonts w:asciiTheme="minorHAnsi" w:eastAsiaTheme="minorEastAsia" w:hAnsiTheme="minorHAnsi" w:cstheme="minorBidi"/>
          <w:noProof/>
          <w:szCs w:val="22"/>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444534537" w:history="1">
        <w:r w:rsidR="0010204B" w:rsidRPr="00D84C67">
          <w:rPr>
            <w:rStyle w:val="a9"/>
            <w:rFonts w:ascii="彩虹粗仿宋" w:eastAsia="彩虹粗仿宋" w:hint="eastAsia"/>
            <w:noProof/>
          </w:rPr>
          <w:t>一、基金托管协议当事人</w:t>
        </w:r>
        <w:r w:rsidR="0010204B">
          <w:rPr>
            <w:noProof/>
            <w:webHidden/>
          </w:rPr>
          <w:tab/>
        </w:r>
        <w:r w:rsidR="0010204B">
          <w:rPr>
            <w:noProof/>
            <w:webHidden/>
          </w:rPr>
          <w:fldChar w:fldCharType="begin"/>
        </w:r>
        <w:r w:rsidR="0010204B">
          <w:rPr>
            <w:noProof/>
            <w:webHidden/>
          </w:rPr>
          <w:instrText xml:space="preserve"> PAGEREF _Toc444534537 \h </w:instrText>
        </w:r>
        <w:r w:rsidR="0010204B">
          <w:rPr>
            <w:noProof/>
            <w:webHidden/>
          </w:rPr>
        </w:r>
        <w:r w:rsidR="0010204B">
          <w:rPr>
            <w:noProof/>
            <w:webHidden/>
          </w:rPr>
          <w:fldChar w:fldCharType="separate"/>
        </w:r>
        <w:r w:rsidR="0010204B">
          <w:rPr>
            <w:noProof/>
            <w:webHidden/>
          </w:rPr>
          <w:t>3</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38" w:history="1">
        <w:r w:rsidR="0010204B" w:rsidRPr="00D84C67">
          <w:rPr>
            <w:rStyle w:val="a9"/>
            <w:rFonts w:ascii="彩虹粗仿宋" w:eastAsia="彩虹粗仿宋" w:hint="eastAsia"/>
            <w:noProof/>
          </w:rPr>
          <w:t>二、基金托管协议的依据、目的和原则</w:t>
        </w:r>
        <w:r w:rsidR="0010204B">
          <w:rPr>
            <w:noProof/>
            <w:webHidden/>
          </w:rPr>
          <w:tab/>
        </w:r>
        <w:r w:rsidR="0010204B">
          <w:rPr>
            <w:noProof/>
            <w:webHidden/>
          </w:rPr>
          <w:fldChar w:fldCharType="begin"/>
        </w:r>
        <w:r w:rsidR="0010204B">
          <w:rPr>
            <w:noProof/>
            <w:webHidden/>
          </w:rPr>
          <w:instrText xml:space="preserve"> PAGEREF _Toc444534538 \h </w:instrText>
        </w:r>
        <w:r w:rsidR="0010204B">
          <w:rPr>
            <w:noProof/>
            <w:webHidden/>
          </w:rPr>
        </w:r>
        <w:r w:rsidR="0010204B">
          <w:rPr>
            <w:noProof/>
            <w:webHidden/>
          </w:rPr>
          <w:fldChar w:fldCharType="separate"/>
        </w:r>
        <w:r w:rsidR="0010204B">
          <w:rPr>
            <w:noProof/>
            <w:webHidden/>
          </w:rPr>
          <w:t>4</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39" w:history="1">
        <w:r w:rsidR="0010204B" w:rsidRPr="00D84C67">
          <w:rPr>
            <w:rStyle w:val="a9"/>
            <w:rFonts w:ascii="彩虹粗仿宋" w:eastAsia="彩虹粗仿宋" w:hint="eastAsia"/>
            <w:noProof/>
          </w:rPr>
          <w:t>三、基金托管人对基金管理人的业务监督和核查</w:t>
        </w:r>
        <w:r w:rsidR="0010204B">
          <w:rPr>
            <w:noProof/>
            <w:webHidden/>
          </w:rPr>
          <w:tab/>
        </w:r>
        <w:r w:rsidR="0010204B">
          <w:rPr>
            <w:noProof/>
            <w:webHidden/>
          </w:rPr>
          <w:fldChar w:fldCharType="begin"/>
        </w:r>
        <w:r w:rsidR="0010204B">
          <w:rPr>
            <w:noProof/>
            <w:webHidden/>
          </w:rPr>
          <w:instrText xml:space="preserve"> PAGEREF _Toc444534539 \h </w:instrText>
        </w:r>
        <w:r w:rsidR="0010204B">
          <w:rPr>
            <w:noProof/>
            <w:webHidden/>
          </w:rPr>
        </w:r>
        <w:r w:rsidR="0010204B">
          <w:rPr>
            <w:noProof/>
            <w:webHidden/>
          </w:rPr>
          <w:fldChar w:fldCharType="separate"/>
        </w:r>
        <w:r w:rsidR="0010204B">
          <w:rPr>
            <w:noProof/>
            <w:webHidden/>
          </w:rPr>
          <w:t>4</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0" w:history="1">
        <w:r w:rsidR="0010204B" w:rsidRPr="00D84C67">
          <w:rPr>
            <w:rStyle w:val="a9"/>
            <w:rFonts w:ascii="彩虹粗仿宋" w:eastAsia="彩虹粗仿宋" w:hint="eastAsia"/>
            <w:noProof/>
          </w:rPr>
          <w:t>四、基金管理人对基金托管人的业务核查</w:t>
        </w:r>
        <w:r w:rsidR="0010204B">
          <w:rPr>
            <w:noProof/>
            <w:webHidden/>
          </w:rPr>
          <w:tab/>
        </w:r>
        <w:r w:rsidR="0010204B">
          <w:rPr>
            <w:noProof/>
            <w:webHidden/>
          </w:rPr>
          <w:fldChar w:fldCharType="begin"/>
        </w:r>
        <w:r w:rsidR="0010204B">
          <w:rPr>
            <w:noProof/>
            <w:webHidden/>
          </w:rPr>
          <w:instrText xml:space="preserve"> PAGEREF _Toc444534540 \h </w:instrText>
        </w:r>
        <w:r w:rsidR="0010204B">
          <w:rPr>
            <w:noProof/>
            <w:webHidden/>
          </w:rPr>
        </w:r>
        <w:r w:rsidR="0010204B">
          <w:rPr>
            <w:noProof/>
            <w:webHidden/>
          </w:rPr>
          <w:fldChar w:fldCharType="separate"/>
        </w:r>
        <w:r w:rsidR="0010204B">
          <w:rPr>
            <w:noProof/>
            <w:webHidden/>
          </w:rPr>
          <w:t>10</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1" w:history="1">
        <w:r w:rsidR="0010204B" w:rsidRPr="00D84C67">
          <w:rPr>
            <w:rStyle w:val="a9"/>
            <w:rFonts w:ascii="彩虹粗仿宋" w:eastAsia="彩虹粗仿宋" w:hint="eastAsia"/>
            <w:noProof/>
          </w:rPr>
          <w:t>五、基金财产的保管</w:t>
        </w:r>
        <w:r w:rsidR="0010204B">
          <w:rPr>
            <w:noProof/>
            <w:webHidden/>
          </w:rPr>
          <w:tab/>
        </w:r>
        <w:r w:rsidR="0010204B">
          <w:rPr>
            <w:noProof/>
            <w:webHidden/>
          </w:rPr>
          <w:fldChar w:fldCharType="begin"/>
        </w:r>
        <w:r w:rsidR="0010204B">
          <w:rPr>
            <w:noProof/>
            <w:webHidden/>
          </w:rPr>
          <w:instrText xml:space="preserve"> PAGEREF _Toc444534541 \h </w:instrText>
        </w:r>
        <w:r w:rsidR="0010204B">
          <w:rPr>
            <w:noProof/>
            <w:webHidden/>
          </w:rPr>
        </w:r>
        <w:r w:rsidR="0010204B">
          <w:rPr>
            <w:noProof/>
            <w:webHidden/>
          </w:rPr>
          <w:fldChar w:fldCharType="separate"/>
        </w:r>
        <w:r w:rsidR="0010204B">
          <w:rPr>
            <w:noProof/>
            <w:webHidden/>
          </w:rPr>
          <w:t>11</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2" w:history="1">
        <w:r w:rsidR="0010204B" w:rsidRPr="00D84C67">
          <w:rPr>
            <w:rStyle w:val="a9"/>
            <w:rFonts w:ascii="彩虹粗仿宋" w:eastAsia="彩虹粗仿宋" w:hint="eastAsia"/>
            <w:noProof/>
          </w:rPr>
          <w:t>六、指令的发送、确认及执行</w:t>
        </w:r>
        <w:r w:rsidR="0010204B">
          <w:rPr>
            <w:noProof/>
            <w:webHidden/>
          </w:rPr>
          <w:tab/>
        </w:r>
        <w:r w:rsidR="0010204B">
          <w:rPr>
            <w:noProof/>
            <w:webHidden/>
          </w:rPr>
          <w:fldChar w:fldCharType="begin"/>
        </w:r>
        <w:r w:rsidR="0010204B">
          <w:rPr>
            <w:noProof/>
            <w:webHidden/>
          </w:rPr>
          <w:instrText xml:space="preserve"> PAGEREF _Toc444534542 \h </w:instrText>
        </w:r>
        <w:r w:rsidR="0010204B">
          <w:rPr>
            <w:noProof/>
            <w:webHidden/>
          </w:rPr>
        </w:r>
        <w:r w:rsidR="0010204B">
          <w:rPr>
            <w:noProof/>
            <w:webHidden/>
          </w:rPr>
          <w:fldChar w:fldCharType="separate"/>
        </w:r>
        <w:r w:rsidR="0010204B">
          <w:rPr>
            <w:noProof/>
            <w:webHidden/>
          </w:rPr>
          <w:t>14</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3" w:history="1">
        <w:r w:rsidR="0010204B" w:rsidRPr="00D84C67">
          <w:rPr>
            <w:rStyle w:val="a9"/>
            <w:rFonts w:ascii="彩虹粗仿宋" w:eastAsia="彩虹粗仿宋" w:hint="eastAsia"/>
            <w:noProof/>
          </w:rPr>
          <w:t>七、交易及清算交收安排</w:t>
        </w:r>
        <w:r w:rsidR="0010204B">
          <w:rPr>
            <w:noProof/>
            <w:webHidden/>
          </w:rPr>
          <w:tab/>
        </w:r>
        <w:r w:rsidR="0010204B">
          <w:rPr>
            <w:noProof/>
            <w:webHidden/>
          </w:rPr>
          <w:fldChar w:fldCharType="begin"/>
        </w:r>
        <w:r w:rsidR="0010204B">
          <w:rPr>
            <w:noProof/>
            <w:webHidden/>
          </w:rPr>
          <w:instrText xml:space="preserve"> PAGEREF _Toc444534543 \h </w:instrText>
        </w:r>
        <w:r w:rsidR="0010204B">
          <w:rPr>
            <w:noProof/>
            <w:webHidden/>
          </w:rPr>
        </w:r>
        <w:r w:rsidR="0010204B">
          <w:rPr>
            <w:noProof/>
            <w:webHidden/>
          </w:rPr>
          <w:fldChar w:fldCharType="separate"/>
        </w:r>
        <w:r w:rsidR="0010204B">
          <w:rPr>
            <w:noProof/>
            <w:webHidden/>
          </w:rPr>
          <w:t>16</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4" w:history="1">
        <w:r w:rsidR="0010204B" w:rsidRPr="00D84C67">
          <w:rPr>
            <w:rStyle w:val="a9"/>
            <w:rFonts w:ascii="彩虹粗仿宋" w:eastAsia="彩虹粗仿宋" w:hint="eastAsia"/>
            <w:noProof/>
          </w:rPr>
          <w:t>八、基金资产净值计算和会计核算</w:t>
        </w:r>
        <w:r w:rsidR="0010204B">
          <w:rPr>
            <w:noProof/>
            <w:webHidden/>
          </w:rPr>
          <w:tab/>
        </w:r>
        <w:r w:rsidR="0010204B">
          <w:rPr>
            <w:noProof/>
            <w:webHidden/>
          </w:rPr>
          <w:fldChar w:fldCharType="begin"/>
        </w:r>
        <w:r w:rsidR="0010204B">
          <w:rPr>
            <w:noProof/>
            <w:webHidden/>
          </w:rPr>
          <w:instrText xml:space="preserve"> PAGEREF _Toc444534544 \h </w:instrText>
        </w:r>
        <w:r w:rsidR="0010204B">
          <w:rPr>
            <w:noProof/>
            <w:webHidden/>
          </w:rPr>
        </w:r>
        <w:r w:rsidR="0010204B">
          <w:rPr>
            <w:noProof/>
            <w:webHidden/>
          </w:rPr>
          <w:fldChar w:fldCharType="separate"/>
        </w:r>
        <w:r w:rsidR="0010204B">
          <w:rPr>
            <w:noProof/>
            <w:webHidden/>
          </w:rPr>
          <w:t>20</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5" w:history="1">
        <w:r w:rsidR="0010204B" w:rsidRPr="00D84C67">
          <w:rPr>
            <w:rStyle w:val="a9"/>
            <w:rFonts w:ascii="彩虹粗仿宋" w:eastAsia="彩虹粗仿宋" w:hint="eastAsia"/>
            <w:noProof/>
          </w:rPr>
          <w:t>九、基金收益分配</w:t>
        </w:r>
        <w:r w:rsidR="0010204B">
          <w:rPr>
            <w:noProof/>
            <w:webHidden/>
          </w:rPr>
          <w:tab/>
        </w:r>
        <w:r w:rsidR="0010204B">
          <w:rPr>
            <w:noProof/>
            <w:webHidden/>
          </w:rPr>
          <w:fldChar w:fldCharType="begin"/>
        </w:r>
        <w:r w:rsidR="0010204B">
          <w:rPr>
            <w:noProof/>
            <w:webHidden/>
          </w:rPr>
          <w:instrText xml:space="preserve"> PAGEREF _Toc444534545 \h </w:instrText>
        </w:r>
        <w:r w:rsidR="0010204B">
          <w:rPr>
            <w:noProof/>
            <w:webHidden/>
          </w:rPr>
        </w:r>
        <w:r w:rsidR="0010204B">
          <w:rPr>
            <w:noProof/>
            <w:webHidden/>
          </w:rPr>
          <w:fldChar w:fldCharType="separate"/>
        </w:r>
        <w:r w:rsidR="0010204B">
          <w:rPr>
            <w:noProof/>
            <w:webHidden/>
          </w:rPr>
          <w:t>25</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6" w:history="1">
        <w:r w:rsidR="0010204B" w:rsidRPr="00D84C67">
          <w:rPr>
            <w:rStyle w:val="a9"/>
            <w:rFonts w:ascii="彩虹粗仿宋" w:eastAsia="彩虹粗仿宋" w:hint="eastAsia"/>
            <w:noProof/>
          </w:rPr>
          <w:t>十、基金信息披露</w:t>
        </w:r>
        <w:r w:rsidR="0010204B">
          <w:rPr>
            <w:noProof/>
            <w:webHidden/>
          </w:rPr>
          <w:tab/>
        </w:r>
        <w:r w:rsidR="0010204B">
          <w:rPr>
            <w:noProof/>
            <w:webHidden/>
          </w:rPr>
          <w:fldChar w:fldCharType="begin"/>
        </w:r>
        <w:r w:rsidR="0010204B">
          <w:rPr>
            <w:noProof/>
            <w:webHidden/>
          </w:rPr>
          <w:instrText xml:space="preserve"> PAGEREF _Toc444534546 \h </w:instrText>
        </w:r>
        <w:r w:rsidR="0010204B">
          <w:rPr>
            <w:noProof/>
            <w:webHidden/>
          </w:rPr>
        </w:r>
        <w:r w:rsidR="0010204B">
          <w:rPr>
            <w:noProof/>
            <w:webHidden/>
          </w:rPr>
          <w:fldChar w:fldCharType="separate"/>
        </w:r>
        <w:r w:rsidR="0010204B">
          <w:rPr>
            <w:noProof/>
            <w:webHidden/>
          </w:rPr>
          <w:t>26</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7" w:history="1">
        <w:r w:rsidR="0010204B" w:rsidRPr="00D84C67">
          <w:rPr>
            <w:rStyle w:val="a9"/>
            <w:rFonts w:ascii="彩虹粗仿宋" w:eastAsia="彩虹粗仿宋" w:hint="eastAsia"/>
            <w:noProof/>
          </w:rPr>
          <w:t>十一、基金费用</w:t>
        </w:r>
        <w:r w:rsidR="0010204B">
          <w:rPr>
            <w:noProof/>
            <w:webHidden/>
          </w:rPr>
          <w:tab/>
        </w:r>
        <w:r w:rsidR="0010204B">
          <w:rPr>
            <w:noProof/>
            <w:webHidden/>
          </w:rPr>
          <w:fldChar w:fldCharType="begin"/>
        </w:r>
        <w:r w:rsidR="0010204B">
          <w:rPr>
            <w:noProof/>
            <w:webHidden/>
          </w:rPr>
          <w:instrText xml:space="preserve"> PAGEREF _Toc444534547 \h </w:instrText>
        </w:r>
        <w:r w:rsidR="0010204B">
          <w:rPr>
            <w:noProof/>
            <w:webHidden/>
          </w:rPr>
        </w:r>
        <w:r w:rsidR="0010204B">
          <w:rPr>
            <w:noProof/>
            <w:webHidden/>
          </w:rPr>
          <w:fldChar w:fldCharType="separate"/>
        </w:r>
        <w:r w:rsidR="0010204B">
          <w:rPr>
            <w:noProof/>
            <w:webHidden/>
          </w:rPr>
          <w:t>28</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8" w:history="1">
        <w:r w:rsidR="0010204B" w:rsidRPr="00D84C67">
          <w:rPr>
            <w:rStyle w:val="a9"/>
            <w:rFonts w:ascii="彩虹粗仿宋" w:eastAsia="彩虹粗仿宋" w:hint="eastAsia"/>
            <w:noProof/>
          </w:rPr>
          <w:t>十二、基金份额持有人名册的保管</w:t>
        </w:r>
        <w:r w:rsidR="0010204B">
          <w:rPr>
            <w:noProof/>
            <w:webHidden/>
          </w:rPr>
          <w:tab/>
        </w:r>
        <w:r w:rsidR="0010204B">
          <w:rPr>
            <w:noProof/>
            <w:webHidden/>
          </w:rPr>
          <w:fldChar w:fldCharType="begin"/>
        </w:r>
        <w:r w:rsidR="0010204B">
          <w:rPr>
            <w:noProof/>
            <w:webHidden/>
          </w:rPr>
          <w:instrText xml:space="preserve"> PAGEREF _Toc444534548 \h </w:instrText>
        </w:r>
        <w:r w:rsidR="0010204B">
          <w:rPr>
            <w:noProof/>
            <w:webHidden/>
          </w:rPr>
        </w:r>
        <w:r w:rsidR="0010204B">
          <w:rPr>
            <w:noProof/>
            <w:webHidden/>
          </w:rPr>
          <w:fldChar w:fldCharType="separate"/>
        </w:r>
        <w:r w:rsidR="0010204B">
          <w:rPr>
            <w:noProof/>
            <w:webHidden/>
          </w:rPr>
          <w:t>29</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49" w:history="1">
        <w:r w:rsidR="0010204B" w:rsidRPr="00D84C67">
          <w:rPr>
            <w:rStyle w:val="a9"/>
            <w:rFonts w:ascii="彩虹粗仿宋" w:eastAsia="彩虹粗仿宋" w:hint="eastAsia"/>
            <w:noProof/>
          </w:rPr>
          <w:t>十三、基金有关文件档案的保存</w:t>
        </w:r>
        <w:r w:rsidR="0010204B">
          <w:rPr>
            <w:noProof/>
            <w:webHidden/>
          </w:rPr>
          <w:tab/>
        </w:r>
        <w:r w:rsidR="0010204B">
          <w:rPr>
            <w:noProof/>
            <w:webHidden/>
          </w:rPr>
          <w:fldChar w:fldCharType="begin"/>
        </w:r>
        <w:r w:rsidR="0010204B">
          <w:rPr>
            <w:noProof/>
            <w:webHidden/>
          </w:rPr>
          <w:instrText xml:space="preserve"> PAGEREF _Toc444534549 \h </w:instrText>
        </w:r>
        <w:r w:rsidR="0010204B">
          <w:rPr>
            <w:noProof/>
            <w:webHidden/>
          </w:rPr>
        </w:r>
        <w:r w:rsidR="0010204B">
          <w:rPr>
            <w:noProof/>
            <w:webHidden/>
          </w:rPr>
          <w:fldChar w:fldCharType="separate"/>
        </w:r>
        <w:r w:rsidR="0010204B">
          <w:rPr>
            <w:noProof/>
            <w:webHidden/>
          </w:rPr>
          <w:t>30</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50" w:history="1">
        <w:r w:rsidR="0010204B" w:rsidRPr="00D84C67">
          <w:rPr>
            <w:rStyle w:val="a9"/>
            <w:rFonts w:ascii="彩虹粗仿宋" w:eastAsia="彩虹粗仿宋" w:hint="eastAsia"/>
            <w:noProof/>
          </w:rPr>
          <w:t>十四、基金管理人和基金托管人的更换</w:t>
        </w:r>
        <w:r w:rsidR="0010204B">
          <w:rPr>
            <w:noProof/>
            <w:webHidden/>
          </w:rPr>
          <w:tab/>
        </w:r>
        <w:r w:rsidR="0010204B">
          <w:rPr>
            <w:noProof/>
            <w:webHidden/>
          </w:rPr>
          <w:fldChar w:fldCharType="begin"/>
        </w:r>
        <w:r w:rsidR="0010204B">
          <w:rPr>
            <w:noProof/>
            <w:webHidden/>
          </w:rPr>
          <w:instrText xml:space="preserve"> PAGEREF _Toc444534550 \h </w:instrText>
        </w:r>
        <w:r w:rsidR="0010204B">
          <w:rPr>
            <w:noProof/>
            <w:webHidden/>
          </w:rPr>
        </w:r>
        <w:r w:rsidR="0010204B">
          <w:rPr>
            <w:noProof/>
            <w:webHidden/>
          </w:rPr>
          <w:fldChar w:fldCharType="separate"/>
        </w:r>
        <w:r w:rsidR="0010204B">
          <w:rPr>
            <w:noProof/>
            <w:webHidden/>
          </w:rPr>
          <w:t>30</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51" w:history="1">
        <w:r w:rsidR="0010204B" w:rsidRPr="00D84C67">
          <w:rPr>
            <w:rStyle w:val="a9"/>
            <w:rFonts w:ascii="彩虹粗仿宋" w:eastAsia="彩虹粗仿宋" w:hint="eastAsia"/>
            <w:noProof/>
          </w:rPr>
          <w:t>十五、禁止行为</w:t>
        </w:r>
        <w:r w:rsidR="0010204B">
          <w:rPr>
            <w:noProof/>
            <w:webHidden/>
          </w:rPr>
          <w:tab/>
        </w:r>
        <w:r w:rsidR="0010204B">
          <w:rPr>
            <w:noProof/>
            <w:webHidden/>
          </w:rPr>
          <w:fldChar w:fldCharType="begin"/>
        </w:r>
        <w:r w:rsidR="0010204B">
          <w:rPr>
            <w:noProof/>
            <w:webHidden/>
          </w:rPr>
          <w:instrText xml:space="preserve"> PAGEREF _Toc444534551 \h </w:instrText>
        </w:r>
        <w:r w:rsidR="0010204B">
          <w:rPr>
            <w:noProof/>
            <w:webHidden/>
          </w:rPr>
        </w:r>
        <w:r w:rsidR="0010204B">
          <w:rPr>
            <w:noProof/>
            <w:webHidden/>
          </w:rPr>
          <w:fldChar w:fldCharType="separate"/>
        </w:r>
        <w:r w:rsidR="0010204B">
          <w:rPr>
            <w:noProof/>
            <w:webHidden/>
          </w:rPr>
          <w:t>32</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52" w:history="1">
        <w:r w:rsidR="0010204B" w:rsidRPr="00D84C67">
          <w:rPr>
            <w:rStyle w:val="a9"/>
            <w:rFonts w:ascii="彩虹粗仿宋" w:eastAsia="彩虹粗仿宋" w:hint="eastAsia"/>
            <w:noProof/>
          </w:rPr>
          <w:t>十六、托管协议的变更、终止与基金财产的清算</w:t>
        </w:r>
        <w:r w:rsidR="0010204B">
          <w:rPr>
            <w:noProof/>
            <w:webHidden/>
          </w:rPr>
          <w:tab/>
        </w:r>
        <w:r w:rsidR="0010204B">
          <w:rPr>
            <w:noProof/>
            <w:webHidden/>
          </w:rPr>
          <w:fldChar w:fldCharType="begin"/>
        </w:r>
        <w:r w:rsidR="0010204B">
          <w:rPr>
            <w:noProof/>
            <w:webHidden/>
          </w:rPr>
          <w:instrText xml:space="preserve"> PAGEREF _Toc444534552 \h </w:instrText>
        </w:r>
        <w:r w:rsidR="0010204B">
          <w:rPr>
            <w:noProof/>
            <w:webHidden/>
          </w:rPr>
        </w:r>
        <w:r w:rsidR="0010204B">
          <w:rPr>
            <w:noProof/>
            <w:webHidden/>
          </w:rPr>
          <w:fldChar w:fldCharType="separate"/>
        </w:r>
        <w:r w:rsidR="0010204B">
          <w:rPr>
            <w:noProof/>
            <w:webHidden/>
          </w:rPr>
          <w:t>33</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53" w:history="1">
        <w:r w:rsidR="0010204B" w:rsidRPr="00D84C67">
          <w:rPr>
            <w:rStyle w:val="a9"/>
            <w:rFonts w:ascii="彩虹粗仿宋" w:eastAsia="彩虹粗仿宋" w:hint="eastAsia"/>
            <w:noProof/>
          </w:rPr>
          <w:t>十七、违约责任</w:t>
        </w:r>
        <w:r w:rsidR="0010204B">
          <w:rPr>
            <w:noProof/>
            <w:webHidden/>
          </w:rPr>
          <w:tab/>
        </w:r>
        <w:r w:rsidR="0010204B">
          <w:rPr>
            <w:noProof/>
            <w:webHidden/>
          </w:rPr>
          <w:fldChar w:fldCharType="begin"/>
        </w:r>
        <w:r w:rsidR="0010204B">
          <w:rPr>
            <w:noProof/>
            <w:webHidden/>
          </w:rPr>
          <w:instrText xml:space="preserve"> PAGEREF _Toc444534553 \h </w:instrText>
        </w:r>
        <w:r w:rsidR="0010204B">
          <w:rPr>
            <w:noProof/>
            <w:webHidden/>
          </w:rPr>
        </w:r>
        <w:r w:rsidR="0010204B">
          <w:rPr>
            <w:noProof/>
            <w:webHidden/>
          </w:rPr>
          <w:fldChar w:fldCharType="separate"/>
        </w:r>
        <w:r w:rsidR="0010204B">
          <w:rPr>
            <w:noProof/>
            <w:webHidden/>
          </w:rPr>
          <w:t>34</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54" w:history="1">
        <w:r w:rsidR="0010204B" w:rsidRPr="00D84C67">
          <w:rPr>
            <w:rStyle w:val="a9"/>
            <w:rFonts w:ascii="彩虹粗仿宋" w:eastAsia="彩虹粗仿宋" w:hint="eastAsia"/>
            <w:noProof/>
          </w:rPr>
          <w:t>十八、争议解决方式</w:t>
        </w:r>
        <w:r w:rsidR="0010204B">
          <w:rPr>
            <w:noProof/>
            <w:webHidden/>
          </w:rPr>
          <w:tab/>
        </w:r>
        <w:r w:rsidR="0010204B">
          <w:rPr>
            <w:noProof/>
            <w:webHidden/>
          </w:rPr>
          <w:fldChar w:fldCharType="begin"/>
        </w:r>
        <w:r w:rsidR="0010204B">
          <w:rPr>
            <w:noProof/>
            <w:webHidden/>
          </w:rPr>
          <w:instrText xml:space="preserve"> PAGEREF _Toc444534554 \h </w:instrText>
        </w:r>
        <w:r w:rsidR="0010204B">
          <w:rPr>
            <w:noProof/>
            <w:webHidden/>
          </w:rPr>
        </w:r>
        <w:r w:rsidR="0010204B">
          <w:rPr>
            <w:noProof/>
            <w:webHidden/>
          </w:rPr>
          <w:fldChar w:fldCharType="separate"/>
        </w:r>
        <w:r w:rsidR="0010204B">
          <w:rPr>
            <w:noProof/>
            <w:webHidden/>
          </w:rPr>
          <w:t>35</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55" w:history="1">
        <w:r w:rsidR="0010204B" w:rsidRPr="00D84C67">
          <w:rPr>
            <w:rStyle w:val="a9"/>
            <w:rFonts w:ascii="彩虹粗仿宋" w:eastAsia="彩虹粗仿宋" w:hint="eastAsia"/>
            <w:noProof/>
          </w:rPr>
          <w:t>十九、托管协议的效力</w:t>
        </w:r>
        <w:r w:rsidR="0010204B">
          <w:rPr>
            <w:noProof/>
            <w:webHidden/>
          </w:rPr>
          <w:tab/>
        </w:r>
        <w:r w:rsidR="0010204B">
          <w:rPr>
            <w:noProof/>
            <w:webHidden/>
          </w:rPr>
          <w:fldChar w:fldCharType="begin"/>
        </w:r>
        <w:r w:rsidR="0010204B">
          <w:rPr>
            <w:noProof/>
            <w:webHidden/>
          </w:rPr>
          <w:instrText xml:space="preserve"> PAGEREF _Toc444534555 \h </w:instrText>
        </w:r>
        <w:r w:rsidR="0010204B">
          <w:rPr>
            <w:noProof/>
            <w:webHidden/>
          </w:rPr>
        </w:r>
        <w:r w:rsidR="0010204B">
          <w:rPr>
            <w:noProof/>
            <w:webHidden/>
          </w:rPr>
          <w:fldChar w:fldCharType="separate"/>
        </w:r>
        <w:r w:rsidR="0010204B">
          <w:rPr>
            <w:noProof/>
            <w:webHidden/>
          </w:rPr>
          <w:t>36</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56" w:history="1">
        <w:r w:rsidR="0010204B" w:rsidRPr="00D84C67">
          <w:rPr>
            <w:rStyle w:val="a9"/>
            <w:rFonts w:ascii="彩虹粗仿宋" w:eastAsia="彩虹粗仿宋" w:hint="eastAsia"/>
            <w:noProof/>
          </w:rPr>
          <w:t>二十、其他事项</w:t>
        </w:r>
        <w:r w:rsidR="0010204B">
          <w:rPr>
            <w:noProof/>
            <w:webHidden/>
          </w:rPr>
          <w:tab/>
        </w:r>
        <w:r w:rsidR="0010204B">
          <w:rPr>
            <w:noProof/>
            <w:webHidden/>
          </w:rPr>
          <w:fldChar w:fldCharType="begin"/>
        </w:r>
        <w:r w:rsidR="0010204B">
          <w:rPr>
            <w:noProof/>
            <w:webHidden/>
          </w:rPr>
          <w:instrText xml:space="preserve"> PAGEREF _Toc444534556 \h </w:instrText>
        </w:r>
        <w:r w:rsidR="0010204B">
          <w:rPr>
            <w:noProof/>
            <w:webHidden/>
          </w:rPr>
        </w:r>
        <w:r w:rsidR="0010204B">
          <w:rPr>
            <w:noProof/>
            <w:webHidden/>
          </w:rPr>
          <w:fldChar w:fldCharType="separate"/>
        </w:r>
        <w:r w:rsidR="0010204B">
          <w:rPr>
            <w:noProof/>
            <w:webHidden/>
          </w:rPr>
          <w:t>36</w:t>
        </w:r>
        <w:r w:rsidR="0010204B">
          <w:rPr>
            <w:noProof/>
            <w:webHidden/>
          </w:rPr>
          <w:fldChar w:fldCharType="end"/>
        </w:r>
      </w:hyperlink>
    </w:p>
    <w:p w:rsidR="0010204B" w:rsidRDefault="008D43D0">
      <w:pPr>
        <w:pStyle w:val="21"/>
        <w:tabs>
          <w:tab w:val="right" w:leader="dot" w:pos="8494"/>
        </w:tabs>
        <w:rPr>
          <w:rFonts w:asciiTheme="minorHAnsi" w:eastAsiaTheme="minorEastAsia" w:hAnsiTheme="minorHAnsi" w:cstheme="minorBidi"/>
          <w:noProof/>
          <w:szCs w:val="22"/>
        </w:rPr>
      </w:pPr>
      <w:hyperlink w:anchor="_Toc444534557" w:history="1">
        <w:r w:rsidR="0010204B" w:rsidRPr="00D84C67">
          <w:rPr>
            <w:rStyle w:val="a9"/>
            <w:rFonts w:ascii="彩虹粗仿宋" w:eastAsia="彩虹粗仿宋" w:hint="eastAsia"/>
            <w:noProof/>
          </w:rPr>
          <w:t>二十一、托管协议的签订</w:t>
        </w:r>
        <w:r w:rsidR="0010204B">
          <w:rPr>
            <w:noProof/>
            <w:webHidden/>
          </w:rPr>
          <w:tab/>
        </w:r>
        <w:r w:rsidR="0010204B">
          <w:rPr>
            <w:noProof/>
            <w:webHidden/>
          </w:rPr>
          <w:fldChar w:fldCharType="begin"/>
        </w:r>
        <w:r w:rsidR="0010204B">
          <w:rPr>
            <w:noProof/>
            <w:webHidden/>
          </w:rPr>
          <w:instrText xml:space="preserve"> PAGEREF _Toc444534557 \h </w:instrText>
        </w:r>
        <w:r w:rsidR="0010204B">
          <w:rPr>
            <w:noProof/>
            <w:webHidden/>
          </w:rPr>
        </w:r>
        <w:r w:rsidR="0010204B">
          <w:rPr>
            <w:noProof/>
            <w:webHidden/>
          </w:rPr>
          <w:fldChar w:fldCharType="separate"/>
        </w:r>
        <w:r w:rsidR="0010204B">
          <w:rPr>
            <w:noProof/>
            <w:webHidden/>
          </w:rPr>
          <w:t>36</w:t>
        </w:r>
        <w:r w:rsidR="0010204B">
          <w:rPr>
            <w:noProof/>
            <w:webHidden/>
          </w:rPr>
          <w:fldChar w:fldCharType="end"/>
        </w:r>
      </w:hyperlink>
    </w:p>
    <w:p w:rsidR="00F623AE" w:rsidRPr="004565B1" w:rsidRDefault="00F623AE" w:rsidP="00F623AE">
      <w:pPr>
        <w:rPr>
          <w:rFonts w:ascii="彩虹粗仿宋" w:eastAsia="彩虹粗仿宋"/>
          <w:sz w:val="24"/>
        </w:rPr>
      </w:pPr>
      <w:r w:rsidRPr="004565B1">
        <w:rPr>
          <w:rFonts w:ascii="彩虹粗仿宋" w:eastAsia="彩虹粗仿宋" w:hAnsi="宋体" w:hint="eastAsia"/>
          <w:sz w:val="28"/>
        </w:rPr>
        <w:lastRenderedPageBreak/>
        <w:fldChar w:fldCharType="end"/>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万家</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万家</w:t>
      </w:r>
      <w:r w:rsidR="009F091B">
        <w:rPr>
          <w:rFonts w:ascii="彩虹粗仿宋" w:eastAsia="彩虹粗仿宋" w:hAnsi="宋体" w:cs="Arial" w:hint="eastAsia"/>
          <w:kern w:val="0"/>
          <w:sz w:val="24"/>
        </w:rPr>
        <w:t>家盛</w:t>
      </w:r>
      <w:r>
        <w:rPr>
          <w:rFonts w:ascii="彩虹粗仿宋" w:eastAsia="彩虹粗仿宋" w:hAnsi="宋体" w:cs="Arial" w:hint="eastAsia"/>
          <w:kern w:val="0"/>
          <w:sz w:val="24"/>
        </w:rPr>
        <w:t>债券型</w:t>
      </w:r>
      <w:r w:rsidRPr="004565B1">
        <w:rPr>
          <w:rFonts w:ascii="彩虹粗仿宋" w:eastAsia="彩虹粗仿宋" w:hAnsi="宋体" w:cs="Arial" w:hint="eastAsia"/>
          <w:kern w:val="0"/>
          <w:sz w:val="24"/>
        </w:rPr>
        <w:t>证券投资基金；</w:t>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万家</w:t>
      </w:r>
      <w:r w:rsidRPr="004565B1">
        <w:rPr>
          <w:rFonts w:ascii="彩虹粗仿宋" w:eastAsia="彩虹粗仿宋" w:hAnsi="宋体" w:cs="Arial" w:hint="eastAsia"/>
          <w:kern w:val="0"/>
          <w:sz w:val="24"/>
        </w:rPr>
        <w:t>基金管理有限公司拟担任</w:t>
      </w:r>
      <w:r w:rsidRPr="00DE2D03">
        <w:rPr>
          <w:rFonts w:ascii="彩虹粗仿宋" w:eastAsia="彩虹粗仿宋" w:hAnsi="宋体" w:cs="Arial" w:hint="eastAsia"/>
          <w:kern w:val="0"/>
          <w:sz w:val="24"/>
        </w:rPr>
        <w:t>万家</w:t>
      </w:r>
      <w:r w:rsidR="009F091B">
        <w:rPr>
          <w:rFonts w:ascii="彩虹粗仿宋" w:eastAsia="彩虹粗仿宋" w:hAnsi="宋体" w:cs="Arial" w:hint="eastAsia"/>
          <w:kern w:val="0"/>
          <w:sz w:val="24"/>
        </w:rPr>
        <w:t>家盛</w:t>
      </w:r>
      <w:r w:rsidRPr="00DE2D03">
        <w:rPr>
          <w:rFonts w:ascii="彩虹粗仿宋" w:eastAsia="彩虹粗仿宋" w:hAnsi="宋体" w:cs="Arial" w:hint="eastAsia"/>
          <w:kern w:val="0"/>
          <w:sz w:val="24"/>
        </w:rPr>
        <w:t>债券型</w:t>
      </w:r>
      <w:r w:rsidRPr="004565B1">
        <w:rPr>
          <w:rFonts w:ascii="彩虹粗仿宋" w:eastAsia="彩虹粗仿宋" w:hAnsi="宋体" w:cs="Arial" w:hint="eastAsia"/>
          <w:kern w:val="0"/>
          <w:sz w:val="24"/>
        </w:rPr>
        <w:t>证券投资基金的基金管理人，中国建设银行股份有限公司拟担任</w:t>
      </w:r>
      <w:r w:rsidRPr="00DE2D03">
        <w:rPr>
          <w:rFonts w:ascii="彩虹粗仿宋" w:eastAsia="彩虹粗仿宋" w:hAnsi="宋体" w:cs="Arial" w:hint="eastAsia"/>
          <w:kern w:val="0"/>
          <w:sz w:val="24"/>
        </w:rPr>
        <w:t>万家</w:t>
      </w:r>
      <w:r w:rsidR="009F091B">
        <w:rPr>
          <w:rFonts w:ascii="彩虹粗仿宋" w:eastAsia="彩虹粗仿宋" w:hAnsi="宋体" w:cs="Arial" w:hint="eastAsia"/>
          <w:kern w:val="0"/>
          <w:sz w:val="24"/>
        </w:rPr>
        <w:t>家盛</w:t>
      </w:r>
      <w:r w:rsidRPr="00DE2D03">
        <w:rPr>
          <w:rFonts w:ascii="彩虹粗仿宋" w:eastAsia="彩虹粗仿宋" w:hAnsi="宋体" w:cs="Arial" w:hint="eastAsia"/>
          <w:kern w:val="0"/>
          <w:sz w:val="24"/>
        </w:rPr>
        <w:t>债券型</w:t>
      </w:r>
      <w:r w:rsidRPr="004565B1">
        <w:rPr>
          <w:rFonts w:ascii="彩虹粗仿宋" w:eastAsia="彩虹粗仿宋" w:hAnsi="宋体" w:cs="Arial" w:hint="eastAsia"/>
          <w:kern w:val="0"/>
          <w:sz w:val="24"/>
        </w:rPr>
        <w:t>证券投资基金的基金托管人；</w:t>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w:t>
      </w:r>
      <w:proofErr w:type="gramStart"/>
      <w:r w:rsidRPr="004565B1">
        <w:rPr>
          <w:rFonts w:ascii="彩虹粗仿宋" w:eastAsia="彩虹粗仿宋" w:hAnsi="宋体" w:cs="Arial" w:hint="eastAsia"/>
          <w:kern w:val="0"/>
          <w:sz w:val="24"/>
        </w:rPr>
        <w:t>明确</w:t>
      </w:r>
      <w:r w:rsidRPr="00DE2D03">
        <w:rPr>
          <w:rFonts w:ascii="彩虹粗仿宋" w:eastAsia="彩虹粗仿宋" w:hAnsi="宋体" w:cs="Arial" w:hint="eastAsia"/>
          <w:kern w:val="0"/>
          <w:sz w:val="24"/>
        </w:rPr>
        <w:t>万</w:t>
      </w:r>
      <w:proofErr w:type="gramEnd"/>
      <w:r w:rsidRPr="00DE2D03">
        <w:rPr>
          <w:rFonts w:ascii="彩虹粗仿宋" w:eastAsia="彩虹粗仿宋" w:hAnsi="宋体" w:cs="Arial" w:hint="eastAsia"/>
          <w:kern w:val="0"/>
          <w:sz w:val="24"/>
        </w:rPr>
        <w:t>家</w:t>
      </w:r>
      <w:r w:rsidR="009F091B">
        <w:rPr>
          <w:rFonts w:ascii="彩虹粗仿宋" w:eastAsia="彩虹粗仿宋" w:hAnsi="宋体" w:cs="Arial" w:hint="eastAsia"/>
          <w:kern w:val="0"/>
          <w:sz w:val="24"/>
        </w:rPr>
        <w:t>家盛</w:t>
      </w:r>
      <w:r w:rsidRPr="00DE2D03">
        <w:rPr>
          <w:rFonts w:ascii="彩虹粗仿宋" w:eastAsia="彩虹粗仿宋" w:hAnsi="宋体" w:cs="Arial" w:hint="eastAsia"/>
          <w:kern w:val="0"/>
          <w:sz w:val="24"/>
        </w:rPr>
        <w:t>债券型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DE2D03">
        <w:rPr>
          <w:rFonts w:ascii="彩虹粗仿宋" w:eastAsia="彩虹粗仿宋" w:hAnsi="宋体" w:cs="Arial" w:hint="eastAsia"/>
          <w:kern w:val="0"/>
          <w:sz w:val="24"/>
          <w:lang w:val="en-GB"/>
        </w:rPr>
        <w:t>万家</w:t>
      </w:r>
      <w:r w:rsidR="009F091B">
        <w:rPr>
          <w:rFonts w:ascii="彩虹粗仿宋" w:eastAsia="彩虹粗仿宋" w:hAnsi="宋体" w:cs="Arial" w:hint="eastAsia"/>
          <w:kern w:val="0"/>
          <w:sz w:val="24"/>
          <w:lang w:val="en-GB"/>
        </w:rPr>
        <w:t>家盛</w:t>
      </w:r>
      <w:r w:rsidRPr="00DE2D03">
        <w:rPr>
          <w:rFonts w:ascii="彩虹粗仿宋" w:eastAsia="彩虹粗仿宋" w:hAnsi="宋体" w:cs="Arial" w:hint="eastAsia"/>
          <w:kern w:val="0"/>
          <w:sz w:val="24"/>
          <w:lang w:val="en-GB"/>
        </w:rPr>
        <w:t>债券型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F623AE" w:rsidRPr="004565B1" w:rsidRDefault="00F623AE" w:rsidP="00F623AE">
      <w:pPr>
        <w:rPr>
          <w:rFonts w:ascii="彩虹粗仿宋" w:eastAsia="彩虹粗仿宋"/>
          <w:sz w:val="24"/>
          <w:lang w:val="en-GB"/>
        </w:rPr>
      </w:pPr>
    </w:p>
    <w:p w:rsidR="00F623AE" w:rsidRPr="004565B1" w:rsidRDefault="00F623AE" w:rsidP="00F623AE">
      <w:pPr>
        <w:pStyle w:val="2"/>
        <w:jc w:val="center"/>
        <w:rPr>
          <w:rFonts w:ascii="彩虹粗仿宋" w:eastAsia="彩虹粗仿宋"/>
        </w:rPr>
      </w:pPr>
      <w:bookmarkStart w:id="0" w:name="_Toc444534537"/>
      <w:r w:rsidRPr="004565B1">
        <w:rPr>
          <w:rFonts w:ascii="彩虹粗仿宋" w:eastAsia="彩虹粗仿宋" w:hint="eastAsia"/>
        </w:rPr>
        <w:t>一、基金托管协议当事人</w:t>
      </w:r>
      <w:bookmarkEnd w:id="0"/>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万家</w:t>
      </w:r>
      <w:r w:rsidRPr="004565B1">
        <w:rPr>
          <w:rFonts w:ascii="彩虹粗仿宋" w:eastAsia="彩虹粗仿宋" w:hAnsi="宋体" w:cs="Arial" w:hint="eastAsia"/>
          <w:sz w:val="24"/>
        </w:rPr>
        <w:t>基金管理有限公司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DE2D03">
        <w:rPr>
          <w:rFonts w:ascii="彩虹粗仿宋" w:eastAsia="彩虹粗仿宋" w:hAnsi="宋体" w:cs="Arial" w:hint="eastAsia"/>
          <w:sz w:val="24"/>
        </w:rPr>
        <w:t>中国（上海）自由贸易试验区浦电路360号8层（名义楼层9层）</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DE2D03">
        <w:rPr>
          <w:rFonts w:ascii="彩虹粗仿宋" w:eastAsia="彩虹粗仿宋" w:hAnsi="宋体" w:cs="Arial" w:hint="eastAsia"/>
          <w:sz w:val="24"/>
        </w:rPr>
        <w:t>中国（上海）自由贸易试验区浦电路360号8层（名义楼层9层）</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DE2D03">
        <w:rPr>
          <w:rFonts w:ascii="彩虹粗仿宋" w:eastAsia="彩虹粗仿宋" w:hAnsi="宋体" w:cs="Arial"/>
          <w:sz w:val="24"/>
        </w:rPr>
        <w:t>200122</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DE2D03">
        <w:rPr>
          <w:rFonts w:ascii="彩虹粗仿宋" w:eastAsia="彩虹粗仿宋" w:hAnsi="宋体" w:cs="Arial" w:hint="eastAsia"/>
          <w:sz w:val="24"/>
        </w:rPr>
        <w:t>方一天</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2002</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23</w:t>
      </w:r>
      <w:r w:rsidRPr="004565B1">
        <w:rPr>
          <w:rStyle w:val="read"/>
          <w:rFonts w:ascii="彩虹粗仿宋" w:eastAsia="彩虹粗仿宋" w:hAnsi="宋体" w:cs="Arial" w:hint="eastAsia"/>
          <w:sz w:val="24"/>
        </w:rPr>
        <w:t>日</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w:t>
      </w:r>
      <w:proofErr w:type="gramStart"/>
      <w:r w:rsidRPr="004565B1">
        <w:rPr>
          <w:rFonts w:ascii="彩虹粗仿宋" w:eastAsia="彩虹粗仿宋" w:hAnsi="宋体" w:cs="Arial" w:hint="eastAsia"/>
          <w:sz w:val="24"/>
        </w:rPr>
        <w:t>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proofErr w:type="gramEnd"/>
      <w:r w:rsidRPr="00DE2D03">
        <w:rPr>
          <w:rFonts w:ascii="彩虹粗仿宋" w:eastAsia="彩虹粗仿宋" w:hAnsi="宋体" w:cs="Arial" w:hint="eastAsia"/>
          <w:sz w:val="24"/>
        </w:rPr>
        <w:t>【2002】44</w:t>
      </w:r>
      <w:r w:rsidRPr="004565B1">
        <w:rPr>
          <w:rFonts w:ascii="彩虹粗仿宋" w:eastAsia="彩虹粗仿宋" w:hAnsi="宋体" w:cs="Arial" w:hint="eastAsia"/>
          <w:sz w:val="24"/>
        </w:rPr>
        <w:t>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DE2D03">
        <w:rPr>
          <w:rFonts w:ascii="彩虹粗仿宋" w:eastAsia="彩虹粗仿宋" w:hAnsi="宋体" w:cs="Arial" w:hint="eastAsia"/>
          <w:sz w:val="24"/>
        </w:rPr>
        <w:t>有限责任公司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79C5">
        <w:rPr>
          <w:rFonts w:ascii="彩虹粗仿宋" w:eastAsia="彩虹粗仿宋" w:hAnsi="宋体" w:cs="Arial" w:hint="eastAsia"/>
          <w:sz w:val="24"/>
        </w:rPr>
        <w:t>壹</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4579C5">
        <w:rPr>
          <w:rFonts w:ascii="彩虹粗仿宋" w:eastAsia="彩虹粗仿宋" w:hAnsi="宋体" w:cs="Arial" w:hint="eastAsia"/>
          <w:sz w:val="24"/>
        </w:rPr>
        <w:t>持续经营</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4579C5">
        <w:rPr>
          <w:rFonts w:ascii="彩虹粗仿宋" w:eastAsia="彩虹粗仿宋" w:hAnsi="宋体" w:cs="Arial" w:hint="eastAsia"/>
          <w:sz w:val="24"/>
        </w:rPr>
        <w:t>基金募集；基金销售；资产管理以及中国证监会许可的其它业务。</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proofErr w:type="gramStart"/>
      <w:r w:rsidRPr="004565B1">
        <w:rPr>
          <w:rFonts w:ascii="彩虹粗仿宋" w:eastAsia="彩虹粗仿宋" w:hint="eastAsia"/>
          <w:sz w:val="24"/>
        </w:rPr>
        <w:t>贰仟伍佰亿壹仟零玖拾柒万柒仟肆佰捌拾陆</w:t>
      </w:r>
      <w:proofErr w:type="gramEnd"/>
      <w:r w:rsidRPr="004565B1">
        <w:rPr>
          <w:rFonts w:ascii="彩虹粗仿宋" w:eastAsia="彩虹粗仿宋" w:hint="eastAsia"/>
          <w:sz w:val="24"/>
        </w:rPr>
        <w:t>元整</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F623AE" w:rsidRPr="004565B1" w:rsidRDefault="00F623AE" w:rsidP="00F623A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623AE" w:rsidRPr="004565B1" w:rsidRDefault="00F623AE" w:rsidP="00F623AE">
      <w:pPr>
        <w:rPr>
          <w:rFonts w:ascii="彩虹粗仿宋" w:eastAsia="彩虹粗仿宋"/>
          <w:sz w:val="24"/>
        </w:rPr>
      </w:pPr>
    </w:p>
    <w:p w:rsidR="00F623AE" w:rsidRPr="004565B1" w:rsidRDefault="00F623AE" w:rsidP="00F623AE">
      <w:pPr>
        <w:pStyle w:val="2"/>
        <w:jc w:val="center"/>
        <w:rPr>
          <w:rFonts w:ascii="彩虹粗仿宋" w:eastAsia="彩虹粗仿宋"/>
          <w:sz w:val="30"/>
        </w:rPr>
      </w:pPr>
      <w:bookmarkStart w:id="2" w:name="_Toc444534538"/>
      <w:r w:rsidRPr="004565B1">
        <w:rPr>
          <w:rFonts w:ascii="彩虹粗仿宋" w:eastAsia="彩虹粗仿宋" w:hint="eastAsia"/>
          <w:sz w:val="30"/>
        </w:rPr>
        <w:t>二、基金托管协议的依据、目的和原则</w:t>
      </w:r>
      <w:bookmarkEnd w:id="2"/>
    </w:p>
    <w:p w:rsidR="00F623AE" w:rsidRPr="004565B1" w:rsidRDefault="00F623AE" w:rsidP="00F623A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F623AE" w:rsidRPr="004565B1" w:rsidRDefault="00F623AE" w:rsidP="00F623A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F623AE" w:rsidRPr="004565B1" w:rsidRDefault="00F623AE" w:rsidP="00F623AE">
      <w:pPr>
        <w:rPr>
          <w:rFonts w:ascii="彩虹粗仿宋" w:eastAsia="彩虹粗仿宋"/>
          <w:sz w:val="24"/>
        </w:rPr>
      </w:pPr>
    </w:p>
    <w:p w:rsidR="00F623AE" w:rsidRPr="004565B1" w:rsidRDefault="00F623AE" w:rsidP="00F623AE">
      <w:pPr>
        <w:pStyle w:val="2"/>
        <w:jc w:val="center"/>
        <w:rPr>
          <w:rFonts w:ascii="彩虹粗仿宋" w:eastAsia="彩虹粗仿宋"/>
          <w:sz w:val="30"/>
          <w:szCs w:val="24"/>
        </w:rPr>
      </w:pPr>
      <w:bookmarkStart w:id="3" w:name="_Toc444534539"/>
      <w:r w:rsidRPr="004565B1">
        <w:rPr>
          <w:rFonts w:ascii="彩虹粗仿宋" w:eastAsia="彩虹粗仿宋" w:hint="eastAsia"/>
          <w:sz w:val="30"/>
        </w:rPr>
        <w:t>三、基金托管人对基金管理人的业务监督和核查</w:t>
      </w:r>
      <w:bookmarkEnd w:id="3"/>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623AE" w:rsidRPr="004579C5" w:rsidRDefault="00F623AE" w:rsidP="00F623AE">
      <w:pPr>
        <w:adjustRightInd w:val="0"/>
        <w:snapToGrid w:val="0"/>
        <w:ind w:firstLineChars="200" w:firstLine="480"/>
        <w:rPr>
          <w:rFonts w:ascii="彩虹粗仿宋" w:eastAsia="彩虹粗仿宋" w:hAnsi="宋体" w:cs="Arial"/>
          <w:sz w:val="24"/>
        </w:rPr>
      </w:pPr>
      <w:r w:rsidRPr="004579C5">
        <w:rPr>
          <w:rFonts w:ascii="彩虹粗仿宋" w:eastAsia="彩虹粗仿宋" w:hAnsi="宋体" w:cs="Arial" w:hint="eastAsia"/>
          <w:sz w:val="24"/>
        </w:rPr>
        <w:t>1.本基金的投资范围为：</w:t>
      </w:r>
    </w:p>
    <w:p w:rsidR="00F623AE" w:rsidRPr="004579C5" w:rsidRDefault="00F623AE" w:rsidP="00F623AE">
      <w:pPr>
        <w:adjustRightInd w:val="0"/>
        <w:snapToGrid w:val="0"/>
        <w:ind w:firstLineChars="200" w:firstLine="480"/>
        <w:rPr>
          <w:rFonts w:ascii="彩虹粗仿宋" w:eastAsia="彩虹粗仿宋" w:hAnsi="宋体" w:cs="Arial"/>
          <w:sz w:val="24"/>
        </w:rPr>
      </w:pPr>
      <w:r w:rsidRPr="004579C5">
        <w:rPr>
          <w:rFonts w:ascii="彩虹粗仿宋" w:eastAsia="彩虹粗仿宋" w:hAnsi="宋体" w:cs="Arial" w:hint="eastAsia"/>
          <w:sz w:val="24"/>
        </w:rPr>
        <w:t>本基金的投资范围为具有良好流动性的金融工具，包括国内依法发行上市的股票（包括主板、创业板、中小板以及其他经中国证监会核准上市的股票）、债券（包括国债、央行票据、地方政府债、金融债、企业债、公司债、证券公司短期公司债、中小企业私募债、次级债、中期票据、短期融资</w:t>
      </w:r>
      <w:proofErr w:type="gramStart"/>
      <w:r w:rsidRPr="004579C5">
        <w:rPr>
          <w:rFonts w:ascii="彩虹粗仿宋" w:eastAsia="彩虹粗仿宋" w:hAnsi="宋体" w:cs="Arial" w:hint="eastAsia"/>
          <w:sz w:val="24"/>
        </w:rPr>
        <w:t>券</w:t>
      </w:r>
      <w:proofErr w:type="gramEnd"/>
      <w:r w:rsidRPr="004579C5">
        <w:rPr>
          <w:rFonts w:ascii="彩虹粗仿宋" w:eastAsia="彩虹粗仿宋" w:hAnsi="宋体" w:cs="Arial" w:hint="eastAsia"/>
          <w:sz w:val="24"/>
        </w:rPr>
        <w:t>、超短期融资</w:t>
      </w:r>
      <w:proofErr w:type="gramStart"/>
      <w:r w:rsidRPr="004579C5">
        <w:rPr>
          <w:rFonts w:ascii="彩虹粗仿宋" w:eastAsia="彩虹粗仿宋" w:hAnsi="宋体" w:cs="Arial" w:hint="eastAsia"/>
          <w:sz w:val="24"/>
        </w:rPr>
        <w:t>券</w:t>
      </w:r>
      <w:proofErr w:type="gramEnd"/>
      <w:r w:rsidRPr="004579C5">
        <w:rPr>
          <w:rFonts w:ascii="彩虹粗仿宋" w:eastAsia="彩虹粗仿宋" w:hAnsi="宋体" w:cs="Arial" w:hint="eastAsia"/>
          <w:sz w:val="24"/>
        </w:rPr>
        <w:t>、可转换债券、可交换债券</w:t>
      </w:r>
      <w:r>
        <w:rPr>
          <w:rFonts w:ascii="彩虹粗仿宋" w:eastAsia="彩虹粗仿宋" w:hAnsi="宋体" w:cs="Arial" w:hint="eastAsia"/>
          <w:sz w:val="24"/>
        </w:rPr>
        <w:t>、</w:t>
      </w:r>
      <w:r w:rsidRPr="00AF756A">
        <w:rPr>
          <w:rFonts w:ascii="彩虹粗仿宋" w:eastAsia="彩虹粗仿宋" w:hAnsi="宋体" w:cs="Arial" w:hint="eastAsia"/>
          <w:sz w:val="24"/>
        </w:rPr>
        <w:t>可分离交易可转债</w:t>
      </w:r>
      <w:r w:rsidRPr="004579C5">
        <w:rPr>
          <w:rFonts w:ascii="彩虹粗仿宋" w:eastAsia="彩虹粗仿宋" w:hAnsi="宋体" w:cs="Arial" w:hint="eastAsia"/>
          <w:sz w:val="24"/>
        </w:rPr>
        <w:t>等）、资产支持证券、债券回购、银行存款、</w:t>
      </w:r>
      <w:r w:rsidRPr="00660321">
        <w:rPr>
          <w:rFonts w:ascii="彩虹粗仿宋" w:eastAsia="彩虹粗仿宋" w:hAnsi="宋体" w:cs="Arial" w:hint="eastAsia"/>
          <w:sz w:val="24"/>
        </w:rPr>
        <w:t>同业存单、</w:t>
      </w:r>
      <w:r w:rsidRPr="004579C5">
        <w:rPr>
          <w:rFonts w:ascii="彩虹粗仿宋" w:eastAsia="彩虹粗仿宋" w:hAnsi="宋体" w:cs="Arial" w:hint="eastAsia"/>
          <w:sz w:val="24"/>
        </w:rPr>
        <w:t>权证、国债期货以及法律法规或中国证监会允许基金投资的其他金融工具。</w:t>
      </w:r>
    </w:p>
    <w:p w:rsidR="00F623AE" w:rsidRPr="004579C5" w:rsidRDefault="00F623AE" w:rsidP="00F623AE">
      <w:pPr>
        <w:adjustRightInd w:val="0"/>
        <w:snapToGrid w:val="0"/>
        <w:ind w:firstLineChars="200" w:firstLine="480"/>
        <w:rPr>
          <w:rFonts w:ascii="彩虹粗仿宋" w:eastAsia="彩虹粗仿宋" w:hAnsi="宋体" w:cs="Arial"/>
          <w:sz w:val="24"/>
        </w:rPr>
      </w:pPr>
      <w:r w:rsidRPr="004579C5">
        <w:rPr>
          <w:rFonts w:ascii="彩虹粗仿宋" w:eastAsia="彩虹粗仿宋" w:hAnsi="宋体" w:cs="Arial" w:hint="eastAsia"/>
          <w:sz w:val="24"/>
        </w:rPr>
        <w:t>本基金可持有可转债转股所得的股票、因所持股票所派发的权证以及因投资可分离债券而产生的权证，也可直接</w:t>
      </w:r>
      <w:r w:rsidR="00285FCF">
        <w:rPr>
          <w:rFonts w:ascii="彩虹粗仿宋" w:eastAsia="彩虹粗仿宋" w:hAnsi="宋体" w:cs="Arial" w:hint="eastAsia"/>
          <w:sz w:val="24"/>
        </w:rPr>
        <w:t>投资</w:t>
      </w:r>
      <w:r w:rsidRPr="004579C5">
        <w:rPr>
          <w:rFonts w:ascii="彩虹粗仿宋" w:eastAsia="彩虹粗仿宋" w:hAnsi="宋体" w:cs="Arial" w:hint="eastAsia"/>
          <w:sz w:val="24"/>
        </w:rPr>
        <w:t>股票和权证。</w:t>
      </w:r>
    </w:p>
    <w:p w:rsidR="00F623AE" w:rsidRDefault="00F623AE" w:rsidP="00F623AE">
      <w:pPr>
        <w:adjustRightInd w:val="0"/>
        <w:snapToGrid w:val="0"/>
        <w:ind w:firstLineChars="200" w:firstLine="480"/>
        <w:rPr>
          <w:rFonts w:ascii="彩虹粗仿宋" w:eastAsia="彩虹粗仿宋" w:hAnsi="宋体" w:cs="Arial"/>
          <w:sz w:val="24"/>
        </w:rPr>
      </w:pPr>
      <w:r w:rsidRPr="004579C5">
        <w:rPr>
          <w:rFonts w:ascii="彩虹粗仿宋" w:eastAsia="彩虹粗仿宋" w:hAnsi="宋体" w:cs="Arial" w:hint="eastAsia"/>
          <w:sz w:val="24"/>
        </w:rPr>
        <w:t>如法律法规或监管机构以后允许基金投资其他品种，基金管理人在履行适当程序后，可以将其纳入投资范围。</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F623AE" w:rsidRPr="00BA03BF" w:rsidRDefault="00F623AE" w:rsidP="00F623AE">
      <w:pPr>
        <w:adjustRightInd w:val="0"/>
        <w:snapToGrid w:val="0"/>
        <w:ind w:firstLineChars="200" w:firstLine="480"/>
        <w:rPr>
          <w:rFonts w:ascii="彩虹粗仿宋" w:eastAsia="彩虹粗仿宋"/>
          <w:i/>
          <w:sz w:val="24"/>
        </w:rPr>
      </w:pPr>
      <w:r w:rsidRPr="00540E4C">
        <w:rPr>
          <w:rFonts w:ascii="彩虹粗仿宋" w:eastAsia="彩虹粗仿宋"/>
          <w:sz w:val="24"/>
        </w:rPr>
        <w:t>1.</w:t>
      </w:r>
      <w:r w:rsidRPr="00540E4C">
        <w:rPr>
          <w:rFonts w:ascii="彩虹粗仿宋" w:eastAsia="彩虹粗仿宋" w:hint="eastAsia"/>
          <w:sz w:val="24"/>
        </w:rPr>
        <w:t>本基金对债券资产的投资比例不低于基金资产的80%，投资于股票资产的比例不高于基金资产的20%；</w:t>
      </w:r>
      <w:r w:rsidRPr="00540E4C" w:rsidDel="002C5D61">
        <w:rPr>
          <w:rFonts w:ascii="彩虹粗仿宋" w:eastAsia="彩虹粗仿宋"/>
          <w:sz w:val="24"/>
        </w:rPr>
        <w:t xml:space="preserve"> </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Pr="002C5D61">
        <w:rPr>
          <w:rFonts w:hint="eastAsia"/>
        </w:rPr>
        <w:t xml:space="preserve"> </w:t>
      </w:r>
      <w:r w:rsidRPr="002C5D61">
        <w:rPr>
          <w:rFonts w:ascii="彩虹粗仿宋" w:eastAsia="彩虹粗仿宋" w:hint="eastAsia"/>
          <w:sz w:val="24"/>
        </w:rPr>
        <w:t>每个交易日日终在扣除国债期货合约需缴纳的交易保证金后，</w:t>
      </w:r>
      <w:r w:rsidRPr="004565B1">
        <w:rPr>
          <w:rFonts w:ascii="彩虹粗仿宋" w:eastAsia="彩虹粗仿宋" w:hint="eastAsia"/>
          <w:sz w:val="24"/>
        </w:rPr>
        <w:t>保持不低于基金资产净值5％的现金或者到期日在一年以内的政府债券；</w:t>
      </w:r>
    </w:p>
    <w:p w:rsidR="00F623AE"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2C5D61">
        <w:rPr>
          <w:rFonts w:ascii="彩虹粗仿宋" w:eastAsia="彩虹粗仿宋" w:hint="eastAsia"/>
          <w:sz w:val="24"/>
        </w:rPr>
        <w:t>本基金管理人管理的</w:t>
      </w:r>
      <w:r>
        <w:rPr>
          <w:rFonts w:ascii="彩虹粗仿宋" w:eastAsia="彩虹粗仿宋" w:hint="eastAsia"/>
          <w:sz w:val="24"/>
        </w:rPr>
        <w:t>且由本基金托管人托管的</w:t>
      </w:r>
      <w:r w:rsidRPr="002C5D61">
        <w:rPr>
          <w:rFonts w:ascii="彩虹粗仿宋" w:eastAsia="彩虹粗仿宋" w:hint="eastAsia"/>
          <w:sz w:val="24"/>
        </w:rPr>
        <w:t>全部基金持有一家公司发行的证券，不超过该证券的10％；</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4565B1">
        <w:rPr>
          <w:rFonts w:ascii="彩虹粗仿宋" w:eastAsia="彩虹粗仿宋" w:hint="eastAsia"/>
          <w:sz w:val="24"/>
        </w:rPr>
        <w:t>本基金持有的全部权证，其市值不得超过基金资产净值的3％；</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6.</w:t>
      </w:r>
      <w:r w:rsidRPr="002C5D61">
        <w:rPr>
          <w:rFonts w:ascii="彩虹粗仿宋" w:eastAsia="彩虹粗仿宋" w:hint="eastAsia"/>
          <w:sz w:val="24"/>
        </w:rPr>
        <w:t>本基金管理人管理的</w:t>
      </w:r>
      <w:r>
        <w:rPr>
          <w:rFonts w:ascii="彩虹粗仿宋" w:eastAsia="彩虹粗仿宋" w:hint="eastAsia"/>
          <w:sz w:val="24"/>
        </w:rPr>
        <w:t>且由本基金托管人托管的</w:t>
      </w:r>
      <w:r w:rsidRPr="002C5D61">
        <w:rPr>
          <w:rFonts w:ascii="彩虹粗仿宋" w:eastAsia="彩虹粗仿宋" w:hint="eastAsia"/>
          <w:sz w:val="24"/>
        </w:rPr>
        <w:t>全部基金持有的同一权证，不得超过该权证的10％；</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4565B1">
        <w:rPr>
          <w:rFonts w:ascii="彩虹粗仿宋" w:eastAsia="彩虹粗仿宋" w:hint="eastAsia"/>
          <w:sz w:val="24"/>
        </w:rPr>
        <w:t>本基金在任何交易日买入权证的总金额，不得超过上一交易日基金资产净值的0.5％；</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4565B1">
        <w:rPr>
          <w:rFonts w:ascii="彩虹粗仿宋" w:eastAsia="彩虹粗仿宋" w:hint="eastAsia"/>
          <w:sz w:val="24"/>
        </w:rPr>
        <w:t>.本基金投资于同一原始权益人的各类资产支持证券的比例，不得超过基金资产净值的10％；</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4565B1">
        <w:rPr>
          <w:rFonts w:ascii="彩虹粗仿宋" w:eastAsia="彩虹粗仿宋" w:hint="eastAsia"/>
          <w:sz w:val="24"/>
        </w:rPr>
        <w:t>.本基金持有的全部资产支持证券，其市值不得超过基金资产净值的20％；</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10</w:t>
      </w:r>
      <w:r w:rsidRPr="004565B1">
        <w:rPr>
          <w:rFonts w:ascii="彩虹粗仿宋" w:eastAsia="彩虹粗仿宋" w:hint="eastAsia"/>
          <w:sz w:val="24"/>
        </w:rPr>
        <w:t>.本基金持有的同一(指同一信用级别)资产支持证券的比例，不得超过该资产支持证券规模的10％；</w:t>
      </w:r>
    </w:p>
    <w:p w:rsidR="00F623AE" w:rsidRPr="00083137"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11.</w:t>
      </w:r>
      <w:r w:rsidRPr="00083137">
        <w:rPr>
          <w:rFonts w:ascii="彩虹粗仿宋" w:eastAsia="彩虹粗仿宋" w:hint="eastAsia"/>
          <w:sz w:val="24"/>
        </w:rPr>
        <w:t>本基金管理人管理的</w:t>
      </w:r>
      <w:r>
        <w:rPr>
          <w:rFonts w:ascii="彩虹粗仿宋" w:eastAsia="彩虹粗仿宋" w:hint="eastAsia"/>
          <w:sz w:val="24"/>
        </w:rPr>
        <w:t>且由本基金托管人托管的</w:t>
      </w:r>
      <w:r w:rsidRPr="00083137">
        <w:rPr>
          <w:rFonts w:ascii="彩虹粗仿宋" w:eastAsia="彩虹粗仿宋" w:hint="eastAsia"/>
          <w:sz w:val="24"/>
        </w:rPr>
        <w:t>全部基金投资于同一原始权益人的各类资产支持证券，不得超过其各类资产支持证券合计规模的10％；</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3</w:t>
      </w:r>
      <w:r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F623AE"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4</w:t>
      </w:r>
      <w:r w:rsidRPr="004565B1">
        <w:rPr>
          <w:rFonts w:ascii="彩虹粗仿宋" w:eastAsia="彩虹粗仿宋" w:hint="eastAsia"/>
          <w:sz w:val="24"/>
        </w:rPr>
        <w:t>.本基金进入全国银行间同业市场进行债券回购的资金余额不得超过基金资产净值的40％；</w:t>
      </w:r>
      <w:r w:rsidRPr="00782026">
        <w:rPr>
          <w:rFonts w:ascii="彩虹粗仿宋" w:eastAsia="彩虹粗仿宋" w:hint="eastAsia"/>
          <w:sz w:val="24"/>
        </w:rPr>
        <w:t>进入全国银行间同业市场进行债券回购的最长期限为1年，债券回购到期后不得展期；</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15.</w:t>
      </w:r>
      <w:r w:rsidRPr="00782026">
        <w:rPr>
          <w:rFonts w:ascii="彩虹粗仿宋" w:eastAsia="彩虹粗仿宋" w:hint="eastAsia"/>
          <w:sz w:val="24"/>
        </w:rPr>
        <w:t>本基金投资于单只中小企业私募债的市值，不得超过本基金资产净值的10%；</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16.</w:t>
      </w:r>
      <w:r w:rsidRPr="00E265CE">
        <w:rPr>
          <w:rFonts w:ascii="彩虹粗仿宋" w:eastAsia="彩虹粗仿宋" w:hint="eastAsia"/>
          <w:sz w:val="24"/>
        </w:rPr>
        <w:t>本基金资产总值不得超过基金资产净值的140%；</w:t>
      </w:r>
    </w:p>
    <w:p w:rsidR="00F623AE" w:rsidRDefault="00F623AE" w:rsidP="00F623AE">
      <w:pPr>
        <w:adjustRightInd w:val="0"/>
        <w:snapToGrid w:val="0"/>
        <w:ind w:firstLineChars="200" w:firstLine="480"/>
        <w:rPr>
          <w:rFonts w:ascii="彩虹粗仿宋" w:eastAsia="彩虹粗仿宋"/>
          <w:sz w:val="24"/>
        </w:rPr>
      </w:pPr>
      <w:r w:rsidRPr="00782026">
        <w:rPr>
          <w:rFonts w:ascii="彩虹粗仿宋" w:eastAsia="彩虹粗仿宋" w:hint="eastAsia"/>
          <w:sz w:val="24"/>
        </w:rPr>
        <w:t>17</w:t>
      </w:r>
      <w:r>
        <w:rPr>
          <w:rFonts w:ascii="彩虹粗仿宋" w:eastAsia="彩虹粗仿宋" w:hint="eastAsia"/>
          <w:sz w:val="24"/>
        </w:rPr>
        <w:t>.</w:t>
      </w:r>
      <w:r w:rsidRPr="00782026">
        <w:rPr>
          <w:rFonts w:ascii="彩虹粗仿宋" w:eastAsia="彩虹粗仿宋" w:hint="eastAsia"/>
          <w:sz w:val="24"/>
        </w:rPr>
        <w:t>本基金投资于国债期货，还应遵循如下投资组合限制：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F623AE" w:rsidRPr="0041519D" w:rsidRDefault="00F623AE" w:rsidP="00F623AE">
      <w:pPr>
        <w:adjustRightInd w:val="0"/>
        <w:snapToGrid w:val="0"/>
        <w:ind w:firstLineChars="200" w:firstLine="480"/>
        <w:rPr>
          <w:rFonts w:ascii="彩虹粗仿宋" w:eastAsia="彩虹粗仿宋"/>
          <w:sz w:val="24"/>
        </w:rPr>
      </w:pPr>
      <w:r w:rsidRPr="003C21C5">
        <w:rPr>
          <w:rFonts w:ascii="彩虹粗仿宋" w:eastAsia="彩虹粗仿宋" w:hint="eastAsia"/>
          <w:sz w:val="24"/>
        </w:rPr>
        <w:t>本</w:t>
      </w:r>
      <w:r>
        <w:rPr>
          <w:rFonts w:ascii="彩虹粗仿宋" w:eastAsia="彩虹粗仿宋" w:hint="eastAsia"/>
          <w:sz w:val="24"/>
        </w:rPr>
        <w:t>基金在开始进行期货投资之前，应与基金托管人、期货公司三方</w:t>
      </w:r>
      <w:proofErr w:type="gramStart"/>
      <w:r>
        <w:rPr>
          <w:rFonts w:ascii="彩虹粗仿宋" w:eastAsia="彩虹粗仿宋" w:hint="eastAsia"/>
          <w:sz w:val="24"/>
        </w:rPr>
        <w:t>一同就</w:t>
      </w:r>
      <w:proofErr w:type="gramEnd"/>
      <w:r w:rsidRPr="003C21C5">
        <w:rPr>
          <w:rFonts w:ascii="彩虹粗仿宋" w:eastAsia="彩虹粗仿宋" w:hint="eastAsia"/>
          <w:sz w:val="24"/>
        </w:rPr>
        <w:t>期货开户、清算、估值、交收等事宜另行签署《期货投资托管操作三方备忘录》。</w:t>
      </w:r>
    </w:p>
    <w:p w:rsidR="00F623AE" w:rsidRPr="00782026"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18.</w:t>
      </w:r>
      <w:r w:rsidRPr="00782026">
        <w:rPr>
          <w:rFonts w:ascii="彩虹粗仿宋" w:eastAsia="彩虹粗仿宋" w:hint="eastAsia"/>
          <w:sz w:val="24"/>
        </w:rPr>
        <w:t>本基金持有单只证券公司短期公司债券，其市值不得超过本基金资产净值的10％；</w:t>
      </w:r>
    </w:p>
    <w:p w:rsidR="00F623AE" w:rsidRDefault="00F623AE" w:rsidP="00F623AE">
      <w:pPr>
        <w:adjustRightInd w:val="0"/>
        <w:snapToGrid w:val="0"/>
        <w:ind w:firstLineChars="200" w:firstLine="480"/>
        <w:rPr>
          <w:rFonts w:ascii="彩虹粗仿宋" w:eastAsia="彩虹粗仿宋"/>
          <w:sz w:val="24"/>
        </w:rPr>
      </w:pPr>
      <w:r w:rsidRPr="00782026">
        <w:rPr>
          <w:rFonts w:ascii="彩虹粗仿宋" w:eastAsia="彩虹粗仿宋" w:hint="eastAsia"/>
          <w:sz w:val="24"/>
        </w:rPr>
        <w:t>19</w:t>
      </w:r>
      <w:r>
        <w:rPr>
          <w:rFonts w:ascii="彩虹粗仿宋" w:eastAsia="彩虹粗仿宋" w:hint="eastAsia"/>
          <w:sz w:val="24"/>
        </w:rPr>
        <w:t>.</w:t>
      </w:r>
      <w:r w:rsidRPr="0004665D">
        <w:rPr>
          <w:rFonts w:ascii="FangSong" w:hAnsi="FangSong" w:cs="FangSong"/>
          <w:color w:val="000000"/>
          <w:kern w:val="0"/>
          <w:sz w:val="23"/>
          <w:szCs w:val="23"/>
        </w:rPr>
        <w:t xml:space="preserve"> </w:t>
      </w:r>
      <w:r w:rsidRPr="0004665D">
        <w:rPr>
          <w:rFonts w:ascii="彩虹粗仿宋" w:eastAsia="彩虹粗仿宋"/>
          <w:sz w:val="24"/>
        </w:rPr>
        <w:t>本基金持有的所有流通受限证券，其公允价值不得超过本基金资产净值的10%；本基金持有的同</w:t>
      </w:r>
      <w:proofErr w:type="gramStart"/>
      <w:r w:rsidRPr="0004665D">
        <w:rPr>
          <w:rFonts w:ascii="彩虹粗仿宋" w:eastAsia="彩虹粗仿宋"/>
          <w:sz w:val="24"/>
        </w:rPr>
        <w:t>一流通</w:t>
      </w:r>
      <w:proofErr w:type="gramEnd"/>
      <w:r w:rsidRPr="0004665D">
        <w:rPr>
          <w:rFonts w:ascii="彩虹粗仿宋" w:eastAsia="彩虹粗仿宋"/>
          <w:sz w:val="24"/>
        </w:rPr>
        <w:t>受限证券，其公允价值不得超过本基金资产净值的5%，经基金管理人和托管人协商，并履行相关程序后，可对以上比例进行调整；</w:t>
      </w:r>
    </w:p>
    <w:p w:rsidR="00F623AE" w:rsidRPr="0035433C"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20.</w:t>
      </w:r>
      <w:r w:rsidRPr="0035433C">
        <w:rPr>
          <w:rFonts w:ascii="彩虹粗仿宋" w:eastAsia="彩虹粗仿宋" w:hint="eastAsia"/>
          <w:sz w:val="24"/>
        </w:rPr>
        <w:t>本基金投资于具有基金托管资格的同一商业银行的银行存款、同业存单占基金资产净值的比例合计不得超过20%；投资于不具有基金托管资格的同一商业银行的银行存款、同业存单占基金资产净值的比例合计不得超过5%；</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21.</w:t>
      </w:r>
      <w:r w:rsidRPr="0035433C">
        <w:rPr>
          <w:rFonts w:ascii="彩虹粗仿宋" w:eastAsia="彩虹粗仿宋" w:hint="eastAsia"/>
          <w:sz w:val="24"/>
        </w:rPr>
        <w:t>本基金投资于定期存款</w:t>
      </w:r>
      <w:r>
        <w:rPr>
          <w:rFonts w:ascii="彩虹粗仿宋" w:eastAsia="彩虹粗仿宋" w:hint="eastAsia"/>
          <w:sz w:val="24"/>
        </w:rPr>
        <w:t>及同业存单</w:t>
      </w:r>
      <w:r w:rsidRPr="0035433C">
        <w:rPr>
          <w:rFonts w:ascii="彩虹粗仿宋" w:eastAsia="彩虹粗仿宋" w:hint="eastAsia"/>
          <w:sz w:val="24"/>
        </w:rPr>
        <w:t>的</w:t>
      </w:r>
      <w:r>
        <w:rPr>
          <w:rFonts w:ascii="彩虹粗仿宋" w:eastAsia="彩虹粗仿宋" w:hint="eastAsia"/>
          <w:sz w:val="24"/>
        </w:rPr>
        <w:t>合计</w:t>
      </w:r>
      <w:r w:rsidRPr="0035433C">
        <w:rPr>
          <w:rFonts w:ascii="彩虹粗仿宋" w:eastAsia="彩虹粗仿宋" w:hint="eastAsia"/>
          <w:sz w:val="24"/>
        </w:rPr>
        <w:t>比例不得超过基金资产净值的</w:t>
      </w:r>
      <w:r w:rsidRPr="0035433C">
        <w:rPr>
          <w:rFonts w:ascii="彩虹粗仿宋" w:eastAsia="彩虹粗仿宋" w:hint="eastAsia"/>
          <w:sz w:val="24"/>
        </w:rPr>
        <w:lastRenderedPageBreak/>
        <w:t>30%，根据协议可提前支取且没有利息损失的银行存款，不受此限制；</w:t>
      </w:r>
    </w:p>
    <w:p w:rsidR="00F623AE" w:rsidRDefault="00F623AE" w:rsidP="00F623AE">
      <w:pPr>
        <w:adjustRightInd w:val="0"/>
        <w:snapToGrid w:val="0"/>
        <w:ind w:firstLine="480"/>
        <w:rPr>
          <w:rFonts w:ascii="彩虹粗仿宋" w:eastAsia="彩虹粗仿宋"/>
          <w:sz w:val="24"/>
        </w:rPr>
      </w:pPr>
      <w:r>
        <w:rPr>
          <w:rFonts w:ascii="彩虹粗仿宋" w:eastAsia="彩虹粗仿宋" w:hint="eastAsia"/>
          <w:sz w:val="24"/>
        </w:rPr>
        <w:t>22.</w:t>
      </w:r>
      <w:r w:rsidRPr="00782026">
        <w:rPr>
          <w:rFonts w:ascii="彩虹粗仿宋" w:eastAsia="彩虹粗仿宋" w:hint="eastAsia"/>
          <w:sz w:val="24"/>
        </w:rPr>
        <w:t>法律法规及中国证监会规定的和《基金合同》约定的其他投资限制。</w:t>
      </w:r>
    </w:p>
    <w:p w:rsidR="00F623AE" w:rsidRDefault="00995222" w:rsidP="00F623AE">
      <w:pPr>
        <w:adjustRightInd w:val="0"/>
        <w:snapToGrid w:val="0"/>
        <w:ind w:firstLineChars="200" w:firstLine="480"/>
        <w:rPr>
          <w:rFonts w:ascii="彩虹粗仿宋" w:eastAsia="彩虹粗仿宋"/>
          <w:sz w:val="24"/>
        </w:rPr>
      </w:pPr>
      <w:r w:rsidRPr="00F3753B">
        <w:rPr>
          <w:rFonts w:ascii="彩虹粗仿宋" w:eastAsia="彩虹粗仿宋" w:hint="eastAsia"/>
          <w:bCs/>
          <w:sz w:val="24"/>
        </w:rPr>
        <w:t>除投资于信用级别评级为BBB以上(含BBB)的资产支持证券，因</w:t>
      </w:r>
      <w:r w:rsidRPr="00F3753B">
        <w:rPr>
          <w:rFonts w:ascii="彩虹粗仿宋" w:eastAsia="彩虹粗仿宋"/>
          <w:bCs/>
          <w:sz w:val="24"/>
        </w:rPr>
        <w:t>其信用等级下降、不再符合投资标准</w:t>
      </w:r>
      <w:r w:rsidRPr="00F3753B">
        <w:rPr>
          <w:rFonts w:ascii="彩虹粗仿宋" w:eastAsia="彩虹粗仿宋" w:hint="eastAsia"/>
          <w:bCs/>
          <w:sz w:val="24"/>
        </w:rPr>
        <w:t>情况外，</w:t>
      </w:r>
      <w:r w:rsidR="00F623AE" w:rsidRPr="004565B1">
        <w:rPr>
          <w:rFonts w:ascii="彩虹粗仿宋" w:eastAsia="彩虹粗仿宋" w:hint="eastAsia"/>
          <w:sz w:val="24"/>
        </w:rPr>
        <w:t>因证券市场波动、上市公司合并、基金规模变动等基金管理人之外的因素致使基金投资比例不符合上述规定投资比例的，基金管理人应当在10个交易日内进行调整</w:t>
      </w:r>
      <w:r w:rsidR="00F623AE">
        <w:rPr>
          <w:rFonts w:ascii="彩虹粗仿宋" w:eastAsia="彩虹粗仿宋" w:hint="eastAsia"/>
          <w:sz w:val="24"/>
        </w:rPr>
        <w:t>，</w:t>
      </w:r>
      <w:r w:rsidR="00F623AE" w:rsidRPr="00244CC3">
        <w:rPr>
          <w:rFonts w:ascii="彩虹粗仿宋" w:eastAsia="彩虹粗仿宋" w:hint="eastAsia"/>
          <w:sz w:val="24"/>
        </w:rPr>
        <w:t>但中国证监会规定的特殊情形除外</w:t>
      </w:r>
      <w:r w:rsidR="00F623AE" w:rsidRPr="004565B1">
        <w:rPr>
          <w:rFonts w:ascii="彩虹粗仿宋" w:eastAsia="彩虹粗仿宋" w:hint="eastAsia"/>
          <w:sz w:val="24"/>
        </w:rPr>
        <w:t>。</w:t>
      </w:r>
    </w:p>
    <w:p w:rsidR="00F623AE" w:rsidRDefault="00F623AE" w:rsidP="00F623AE">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F623AE" w:rsidRPr="00244CC3" w:rsidRDefault="00F623AE" w:rsidP="00F623AE">
      <w:pPr>
        <w:adjustRightInd w:val="0"/>
        <w:snapToGrid w:val="0"/>
        <w:ind w:firstLineChars="200" w:firstLine="480"/>
        <w:rPr>
          <w:rFonts w:ascii="彩虹粗仿宋" w:eastAsia="彩虹粗仿宋"/>
          <w:sz w:val="24"/>
        </w:rPr>
      </w:pPr>
      <w:r w:rsidRPr="00013C90">
        <w:rPr>
          <w:rFonts w:ascii="彩虹粗仿宋" w:eastAsia="彩虹粗仿宋" w:hint="eastAsia"/>
          <w:sz w:val="24"/>
        </w:rPr>
        <w:t>法律法规或监管部门取消上述限制，如适用于本基金，基金管理人在履行适当程序后，则本基金投资不再受相关限制。</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F623AE" w:rsidRDefault="00F623AE" w:rsidP="00F623AE">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F623AE" w:rsidRPr="004565B1" w:rsidRDefault="00F623AE" w:rsidP="00F623A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623AE" w:rsidRPr="004565B1" w:rsidRDefault="00F623AE" w:rsidP="00F623A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w:t>
      </w:r>
      <w:r w:rsidRPr="004565B1">
        <w:rPr>
          <w:rFonts w:ascii="彩虹粗仿宋" w:eastAsia="彩虹粗仿宋" w:hint="eastAsia"/>
          <w:sz w:val="24"/>
        </w:rPr>
        <w:lastRenderedPageBreak/>
        <w:t>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565B1">
        <w:rPr>
          <w:rFonts w:ascii="彩虹粗仿宋" w:eastAsia="彩虹粗仿宋" w:hint="eastAsia"/>
          <w:sz w:val="24"/>
        </w:rPr>
        <w:t>券</w:t>
      </w:r>
      <w:proofErr w:type="gramEnd"/>
      <w:r w:rsidRPr="004565B1">
        <w:rPr>
          <w:rFonts w:ascii="彩虹粗仿宋" w:eastAsia="彩虹粗仿宋" w:hint="eastAsia"/>
          <w:sz w:val="24"/>
        </w:rPr>
        <w:t>等流通受限证券。本基金不投资有</w:t>
      </w:r>
      <w:proofErr w:type="gramStart"/>
      <w:r w:rsidRPr="004565B1">
        <w:rPr>
          <w:rFonts w:ascii="彩虹粗仿宋" w:eastAsia="彩虹粗仿宋" w:hint="eastAsia"/>
          <w:sz w:val="24"/>
        </w:rPr>
        <w:t>锁定期但锁定</w:t>
      </w:r>
      <w:proofErr w:type="gramEnd"/>
      <w:r w:rsidRPr="004565B1">
        <w:rPr>
          <w:rFonts w:ascii="彩虹粗仿宋" w:eastAsia="彩虹粗仿宋" w:hint="eastAsia"/>
          <w:sz w:val="24"/>
        </w:rPr>
        <w:t>期不明确的证券。</w:t>
      </w:r>
    </w:p>
    <w:p w:rsidR="00F623AE" w:rsidRPr="004565B1" w:rsidRDefault="00F623AE" w:rsidP="00F623AE">
      <w:pPr>
        <w:adjustRightInd w:val="0"/>
        <w:snapToGrid w:val="0"/>
        <w:ind w:firstLineChars="200" w:firstLine="480"/>
        <w:rPr>
          <w:rFonts w:ascii="彩虹粗仿宋" w:eastAsia="彩虹粗仿宋"/>
          <w:sz w:val="24"/>
        </w:rPr>
      </w:pPr>
      <w:r w:rsidRPr="00540E4C">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540E4C">
        <w:rPr>
          <w:rFonts w:ascii="彩虹粗仿宋" w:eastAsia="彩虹粗仿宋" w:hAnsi="宋体" w:cs="Arial" w:hint="eastAsia"/>
          <w:sz w:val="24"/>
        </w:rPr>
        <w:t>投资流通受限证券，不得预付任何形式的保证金。</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540E4C">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540E4C">
        <w:rPr>
          <w:rFonts w:ascii="彩虹粗仿宋" w:eastAsia="彩虹粗仿宋" w:hAnsi="宋体" w:cs="Arial" w:hint="eastAsia"/>
          <w:sz w:val="24"/>
        </w:rPr>
        <w:t>基金投资非公开发行股票相关流动性风险处置预案。</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w:t>
      </w:r>
      <w:r w:rsidRPr="00540E4C">
        <w:rPr>
          <w:rFonts w:ascii="彩虹粗仿宋" w:eastAsia="彩虹粗仿宋" w:hAnsi="宋体" w:cs="Arial" w:hint="eastAsia"/>
          <w:sz w:val="24"/>
        </w:rPr>
        <w:lastRenderedPageBreak/>
        <w:t>通受限证券导致的流动性风险，基金托管人不承担任何责任。如因基金管理</w:t>
      </w:r>
      <w:proofErr w:type="gramStart"/>
      <w:r w:rsidRPr="00540E4C">
        <w:rPr>
          <w:rFonts w:ascii="彩虹粗仿宋" w:eastAsia="彩虹粗仿宋" w:hAnsi="宋体" w:cs="Arial" w:hint="eastAsia"/>
          <w:sz w:val="24"/>
        </w:rPr>
        <w:t>人原因</w:t>
      </w:r>
      <w:proofErr w:type="gramEnd"/>
      <w:r w:rsidRPr="00540E4C">
        <w:rPr>
          <w:rFonts w:ascii="彩虹粗仿宋" w:eastAsia="彩虹粗仿宋" w:hAnsi="宋体" w:cs="Arial" w:hint="eastAsia"/>
          <w:sz w:val="24"/>
        </w:rPr>
        <w:t>导致本基金出现损失致使基金托管人承担连带赔偿责任的，基金管理人应赔偿基金托管人由此遭受的损失。</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540E4C">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（1）中国证监会批准发行非公开发行股票的批准文件。</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（2）非公开发行股票有关发行数量、发行价格、锁定期等发行资料。</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（4）基金拟认购的数量、价格、总成本、账面价值。</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540E4C">
        <w:rPr>
          <w:rFonts w:ascii="彩虹粗仿宋" w:eastAsia="彩虹粗仿宋" w:hAnsi="宋体" w:cs="Arial"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540E4C">
        <w:rPr>
          <w:rFonts w:ascii="彩虹粗仿宋" w:eastAsia="彩虹粗仿宋" w:hAnsi="宋体" w:cs="Arial" w:hint="eastAsia"/>
          <w:sz w:val="24"/>
        </w:rPr>
        <w:t>基金托管人根据有关规定有权对基金管理人进行以下事项监督：</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（1）本基金投资流通受限证券时的法律法规遵守情况。</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（2）在基金投资流通受限证券管理工作方面有关制度、流动性风险处置预案的建立与完善情况。</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（3）有关比例限制的执行情况。</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（4）信息披露情况。</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Pr="00540E4C">
        <w:rPr>
          <w:rFonts w:ascii="彩虹粗仿宋" w:eastAsia="彩虹粗仿宋" w:hAnsi="宋体" w:cs="Arial" w:hint="eastAsia"/>
          <w:sz w:val="24"/>
        </w:rPr>
        <w:t>相关法律法规对基金投资流通受限证券有新规定的，从其规定。</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F623AE" w:rsidRPr="00540E4C" w:rsidRDefault="00F623AE" w:rsidP="00F623AE">
      <w:pPr>
        <w:adjustRightInd w:val="0"/>
        <w:snapToGrid w:val="0"/>
        <w:ind w:firstLineChars="200" w:firstLine="480"/>
        <w:rPr>
          <w:rFonts w:ascii="彩虹粗仿宋" w:eastAsia="彩虹粗仿宋"/>
          <w:sz w:val="24"/>
        </w:rPr>
      </w:pPr>
      <w:r w:rsidRPr="00540E4C">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Pr>
          <w:rFonts w:ascii="彩虹粗仿宋" w:eastAsia="彩虹粗仿宋" w:hAnsi="宋体" w:cs="Arial" w:hint="eastAsia"/>
          <w:sz w:val="24"/>
        </w:rPr>
        <w:t>基金托管人</w:t>
      </w:r>
      <w:r w:rsidRPr="00540E4C">
        <w:rPr>
          <w:rFonts w:ascii="彩虹粗仿宋" w:eastAsia="彩虹粗仿宋" w:hAnsi="宋体" w:cs="Arial" w:hint="eastAsia"/>
          <w:sz w:val="24"/>
        </w:rPr>
        <w:t>的监督和核查。基金因投资中小企业私募债券导致的信用风险、流动性风险，基金托管人不承担任何责任。如因基金管理</w:t>
      </w:r>
      <w:proofErr w:type="gramStart"/>
      <w:r w:rsidRPr="00540E4C">
        <w:rPr>
          <w:rFonts w:ascii="彩虹粗仿宋" w:eastAsia="彩虹粗仿宋" w:hAnsi="宋体" w:cs="Arial" w:hint="eastAsia"/>
          <w:sz w:val="24"/>
        </w:rPr>
        <w:t>人原因</w:t>
      </w:r>
      <w:proofErr w:type="gramEnd"/>
      <w:r w:rsidRPr="00540E4C">
        <w:rPr>
          <w:rFonts w:ascii="彩虹粗仿宋" w:eastAsia="彩虹粗仿宋" w:hAnsi="宋体" w:cs="Arial" w:hint="eastAsia"/>
          <w:sz w:val="24"/>
        </w:rPr>
        <w:t>导致基金出现损失致使基金托管人承担连带赔偿责任的，基金管理人应赔偿基金托管人由此遭受的损失。</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623AE" w:rsidRPr="004565B1" w:rsidRDefault="00F623AE" w:rsidP="00F623AE">
      <w:pPr>
        <w:rPr>
          <w:rFonts w:ascii="彩虹粗仿宋" w:eastAsia="彩虹粗仿宋"/>
          <w:sz w:val="24"/>
        </w:rPr>
      </w:pPr>
    </w:p>
    <w:p w:rsidR="00F623AE" w:rsidRPr="004565B1" w:rsidRDefault="00F623AE" w:rsidP="00F623AE">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44534540"/>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565B1">
        <w:rPr>
          <w:rFonts w:ascii="彩虹粗仿宋" w:eastAsia="彩虹粗仿宋" w:hAnsi="宋体" w:cs="Arial" w:hint="eastAsia"/>
          <w:sz w:val="24"/>
        </w:rPr>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623AE" w:rsidRPr="004565B1" w:rsidRDefault="00F623AE" w:rsidP="00F623AE">
      <w:pPr>
        <w:rPr>
          <w:rFonts w:ascii="彩虹粗仿宋" w:eastAsia="彩虹粗仿宋"/>
          <w:sz w:val="24"/>
        </w:rPr>
      </w:pPr>
    </w:p>
    <w:p w:rsidR="00F623AE" w:rsidRPr="004565B1" w:rsidRDefault="00F623AE" w:rsidP="00F623AE">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44534541"/>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7.除依据法律法规和《基金合同》的规定外，基金托管人不得委托第三人托管基金财产。</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募集期限届满，未能达到《基金合同》生效的条件，由基金管理人按规定办理退款等事宜。</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F623AE" w:rsidRPr="0041519D" w:rsidRDefault="00F623AE" w:rsidP="00F623AE">
      <w:pPr>
        <w:adjustRightInd w:val="0"/>
        <w:snapToGrid w:val="0"/>
        <w:ind w:firstLineChars="200" w:firstLine="480"/>
        <w:rPr>
          <w:rFonts w:ascii="彩虹粗仿宋" w:eastAsia="彩虹粗仿宋" w:hAnsi="宋体" w:cs="Arial"/>
          <w:sz w:val="24"/>
        </w:rPr>
      </w:pPr>
      <w:r w:rsidRPr="002F6C97">
        <w:rPr>
          <w:rFonts w:ascii="彩虹粗仿宋" w:eastAsia="彩虹粗仿宋" w:hAnsi="宋体" w:cs="Arial" w:hint="eastAsia"/>
          <w:sz w:val="24"/>
        </w:rPr>
        <w:t>证券账户开户费由</w:t>
      </w:r>
      <w:r>
        <w:rPr>
          <w:rFonts w:ascii="彩虹粗仿宋" w:eastAsia="彩虹粗仿宋" w:hAnsi="宋体" w:cs="Arial" w:hint="eastAsia"/>
          <w:sz w:val="24"/>
        </w:rPr>
        <w:t>本基金财产</w:t>
      </w:r>
      <w:r w:rsidRPr="002F6C97">
        <w:rPr>
          <w:rFonts w:ascii="彩虹粗仿宋" w:eastAsia="彩虹粗仿宋" w:hAnsi="宋体" w:cs="Arial" w:hint="eastAsia"/>
          <w:sz w:val="24"/>
        </w:rPr>
        <w:t>承担</w:t>
      </w:r>
      <w:r>
        <w:rPr>
          <w:rFonts w:ascii="彩虹粗仿宋" w:eastAsia="彩虹粗仿宋" w:hAnsi="宋体" w:cs="Arial" w:hint="eastAsia"/>
          <w:sz w:val="24"/>
        </w:rPr>
        <w:t>。此项</w:t>
      </w:r>
      <w:r w:rsidRPr="00DE1B72">
        <w:rPr>
          <w:rFonts w:ascii="彩虹粗仿宋" w:eastAsia="彩虹粗仿宋" w:hAnsi="宋体" w:cs="Arial" w:hint="eastAsia"/>
          <w:sz w:val="24"/>
        </w:rPr>
        <w:t>开户费由</w:t>
      </w:r>
      <w:r>
        <w:rPr>
          <w:rFonts w:ascii="彩虹粗仿宋" w:eastAsia="彩虹粗仿宋" w:hAnsi="宋体" w:cs="Arial" w:hint="eastAsia"/>
          <w:sz w:val="24"/>
        </w:rPr>
        <w:t>基金管理人</w:t>
      </w:r>
      <w:r w:rsidRPr="00DE1B72">
        <w:rPr>
          <w:rFonts w:ascii="彩虹粗仿宋" w:eastAsia="彩虹粗仿宋" w:hAnsi="宋体" w:cs="Arial" w:hint="eastAsia"/>
          <w:sz w:val="24"/>
        </w:rPr>
        <w:t>先行垫付,待托管产品启始运营后,</w:t>
      </w:r>
      <w:r w:rsidRPr="00102D8B">
        <w:rPr>
          <w:rFonts w:ascii="彩虹粗仿宋" w:eastAsia="彩虹粗仿宋" w:hAnsi="宋体" w:cs="Arial" w:hint="eastAsia"/>
          <w:sz w:val="24"/>
        </w:rPr>
        <w:t xml:space="preserve"> </w:t>
      </w:r>
      <w:r>
        <w:rPr>
          <w:rFonts w:ascii="彩虹粗仿宋" w:eastAsia="彩虹粗仿宋" w:hAnsi="宋体" w:cs="Arial" w:hint="eastAsia"/>
          <w:sz w:val="24"/>
        </w:rPr>
        <w:t>基金管理人</w:t>
      </w:r>
      <w:r w:rsidRPr="00DE1B72">
        <w:rPr>
          <w:rFonts w:ascii="彩虹粗仿宋" w:eastAsia="彩虹粗仿宋" w:hAnsi="宋体" w:cs="Arial" w:hint="eastAsia"/>
          <w:sz w:val="24"/>
        </w:rPr>
        <w:t>可向</w:t>
      </w:r>
      <w:r w:rsidRPr="004565B1">
        <w:rPr>
          <w:rFonts w:ascii="彩虹粗仿宋" w:eastAsia="彩虹粗仿宋" w:hAnsi="宋体" w:cs="Arial" w:hint="eastAsia"/>
          <w:sz w:val="24"/>
        </w:rPr>
        <w:t>基金托管人</w:t>
      </w:r>
      <w:r w:rsidRPr="00DE1B72">
        <w:rPr>
          <w:rFonts w:ascii="彩虹粗仿宋" w:eastAsia="彩虹粗仿宋" w:hAnsi="宋体" w:cs="Arial" w:hint="eastAsia"/>
          <w:sz w:val="24"/>
        </w:rPr>
        <w:t>发送划款指令,将代垫开户费从本产品托管资金账户中扣还</w:t>
      </w:r>
      <w:r>
        <w:rPr>
          <w:rFonts w:ascii="彩虹粗仿宋" w:eastAsia="彩虹粗仿宋" w:hAnsi="宋体" w:cs="Arial" w:hint="eastAsia"/>
          <w:sz w:val="24"/>
        </w:rPr>
        <w:t>基金管理人</w:t>
      </w:r>
      <w:r w:rsidRPr="00DE1B72">
        <w:rPr>
          <w:rFonts w:ascii="彩虹粗仿宋" w:eastAsia="彩虹粗仿宋" w:hAnsi="宋体" w:cs="Arial" w:hint="eastAsia"/>
          <w:sz w:val="24"/>
        </w:rPr>
        <w:t>。账户开立后，</w:t>
      </w:r>
      <w:r w:rsidRPr="004565B1">
        <w:rPr>
          <w:rFonts w:ascii="彩虹粗仿宋" w:eastAsia="彩虹粗仿宋" w:hAnsi="宋体" w:cs="Arial" w:hint="eastAsia"/>
          <w:sz w:val="24"/>
        </w:rPr>
        <w:t>基金托管人</w:t>
      </w:r>
      <w:r w:rsidRPr="00DE1B72">
        <w:rPr>
          <w:rFonts w:ascii="彩虹粗仿宋" w:eastAsia="彩虹粗仿宋" w:hAnsi="宋体" w:cs="Arial" w:hint="eastAsia"/>
          <w:sz w:val="24"/>
        </w:rPr>
        <w:t>应及时将证券账</w:t>
      </w:r>
      <w:r w:rsidRPr="00DE1B72">
        <w:rPr>
          <w:rFonts w:ascii="彩虹粗仿宋" w:eastAsia="彩虹粗仿宋" w:hAnsi="宋体" w:cs="Arial" w:hint="eastAsia"/>
          <w:sz w:val="24"/>
        </w:rPr>
        <w:lastRenderedPageBreak/>
        <w:t>户开通信息通知</w:t>
      </w:r>
      <w:r>
        <w:rPr>
          <w:rFonts w:ascii="彩虹粗仿宋" w:eastAsia="彩虹粗仿宋" w:hAnsi="宋体" w:cs="Arial" w:hint="eastAsia"/>
          <w:sz w:val="24"/>
        </w:rPr>
        <w:t>基金管理人</w:t>
      </w:r>
      <w:r w:rsidRPr="00DE1B72">
        <w:rPr>
          <w:rFonts w:ascii="彩虹粗仿宋" w:eastAsia="彩虹粗仿宋" w:hAnsi="宋体" w:cs="Arial" w:hint="eastAsia"/>
          <w:sz w:val="24"/>
        </w:rPr>
        <w:t>。</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w:t>
      </w:r>
      <w:proofErr w:type="gramStart"/>
      <w:r w:rsidRPr="004565B1">
        <w:rPr>
          <w:rFonts w:ascii="彩虹粗仿宋" w:eastAsia="彩虹粗仿宋" w:hAnsi="宋体" w:cs="Arial" w:hint="eastAsia"/>
          <w:sz w:val="24"/>
        </w:rPr>
        <w:t>收资金</w:t>
      </w:r>
      <w:proofErr w:type="gramEnd"/>
      <w:r w:rsidRPr="004565B1">
        <w:rPr>
          <w:rFonts w:ascii="彩虹粗仿宋" w:eastAsia="彩虹粗仿宋" w:hAnsi="宋体" w:cs="Arial" w:hint="eastAsia"/>
          <w:sz w:val="24"/>
        </w:rPr>
        <w:t>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4565B1">
        <w:rPr>
          <w:rFonts w:ascii="彩虹粗仿宋" w:eastAsia="彩虹粗仿宋" w:hAnsi="宋体" w:cs="Arial" w:hint="eastAsia"/>
          <w:sz w:val="24"/>
        </w:rPr>
        <w:t>则基金</w:t>
      </w:r>
      <w:proofErr w:type="gramEnd"/>
      <w:r w:rsidRPr="004565B1">
        <w:rPr>
          <w:rFonts w:ascii="彩虹粗仿宋" w:eastAsia="彩虹粗仿宋" w:hAnsi="宋体" w:cs="Arial" w:hint="eastAsia"/>
          <w:sz w:val="24"/>
        </w:rPr>
        <w:t>托管人比照上述关于账户开立、使用的规定执行。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F623AE" w:rsidRPr="004565B1" w:rsidRDefault="00F623AE" w:rsidP="00F623A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F623AE" w:rsidRPr="004565B1" w:rsidRDefault="00F623AE" w:rsidP="00F623A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w:t>
      </w:r>
      <w:r w:rsidRPr="004565B1">
        <w:rPr>
          <w:rFonts w:ascii="彩虹粗仿宋" w:eastAsia="彩虹粗仿宋" w:hAnsi="宋体" w:cs="Arial" w:hint="eastAsia"/>
          <w:sz w:val="24"/>
        </w:rPr>
        <w:lastRenderedPageBreak/>
        <w:t>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F623AE" w:rsidRPr="004565B1" w:rsidRDefault="00F623AE" w:rsidP="00F623AE">
      <w:pPr>
        <w:rPr>
          <w:rFonts w:ascii="彩虹粗仿宋" w:eastAsia="彩虹粗仿宋"/>
          <w:sz w:val="24"/>
        </w:rPr>
      </w:pPr>
    </w:p>
    <w:p w:rsidR="00F623AE" w:rsidRPr="004565B1" w:rsidRDefault="00F623AE" w:rsidP="00F623AE">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44534542"/>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w:t>
      </w:r>
      <w:r w:rsidRPr="004565B1">
        <w:rPr>
          <w:rFonts w:ascii="彩虹粗仿宋" w:eastAsia="彩虹粗仿宋" w:hAnsi="宋体" w:cs="Arial" w:hint="eastAsia"/>
          <w:sz w:val="24"/>
        </w:rPr>
        <w:lastRenderedPageBreak/>
        <w:t>已更改但未经基金托管人确认的情况除外。</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F623AE" w:rsidRPr="004565B1" w:rsidRDefault="00F623AE" w:rsidP="00F623AE">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F623AE" w:rsidRPr="004565B1" w:rsidRDefault="00F623AE" w:rsidP="00F623AE">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565B1">
        <w:rPr>
          <w:rFonts w:ascii="彩虹粗仿宋" w:eastAsia="彩虹粗仿宋" w:hAnsi="宋体" w:cs="Arial" w:hint="eastAsia"/>
        </w:rPr>
        <w:t>并相关</w:t>
      </w:r>
      <w:proofErr w:type="gramEnd"/>
      <w:r w:rsidRPr="004565B1">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F623AE" w:rsidRPr="004565B1" w:rsidRDefault="00F623AE" w:rsidP="00F623AE">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F623AE" w:rsidRPr="004565B1" w:rsidRDefault="00F623AE" w:rsidP="00F623AE">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lastRenderedPageBreak/>
        <w:t>若基金</w:t>
      </w:r>
      <w:proofErr w:type="gramEnd"/>
      <w:r w:rsidRPr="004565B1">
        <w:rPr>
          <w:rFonts w:ascii="彩虹粗仿宋" w:eastAsia="彩虹粗仿宋" w:hAnsi="宋体" w:cs="Arial" w:hint="eastAsia"/>
          <w:sz w:val="24"/>
        </w:rPr>
        <w:t>托管人发现基金管理人的指令违反法律法规，或者违反《基金合同》约定的，应当拒绝执行，立即通知基金管理人。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执行有关业务，如果新的授权文件正本与传真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44534543"/>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F623AE" w:rsidRPr="004565B1" w:rsidRDefault="00F623AE" w:rsidP="00F623AE">
      <w:pPr>
        <w:adjustRightInd w:val="0"/>
        <w:snapToGrid w:val="0"/>
        <w:ind w:firstLine="480"/>
        <w:rPr>
          <w:rFonts w:ascii="彩虹粗仿宋" w:eastAsia="彩虹粗仿宋"/>
          <w:sz w:val="24"/>
        </w:rPr>
      </w:pPr>
      <w:r w:rsidRPr="004565B1">
        <w:rPr>
          <w:rFonts w:ascii="彩虹粗仿宋" w:eastAsia="彩虹粗仿宋" w:hint="eastAsia"/>
          <w:sz w:val="24"/>
        </w:rPr>
        <w:lastRenderedPageBreak/>
        <w:t>基金管理人与基金托管人应根据有关法律法规及相关业务规则，签订</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托管</w:t>
      </w:r>
    </w:p>
    <w:p w:rsidR="00F623AE" w:rsidRPr="004565B1" w:rsidRDefault="00F623AE" w:rsidP="00F623AE">
      <w:pPr>
        <w:adjustRightInd w:val="0"/>
        <w:snapToGrid w:val="0"/>
        <w:rPr>
          <w:rFonts w:ascii="彩虹粗仿宋" w:eastAsia="彩虹粗仿宋"/>
          <w:sz w:val="24"/>
        </w:rPr>
      </w:pPr>
      <w:r w:rsidRPr="004565B1">
        <w:rPr>
          <w:rFonts w:ascii="彩虹粗仿宋" w:eastAsia="彩虹粗仿宋" w:hint="eastAsia"/>
          <w:sz w:val="24"/>
        </w:rPr>
        <w:t>银行证券资金结算协议</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565B1">
        <w:rPr>
          <w:rFonts w:ascii="彩虹粗仿宋" w:eastAsia="彩虹粗仿宋" w:hAnsi="宋体" w:cs="Arial" w:hint="eastAsia"/>
          <w:sz w:val="24"/>
        </w:rPr>
        <w:t>券</w:t>
      </w:r>
      <w:proofErr w:type="gramEnd"/>
      <w:r w:rsidRPr="004565B1">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F623AE" w:rsidRPr="004565B1" w:rsidRDefault="00F623AE" w:rsidP="00F623AE">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进行处置造成的投资风险和损失由基金管理人承担。</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实行场内T+0交收的资金清算按照基金托管人的相关规定流程执行。</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9C15C9">
        <w:rPr>
          <w:rFonts w:ascii="彩虹粗仿宋" w:eastAsia="彩虹粗仿宋" w:hAnsi="宋体" w:cs="Arial" w:hint="eastAsia"/>
          <w:sz w:val="24"/>
        </w:rPr>
        <w:t>末最后</w:t>
      </w:r>
      <w:proofErr w:type="gramEnd"/>
      <w:r w:rsidRPr="009C15C9">
        <w:rPr>
          <w:rFonts w:ascii="彩虹粗仿宋" w:eastAsia="彩虹粗仿宋" w:hAnsi="宋体" w:cs="Arial" w:hint="eastAsia"/>
          <w:sz w:val="24"/>
        </w:rPr>
        <w:t>一个交易日</w:t>
      </w:r>
      <w:proofErr w:type="gramStart"/>
      <w:r w:rsidRPr="009C15C9">
        <w:rPr>
          <w:rFonts w:ascii="彩虹粗仿宋" w:eastAsia="彩虹粗仿宋" w:hAnsi="宋体" w:cs="Arial" w:hint="eastAsia"/>
          <w:sz w:val="24"/>
        </w:rPr>
        <w:t>核对非</w:t>
      </w:r>
      <w:proofErr w:type="gramEnd"/>
      <w:r w:rsidRPr="009C15C9">
        <w:rPr>
          <w:rFonts w:ascii="彩虹粗仿宋" w:eastAsia="彩虹粗仿宋" w:hAnsi="宋体" w:cs="Arial" w:hint="eastAsia"/>
          <w:sz w:val="24"/>
        </w:rPr>
        <w:t>交易所场内的证券账目</w:t>
      </w:r>
      <w:r>
        <w:rPr>
          <w:rFonts w:ascii="彩虹粗仿宋" w:eastAsia="彩虹粗仿宋" w:hAnsi="宋体" w:cs="Arial" w:hint="eastAsia"/>
          <w:sz w:val="24"/>
        </w:rPr>
        <w:t>。</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4565B1">
        <w:rPr>
          <w:rFonts w:ascii="彩虹粗仿宋" w:eastAsia="彩虹粗仿宋" w:hAnsi="宋体" w:cs="Arial" w:hint="eastAsia"/>
          <w:sz w:val="24"/>
        </w:rPr>
        <w:t>日上述</w:t>
      </w:r>
      <w:proofErr w:type="gramEnd"/>
      <w:r w:rsidRPr="004565B1">
        <w:rPr>
          <w:rFonts w:ascii="彩虹粗仿宋" w:eastAsia="彩虹粗仿宋" w:hAnsi="宋体" w:cs="Arial" w:hint="eastAsia"/>
          <w:sz w:val="24"/>
        </w:rPr>
        <w:t>有关数据，并保证相关数据的准确、完整。</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w:t>
      </w:r>
      <w:r w:rsidRPr="004565B1">
        <w:rPr>
          <w:rFonts w:ascii="彩虹粗仿宋" w:eastAsia="彩虹粗仿宋" w:hAnsi="宋体" w:cs="Arial" w:hint="eastAsia"/>
          <w:sz w:val="24"/>
        </w:rPr>
        <w:lastRenderedPageBreak/>
        <w:t>到账日期并通知基金托管人，到账日应收款没有到达基金资金账户的，基金托管人应及时通知基金管理人采取措施进行催收，由此造成基金损失的，基金管理人应负责向有关当事人追偿基金的损失。</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w:t>
      </w:r>
      <w:proofErr w:type="gramStart"/>
      <w:r w:rsidRPr="004565B1">
        <w:rPr>
          <w:rFonts w:ascii="彩虹粗仿宋" w:eastAsia="彩虹粗仿宋" w:hAnsi="宋体" w:cs="Arial" w:hint="eastAsia"/>
          <w:sz w:val="24"/>
        </w:rPr>
        <w:t>赎回款</w:t>
      </w:r>
      <w:proofErr w:type="gramEnd"/>
      <w:r w:rsidRPr="004565B1">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565B1">
        <w:rPr>
          <w:rFonts w:ascii="彩虹粗仿宋" w:eastAsia="彩虹粗仿宋" w:hAnsi="宋体" w:cs="Arial" w:hint="eastAsia"/>
          <w:sz w:val="24"/>
        </w:rPr>
        <w:t>系基金</w:t>
      </w:r>
      <w:proofErr w:type="gramEnd"/>
      <w:r w:rsidRPr="004565B1">
        <w:rPr>
          <w:rFonts w:ascii="彩虹粗仿宋" w:eastAsia="彩虹粗仿宋" w:hAnsi="宋体" w:cs="Arial" w:hint="eastAsia"/>
          <w:sz w:val="24"/>
        </w:rPr>
        <w:t>管理人的原因造成，责任由基金管理人承担，基金托管人不承担垫款义务。</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申赎净额</w:t>
      </w:r>
      <w:proofErr w:type="gramEnd"/>
      <w:r w:rsidRPr="004565B1">
        <w:rPr>
          <w:rFonts w:ascii="彩虹粗仿宋" w:eastAsia="彩虹粗仿宋" w:hAnsi="宋体" w:cs="Arial" w:hint="eastAsia"/>
          <w:sz w:val="24"/>
        </w:rPr>
        <w:t>结算</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4565B1">
        <w:rPr>
          <w:rFonts w:ascii="彩虹粗仿宋" w:eastAsia="彩虹粗仿宋" w:hAnsi="宋体" w:cs="Arial" w:hint="eastAsia"/>
          <w:sz w:val="24"/>
        </w:rPr>
        <w:t>入申请</w:t>
      </w:r>
      <w:proofErr w:type="gramEnd"/>
      <w:r w:rsidRPr="004565B1">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4565B1">
        <w:rPr>
          <w:rFonts w:ascii="彩虹粗仿宋" w:eastAsia="彩虹粗仿宋" w:hAnsi="宋体" w:cs="Arial" w:hint="eastAsia"/>
          <w:sz w:val="24"/>
        </w:rPr>
        <w:t>划往基金</w:t>
      </w:r>
      <w:proofErr w:type="gramEnd"/>
      <w:r w:rsidRPr="004565B1">
        <w:rPr>
          <w:rFonts w:ascii="彩虹粗仿宋" w:eastAsia="彩虹粗仿宋" w:hAnsi="宋体" w:cs="Arial" w:hint="eastAsia"/>
          <w:sz w:val="24"/>
        </w:rPr>
        <w:t>清算账户。</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清算和数据传递的时间、程序及托管协议当事人承担的权责按基金管理人届时的公告执行。</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依照《信息披露办法》的有关规定在中国证监会指定媒体上公告并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w:t>
      </w:r>
      <w:r w:rsidRPr="004565B1">
        <w:rPr>
          <w:rFonts w:ascii="彩虹粗仿宋" w:eastAsia="彩虹粗仿宋" w:hAnsi="宋体" w:cs="Arial" w:hint="eastAsia"/>
          <w:sz w:val="24"/>
        </w:rPr>
        <w:lastRenderedPageBreak/>
        <w:t>基金托管人发送现金红利的划款指令，基金托管人应及时将资金划入专用账户。</w:t>
      </w:r>
    </w:p>
    <w:p w:rsidR="00F623AE" w:rsidRPr="004565B1" w:rsidRDefault="00F623AE" w:rsidP="00F623AE">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F623AE"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F623AE" w:rsidRPr="0037728B" w:rsidRDefault="00F623AE" w:rsidP="00F623AE">
      <w:pPr>
        <w:adjustRightInd w:val="0"/>
        <w:snapToGrid w:val="0"/>
        <w:ind w:firstLine="480"/>
        <w:outlineLvl w:val="0"/>
        <w:rPr>
          <w:rFonts w:ascii="彩虹粗仿宋" w:eastAsia="彩虹粗仿宋" w:hAnsi="宋体" w:cs="Arial"/>
          <w:sz w:val="24"/>
        </w:rPr>
      </w:pPr>
      <w:r w:rsidRPr="00CC1F9B">
        <w:rPr>
          <w:rFonts w:ascii="彩虹粗仿宋" w:eastAsia="彩虹粗仿宋" w:hAnsi="宋体" w:cs="Arial"/>
          <w:sz w:val="24"/>
        </w:rPr>
        <w:t>1.</w:t>
      </w:r>
      <w:r w:rsidRPr="00EB79AF">
        <w:rPr>
          <w:rFonts w:ascii="彩虹粗仿宋" w:eastAsia="彩虹粗仿宋" w:hAnsi="宋体" w:cs="Arial"/>
          <w:sz w:val="24"/>
        </w:rPr>
        <w:t>本基金投资银行存款前，基金管理人应与存款银行签订具体存款协议，包括但不限于以下内容：。</w:t>
      </w:r>
    </w:p>
    <w:p w:rsidR="00F623AE" w:rsidRPr="00F623AE" w:rsidRDefault="00F623AE" w:rsidP="00F623AE">
      <w:pPr>
        <w:adjustRightInd w:val="0"/>
        <w:snapToGrid w:val="0"/>
        <w:ind w:firstLine="480"/>
        <w:outlineLvl w:val="0"/>
        <w:rPr>
          <w:rFonts w:ascii="彩虹粗仿宋" w:eastAsia="彩虹粗仿宋" w:hAnsi="宋体" w:cs="Arial"/>
          <w:sz w:val="24"/>
        </w:rPr>
      </w:pPr>
      <w:r w:rsidRPr="00CC1F9B">
        <w:rPr>
          <w:rFonts w:ascii="彩虹粗仿宋" w:eastAsia="彩虹粗仿宋" w:hAnsi="宋体" w:cs="Arial" w:hint="eastAsia"/>
          <w:sz w:val="24"/>
        </w:rPr>
        <w:t>（</w:t>
      </w:r>
      <w:r w:rsidRPr="00CC1F9B">
        <w:rPr>
          <w:rFonts w:ascii="彩虹粗仿宋" w:eastAsia="彩虹粗仿宋" w:hAnsi="宋体" w:cs="Arial"/>
          <w:sz w:val="24"/>
        </w:rPr>
        <w:t>1）</w:t>
      </w:r>
      <w:r w:rsidRPr="00F623AE">
        <w:rPr>
          <w:rFonts w:ascii="彩虹粗仿宋" w:eastAsia="彩虹粗仿宋" w:hAnsi="宋体" w:cs="Arial" w:hint="eastAsia"/>
          <w:sz w:val="24"/>
        </w:rPr>
        <w:t>存款账户必须以本基金名义开立</w:t>
      </w:r>
      <w:r w:rsidRPr="00F623AE">
        <w:rPr>
          <w:rFonts w:ascii="彩虹粗仿宋" w:eastAsia="彩虹粗仿宋" w:hAnsi="宋体" w:cs="Arial"/>
          <w:sz w:val="24"/>
        </w:rPr>
        <w:t>,并将基金托管人为本</w:t>
      </w:r>
      <w:r w:rsidRPr="00CC1F9B">
        <w:rPr>
          <w:rFonts w:ascii="彩虹粗仿宋" w:eastAsia="彩虹粗仿宋" w:hAnsi="宋体" w:cs="Arial" w:hint="eastAsia"/>
          <w:sz w:val="24"/>
        </w:rPr>
        <w:t>基金开立的基金银行账户</w:t>
      </w:r>
      <w:r w:rsidRPr="00F623AE">
        <w:rPr>
          <w:rFonts w:ascii="彩虹粗仿宋" w:eastAsia="彩虹粗仿宋" w:hAnsi="宋体" w:cs="Arial" w:hint="eastAsia"/>
          <w:sz w:val="24"/>
        </w:rPr>
        <w:t>指定为唯一回款账户，任何情况下，存款银行都不得将存款投资</w:t>
      </w:r>
      <w:proofErr w:type="gramStart"/>
      <w:r w:rsidRPr="00F623AE">
        <w:rPr>
          <w:rFonts w:ascii="彩虹粗仿宋" w:eastAsia="彩虹粗仿宋" w:hAnsi="宋体" w:cs="Arial" w:hint="eastAsia"/>
          <w:sz w:val="24"/>
        </w:rPr>
        <w:t>本息划往任何</w:t>
      </w:r>
      <w:proofErr w:type="gramEnd"/>
      <w:r w:rsidRPr="00F623AE">
        <w:rPr>
          <w:rFonts w:ascii="彩虹粗仿宋" w:eastAsia="彩虹粗仿宋" w:hAnsi="宋体" w:cs="Arial" w:hint="eastAsia"/>
          <w:sz w:val="24"/>
        </w:rPr>
        <w:t>其他账户。</w:t>
      </w:r>
    </w:p>
    <w:p w:rsidR="00F623AE" w:rsidRPr="00F623AE" w:rsidRDefault="00F623AE" w:rsidP="00F623AE">
      <w:pPr>
        <w:adjustRightInd w:val="0"/>
        <w:snapToGrid w:val="0"/>
        <w:ind w:firstLine="480"/>
        <w:outlineLvl w:val="0"/>
        <w:rPr>
          <w:rFonts w:ascii="彩虹粗仿宋" w:eastAsia="彩虹粗仿宋" w:hAnsi="宋体" w:cs="Arial"/>
          <w:sz w:val="24"/>
        </w:rPr>
      </w:pPr>
      <w:r w:rsidRPr="00F623AE">
        <w:rPr>
          <w:rFonts w:ascii="彩虹粗仿宋" w:eastAsia="彩虹粗仿宋" w:hAnsi="宋体" w:cs="Arial" w:hint="eastAsia"/>
          <w:sz w:val="24"/>
        </w:rPr>
        <w:t>（</w:t>
      </w:r>
      <w:r w:rsidRPr="00F623AE">
        <w:rPr>
          <w:rFonts w:ascii="彩虹粗仿宋" w:eastAsia="彩虹粗仿宋" w:hAnsi="宋体" w:cs="Arial"/>
          <w:sz w:val="24"/>
        </w:rPr>
        <w:t>2）</w:t>
      </w:r>
      <w:r w:rsidRPr="00F623AE">
        <w:rPr>
          <w:rFonts w:ascii="彩虹粗仿宋" w:eastAsia="彩虹粗仿宋" w:hAnsi="宋体" w:cs="Arial" w:hint="eastAsia"/>
          <w:sz w:val="24"/>
        </w:rPr>
        <w:t>存款银行不得接受基金管理人或基金托管人任何一方单方面提出的对存款进行更名、转让、挂失、质押、担保、撤销、变更印鉴及回款账户信息等可能导致财产转移的操作申请。</w:t>
      </w:r>
    </w:p>
    <w:p w:rsidR="00F623AE" w:rsidRPr="00F623AE" w:rsidRDefault="00F623AE" w:rsidP="00F623AE">
      <w:pPr>
        <w:adjustRightInd w:val="0"/>
        <w:snapToGrid w:val="0"/>
        <w:ind w:firstLine="480"/>
        <w:outlineLvl w:val="0"/>
        <w:rPr>
          <w:rFonts w:ascii="彩虹粗仿宋" w:eastAsia="彩虹粗仿宋" w:hAnsi="宋体" w:cs="Arial"/>
          <w:sz w:val="24"/>
        </w:rPr>
      </w:pPr>
      <w:r w:rsidRPr="00F623AE">
        <w:rPr>
          <w:rFonts w:ascii="彩虹粗仿宋" w:eastAsia="彩虹粗仿宋" w:hAnsi="宋体" w:cs="Arial" w:hint="eastAsia"/>
          <w:sz w:val="24"/>
        </w:rPr>
        <w:t>（3）约定存款证实书的具体传递交接方式及交接期限。</w:t>
      </w:r>
    </w:p>
    <w:p w:rsidR="00F623AE" w:rsidRPr="00F623AE" w:rsidRDefault="00F623AE" w:rsidP="00F623AE">
      <w:pPr>
        <w:adjustRightInd w:val="0"/>
        <w:snapToGrid w:val="0"/>
        <w:ind w:firstLine="480"/>
        <w:outlineLvl w:val="0"/>
        <w:rPr>
          <w:rFonts w:ascii="彩虹粗仿宋" w:eastAsia="彩虹粗仿宋" w:hAnsi="宋体" w:cs="Arial"/>
          <w:sz w:val="24"/>
        </w:rPr>
      </w:pPr>
      <w:r w:rsidRPr="00F623AE">
        <w:rPr>
          <w:rFonts w:ascii="彩虹粗仿宋" w:eastAsia="彩虹粗仿宋" w:hAnsi="宋体" w:cs="Arial" w:hint="eastAsia"/>
          <w:sz w:val="24"/>
        </w:rPr>
        <w:t>（4）资金划转过程中需要使用存款银行过渡账户的，存款银行须保证资金在过渡账户中不出现滞留，不被挪用。</w:t>
      </w:r>
    </w:p>
    <w:p w:rsidR="00F623AE" w:rsidRPr="00540E4C" w:rsidRDefault="00F623AE" w:rsidP="00F623AE">
      <w:pPr>
        <w:adjustRightInd w:val="0"/>
        <w:snapToGrid w:val="0"/>
        <w:ind w:firstLine="480"/>
        <w:outlineLvl w:val="0"/>
        <w:rPr>
          <w:rFonts w:ascii="彩虹粗仿宋" w:eastAsia="彩虹粗仿宋" w:hAnsi="宋体" w:cs="Arial"/>
          <w:sz w:val="24"/>
        </w:rPr>
      </w:pPr>
      <w:r w:rsidRPr="00CC1F9B">
        <w:rPr>
          <w:rFonts w:ascii="彩虹粗仿宋" w:eastAsia="彩虹粗仿宋" w:hAnsi="宋体" w:cs="Arial"/>
          <w:sz w:val="24"/>
        </w:rPr>
        <w:t>2.本基金投资银行存款，必须采用双方认可的方式办理。</w:t>
      </w:r>
      <w:r w:rsidRPr="00F623AE">
        <w:rPr>
          <w:rFonts w:ascii="彩虹粗仿宋" w:eastAsia="彩虹粗仿宋" w:hAnsi="宋体" w:cs="Arial" w:hint="eastAsia"/>
          <w:sz w:val="24"/>
        </w:rPr>
        <w:t>托管人负责依据管理人提供的银行存款投资合同</w:t>
      </w:r>
      <w:r w:rsidRPr="00F623AE">
        <w:rPr>
          <w:rFonts w:ascii="彩虹粗仿宋" w:eastAsia="彩虹粗仿宋" w:hAnsi="宋体" w:cs="Arial"/>
          <w:sz w:val="24"/>
        </w:rPr>
        <w:t>/协议、投资指令、支取通知等有关文件办理资金的支付以及存款证实书的接收、保管与交付，切实履行托管职责。托管人负责对存款开户证实书进行保管，</w:t>
      </w:r>
      <w:r w:rsidRPr="00F623AE">
        <w:rPr>
          <w:rFonts w:ascii="彩虹粗仿宋" w:eastAsia="彩虹粗仿宋" w:hAnsi="宋体" w:cs="Arial" w:hint="eastAsia"/>
          <w:sz w:val="24"/>
        </w:rPr>
        <w:t>不负责对存款开户证实书真伪的辨别，不承担存款开户证实书对应存款的本金及收益的安全。</w:t>
      </w:r>
      <w:r w:rsidRPr="00CC1F9B">
        <w:rPr>
          <w:rFonts w:ascii="彩虹粗仿宋" w:eastAsia="彩虹粗仿宋" w:hAnsi="宋体" w:cs="Arial"/>
          <w:sz w:val="24"/>
        </w:rPr>
        <w:t xml:space="preserve">    </w:t>
      </w:r>
    </w:p>
    <w:p w:rsidR="00F623AE" w:rsidRPr="00965BA1" w:rsidRDefault="00F623AE" w:rsidP="00F623AE">
      <w:pPr>
        <w:adjustRightInd w:val="0"/>
        <w:snapToGrid w:val="0"/>
        <w:ind w:firstLine="480"/>
        <w:outlineLvl w:val="0"/>
        <w:rPr>
          <w:rFonts w:ascii="彩虹粗仿宋" w:eastAsia="彩虹粗仿宋" w:hAnsi="宋体" w:cs="Arial"/>
          <w:sz w:val="24"/>
        </w:rPr>
      </w:pPr>
      <w:r w:rsidRPr="00CC1F9B">
        <w:rPr>
          <w:rFonts w:ascii="彩虹粗仿宋" w:eastAsia="彩虹粗仿宋" w:hAnsi="宋体" w:cs="Arial"/>
          <w:sz w:val="24"/>
        </w:rPr>
        <w:t>3.</w:t>
      </w:r>
      <w:r w:rsidRPr="00EB79AF">
        <w:rPr>
          <w:rFonts w:ascii="彩虹粗仿宋" w:eastAsia="彩虹粗仿宋" w:hAnsi="宋体" w:cs="Arial"/>
          <w:sz w:val="24"/>
        </w:rPr>
        <w:t>基金管理人投资银行存款或办理存款支取时，应提前书面通知基金托管人，以便基金托管人有足够的时间履行相应的业务操作程序。</w:t>
      </w:r>
    </w:p>
    <w:p w:rsidR="00F623AE" w:rsidRPr="004565B1" w:rsidRDefault="00F623AE" w:rsidP="00F623AE">
      <w:pPr>
        <w:pStyle w:val="2"/>
        <w:jc w:val="center"/>
        <w:rPr>
          <w:rFonts w:ascii="彩虹粗仿宋" w:eastAsia="彩虹粗仿宋"/>
          <w:sz w:val="30"/>
        </w:rPr>
      </w:pPr>
      <w:bookmarkStart w:id="85" w:name="_Toc444534544"/>
      <w:r w:rsidRPr="004565B1">
        <w:rPr>
          <w:rFonts w:ascii="彩虹粗仿宋" w:eastAsia="彩虹粗仿宋" w:hint="eastAsia"/>
          <w:sz w:val="30"/>
        </w:rPr>
        <w:t>八、基金资产净值计算和会计核算</w:t>
      </w:r>
      <w:bookmarkEnd w:id="85"/>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w:t>
      </w:r>
      <w:r>
        <w:rPr>
          <w:rFonts w:ascii="彩虹粗仿宋" w:eastAsia="彩虹粗仿宋" w:hAnsi="宋体" w:cs="Arial" w:hint="eastAsia"/>
          <w:sz w:val="24"/>
        </w:rPr>
        <w:t>0</w:t>
      </w:r>
      <w:r w:rsidRPr="004565B1">
        <w:rPr>
          <w:rFonts w:ascii="彩虹粗仿宋" w:eastAsia="彩虹粗仿宋" w:hAnsi="宋体" w:cs="Arial" w:hint="eastAsia"/>
          <w:sz w:val="24"/>
        </w:rPr>
        <w:t>01元，小数点后第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F623AE" w:rsidRPr="004565B1" w:rsidRDefault="00F623AE" w:rsidP="00F623A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（二）基金资产估值方法和特殊情形的处理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F623AE" w:rsidRPr="00584C13" w:rsidRDefault="00F623AE" w:rsidP="00F623AE">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（1）证券交易所上市的有价证券的估值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②在交易所市场上市交易或挂牌转让的固定收益品种（另有规定的除外），选取第三方估值机构提供的相应品种当日的估值净价估值。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③对在交易所市场上市交易的可转换债券，按照每日收盘价作为估值全价。</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（2）处于未上市期间的有价证券应区分如下情况处理：</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lastRenderedPageBreak/>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（4）存款的估值方法</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持有的银行定期存款或通知存款以本金列示，按协议或合同利率逐日确认利息收入。</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（5）投资证券衍生品的估值方法</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②首次发行未上市的权证，采用估值技术确定公允价值，在估值技术难以可靠计量公允价值的情况下，按成本估值。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③因持有股票而享有的配股权，以及停止交易但未行权的权证，采用估值技术确定公允价值进行估值。在估值技术难以可靠计量公允价值的情况下，按成本进行估值。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④国债期货合约，一般以估值当日结算价进行，估值当日无结算价的，且最近交易日后经济环境未发生重大变化的，采用最近交易日结算价估值。</w:t>
      </w:r>
    </w:p>
    <w:p w:rsidR="00F623AE" w:rsidRPr="0004665D" w:rsidRDefault="00F623AE" w:rsidP="00F623AE">
      <w:pPr>
        <w:adjustRightInd w:val="0"/>
        <w:snapToGrid w:val="0"/>
        <w:ind w:firstLineChars="200" w:firstLine="480"/>
        <w:rPr>
          <w:rFonts w:ascii="彩虹粗仿宋" w:eastAsia="彩虹粗仿宋" w:hAnsi="宋体" w:cs="Arial"/>
          <w:bCs/>
          <w:sz w:val="24"/>
        </w:rPr>
      </w:pPr>
      <w:r w:rsidRPr="0004665D">
        <w:rPr>
          <w:rFonts w:ascii="彩虹粗仿宋" w:eastAsia="彩虹粗仿宋" w:hAnsi="宋体" w:cs="Arial" w:hint="eastAsia"/>
          <w:bCs/>
          <w:sz w:val="24"/>
        </w:rPr>
        <w:t>（6）中小企业私募</w:t>
      </w:r>
      <w:proofErr w:type="gramStart"/>
      <w:r w:rsidRPr="0004665D">
        <w:rPr>
          <w:rFonts w:ascii="彩虹粗仿宋" w:eastAsia="彩虹粗仿宋" w:hAnsi="宋体" w:cs="Arial" w:hint="eastAsia"/>
          <w:bCs/>
          <w:sz w:val="24"/>
        </w:rPr>
        <w:t>债采用</w:t>
      </w:r>
      <w:proofErr w:type="gramEnd"/>
      <w:r w:rsidRPr="0004665D">
        <w:rPr>
          <w:rFonts w:ascii="彩虹粗仿宋" w:eastAsia="彩虹粗仿宋" w:hAnsi="宋体" w:cs="Arial" w:hint="eastAsia"/>
          <w:bCs/>
          <w:sz w:val="24"/>
        </w:rPr>
        <w:t>估值技术确定公允价值，在估值技术难以可靠计量公允价值的情况下，按成本估值。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CC1F9B">
        <w:rPr>
          <w:rFonts w:ascii="彩虹粗仿宋" w:eastAsia="彩虹粗仿宋" w:hAnsi="宋体" w:cs="Arial" w:hint="eastAsia"/>
          <w:bCs/>
          <w:sz w:val="24"/>
        </w:rPr>
        <w:t>（</w:t>
      </w:r>
      <w:r w:rsidRPr="00540E4C">
        <w:rPr>
          <w:rFonts w:ascii="彩虹粗仿宋" w:eastAsia="彩虹粗仿宋" w:hAnsi="宋体" w:cs="Arial"/>
          <w:bCs/>
          <w:sz w:val="24"/>
        </w:rPr>
        <w:t>7</w:t>
      </w:r>
      <w:r w:rsidRPr="00EB79AF">
        <w:rPr>
          <w:rFonts w:ascii="彩虹粗仿宋" w:eastAsia="彩虹粗仿宋" w:hAnsi="宋体" w:cs="Arial"/>
          <w:bCs/>
          <w:sz w:val="24"/>
        </w:rPr>
        <w:t>）</w:t>
      </w:r>
      <w:r w:rsidRPr="0004665D">
        <w:rPr>
          <w:rFonts w:ascii="彩虹粗仿宋" w:eastAsia="彩虹粗仿宋" w:hAnsi="宋体" w:cs="Arial" w:hint="eastAsia"/>
          <w:bCs/>
          <w:sz w:val="24"/>
        </w:rPr>
        <w:t>同业存单按估值日第三方估值机构提供的估值净价估值；选定的第三方估值机构未提供估值价格的，按成本估值。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w:t>
      </w:r>
      <w:r>
        <w:rPr>
          <w:rFonts w:ascii="彩虹粗仿宋" w:eastAsia="彩虹粗仿宋" w:hAnsi="宋体" w:cs="Arial" w:hint="eastAsia"/>
          <w:sz w:val="24"/>
        </w:rPr>
        <w:t>8</w:t>
      </w:r>
      <w:r w:rsidRPr="0004665D">
        <w:rPr>
          <w:rFonts w:ascii="彩虹粗仿宋" w:eastAsia="彩虹粗仿宋" w:hAnsi="宋体" w:cs="Arial" w:hint="eastAsia"/>
          <w:sz w:val="24"/>
        </w:rPr>
        <w:t>）本基金可以采用第三方估值机构按照上述公允价值确定原则提供的估值价格数据。</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w:t>
      </w:r>
      <w:r>
        <w:rPr>
          <w:rFonts w:ascii="彩虹粗仿宋" w:eastAsia="彩虹粗仿宋" w:hAnsi="宋体" w:cs="Arial" w:hint="eastAsia"/>
          <w:sz w:val="24"/>
        </w:rPr>
        <w:t>9</w:t>
      </w:r>
      <w:r w:rsidRPr="0004665D">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F623AE" w:rsidRPr="004B2B77"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（1</w:t>
      </w:r>
      <w:r>
        <w:rPr>
          <w:rFonts w:ascii="彩虹粗仿宋" w:eastAsia="彩虹粗仿宋" w:hAnsi="宋体" w:cs="Arial" w:hint="eastAsia"/>
          <w:sz w:val="24"/>
        </w:rPr>
        <w:t>0</w:t>
      </w:r>
      <w:r w:rsidRPr="0004665D">
        <w:rPr>
          <w:rFonts w:ascii="彩虹粗仿宋" w:eastAsia="彩虹粗仿宋" w:hAnsi="宋体" w:cs="Arial" w:hint="eastAsia"/>
          <w:sz w:val="24"/>
        </w:rPr>
        <w:t>）相关法律法规以及监管部门有强制规定的，从其规定。如有新增事项，按国家最新规定估值。</w:t>
      </w:r>
    </w:p>
    <w:p w:rsidR="00F623AE" w:rsidRDefault="00F623AE" w:rsidP="00F623AE">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F623AE" w:rsidRPr="004565B1" w:rsidRDefault="00F623AE" w:rsidP="00F623AE">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F623AE" w:rsidRPr="004565B1" w:rsidRDefault="00F623AE" w:rsidP="00F623AE">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F623AE" w:rsidRPr="004565B1" w:rsidRDefault="00F623AE" w:rsidP="00F623A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F623AE" w:rsidRPr="004565B1" w:rsidRDefault="00F623AE" w:rsidP="00F623A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F623AE" w:rsidRPr="004565B1" w:rsidRDefault="00F623AE" w:rsidP="00F623A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F623AE" w:rsidRPr="004565B1" w:rsidRDefault="00F623AE" w:rsidP="00F623A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565B1">
        <w:rPr>
          <w:rFonts w:ascii="彩虹粗仿宋" w:eastAsia="彩虹粗仿宋" w:hint="eastAsia"/>
          <w:kern w:val="0"/>
          <w:sz w:val="24"/>
        </w:rPr>
        <w:t>若基金</w:t>
      </w:r>
      <w:proofErr w:type="gramEnd"/>
      <w:r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w:t>
      </w:r>
      <w:r w:rsidRPr="004565B1">
        <w:rPr>
          <w:rFonts w:ascii="彩虹粗仿宋" w:eastAsia="彩虹粗仿宋" w:hAnsi="宋体" w:cs="Arial" w:hint="eastAsia"/>
          <w:sz w:val="24"/>
        </w:rPr>
        <w:lastRenderedPageBreak/>
        <w:t>金管理人负责赔付。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F623AE" w:rsidRPr="0004665D" w:rsidRDefault="00F623AE" w:rsidP="00F623AE">
      <w:pPr>
        <w:adjustRightInd w:val="0"/>
        <w:snapToGrid w:val="0"/>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1、基金投资所涉及的证券交易市场遇法定节假日或因其他原因暂停营业时；</w:t>
      </w:r>
    </w:p>
    <w:p w:rsidR="00F623AE" w:rsidRPr="0004665D" w:rsidRDefault="00F623AE" w:rsidP="00F623AE">
      <w:pPr>
        <w:adjustRightInd w:val="0"/>
        <w:snapToGrid w:val="0"/>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2、因不可抗力致使基金管理人、基金托管人无法准确评估基金资产价值时；</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04665D">
        <w:rPr>
          <w:rFonts w:ascii="彩虹粗仿宋" w:eastAsia="彩虹粗仿宋" w:hAnsi="宋体" w:cs="Arial"/>
          <w:bCs/>
          <w:sz w:val="24"/>
        </w:rPr>
        <w:t>3、中国证监会和基金合同认定的其它情形。</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623AE" w:rsidRPr="004565B1" w:rsidRDefault="00F623AE" w:rsidP="00F623A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F623AE" w:rsidRPr="004565B1" w:rsidRDefault="00F623AE" w:rsidP="00F623A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623AE" w:rsidRPr="004565B1" w:rsidRDefault="00F623AE" w:rsidP="00F623A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F623AE" w:rsidRPr="004565B1" w:rsidRDefault="00F623AE" w:rsidP="00F623A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F623AE" w:rsidRPr="004565B1" w:rsidRDefault="00F623AE" w:rsidP="00F623AE">
      <w:pPr>
        <w:pStyle w:val="a0"/>
        <w:adjustRightInd w:val="0"/>
        <w:snapToGrid w:val="0"/>
        <w:ind w:firstLineChars="0" w:firstLine="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86" w:name="_Toc444534545"/>
      <w:r w:rsidRPr="004565B1">
        <w:rPr>
          <w:rFonts w:ascii="彩虹粗仿宋" w:eastAsia="彩虹粗仿宋" w:hint="eastAsia"/>
          <w:sz w:val="30"/>
        </w:rPr>
        <w:t>九、基金收益分配</w:t>
      </w:r>
      <w:bookmarkEnd w:id="86"/>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F623AE" w:rsidRPr="0004665D" w:rsidRDefault="00F623AE" w:rsidP="00F623AE">
      <w:pPr>
        <w:adjustRightInd w:val="0"/>
        <w:snapToGrid w:val="0"/>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1、若《基金合同》生效不满3个月可不进行收益分配；</w:t>
      </w:r>
    </w:p>
    <w:p w:rsidR="00F623AE" w:rsidRPr="0004665D" w:rsidRDefault="00F623AE" w:rsidP="00F623AE">
      <w:pPr>
        <w:adjustRightInd w:val="0"/>
        <w:snapToGrid w:val="0"/>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2、本基金收益分配方式分两种：现金分红与红利再投资，投资者可选择现金红利或将现金红利自动转为基金份额进行再投资；若投资者不选择，本基金默认的收益分配方式是现金分红；</w:t>
      </w:r>
    </w:p>
    <w:p w:rsidR="00F623AE" w:rsidRPr="0004665D" w:rsidRDefault="00F623AE" w:rsidP="00F623AE">
      <w:pPr>
        <w:adjustRightInd w:val="0"/>
        <w:snapToGrid w:val="0"/>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3、基金收益分配后基金份额净值不能低于面值；即基金收益分配基准日的基金份额净值减去每单位基金份额收益分配金额后不能低于面值</w:t>
      </w:r>
      <w:r w:rsidRPr="0004665D">
        <w:rPr>
          <w:rFonts w:ascii="彩虹粗仿宋" w:eastAsia="彩虹粗仿宋" w:hAnsi="宋体" w:cs="Arial" w:hint="eastAsia"/>
          <w:bCs/>
          <w:sz w:val="24"/>
        </w:rPr>
        <w:t>；</w:t>
      </w:r>
    </w:p>
    <w:p w:rsidR="00F623AE" w:rsidRPr="0004665D" w:rsidRDefault="00F623AE" w:rsidP="00F623AE">
      <w:pPr>
        <w:adjustRightInd w:val="0"/>
        <w:snapToGrid w:val="0"/>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4、每一基金份额享有同等分配权；</w:t>
      </w:r>
    </w:p>
    <w:p w:rsidR="00F623AE" w:rsidRPr="0004665D" w:rsidRDefault="00F623AE" w:rsidP="00F623AE">
      <w:pPr>
        <w:adjustRightInd w:val="0"/>
        <w:snapToGrid w:val="0"/>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5、</w:t>
      </w:r>
      <w:r w:rsidRPr="0004665D">
        <w:rPr>
          <w:rFonts w:ascii="彩虹粗仿宋" w:eastAsia="彩虹粗仿宋" w:hAnsi="宋体" w:cs="Arial" w:hint="eastAsia"/>
          <w:bCs/>
          <w:sz w:val="24"/>
        </w:rPr>
        <w:t>在对基金份额持有人利益无实质不利影响的前提下，基金管理人可调整基金收益的分配原则和支付方式，不需召开基金份额持有人大会审议；</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04665D">
        <w:rPr>
          <w:rFonts w:ascii="彩虹粗仿宋" w:eastAsia="彩虹粗仿宋" w:hAnsi="宋体" w:cs="Arial"/>
          <w:bCs/>
          <w:sz w:val="24"/>
        </w:rPr>
        <w:t>6、法律法规或监管机关另有规定的，从其规定。</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本基金收益分配方案由基金管理人拟订，并由基金托管人复核，在2个工作日内在指定媒体公告并报中国证监会备案。</w:t>
      </w:r>
      <w:r w:rsidRPr="004565B1">
        <w:rPr>
          <w:rFonts w:ascii="彩虹粗仿宋" w:eastAsia="彩虹粗仿宋" w:hint="eastAsia"/>
          <w:sz w:val="24"/>
        </w:rPr>
        <w:t>基金红利发放</w:t>
      </w:r>
      <w:proofErr w:type="gramStart"/>
      <w:r w:rsidRPr="004565B1">
        <w:rPr>
          <w:rFonts w:ascii="彩虹粗仿宋" w:eastAsia="彩虹粗仿宋" w:hint="eastAsia"/>
          <w:sz w:val="24"/>
        </w:rPr>
        <w:t>日距离</w:t>
      </w:r>
      <w:proofErr w:type="gramEnd"/>
      <w:r w:rsidRPr="004565B1">
        <w:rPr>
          <w:rFonts w:ascii="彩虹粗仿宋" w:eastAsia="彩虹粗仿宋" w:hint="eastAsia"/>
          <w:sz w:val="24"/>
        </w:rPr>
        <w:t>收益分配基准日（即可供分配利润计算截止日）的时间不得超过15个工作日。</w:t>
      </w:r>
      <w:r w:rsidRPr="004565B1">
        <w:rPr>
          <w:rFonts w:ascii="彩虹粗仿宋" w:eastAsia="彩虹粗仿宋" w:hAnsi="宋体" w:cs="Arial" w:hint="eastAsia"/>
          <w:sz w:val="24"/>
        </w:rPr>
        <w:t>基金收益分配方案</w:t>
      </w:r>
      <w:r w:rsidRPr="004565B1">
        <w:rPr>
          <w:rFonts w:ascii="彩虹粗仿宋" w:eastAsia="彩虹粗仿宋" w:hAnsi="宋体" w:cs="Arial" w:hint="eastAsia"/>
          <w:sz w:val="24"/>
        </w:rPr>
        <w:lastRenderedPageBreak/>
        <w:t>公告后(依据具体方案的规定)，基金管理人就支付的现金红利向基金托管人发送划款指令，基金托管人按照基金管理人的指令及时进行分红资金的划付。</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87" w:name="_Toc444534546"/>
      <w:r w:rsidRPr="004565B1">
        <w:rPr>
          <w:rFonts w:ascii="彩虹粗仿宋" w:eastAsia="彩虹粗仿宋" w:hint="eastAsia"/>
          <w:sz w:val="30"/>
        </w:rPr>
        <w:t>十、基金信息披露</w:t>
      </w:r>
      <w:bookmarkEnd w:id="87"/>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w:t>
      </w:r>
      <w:r w:rsidRPr="00540E4C">
        <w:rPr>
          <w:rFonts w:ascii="彩虹粗仿宋" w:eastAsia="彩虹粗仿宋" w:hAnsi="宋体" w:cs="Arial" w:hint="eastAsia"/>
          <w:sz w:val="24"/>
        </w:rPr>
        <w:t>（LOF和ETF基金适用）</w:t>
      </w:r>
      <w:r w:rsidRPr="004565B1">
        <w:rPr>
          <w:rFonts w:ascii="彩虹粗仿宋" w:eastAsia="彩虹粗仿宋" w:hAnsi="宋体" w:cs="Arial" w:hint="eastAsia"/>
          <w:sz w:val="24"/>
        </w:rPr>
        <w:t>、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F623AE" w:rsidRPr="00757C8A" w:rsidRDefault="00F623AE" w:rsidP="00F623AE">
      <w:pPr>
        <w:adjustRightInd w:val="0"/>
        <w:snapToGrid w:val="0"/>
        <w:ind w:firstLineChars="200" w:firstLine="480"/>
        <w:rPr>
          <w:rFonts w:ascii="彩虹粗仿宋" w:eastAsia="彩虹粗仿宋" w:hAnsi="宋体" w:cs="Arial"/>
          <w:sz w:val="24"/>
        </w:rPr>
      </w:pPr>
      <w:r w:rsidRPr="00757C8A">
        <w:rPr>
          <w:rFonts w:ascii="彩虹粗仿宋" w:eastAsia="彩虹粗仿宋" w:hAnsi="宋体" w:cs="Arial" w:hint="eastAsia"/>
          <w:sz w:val="24"/>
        </w:rPr>
        <w:t xml:space="preserve">基金管理人应当在基金投资中小企业私募债券后两个交易日内，在中国证监会指定媒介披露所投资中小企业私募债券的名称、数量、期限、收益率等信息，在季度报告、半年度报告、年度报告等定期报告和招募说明书（更新）等文件中披露中小企业私募债券的投资情况。  </w:t>
      </w:r>
    </w:p>
    <w:p w:rsidR="00F623AE" w:rsidRDefault="00F623AE" w:rsidP="00F623AE">
      <w:pPr>
        <w:adjustRightInd w:val="0"/>
        <w:snapToGrid w:val="0"/>
        <w:ind w:firstLineChars="200" w:firstLine="480"/>
        <w:rPr>
          <w:rFonts w:ascii="彩虹粗仿宋" w:eastAsia="彩虹粗仿宋" w:hAnsi="宋体" w:cs="Arial"/>
          <w:sz w:val="24"/>
        </w:rPr>
      </w:pPr>
      <w:r w:rsidRPr="00757C8A">
        <w:rPr>
          <w:rFonts w:ascii="彩虹粗仿宋" w:eastAsia="彩虹粗仿宋" w:hAnsi="宋体" w:cs="Arial" w:hint="eastAsia"/>
          <w:sz w:val="24"/>
        </w:rPr>
        <w:t>基金管理人应当在季度报告、半年度报告、年度报告等定期报告和招募说明书（更新）等文件中披露国债期货交易情况，包括投资政策、持仓情况、损益情况、风险指标等，并充分揭示国债期货交易对基金总体风险的影响以及是否符合</w:t>
      </w:r>
      <w:r w:rsidRPr="00757C8A">
        <w:rPr>
          <w:rFonts w:ascii="彩虹粗仿宋" w:eastAsia="彩虹粗仿宋" w:hAnsi="宋体" w:cs="Arial" w:hint="eastAsia"/>
          <w:sz w:val="24"/>
        </w:rPr>
        <w:lastRenderedPageBreak/>
        <w:t>既定的投资政策和投资目标。</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35433C">
        <w:rPr>
          <w:rFonts w:ascii="彩虹粗仿宋" w:eastAsia="彩虹粗仿宋" w:hAnsi="宋体" w:cs="Arial" w:hint="eastAsia"/>
          <w:sz w:val="24"/>
        </w:rPr>
        <w:t>若本基金投资证券公司短期公司债券、同业存单、资产支持证券，基金管理人将按相关法律法规要求进行披露。</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F623AE" w:rsidRPr="004565B1" w:rsidRDefault="00F623AE" w:rsidP="0010204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F623AE" w:rsidRPr="004565B1" w:rsidRDefault="00F623AE" w:rsidP="00F623AE">
      <w:pPr>
        <w:pStyle w:val="a0"/>
        <w:ind w:firstLineChars="0" w:firstLine="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88" w:name="_Toc444534547"/>
      <w:r w:rsidRPr="004565B1">
        <w:rPr>
          <w:rFonts w:ascii="彩虹粗仿宋" w:eastAsia="彩虹粗仿宋" w:hint="eastAsia"/>
          <w:sz w:val="30"/>
        </w:rPr>
        <w:lastRenderedPageBreak/>
        <w:t>十一、</w:t>
      </w:r>
      <w:r w:rsidRPr="00613881">
        <w:rPr>
          <w:rFonts w:ascii="彩虹粗仿宋" w:eastAsia="彩虹粗仿宋" w:hint="eastAsia"/>
          <w:sz w:val="30"/>
        </w:rPr>
        <w:t>基金费用</w:t>
      </w:r>
      <w:bookmarkEnd w:id="88"/>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0.70</w:t>
      </w:r>
      <w:r w:rsidRPr="004565B1">
        <w:rPr>
          <w:rFonts w:ascii="彩虹粗仿宋" w:eastAsia="彩虹粗仿宋" w:hAnsi="宋体" w:cs="Arial" w:hint="eastAsia"/>
          <w:sz w:val="24"/>
        </w:rPr>
        <w:t>%年费率计提。管理费的计算方法如下：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0.20</w:t>
      </w:r>
      <w:r w:rsidRPr="004565B1">
        <w:rPr>
          <w:rFonts w:ascii="彩虹粗仿宋" w:eastAsia="彩虹粗仿宋" w:hAnsi="宋体" w:cs="Arial" w:hint="eastAsia"/>
          <w:sz w:val="24"/>
        </w:rPr>
        <w:t>%年费率计提。托管费的计算方法如下：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F623AE" w:rsidRPr="004565B1" w:rsidRDefault="00F623AE" w:rsidP="00F623A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sidRPr="004565B1">
        <w:rPr>
          <w:rFonts w:ascii="彩虹粗仿宋" w:eastAsia="彩虹粗仿宋" w:hAnsi="宋体" w:cs="Arial" w:hint="eastAsia"/>
          <w:sz w:val="24"/>
        </w:rPr>
        <w:t>）</w:t>
      </w:r>
      <w:r>
        <w:rPr>
          <w:rFonts w:ascii="彩虹粗仿宋" w:eastAsia="彩虹粗仿宋" w:hAnsi="宋体" w:cs="Arial" w:hint="eastAsia"/>
          <w:sz w:val="24"/>
        </w:rPr>
        <w:t>基金销售服务费</w:t>
      </w:r>
      <w:r w:rsidRPr="004565B1">
        <w:rPr>
          <w:rFonts w:ascii="彩虹粗仿宋" w:eastAsia="彩虹粗仿宋" w:hAnsi="宋体" w:cs="Arial" w:hint="eastAsia"/>
          <w:sz w:val="24"/>
        </w:rPr>
        <w:t>的计提比例和计提方法</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本基金A 类基金份额不收取销售服务费，C 类基金份额的销售服务费年费率为0.</w:t>
      </w:r>
      <w:r w:rsidR="00995222">
        <w:rPr>
          <w:rFonts w:ascii="彩虹粗仿宋" w:eastAsia="彩虹粗仿宋" w:hAnsi="宋体" w:cs="Arial" w:hint="eastAsia"/>
          <w:sz w:val="24"/>
        </w:rPr>
        <w:t>40</w:t>
      </w:r>
      <w:r w:rsidRPr="006B705B">
        <w:rPr>
          <w:rFonts w:ascii="彩虹粗仿宋" w:eastAsia="彩虹粗仿宋" w:hAnsi="宋体" w:cs="Arial" w:hint="eastAsia"/>
          <w:sz w:val="24"/>
        </w:rPr>
        <w:t>%。本基金销售服务费将专门用于本基金的销售与基金份额持有人服务，基金管理人将在基金年度报告中对该项费用的列支情况作专项说明。</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 xml:space="preserve">销售服务费按前一日C 类基金资产净值的0.40%年费率计提。计算方法如下： </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H＝E×</w:t>
      </w:r>
      <w:r>
        <w:rPr>
          <w:rFonts w:ascii="彩虹粗仿宋" w:eastAsia="彩虹粗仿宋" w:hAnsi="宋体" w:cs="Arial" w:hint="eastAsia"/>
          <w:sz w:val="24"/>
        </w:rPr>
        <w:t>年销售服务费率</w:t>
      </w:r>
      <w:r w:rsidRPr="006B705B">
        <w:rPr>
          <w:rFonts w:ascii="彩虹粗仿宋" w:eastAsia="彩虹粗仿宋" w:hAnsi="宋体" w:cs="Arial" w:hint="eastAsia"/>
          <w:sz w:val="24"/>
        </w:rPr>
        <w:t xml:space="preserve">÷当年天数 </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 xml:space="preserve">H 为C 类基金份额每日应计提的销售服务费 </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E 为C 类基金份额前一日基金资产净值</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rsidR="00F623AE" w:rsidRPr="004565B1" w:rsidRDefault="00995222" w:rsidP="00995222">
      <w:pPr>
        <w:adjustRightInd w:val="0"/>
        <w:snapToGrid w:val="0"/>
        <w:ind w:firstLineChars="200" w:firstLine="480"/>
        <w:rPr>
          <w:rFonts w:ascii="彩虹粗仿宋" w:eastAsia="彩虹粗仿宋" w:hAnsi="宋体" w:cs="Arial"/>
          <w:sz w:val="24"/>
        </w:rPr>
      </w:pPr>
      <w:r w:rsidRPr="00995222">
        <w:rPr>
          <w:rFonts w:ascii="彩虹粗仿宋" w:eastAsia="彩虹粗仿宋" w:hAnsi="宋体" w:cs="Arial" w:hint="eastAsia"/>
          <w:bCs/>
          <w:sz w:val="24"/>
        </w:rPr>
        <w:t>基金管理人和基金托管人协商一致后，可按照基金发展情况，并根据法律法规规定和基金合同约定针对全部或部分份额类别调整基金管理费率、基金托管费</w:t>
      </w:r>
      <w:r w:rsidRPr="00995222">
        <w:rPr>
          <w:rFonts w:ascii="彩虹粗仿宋" w:eastAsia="彩虹粗仿宋" w:hAnsi="宋体" w:cs="Arial" w:hint="eastAsia"/>
          <w:bCs/>
          <w:sz w:val="24"/>
        </w:rPr>
        <w:lastRenderedPageBreak/>
        <w:t>率或基金销售服务费率等相关费率</w:t>
      </w:r>
      <w:r w:rsidR="00F623AE" w:rsidRPr="004565B1">
        <w:rPr>
          <w:rFonts w:ascii="彩虹粗仿宋" w:eastAsia="彩虹粗仿宋" w:hAnsi="宋体" w:cs="Arial" w:hint="eastAsia"/>
          <w:sz w:val="24"/>
        </w:rPr>
        <w:t>。</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Pr>
          <w:rFonts w:ascii="彩虹粗仿宋" w:eastAsia="彩虹粗仿宋" w:hAnsi="宋体" w:cs="Arial" w:hint="eastAsia"/>
          <w:sz w:val="24"/>
        </w:rPr>
        <w:t>与本基金</w:t>
      </w:r>
      <w:r w:rsidRPr="006B705B">
        <w:rPr>
          <w:rFonts w:ascii="彩虹粗仿宋" w:eastAsia="彩虹粗仿宋" w:hAnsi="宋体" w:cs="Arial" w:hint="eastAsia"/>
          <w:sz w:val="24"/>
        </w:rPr>
        <w:t>C 类基金份额的销售服务费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w:t>
      </w:r>
      <w:proofErr w:type="gramStart"/>
      <w:r w:rsidRPr="004565B1">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Pr>
          <w:rFonts w:ascii="彩虹粗仿宋" w:eastAsia="彩虹粗仿宋" w:hAnsi="宋体" w:cs="Arial" w:hint="eastAsia"/>
          <w:sz w:val="24"/>
        </w:rPr>
        <w:t>/</w:t>
      </w:r>
      <w:r w:rsidRPr="006B705B">
        <w:rPr>
          <w:rFonts w:ascii="彩虹粗仿宋" w:eastAsia="彩虹粗仿宋" w:hAnsi="宋体" w:cs="Arial" w:hint="eastAsia"/>
          <w:sz w:val="24"/>
        </w:rPr>
        <w:t>销售服务费</w:t>
      </w:r>
      <w:r w:rsidRPr="004565B1">
        <w:rPr>
          <w:rFonts w:ascii="彩虹粗仿宋" w:eastAsia="彩虹粗仿宋" w:hAnsi="宋体" w:cs="Arial" w:hint="eastAsia"/>
          <w:sz w:val="24"/>
        </w:rPr>
        <w:t>前，基金管理人应向托管人出具正式函件指定基金管理费的收款账户。基金管理人如需要</w:t>
      </w:r>
      <w:proofErr w:type="gramStart"/>
      <w:r w:rsidRPr="004565B1">
        <w:rPr>
          <w:rFonts w:ascii="彩虹粗仿宋" w:eastAsia="彩虹粗仿宋" w:hAnsi="宋体" w:cs="Arial" w:hint="eastAsia"/>
          <w:sz w:val="24"/>
        </w:rPr>
        <w:t>变更此</w:t>
      </w:r>
      <w:proofErr w:type="gramEnd"/>
      <w:r w:rsidRPr="004565B1">
        <w:rPr>
          <w:rFonts w:ascii="彩虹粗仿宋" w:eastAsia="彩虹粗仿宋" w:hAnsi="宋体" w:cs="Arial" w:hint="eastAsia"/>
          <w:sz w:val="24"/>
        </w:rPr>
        <w:t>账户，应提前5个工作日向托管人出具书面的收款账户变更通知。</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89" w:name="_Toc444534548"/>
      <w:r w:rsidRPr="004565B1">
        <w:rPr>
          <w:rFonts w:ascii="彩虹粗仿宋" w:eastAsia="彩虹粗仿宋" w:hint="eastAsia"/>
          <w:sz w:val="30"/>
        </w:rPr>
        <w:t>十二、基金份额持有人名册的保管</w:t>
      </w:r>
      <w:bookmarkEnd w:id="89"/>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90" w:name="_Toc444534549"/>
      <w:r w:rsidRPr="004565B1">
        <w:rPr>
          <w:rFonts w:ascii="彩虹粗仿宋" w:eastAsia="彩虹粗仿宋" w:hint="eastAsia"/>
          <w:sz w:val="30"/>
        </w:rPr>
        <w:lastRenderedPageBreak/>
        <w:t>十三、基金有关文件档案的保存</w:t>
      </w:r>
      <w:bookmarkEnd w:id="90"/>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F623AE" w:rsidRPr="004565B1" w:rsidRDefault="00F623AE" w:rsidP="00F623AE">
      <w:pPr>
        <w:adjustRightInd w:val="0"/>
        <w:snapToGrid w:val="0"/>
        <w:ind w:firstLineChars="200" w:firstLine="480"/>
        <w:rPr>
          <w:rFonts w:ascii="彩虹粗仿宋" w:eastAsia="彩虹粗仿宋"/>
          <w:b/>
          <w:bCs/>
          <w:sz w:val="30"/>
          <w:szCs w:val="30"/>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管理人/基金托管人发生变更，未变更的一方有义务协助变更后的接任人接收相应文件。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F623AE" w:rsidRPr="004565B1" w:rsidRDefault="00F623AE" w:rsidP="00F623AE">
      <w:pPr>
        <w:adjustRightInd w:val="0"/>
        <w:snapToGrid w:val="0"/>
        <w:rPr>
          <w:rFonts w:ascii="彩虹粗仿宋" w:eastAsia="彩虹粗仿宋"/>
          <w:sz w:val="30"/>
          <w:szCs w:val="30"/>
        </w:rPr>
      </w:pPr>
    </w:p>
    <w:p w:rsidR="00F623AE" w:rsidRPr="004565B1" w:rsidRDefault="00F623AE" w:rsidP="00F623AE">
      <w:pPr>
        <w:pStyle w:val="2"/>
        <w:jc w:val="center"/>
        <w:rPr>
          <w:rFonts w:ascii="彩虹粗仿宋" w:eastAsia="彩虹粗仿宋"/>
          <w:sz w:val="30"/>
        </w:rPr>
      </w:pPr>
      <w:bookmarkStart w:id="91" w:name="_Toc444534550"/>
      <w:r w:rsidRPr="004565B1">
        <w:rPr>
          <w:rFonts w:ascii="彩虹粗仿宋" w:eastAsia="彩虹粗仿宋" w:hint="eastAsia"/>
          <w:sz w:val="30"/>
        </w:rPr>
        <w:t>十四、基金管理人和基金托管人的更换</w:t>
      </w:r>
      <w:bookmarkEnd w:id="91"/>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(3)临时基金管理人：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管理人产生之前，由中国证监会指定临时基金管理人；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管理人办理基金管理业务的移交手续，临时基金管理人或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管理人应与基金托管人核对基金资产总值；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F623AE" w:rsidRPr="004565B1" w:rsidRDefault="00F623AE" w:rsidP="00F623A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管理人要求，应按其要求替换或删除基金名称中与</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管理人有关的名称字样。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托管人产生之前，由中国证监会指定临时基金托管人；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托管人或者临时基</w:t>
      </w:r>
      <w:r w:rsidRPr="004565B1">
        <w:rPr>
          <w:rFonts w:ascii="彩虹粗仿宋" w:eastAsia="彩虹粗仿宋" w:hAnsi="宋体" w:cs="Arial" w:hint="eastAsia"/>
          <w:sz w:val="24"/>
        </w:rPr>
        <w:lastRenderedPageBreak/>
        <w:t>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托管人应在更换基金管理人和基金托管人的基金份额持有人大会决议生效后2日内在指定媒介上联合公告。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托管人应继续履行相关职责，并保证不做出对基金份额持有人的利益造成损害的行为。</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92" w:name="_Toc444534551"/>
      <w:r w:rsidRPr="004565B1">
        <w:rPr>
          <w:rFonts w:ascii="彩虹粗仿宋" w:eastAsia="彩虹粗仿宋" w:hint="eastAsia"/>
          <w:sz w:val="30"/>
        </w:rPr>
        <w:t>十五、禁止行为</w:t>
      </w:r>
      <w:bookmarkEnd w:id="92"/>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（一）基金管理人、基金托管人将其固有财产或者他人财产混同于基金财产从事证券投资。</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（二）基金管理人不公平地对待其管理的不同基金财产，基金托管人不公平地对待其托管的不同基金财产。</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（三）基金管理人、基金托管人利用基金财产为基金份额持有人以外的第三人牟取利益。</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（四）基金管理人、基金托管人向基金份额持有人违规承诺收益或者承担损失。</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F623AE" w:rsidRPr="00CC1F9B" w:rsidRDefault="00F623AE" w:rsidP="00F623AE">
      <w:pPr>
        <w:adjustRightInd w:val="0"/>
        <w:snapToGrid w:val="0"/>
        <w:ind w:firstLineChars="200" w:firstLine="480"/>
        <w:rPr>
          <w:rFonts w:ascii="彩虹粗仿宋" w:eastAsia="彩虹粗仿宋" w:hAnsi="宋体" w:cs="Arial"/>
        </w:rPr>
      </w:pPr>
      <w:r w:rsidRPr="00CC1F9B">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w:t>
      </w:r>
      <w:proofErr w:type="gramStart"/>
      <w:r w:rsidRPr="004565B1">
        <w:rPr>
          <w:rFonts w:ascii="彩虹粗仿宋" w:eastAsia="彩虹粗仿宋" w:hAnsi="宋体" w:cs="Arial" w:hint="eastAsia"/>
          <w:sz w:val="24"/>
        </w:rPr>
        <w:t>独立,</w:t>
      </w:r>
      <w:proofErr w:type="gramEnd"/>
      <w:r w:rsidRPr="004565B1">
        <w:rPr>
          <w:rFonts w:ascii="彩虹粗仿宋" w:eastAsia="彩虹粗仿宋" w:hAnsi="宋体" w:cs="Arial" w:hint="eastAsia"/>
          <w:sz w:val="24"/>
        </w:rPr>
        <w:t xml:space="preserve"> 其高级管理人员和其他从业人员相互兼职。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w:t>
      </w:r>
      <w:r w:rsidRPr="004565B1">
        <w:rPr>
          <w:rFonts w:ascii="彩虹粗仿宋" w:eastAsia="彩虹粗仿宋" w:hAnsi="宋体" w:cs="Arial" w:hint="eastAsia"/>
          <w:sz w:val="24"/>
        </w:rPr>
        <w:lastRenderedPageBreak/>
        <w:t>金合同》或托管协议的规定进行处分的除外。</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540E4C">
        <w:rPr>
          <w:rFonts w:ascii="彩虹粗仿宋" w:eastAsia="彩虹粗仿宋" w:hAnsi="宋体" w:cs="Arial"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540E4C">
        <w:rPr>
          <w:rFonts w:ascii="彩虹粗仿宋" w:eastAsia="彩虹粗仿宋" w:hAnsi="宋体" w:cs="Arial" w:hint="eastAsia"/>
          <w:sz w:val="24"/>
        </w:rPr>
        <w:t>依照法律、行政法规有关规定，由国务院证券监督管理机构规定禁止基金管理人、基金托管人从事的其他行为。</w:t>
      </w:r>
    </w:p>
    <w:p w:rsidR="00F623AE" w:rsidRPr="004565B1" w:rsidRDefault="00F623AE" w:rsidP="00F623AE">
      <w:pPr>
        <w:adjustRightInd w:val="0"/>
        <w:snapToGrid w:val="0"/>
        <w:rPr>
          <w:rFonts w:ascii="彩虹粗仿宋" w:eastAsia="彩虹粗仿宋"/>
          <w:sz w:val="30"/>
          <w:szCs w:val="30"/>
        </w:rPr>
      </w:pPr>
    </w:p>
    <w:p w:rsidR="00F623AE" w:rsidRPr="004565B1" w:rsidRDefault="00F623AE" w:rsidP="00F623AE">
      <w:pPr>
        <w:pStyle w:val="2"/>
        <w:jc w:val="center"/>
        <w:rPr>
          <w:rFonts w:ascii="彩虹粗仿宋" w:eastAsia="彩虹粗仿宋"/>
          <w:sz w:val="30"/>
        </w:rPr>
      </w:pPr>
      <w:bookmarkStart w:id="93" w:name="_Toc444534552"/>
      <w:r w:rsidRPr="004565B1">
        <w:rPr>
          <w:rFonts w:ascii="彩虹粗仿宋" w:eastAsia="彩虹粗仿宋" w:hint="eastAsia"/>
          <w:sz w:val="30"/>
        </w:rPr>
        <w:t>十六、托管协议的变更、终止与基金财产的清算</w:t>
      </w:r>
      <w:bookmarkEnd w:id="93"/>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F623AE" w:rsidRPr="004565B1" w:rsidRDefault="00F623AE" w:rsidP="00F623A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(1)《基金合同》终止情形出现时，由基金财产清算小组统一接管基金；</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2D011B">
        <w:rPr>
          <w:bCs/>
          <w:sz w:val="24"/>
          <w:szCs w:val="20"/>
        </w:rPr>
        <w:t xml:space="preserve"> </w:t>
      </w:r>
      <w:r w:rsidRPr="002D011B">
        <w:rPr>
          <w:rFonts w:ascii="彩虹粗仿宋" w:eastAsia="彩虹粗仿宋" w:hAnsi="宋体" w:cs="Arial"/>
          <w:bCs/>
          <w:sz w:val="24"/>
        </w:rPr>
        <w:t>基金财产清算的期限为6个月</w:t>
      </w:r>
      <w:r w:rsidRPr="002D011B">
        <w:rPr>
          <w:rFonts w:ascii="彩虹粗仿宋" w:eastAsia="彩虹粗仿宋" w:hAnsi="宋体" w:cs="Arial" w:hint="eastAsia"/>
          <w:bCs/>
          <w:sz w:val="24"/>
        </w:rPr>
        <w:t>，但因本基金所持证券的流动性受到限制而不能及时变现的，清算期限相应顺延。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540E4C">
        <w:rPr>
          <w:rFonts w:ascii="彩虹粗仿宋" w:eastAsia="彩虹粗仿宋" w:hAnsi="宋体" w:cs="Arial" w:hint="eastAsia"/>
          <w:sz w:val="24"/>
        </w:rPr>
        <w:t>后</w:t>
      </w:r>
      <w:r w:rsidRPr="00540E4C">
        <w:rPr>
          <w:rFonts w:ascii="彩虹粗仿宋" w:eastAsia="彩虹粗仿宋" w:hAnsi="宋体" w:cs="Arial"/>
          <w:sz w:val="24"/>
        </w:rPr>
        <w:t>5</w:t>
      </w:r>
      <w:r w:rsidRPr="00540E4C">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94" w:name="_Toc444534553"/>
      <w:r w:rsidRPr="004565B1">
        <w:rPr>
          <w:rFonts w:ascii="彩虹粗仿宋" w:eastAsia="彩虹粗仿宋" w:hint="eastAsia"/>
          <w:sz w:val="30"/>
        </w:rPr>
        <w:t>十七、违约责任</w:t>
      </w:r>
      <w:bookmarkEnd w:id="94"/>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w:t>
      </w:r>
      <w:r w:rsidRPr="004565B1">
        <w:rPr>
          <w:rFonts w:ascii="彩虹粗仿宋" w:eastAsia="彩虹粗仿宋" w:hAnsi="宋体" w:cs="Arial" w:hint="eastAsia"/>
          <w:sz w:val="24"/>
        </w:rPr>
        <w:lastRenderedPageBreak/>
        <w:t>份额持有人造成损害的，应当承担连带赔偿责任。</w:t>
      </w:r>
    </w:p>
    <w:p w:rsidR="00F623AE" w:rsidRPr="002D011B" w:rsidRDefault="00F623AE" w:rsidP="00F623AE">
      <w:pPr>
        <w:adjustRightInd w:val="0"/>
        <w:snapToGrid w:val="0"/>
        <w:ind w:firstLineChars="200" w:firstLine="480"/>
        <w:outlineLvl w:val="0"/>
        <w:rPr>
          <w:rFonts w:ascii="彩虹粗仿宋" w:eastAsia="彩虹粗仿宋" w:hAnsi="宋体" w:cs="Arial"/>
          <w:bCs/>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但是如发生下列情况，当事人免责：</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F623AE" w:rsidRPr="004565B1" w:rsidRDefault="00F623AE" w:rsidP="00F623AE">
      <w:pPr>
        <w:pStyle w:val="2"/>
        <w:jc w:val="center"/>
        <w:rPr>
          <w:rFonts w:ascii="彩虹粗仿宋" w:eastAsia="彩虹粗仿宋"/>
          <w:sz w:val="30"/>
        </w:rPr>
      </w:pPr>
      <w:bookmarkStart w:id="95" w:name="_Toc444534554"/>
      <w:r w:rsidRPr="004565B1">
        <w:rPr>
          <w:rFonts w:ascii="彩虹粗仿宋" w:eastAsia="彩虹粗仿宋" w:hint="eastAsia"/>
          <w:sz w:val="30"/>
        </w:rPr>
        <w:t>十八、争议解决方式</w:t>
      </w:r>
      <w:bookmarkEnd w:id="95"/>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96" w:name="_Toc444534555"/>
      <w:r w:rsidRPr="004565B1">
        <w:rPr>
          <w:rFonts w:ascii="彩虹粗仿宋" w:eastAsia="彩虹粗仿宋" w:hint="eastAsia"/>
          <w:sz w:val="30"/>
        </w:rPr>
        <w:lastRenderedPageBreak/>
        <w:t>十九、托管协议的效力</w:t>
      </w:r>
      <w:bookmarkEnd w:id="96"/>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（四）本协议一式六份，协议双方各持二份，上报监管机构二份，每份具有同等的法律效力。</w:t>
      </w:r>
    </w:p>
    <w:p w:rsidR="00F623AE" w:rsidRPr="004565B1" w:rsidRDefault="00F623AE" w:rsidP="00F623AE">
      <w:pPr>
        <w:pStyle w:val="2"/>
        <w:jc w:val="center"/>
        <w:rPr>
          <w:rFonts w:ascii="彩虹粗仿宋" w:eastAsia="彩虹粗仿宋"/>
          <w:sz w:val="30"/>
        </w:rPr>
      </w:pPr>
      <w:bookmarkStart w:id="97" w:name="_Toc444534556"/>
      <w:r w:rsidRPr="004565B1">
        <w:rPr>
          <w:rFonts w:ascii="彩虹粗仿宋" w:eastAsia="彩虹粗仿宋" w:hint="eastAsia"/>
          <w:sz w:val="30"/>
        </w:rPr>
        <w:t>二十、其他事项</w:t>
      </w:r>
      <w:bookmarkEnd w:id="97"/>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F623AE" w:rsidRPr="004565B1" w:rsidRDefault="00F623AE" w:rsidP="00F623AE">
      <w:pPr>
        <w:adjustRightInd w:val="0"/>
        <w:snapToGrid w:val="0"/>
        <w:rPr>
          <w:rFonts w:ascii="彩虹粗仿宋" w:eastAsia="彩虹粗仿宋"/>
          <w:b/>
          <w:bCs/>
        </w:rPr>
      </w:pPr>
    </w:p>
    <w:p w:rsidR="00F623AE" w:rsidRPr="004565B1" w:rsidRDefault="00F623AE" w:rsidP="00F623AE">
      <w:pPr>
        <w:pStyle w:val="2"/>
        <w:jc w:val="center"/>
        <w:rPr>
          <w:rFonts w:ascii="彩虹粗仿宋" w:eastAsia="彩虹粗仿宋"/>
          <w:sz w:val="30"/>
        </w:rPr>
      </w:pPr>
      <w:bookmarkStart w:id="98" w:name="_Toc444534557"/>
      <w:r w:rsidRPr="004565B1">
        <w:rPr>
          <w:rFonts w:ascii="彩虹粗仿宋" w:eastAsia="彩虹粗仿宋" w:hint="eastAsia"/>
          <w:sz w:val="30"/>
        </w:rPr>
        <w:t>二十一、托管协议的签订</w:t>
      </w:r>
      <w:bookmarkEnd w:id="98"/>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620017" w:rsidRPr="00F623AE" w:rsidRDefault="00620017" w:rsidP="00F623AE">
      <w:pPr>
        <w:spacing w:line="360" w:lineRule="auto"/>
        <w:ind w:right="26"/>
      </w:pPr>
      <w:bookmarkStart w:id="99" w:name="_GoBack"/>
      <w:bookmarkEnd w:id="99"/>
    </w:p>
    <w:sectPr w:rsidR="00620017" w:rsidRPr="00F623AE" w:rsidSect="009C02F2">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3D0" w:rsidRDefault="008D43D0" w:rsidP="00F623AE">
      <w:r>
        <w:separator/>
      </w:r>
    </w:p>
  </w:endnote>
  <w:endnote w:type="continuationSeparator" w:id="0">
    <w:p w:rsidR="008D43D0" w:rsidRDefault="008D43D0" w:rsidP="00F6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彩虹粗仿宋">
    <w:altName w:val="Arial Unicode MS"/>
    <w:charset w:val="86"/>
    <w:family w:val="modern"/>
    <w:pitch w:val="fixed"/>
    <w:sig w:usb0="00000000" w:usb1="080E0000" w:usb2="00000010" w:usb3="00000000" w:csb0="00040000" w:csb1="00000000"/>
  </w:font>
  <w:font w:name="FangSong">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AE" w:rsidRDefault="00F623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623AE" w:rsidRDefault="00F623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AE" w:rsidRDefault="00F623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D3D31">
      <w:rPr>
        <w:rStyle w:val="a6"/>
        <w:noProof/>
      </w:rPr>
      <w:t>1</w:t>
    </w:r>
    <w:r>
      <w:rPr>
        <w:rStyle w:val="a6"/>
      </w:rPr>
      <w:fldChar w:fldCharType="end"/>
    </w:r>
  </w:p>
  <w:p w:rsidR="00F623AE" w:rsidRDefault="00F623A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65D" w:rsidRDefault="008D43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3D0" w:rsidRDefault="008D43D0" w:rsidP="00F623AE">
      <w:r>
        <w:separator/>
      </w:r>
    </w:p>
  </w:footnote>
  <w:footnote w:type="continuationSeparator" w:id="0">
    <w:p w:rsidR="008D43D0" w:rsidRDefault="008D43D0" w:rsidP="00F62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65D" w:rsidRDefault="008D43D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DB"/>
    <w:rsid w:val="000F76B1"/>
    <w:rsid w:val="0010204B"/>
    <w:rsid w:val="002615F9"/>
    <w:rsid w:val="00285FCF"/>
    <w:rsid w:val="00321726"/>
    <w:rsid w:val="003D3D31"/>
    <w:rsid w:val="00547440"/>
    <w:rsid w:val="005C0005"/>
    <w:rsid w:val="005E3C18"/>
    <w:rsid w:val="00620017"/>
    <w:rsid w:val="00792F33"/>
    <w:rsid w:val="008435D5"/>
    <w:rsid w:val="00886B35"/>
    <w:rsid w:val="008D43D0"/>
    <w:rsid w:val="00995222"/>
    <w:rsid w:val="009F091B"/>
    <w:rsid w:val="00A014A6"/>
    <w:rsid w:val="00B967BD"/>
    <w:rsid w:val="00D0750B"/>
    <w:rsid w:val="00DD337D"/>
    <w:rsid w:val="00EB724C"/>
    <w:rsid w:val="00EE18DB"/>
    <w:rsid w:val="00F6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AE"/>
    <w:pPr>
      <w:widowControl w:val="0"/>
      <w:jc w:val="both"/>
    </w:pPr>
    <w:rPr>
      <w:rFonts w:ascii="Times New Roman" w:eastAsia="宋体" w:hAnsi="Times New Roman" w:cs="Times New Roman"/>
      <w:szCs w:val="24"/>
    </w:rPr>
  </w:style>
  <w:style w:type="paragraph" w:styleId="2">
    <w:name w:val="heading 2"/>
    <w:basedOn w:val="a"/>
    <w:next w:val="a0"/>
    <w:link w:val="2Char"/>
    <w:qFormat/>
    <w:rsid w:val="00F623A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62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623AE"/>
    <w:rPr>
      <w:sz w:val="18"/>
      <w:szCs w:val="18"/>
    </w:rPr>
  </w:style>
  <w:style w:type="paragraph" w:styleId="a5">
    <w:name w:val="footer"/>
    <w:basedOn w:val="a"/>
    <w:link w:val="Char0"/>
    <w:unhideWhenUsed/>
    <w:rsid w:val="00F623AE"/>
    <w:pPr>
      <w:tabs>
        <w:tab w:val="center" w:pos="4153"/>
        <w:tab w:val="right" w:pos="8306"/>
      </w:tabs>
      <w:snapToGrid w:val="0"/>
      <w:jc w:val="left"/>
    </w:pPr>
    <w:rPr>
      <w:sz w:val="18"/>
      <w:szCs w:val="18"/>
    </w:rPr>
  </w:style>
  <w:style w:type="character" w:customStyle="1" w:styleId="Char0">
    <w:name w:val="页脚 Char"/>
    <w:basedOn w:val="a1"/>
    <w:link w:val="a5"/>
    <w:rsid w:val="00F623AE"/>
    <w:rPr>
      <w:sz w:val="18"/>
      <w:szCs w:val="18"/>
    </w:rPr>
  </w:style>
  <w:style w:type="character" w:customStyle="1" w:styleId="2Char">
    <w:name w:val="标题 2 Char"/>
    <w:basedOn w:val="a1"/>
    <w:link w:val="2"/>
    <w:rsid w:val="00F623AE"/>
    <w:rPr>
      <w:rFonts w:ascii="Arial" w:eastAsia="黑体" w:hAnsi="Arial" w:cs="Times New Roman"/>
      <w:b/>
      <w:sz w:val="32"/>
      <w:szCs w:val="20"/>
    </w:rPr>
  </w:style>
  <w:style w:type="character" w:styleId="a6">
    <w:name w:val="page number"/>
    <w:basedOn w:val="a1"/>
    <w:rsid w:val="00F623AE"/>
  </w:style>
  <w:style w:type="paragraph" w:styleId="a7">
    <w:name w:val="Normal (Web)"/>
    <w:basedOn w:val="a"/>
    <w:rsid w:val="00F623A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F623AE"/>
    <w:rPr>
      <w:b/>
      <w:bCs/>
    </w:rPr>
  </w:style>
  <w:style w:type="character" w:styleId="a9">
    <w:name w:val="Hyperlink"/>
    <w:basedOn w:val="a1"/>
    <w:uiPriority w:val="99"/>
    <w:rsid w:val="00F623AE"/>
    <w:rPr>
      <w:color w:val="0000FF"/>
      <w:u w:val="single"/>
    </w:rPr>
  </w:style>
  <w:style w:type="paragraph" w:customStyle="1" w:styleId="wz1">
    <w:name w:val="wz1"/>
    <w:basedOn w:val="a"/>
    <w:rsid w:val="00F623A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623A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F623AE"/>
    <w:rPr>
      <w:rFonts w:ascii="仿宋_GB2312" w:eastAsia="仿宋_GB2312" w:hAnsi="Times New Roman" w:cs="Times New Roman"/>
      <w:color w:val="000000"/>
      <w:kern w:val="0"/>
      <w:sz w:val="24"/>
      <w:szCs w:val="28"/>
    </w:rPr>
  </w:style>
  <w:style w:type="character" w:customStyle="1" w:styleId="read">
    <w:name w:val="read"/>
    <w:basedOn w:val="a1"/>
    <w:rsid w:val="00F623AE"/>
  </w:style>
  <w:style w:type="paragraph" w:styleId="a0">
    <w:name w:val="Normal Indent"/>
    <w:basedOn w:val="a"/>
    <w:rsid w:val="00F623AE"/>
    <w:pPr>
      <w:ind w:firstLineChars="200" w:firstLine="420"/>
    </w:pPr>
  </w:style>
  <w:style w:type="paragraph" w:styleId="ab">
    <w:name w:val="Body Text Indent"/>
    <w:basedOn w:val="a"/>
    <w:link w:val="Char2"/>
    <w:rsid w:val="00F623A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F623AE"/>
    <w:rPr>
      <w:rFonts w:ascii="Times New Roman" w:eastAsia="方正仿宋简体" w:hAnsi="Times New Roman" w:cs="Times New Roman"/>
      <w:sz w:val="24"/>
      <w:szCs w:val="30"/>
    </w:rPr>
  </w:style>
  <w:style w:type="paragraph" w:styleId="20">
    <w:name w:val="Body Text Indent 2"/>
    <w:basedOn w:val="a"/>
    <w:link w:val="2Char0"/>
    <w:rsid w:val="00F623AE"/>
    <w:pPr>
      <w:spacing w:line="360" w:lineRule="auto"/>
      <w:ind w:firstLine="525"/>
    </w:pPr>
    <w:rPr>
      <w:rFonts w:ascii="宋体" w:hAnsi="宋体"/>
      <w:sz w:val="28"/>
      <w:szCs w:val="20"/>
    </w:rPr>
  </w:style>
  <w:style w:type="character" w:customStyle="1" w:styleId="2Char0">
    <w:name w:val="正文文本缩进 2 Char"/>
    <w:basedOn w:val="a1"/>
    <w:link w:val="20"/>
    <w:rsid w:val="00F623AE"/>
    <w:rPr>
      <w:rFonts w:ascii="宋体" w:eastAsia="宋体" w:hAnsi="宋体" w:cs="Times New Roman"/>
      <w:sz w:val="28"/>
      <w:szCs w:val="20"/>
    </w:rPr>
  </w:style>
  <w:style w:type="paragraph" w:styleId="3">
    <w:name w:val="Body Text Indent 3"/>
    <w:basedOn w:val="a"/>
    <w:link w:val="3Char"/>
    <w:rsid w:val="00F623A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F623AE"/>
    <w:rPr>
      <w:rFonts w:ascii="仿宋_GB2312" w:eastAsia="仿宋_GB2312" w:hAnsi="宋体" w:cs="Arial"/>
      <w:color w:val="000000"/>
      <w:sz w:val="24"/>
      <w:szCs w:val="24"/>
    </w:rPr>
  </w:style>
  <w:style w:type="paragraph" w:styleId="1">
    <w:name w:val="toc 1"/>
    <w:basedOn w:val="a"/>
    <w:next w:val="a"/>
    <w:autoRedefine/>
    <w:semiHidden/>
    <w:rsid w:val="00F623AE"/>
  </w:style>
  <w:style w:type="paragraph" w:styleId="21">
    <w:name w:val="toc 2"/>
    <w:basedOn w:val="a"/>
    <w:next w:val="a"/>
    <w:autoRedefine/>
    <w:uiPriority w:val="39"/>
    <w:rsid w:val="00F623AE"/>
    <w:pPr>
      <w:ind w:leftChars="200" w:left="420"/>
    </w:pPr>
  </w:style>
  <w:style w:type="paragraph" w:styleId="30">
    <w:name w:val="toc 3"/>
    <w:basedOn w:val="a"/>
    <w:next w:val="a"/>
    <w:autoRedefine/>
    <w:semiHidden/>
    <w:rsid w:val="00F623AE"/>
    <w:pPr>
      <w:ind w:leftChars="400" w:left="840"/>
    </w:pPr>
  </w:style>
  <w:style w:type="paragraph" w:styleId="4">
    <w:name w:val="toc 4"/>
    <w:basedOn w:val="a"/>
    <w:next w:val="a"/>
    <w:autoRedefine/>
    <w:semiHidden/>
    <w:rsid w:val="00F623AE"/>
    <w:pPr>
      <w:ind w:leftChars="600" w:left="1260"/>
    </w:pPr>
  </w:style>
  <w:style w:type="paragraph" w:styleId="5">
    <w:name w:val="toc 5"/>
    <w:basedOn w:val="a"/>
    <w:next w:val="a"/>
    <w:autoRedefine/>
    <w:semiHidden/>
    <w:rsid w:val="00F623AE"/>
    <w:pPr>
      <w:ind w:leftChars="800" w:left="1680"/>
    </w:pPr>
  </w:style>
  <w:style w:type="paragraph" w:styleId="6">
    <w:name w:val="toc 6"/>
    <w:basedOn w:val="a"/>
    <w:next w:val="a"/>
    <w:autoRedefine/>
    <w:semiHidden/>
    <w:rsid w:val="00F623AE"/>
    <w:pPr>
      <w:ind w:leftChars="1000" w:left="2100"/>
    </w:pPr>
  </w:style>
  <w:style w:type="paragraph" w:styleId="7">
    <w:name w:val="toc 7"/>
    <w:basedOn w:val="a"/>
    <w:next w:val="a"/>
    <w:autoRedefine/>
    <w:semiHidden/>
    <w:rsid w:val="00F623AE"/>
    <w:pPr>
      <w:ind w:leftChars="1200" w:left="2520"/>
    </w:pPr>
  </w:style>
  <w:style w:type="paragraph" w:styleId="8">
    <w:name w:val="toc 8"/>
    <w:basedOn w:val="a"/>
    <w:next w:val="a"/>
    <w:autoRedefine/>
    <w:semiHidden/>
    <w:rsid w:val="00F623AE"/>
    <w:pPr>
      <w:ind w:leftChars="1400" w:left="2940"/>
    </w:pPr>
  </w:style>
  <w:style w:type="paragraph" w:styleId="9">
    <w:name w:val="toc 9"/>
    <w:basedOn w:val="a"/>
    <w:next w:val="a"/>
    <w:autoRedefine/>
    <w:semiHidden/>
    <w:rsid w:val="00F623AE"/>
    <w:pPr>
      <w:ind w:leftChars="1600" w:left="3360"/>
    </w:pPr>
  </w:style>
  <w:style w:type="paragraph" w:styleId="ac">
    <w:name w:val="Balloon Text"/>
    <w:basedOn w:val="a"/>
    <w:link w:val="Char3"/>
    <w:semiHidden/>
    <w:rsid w:val="00F623AE"/>
    <w:rPr>
      <w:sz w:val="18"/>
      <w:szCs w:val="18"/>
    </w:rPr>
  </w:style>
  <w:style w:type="character" w:customStyle="1" w:styleId="Char3">
    <w:name w:val="批注框文本 Char"/>
    <w:basedOn w:val="a1"/>
    <w:link w:val="ac"/>
    <w:semiHidden/>
    <w:rsid w:val="00F623AE"/>
    <w:rPr>
      <w:rFonts w:ascii="Times New Roman" w:eastAsia="宋体" w:hAnsi="Times New Roman" w:cs="Times New Roman"/>
      <w:sz w:val="18"/>
      <w:szCs w:val="18"/>
    </w:rPr>
  </w:style>
  <w:style w:type="paragraph" w:customStyle="1" w:styleId="Char4">
    <w:name w:val="Char"/>
    <w:basedOn w:val="a"/>
    <w:rsid w:val="00F623AE"/>
  </w:style>
  <w:style w:type="paragraph" w:customStyle="1" w:styleId="Char10">
    <w:name w:val="Char1"/>
    <w:basedOn w:val="a"/>
    <w:autoRedefine/>
    <w:rsid w:val="00F623A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623AE"/>
  </w:style>
  <w:style w:type="character" w:styleId="ad">
    <w:name w:val="annotation reference"/>
    <w:basedOn w:val="a1"/>
    <w:semiHidden/>
    <w:rsid w:val="00F623AE"/>
    <w:rPr>
      <w:sz w:val="21"/>
      <w:szCs w:val="21"/>
    </w:rPr>
  </w:style>
  <w:style w:type="paragraph" w:styleId="ae">
    <w:name w:val="annotation text"/>
    <w:basedOn w:val="a"/>
    <w:link w:val="Char5"/>
    <w:semiHidden/>
    <w:rsid w:val="00F623AE"/>
    <w:pPr>
      <w:jc w:val="left"/>
    </w:pPr>
  </w:style>
  <w:style w:type="character" w:customStyle="1" w:styleId="Char5">
    <w:name w:val="批注文字 Char"/>
    <w:basedOn w:val="a1"/>
    <w:link w:val="ae"/>
    <w:semiHidden/>
    <w:rsid w:val="00F623A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623AE"/>
  </w:style>
  <w:style w:type="paragraph" w:customStyle="1" w:styleId="CharChar">
    <w:name w:val="Char Char"/>
    <w:basedOn w:val="a"/>
    <w:rsid w:val="00F623AE"/>
    <w:rPr>
      <w:szCs w:val="20"/>
    </w:rPr>
  </w:style>
  <w:style w:type="paragraph" w:styleId="HTML">
    <w:name w:val="HTML Preformatted"/>
    <w:basedOn w:val="a"/>
    <w:link w:val="HTMLChar"/>
    <w:uiPriority w:val="99"/>
    <w:unhideWhenUsed/>
    <w:rsid w:val="00F62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F623AE"/>
    <w:rPr>
      <w:rFonts w:ascii="宋体" w:eastAsia="宋体" w:hAnsi="宋体" w:cs="宋体"/>
      <w:kern w:val="0"/>
      <w:sz w:val="24"/>
      <w:szCs w:val="24"/>
    </w:rPr>
  </w:style>
  <w:style w:type="paragraph" w:styleId="af">
    <w:name w:val="annotation subject"/>
    <w:basedOn w:val="ae"/>
    <w:next w:val="ae"/>
    <w:link w:val="Char6"/>
    <w:rsid w:val="00F623AE"/>
    <w:rPr>
      <w:b/>
      <w:bCs/>
    </w:rPr>
  </w:style>
  <w:style w:type="character" w:customStyle="1" w:styleId="Char6">
    <w:name w:val="批注主题 Char"/>
    <w:basedOn w:val="Char5"/>
    <w:link w:val="af"/>
    <w:rsid w:val="00F623AE"/>
    <w:rPr>
      <w:rFonts w:ascii="Times New Roman" w:eastAsia="宋体" w:hAnsi="Times New Roman" w:cs="Times New Roman"/>
      <w:b/>
      <w:bCs/>
      <w:szCs w:val="24"/>
    </w:rPr>
  </w:style>
  <w:style w:type="character" w:styleId="af0">
    <w:name w:val="FollowedHyperlink"/>
    <w:basedOn w:val="a1"/>
    <w:uiPriority w:val="99"/>
    <w:semiHidden/>
    <w:unhideWhenUsed/>
    <w:rsid w:val="00F623AE"/>
    <w:rPr>
      <w:color w:val="800080"/>
      <w:u w:val="single"/>
    </w:rPr>
  </w:style>
  <w:style w:type="paragraph" w:styleId="af1">
    <w:name w:val="Revision"/>
    <w:hidden/>
    <w:uiPriority w:val="99"/>
    <w:semiHidden/>
    <w:rsid w:val="00F623AE"/>
    <w:rPr>
      <w:rFonts w:ascii="Times New Roman" w:eastAsia="宋体" w:hAnsi="Times New Roman" w:cs="Times New Roman"/>
      <w:szCs w:val="24"/>
    </w:rPr>
  </w:style>
  <w:style w:type="paragraph" w:customStyle="1" w:styleId="CharChar0">
    <w:name w:val="Char Char"/>
    <w:basedOn w:val="a"/>
    <w:rsid w:val="00EB724C"/>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AE"/>
    <w:pPr>
      <w:widowControl w:val="0"/>
      <w:jc w:val="both"/>
    </w:pPr>
    <w:rPr>
      <w:rFonts w:ascii="Times New Roman" w:eastAsia="宋体" w:hAnsi="Times New Roman" w:cs="Times New Roman"/>
      <w:szCs w:val="24"/>
    </w:rPr>
  </w:style>
  <w:style w:type="paragraph" w:styleId="2">
    <w:name w:val="heading 2"/>
    <w:basedOn w:val="a"/>
    <w:next w:val="a0"/>
    <w:link w:val="2Char"/>
    <w:qFormat/>
    <w:rsid w:val="00F623A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62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623AE"/>
    <w:rPr>
      <w:sz w:val="18"/>
      <w:szCs w:val="18"/>
    </w:rPr>
  </w:style>
  <w:style w:type="paragraph" w:styleId="a5">
    <w:name w:val="footer"/>
    <w:basedOn w:val="a"/>
    <w:link w:val="Char0"/>
    <w:unhideWhenUsed/>
    <w:rsid w:val="00F623AE"/>
    <w:pPr>
      <w:tabs>
        <w:tab w:val="center" w:pos="4153"/>
        <w:tab w:val="right" w:pos="8306"/>
      </w:tabs>
      <w:snapToGrid w:val="0"/>
      <w:jc w:val="left"/>
    </w:pPr>
    <w:rPr>
      <w:sz w:val="18"/>
      <w:szCs w:val="18"/>
    </w:rPr>
  </w:style>
  <w:style w:type="character" w:customStyle="1" w:styleId="Char0">
    <w:name w:val="页脚 Char"/>
    <w:basedOn w:val="a1"/>
    <w:link w:val="a5"/>
    <w:rsid w:val="00F623AE"/>
    <w:rPr>
      <w:sz w:val="18"/>
      <w:szCs w:val="18"/>
    </w:rPr>
  </w:style>
  <w:style w:type="character" w:customStyle="1" w:styleId="2Char">
    <w:name w:val="标题 2 Char"/>
    <w:basedOn w:val="a1"/>
    <w:link w:val="2"/>
    <w:rsid w:val="00F623AE"/>
    <w:rPr>
      <w:rFonts w:ascii="Arial" w:eastAsia="黑体" w:hAnsi="Arial" w:cs="Times New Roman"/>
      <w:b/>
      <w:sz w:val="32"/>
      <w:szCs w:val="20"/>
    </w:rPr>
  </w:style>
  <w:style w:type="character" w:styleId="a6">
    <w:name w:val="page number"/>
    <w:basedOn w:val="a1"/>
    <w:rsid w:val="00F623AE"/>
  </w:style>
  <w:style w:type="paragraph" w:styleId="a7">
    <w:name w:val="Normal (Web)"/>
    <w:basedOn w:val="a"/>
    <w:rsid w:val="00F623A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F623AE"/>
    <w:rPr>
      <w:b/>
      <w:bCs/>
    </w:rPr>
  </w:style>
  <w:style w:type="character" w:styleId="a9">
    <w:name w:val="Hyperlink"/>
    <w:basedOn w:val="a1"/>
    <w:uiPriority w:val="99"/>
    <w:rsid w:val="00F623AE"/>
    <w:rPr>
      <w:color w:val="0000FF"/>
      <w:u w:val="single"/>
    </w:rPr>
  </w:style>
  <w:style w:type="paragraph" w:customStyle="1" w:styleId="wz1">
    <w:name w:val="wz1"/>
    <w:basedOn w:val="a"/>
    <w:rsid w:val="00F623A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623A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F623AE"/>
    <w:rPr>
      <w:rFonts w:ascii="仿宋_GB2312" w:eastAsia="仿宋_GB2312" w:hAnsi="Times New Roman" w:cs="Times New Roman"/>
      <w:color w:val="000000"/>
      <w:kern w:val="0"/>
      <w:sz w:val="24"/>
      <w:szCs w:val="28"/>
    </w:rPr>
  </w:style>
  <w:style w:type="character" w:customStyle="1" w:styleId="read">
    <w:name w:val="read"/>
    <w:basedOn w:val="a1"/>
    <w:rsid w:val="00F623AE"/>
  </w:style>
  <w:style w:type="paragraph" w:styleId="a0">
    <w:name w:val="Normal Indent"/>
    <w:basedOn w:val="a"/>
    <w:rsid w:val="00F623AE"/>
    <w:pPr>
      <w:ind w:firstLineChars="200" w:firstLine="420"/>
    </w:pPr>
  </w:style>
  <w:style w:type="paragraph" w:styleId="ab">
    <w:name w:val="Body Text Indent"/>
    <w:basedOn w:val="a"/>
    <w:link w:val="Char2"/>
    <w:rsid w:val="00F623A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F623AE"/>
    <w:rPr>
      <w:rFonts w:ascii="Times New Roman" w:eastAsia="方正仿宋简体" w:hAnsi="Times New Roman" w:cs="Times New Roman"/>
      <w:sz w:val="24"/>
      <w:szCs w:val="30"/>
    </w:rPr>
  </w:style>
  <w:style w:type="paragraph" w:styleId="20">
    <w:name w:val="Body Text Indent 2"/>
    <w:basedOn w:val="a"/>
    <w:link w:val="2Char0"/>
    <w:rsid w:val="00F623AE"/>
    <w:pPr>
      <w:spacing w:line="360" w:lineRule="auto"/>
      <w:ind w:firstLine="525"/>
    </w:pPr>
    <w:rPr>
      <w:rFonts w:ascii="宋体" w:hAnsi="宋体"/>
      <w:sz w:val="28"/>
      <w:szCs w:val="20"/>
    </w:rPr>
  </w:style>
  <w:style w:type="character" w:customStyle="1" w:styleId="2Char0">
    <w:name w:val="正文文本缩进 2 Char"/>
    <w:basedOn w:val="a1"/>
    <w:link w:val="20"/>
    <w:rsid w:val="00F623AE"/>
    <w:rPr>
      <w:rFonts w:ascii="宋体" w:eastAsia="宋体" w:hAnsi="宋体" w:cs="Times New Roman"/>
      <w:sz w:val="28"/>
      <w:szCs w:val="20"/>
    </w:rPr>
  </w:style>
  <w:style w:type="paragraph" w:styleId="3">
    <w:name w:val="Body Text Indent 3"/>
    <w:basedOn w:val="a"/>
    <w:link w:val="3Char"/>
    <w:rsid w:val="00F623A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F623AE"/>
    <w:rPr>
      <w:rFonts w:ascii="仿宋_GB2312" w:eastAsia="仿宋_GB2312" w:hAnsi="宋体" w:cs="Arial"/>
      <w:color w:val="000000"/>
      <w:sz w:val="24"/>
      <w:szCs w:val="24"/>
    </w:rPr>
  </w:style>
  <w:style w:type="paragraph" w:styleId="1">
    <w:name w:val="toc 1"/>
    <w:basedOn w:val="a"/>
    <w:next w:val="a"/>
    <w:autoRedefine/>
    <w:semiHidden/>
    <w:rsid w:val="00F623AE"/>
  </w:style>
  <w:style w:type="paragraph" w:styleId="21">
    <w:name w:val="toc 2"/>
    <w:basedOn w:val="a"/>
    <w:next w:val="a"/>
    <w:autoRedefine/>
    <w:uiPriority w:val="39"/>
    <w:rsid w:val="00F623AE"/>
    <w:pPr>
      <w:ind w:leftChars="200" w:left="420"/>
    </w:pPr>
  </w:style>
  <w:style w:type="paragraph" w:styleId="30">
    <w:name w:val="toc 3"/>
    <w:basedOn w:val="a"/>
    <w:next w:val="a"/>
    <w:autoRedefine/>
    <w:semiHidden/>
    <w:rsid w:val="00F623AE"/>
    <w:pPr>
      <w:ind w:leftChars="400" w:left="840"/>
    </w:pPr>
  </w:style>
  <w:style w:type="paragraph" w:styleId="4">
    <w:name w:val="toc 4"/>
    <w:basedOn w:val="a"/>
    <w:next w:val="a"/>
    <w:autoRedefine/>
    <w:semiHidden/>
    <w:rsid w:val="00F623AE"/>
    <w:pPr>
      <w:ind w:leftChars="600" w:left="1260"/>
    </w:pPr>
  </w:style>
  <w:style w:type="paragraph" w:styleId="5">
    <w:name w:val="toc 5"/>
    <w:basedOn w:val="a"/>
    <w:next w:val="a"/>
    <w:autoRedefine/>
    <w:semiHidden/>
    <w:rsid w:val="00F623AE"/>
    <w:pPr>
      <w:ind w:leftChars="800" w:left="1680"/>
    </w:pPr>
  </w:style>
  <w:style w:type="paragraph" w:styleId="6">
    <w:name w:val="toc 6"/>
    <w:basedOn w:val="a"/>
    <w:next w:val="a"/>
    <w:autoRedefine/>
    <w:semiHidden/>
    <w:rsid w:val="00F623AE"/>
    <w:pPr>
      <w:ind w:leftChars="1000" w:left="2100"/>
    </w:pPr>
  </w:style>
  <w:style w:type="paragraph" w:styleId="7">
    <w:name w:val="toc 7"/>
    <w:basedOn w:val="a"/>
    <w:next w:val="a"/>
    <w:autoRedefine/>
    <w:semiHidden/>
    <w:rsid w:val="00F623AE"/>
    <w:pPr>
      <w:ind w:leftChars="1200" w:left="2520"/>
    </w:pPr>
  </w:style>
  <w:style w:type="paragraph" w:styleId="8">
    <w:name w:val="toc 8"/>
    <w:basedOn w:val="a"/>
    <w:next w:val="a"/>
    <w:autoRedefine/>
    <w:semiHidden/>
    <w:rsid w:val="00F623AE"/>
    <w:pPr>
      <w:ind w:leftChars="1400" w:left="2940"/>
    </w:pPr>
  </w:style>
  <w:style w:type="paragraph" w:styleId="9">
    <w:name w:val="toc 9"/>
    <w:basedOn w:val="a"/>
    <w:next w:val="a"/>
    <w:autoRedefine/>
    <w:semiHidden/>
    <w:rsid w:val="00F623AE"/>
    <w:pPr>
      <w:ind w:leftChars="1600" w:left="3360"/>
    </w:pPr>
  </w:style>
  <w:style w:type="paragraph" w:styleId="ac">
    <w:name w:val="Balloon Text"/>
    <w:basedOn w:val="a"/>
    <w:link w:val="Char3"/>
    <w:semiHidden/>
    <w:rsid w:val="00F623AE"/>
    <w:rPr>
      <w:sz w:val="18"/>
      <w:szCs w:val="18"/>
    </w:rPr>
  </w:style>
  <w:style w:type="character" w:customStyle="1" w:styleId="Char3">
    <w:name w:val="批注框文本 Char"/>
    <w:basedOn w:val="a1"/>
    <w:link w:val="ac"/>
    <w:semiHidden/>
    <w:rsid w:val="00F623AE"/>
    <w:rPr>
      <w:rFonts w:ascii="Times New Roman" w:eastAsia="宋体" w:hAnsi="Times New Roman" w:cs="Times New Roman"/>
      <w:sz w:val="18"/>
      <w:szCs w:val="18"/>
    </w:rPr>
  </w:style>
  <w:style w:type="paragraph" w:customStyle="1" w:styleId="Char4">
    <w:name w:val="Char"/>
    <w:basedOn w:val="a"/>
    <w:rsid w:val="00F623AE"/>
  </w:style>
  <w:style w:type="paragraph" w:customStyle="1" w:styleId="Char10">
    <w:name w:val="Char1"/>
    <w:basedOn w:val="a"/>
    <w:autoRedefine/>
    <w:rsid w:val="00F623A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623AE"/>
  </w:style>
  <w:style w:type="character" w:styleId="ad">
    <w:name w:val="annotation reference"/>
    <w:basedOn w:val="a1"/>
    <w:semiHidden/>
    <w:rsid w:val="00F623AE"/>
    <w:rPr>
      <w:sz w:val="21"/>
      <w:szCs w:val="21"/>
    </w:rPr>
  </w:style>
  <w:style w:type="paragraph" w:styleId="ae">
    <w:name w:val="annotation text"/>
    <w:basedOn w:val="a"/>
    <w:link w:val="Char5"/>
    <w:semiHidden/>
    <w:rsid w:val="00F623AE"/>
    <w:pPr>
      <w:jc w:val="left"/>
    </w:pPr>
  </w:style>
  <w:style w:type="character" w:customStyle="1" w:styleId="Char5">
    <w:name w:val="批注文字 Char"/>
    <w:basedOn w:val="a1"/>
    <w:link w:val="ae"/>
    <w:semiHidden/>
    <w:rsid w:val="00F623A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623AE"/>
  </w:style>
  <w:style w:type="paragraph" w:customStyle="1" w:styleId="CharChar">
    <w:name w:val="Char Char"/>
    <w:basedOn w:val="a"/>
    <w:rsid w:val="00F623AE"/>
    <w:rPr>
      <w:szCs w:val="20"/>
    </w:rPr>
  </w:style>
  <w:style w:type="paragraph" w:styleId="HTML">
    <w:name w:val="HTML Preformatted"/>
    <w:basedOn w:val="a"/>
    <w:link w:val="HTMLChar"/>
    <w:uiPriority w:val="99"/>
    <w:unhideWhenUsed/>
    <w:rsid w:val="00F62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F623AE"/>
    <w:rPr>
      <w:rFonts w:ascii="宋体" w:eastAsia="宋体" w:hAnsi="宋体" w:cs="宋体"/>
      <w:kern w:val="0"/>
      <w:sz w:val="24"/>
      <w:szCs w:val="24"/>
    </w:rPr>
  </w:style>
  <w:style w:type="paragraph" w:styleId="af">
    <w:name w:val="annotation subject"/>
    <w:basedOn w:val="ae"/>
    <w:next w:val="ae"/>
    <w:link w:val="Char6"/>
    <w:rsid w:val="00F623AE"/>
    <w:rPr>
      <w:b/>
      <w:bCs/>
    </w:rPr>
  </w:style>
  <w:style w:type="character" w:customStyle="1" w:styleId="Char6">
    <w:name w:val="批注主题 Char"/>
    <w:basedOn w:val="Char5"/>
    <w:link w:val="af"/>
    <w:rsid w:val="00F623AE"/>
    <w:rPr>
      <w:rFonts w:ascii="Times New Roman" w:eastAsia="宋体" w:hAnsi="Times New Roman" w:cs="Times New Roman"/>
      <w:b/>
      <w:bCs/>
      <w:szCs w:val="24"/>
    </w:rPr>
  </w:style>
  <w:style w:type="character" w:styleId="af0">
    <w:name w:val="FollowedHyperlink"/>
    <w:basedOn w:val="a1"/>
    <w:uiPriority w:val="99"/>
    <w:semiHidden/>
    <w:unhideWhenUsed/>
    <w:rsid w:val="00F623AE"/>
    <w:rPr>
      <w:color w:val="800080"/>
      <w:u w:val="single"/>
    </w:rPr>
  </w:style>
  <w:style w:type="paragraph" w:styleId="af1">
    <w:name w:val="Revision"/>
    <w:hidden/>
    <w:uiPriority w:val="99"/>
    <w:semiHidden/>
    <w:rsid w:val="00F623AE"/>
    <w:rPr>
      <w:rFonts w:ascii="Times New Roman" w:eastAsia="宋体" w:hAnsi="Times New Roman" w:cs="Times New Roman"/>
      <w:szCs w:val="24"/>
    </w:rPr>
  </w:style>
  <w:style w:type="paragraph" w:customStyle="1" w:styleId="CharChar0">
    <w:name w:val="Char Char"/>
    <w:basedOn w:val="a"/>
    <w:rsid w:val="00EB724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4596</Words>
  <Characters>26201</Characters>
  <Application>Microsoft Office Word</Application>
  <DocSecurity>0</DocSecurity>
  <Lines>218</Lines>
  <Paragraphs>61</Paragraphs>
  <ScaleCrop>false</ScaleCrop>
  <Company/>
  <LinksUpToDate>false</LinksUpToDate>
  <CharactersWithSpaces>30736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郝鹏</dc:creator>
  <cp:lastModifiedBy>程元元</cp:lastModifiedBy>
  <cp:revision>5</cp:revision>
  <dcterms:created xsi:type="dcterms:W3CDTF">2016-05-12T05:11:00Z</dcterms:created>
  <dcterms:modified xsi:type="dcterms:W3CDTF">2016-11-29T06:17:00Z</dcterms:modified>
</cp:coreProperties>
</file>