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A3" w:rsidRPr="004565B1" w:rsidRDefault="003D13A3" w:rsidP="009049B6">
      <w:pPr>
        <w:adjustRightInd w:val="0"/>
        <w:snapToGrid w:val="0"/>
        <w:rPr>
          <w:rFonts w:ascii="彩虹粗仿宋" w:eastAsia="彩虹粗仿宋" w:hAnsi="宋体" w:cs="Arial"/>
          <w:sz w:val="24"/>
        </w:rPr>
      </w:pPr>
    </w:p>
    <w:p w:rsidR="003D13A3" w:rsidRPr="004565B1" w:rsidRDefault="009049B6" w:rsidP="009049B6">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华泰柏瑞多策略灵活配置混合型</w:t>
      </w:r>
      <w:r w:rsidR="003D13A3" w:rsidRPr="004565B1">
        <w:rPr>
          <w:rFonts w:ascii="彩虹粗仿宋" w:eastAsia="彩虹粗仿宋" w:hAnsi="宋体" w:cs="Arial" w:hint="eastAsia"/>
          <w:b/>
          <w:sz w:val="44"/>
        </w:rPr>
        <w:t>证券投资基金托管协议</w:t>
      </w:r>
    </w:p>
    <w:p w:rsidR="003D13A3" w:rsidRPr="009A2270" w:rsidRDefault="003D13A3" w:rsidP="003D13A3">
      <w:pPr>
        <w:adjustRightInd w:val="0"/>
        <w:snapToGrid w:val="0"/>
        <w:jc w:val="center"/>
        <w:outlineLvl w:val="0"/>
        <w:rPr>
          <w:rFonts w:ascii="彩虹粗仿宋" w:eastAsia="彩虹粗仿宋" w:hAnsi="宋体" w:cs="Arial"/>
          <w:sz w:val="24"/>
        </w:rPr>
      </w:pPr>
    </w:p>
    <w:p w:rsidR="003D13A3" w:rsidRPr="009049B6" w:rsidRDefault="003D13A3" w:rsidP="003D13A3">
      <w:pPr>
        <w:adjustRightInd w:val="0"/>
        <w:snapToGrid w:val="0"/>
        <w:jc w:val="center"/>
        <w:outlineLvl w:val="0"/>
        <w:rPr>
          <w:rFonts w:ascii="彩虹粗仿宋" w:eastAsia="彩虹粗仿宋" w:hAnsi="宋体" w:cs="Arial"/>
          <w:sz w:val="24"/>
        </w:rPr>
      </w:pPr>
    </w:p>
    <w:p w:rsidR="003D13A3" w:rsidRPr="00047BB5"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9049B6">
        <w:rPr>
          <w:rFonts w:ascii="彩虹粗仿宋" w:eastAsia="彩虹粗仿宋" w:hAnsi="宋体" w:cs="Arial" w:hint="eastAsia"/>
          <w:b/>
          <w:bCs/>
          <w:sz w:val="28"/>
        </w:rPr>
        <w:t>华泰柏瑞</w:t>
      </w:r>
      <w:r w:rsidRPr="004565B1">
        <w:rPr>
          <w:rFonts w:ascii="彩虹粗仿宋" w:eastAsia="彩虹粗仿宋" w:hAnsi="宋体" w:cs="Arial" w:hint="eastAsia"/>
          <w:b/>
          <w:bCs/>
          <w:sz w:val="28"/>
        </w:rPr>
        <w:t>基金管理有限公司</w:t>
      </w:r>
    </w:p>
    <w:p w:rsidR="003D13A3" w:rsidRPr="004565B1" w:rsidRDefault="003D13A3" w:rsidP="009049B6">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3D13A3" w:rsidRPr="00794635"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9049B6"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4565B1" w:rsidRDefault="003D13A3" w:rsidP="003D13A3">
      <w:pPr>
        <w:adjustRightInd w:val="0"/>
        <w:snapToGrid w:val="0"/>
        <w:jc w:val="center"/>
        <w:outlineLvl w:val="0"/>
        <w:rPr>
          <w:rFonts w:ascii="彩虹粗仿宋" w:eastAsia="彩虹粗仿宋" w:hAnsi="宋体" w:cs="Arial"/>
          <w:sz w:val="24"/>
        </w:rPr>
      </w:pPr>
    </w:p>
    <w:p w:rsidR="003D13A3" w:rsidRPr="009049B6" w:rsidRDefault="003D13A3" w:rsidP="003D13A3">
      <w:pPr>
        <w:adjustRightInd w:val="0"/>
        <w:snapToGrid w:val="0"/>
        <w:jc w:val="center"/>
        <w:rPr>
          <w:rFonts w:ascii="彩虹粗仿宋" w:eastAsia="彩虹粗仿宋" w:hAnsi="宋体" w:cs="Arial"/>
          <w:bCs/>
          <w:sz w:val="24"/>
        </w:rPr>
      </w:pPr>
    </w:p>
    <w:p w:rsidR="003D13A3" w:rsidRPr="004565B1" w:rsidRDefault="003D13A3" w:rsidP="003D13A3">
      <w:pPr>
        <w:adjustRightInd w:val="0"/>
        <w:snapToGrid w:val="0"/>
        <w:jc w:val="center"/>
        <w:rPr>
          <w:rFonts w:ascii="彩虹粗仿宋" w:eastAsia="彩虹粗仿宋" w:hAnsi="宋体" w:cs="Arial"/>
          <w:bCs/>
          <w:sz w:val="24"/>
        </w:rPr>
      </w:pPr>
    </w:p>
    <w:p w:rsidR="003D13A3" w:rsidRPr="004565B1" w:rsidRDefault="003D13A3" w:rsidP="003D13A3">
      <w:pPr>
        <w:adjustRightInd w:val="0"/>
        <w:snapToGrid w:val="0"/>
        <w:jc w:val="center"/>
        <w:rPr>
          <w:rFonts w:ascii="彩虹粗仿宋" w:eastAsia="彩虹粗仿宋" w:hAnsi="宋体" w:cs="Arial"/>
          <w:bCs/>
          <w:sz w:val="24"/>
        </w:rPr>
      </w:pPr>
    </w:p>
    <w:p w:rsidR="003D13A3" w:rsidRPr="004565B1" w:rsidRDefault="003D13A3" w:rsidP="003D13A3">
      <w:pPr>
        <w:adjustRightInd w:val="0"/>
        <w:snapToGrid w:val="0"/>
        <w:jc w:val="center"/>
        <w:rPr>
          <w:rFonts w:ascii="彩虹粗仿宋" w:eastAsia="彩虹粗仿宋" w:hAnsi="宋体" w:cs="Arial"/>
          <w:bCs/>
          <w:sz w:val="24"/>
        </w:rPr>
      </w:pPr>
    </w:p>
    <w:p w:rsidR="003D13A3" w:rsidRPr="004565B1" w:rsidRDefault="003D13A3" w:rsidP="003D13A3">
      <w:pPr>
        <w:adjustRightInd w:val="0"/>
        <w:snapToGrid w:val="0"/>
        <w:jc w:val="center"/>
        <w:rPr>
          <w:rFonts w:ascii="彩虹粗仿宋" w:eastAsia="彩虹粗仿宋" w:hAnsi="宋体" w:cs="Arial"/>
          <w:bCs/>
          <w:sz w:val="24"/>
        </w:rPr>
      </w:pPr>
    </w:p>
    <w:p w:rsidR="003D13A3" w:rsidRPr="004565B1" w:rsidRDefault="003D13A3" w:rsidP="003D13A3">
      <w:pPr>
        <w:adjustRightInd w:val="0"/>
        <w:snapToGrid w:val="0"/>
        <w:jc w:val="center"/>
        <w:rPr>
          <w:rFonts w:ascii="彩虹粗仿宋" w:eastAsia="彩虹粗仿宋" w:hAnsi="宋体" w:cs="Arial"/>
          <w:bCs/>
          <w:sz w:val="24"/>
        </w:rPr>
      </w:pPr>
    </w:p>
    <w:p w:rsidR="003D13A3" w:rsidRPr="004565B1" w:rsidRDefault="003D13A3" w:rsidP="003D13A3">
      <w:pPr>
        <w:adjustRightInd w:val="0"/>
        <w:snapToGrid w:val="0"/>
        <w:jc w:val="center"/>
        <w:rPr>
          <w:rFonts w:ascii="彩虹粗仿宋" w:eastAsia="彩虹粗仿宋" w:hAnsi="宋体" w:cs="Arial"/>
          <w:bCs/>
          <w:sz w:val="24"/>
        </w:rPr>
      </w:pPr>
    </w:p>
    <w:p w:rsidR="003D13A3" w:rsidRPr="004565B1" w:rsidRDefault="003D13A3" w:rsidP="003D13A3">
      <w:pPr>
        <w:adjustRightInd w:val="0"/>
        <w:snapToGrid w:val="0"/>
        <w:jc w:val="center"/>
        <w:rPr>
          <w:rFonts w:ascii="彩虹粗仿宋" w:eastAsia="彩虹粗仿宋" w:hAnsi="宋体" w:cs="Arial"/>
          <w:bCs/>
          <w:sz w:val="24"/>
        </w:rPr>
        <w:sectPr w:rsidR="003D13A3" w:rsidRPr="004565B1">
          <w:footerReference w:type="even" r:id="rId7"/>
          <w:footerReference w:type="default" r:id="rId8"/>
          <w:pgSz w:w="11906" w:h="16838" w:code="9"/>
          <w:pgMar w:top="1418" w:right="1701" w:bottom="1418" w:left="1701" w:header="851" w:footer="992" w:gutter="0"/>
          <w:cols w:space="425"/>
          <w:docGrid w:type="lines" w:linePitch="312"/>
        </w:sectPr>
      </w:pPr>
    </w:p>
    <w:p w:rsidR="003D13A3" w:rsidRPr="004565B1" w:rsidRDefault="003D13A3" w:rsidP="009049B6">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3D13A3" w:rsidRPr="004565B1" w:rsidRDefault="00EA0A98" w:rsidP="003D13A3">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3D13A3"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3D13A3" w:rsidRPr="004565B1">
          <w:rPr>
            <w:rStyle w:val="a9"/>
            <w:rFonts w:ascii="彩虹粗仿宋" w:eastAsia="彩虹粗仿宋" w:hAnsi="宋体" w:hint="eastAsia"/>
            <w:noProof/>
            <w:sz w:val="28"/>
            <w:szCs w:val="32"/>
          </w:rPr>
          <w:t>一、基金托管协议当事人</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86" w:history="1">
        <w:r w:rsidR="003D13A3" w:rsidRPr="004565B1">
          <w:rPr>
            <w:rStyle w:val="a9"/>
            <w:rFonts w:ascii="彩虹粗仿宋" w:eastAsia="彩虹粗仿宋" w:hAnsi="宋体" w:hint="eastAsia"/>
            <w:noProof/>
            <w:sz w:val="28"/>
            <w:szCs w:val="32"/>
          </w:rPr>
          <w:t>二、基金托管协议的依据、目的和原则</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_Toc124325886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87" w:history="1">
        <w:r w:rsidR="003D13A3" w:rsidRPr="004565B1">
          <w:rPr>
            <w:rStyle w:val="a9"/>
            <w:rFonts w:ascii="彩虹粗仿宋" w:eastAsia="彩虹粗仿宋" w:hAnsi="宋体" w:hint="eastAsia"/>
            <w:noProof/>
            <w:sz w:val="28"/>
            <w:szCs w:val="32"/>
          </w:rPr>
          <w:t>三、基金托管人对基金管理人的业务监督和核查</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_Toc124325887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88" w:history="1">
        <w:r w:rsidR="003D13A3" w:rsidRPr="004565B1">
          <w:rPr>
            <w:rStyle w:val="a9"/>
            <w:rFonts w:ascii="彩虹粗仿宋" w:eastAsia="彩虹粗仿宋" w:hAnsi="宋体" w:hint="eastAsia"/>
            <w:noProof/>
            <w:sz w:val="28"/>
            <w:szCs w:val="32"/>
          </w:rPr>
          <w:t>四、基金管理人对基金托管人的业务核查</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_Toc124325888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10</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89" w:history="1">
        <w:r w:rsidR="003D13A3" w:rsidRPr="004565B1">
          <w:rPr>
            <w:rStyle w:val="a9"/>
            <w:rFonts w:ascii="彩虹粗仿宋" w:eastAsia="彩虹粗仿宋" w:hAnsi="宋体" w:hint="eastAsia"/>
            <w:noProof/>
            <w:sz w:val="28"/>
            <w:szCs w:val="32"/>
          </w:rPr>
          <w:t>五、基金财产的保管</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_Toc124325889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11</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90" w:history="1">
        <w:r w:rsidR="003D13A3" w:rsidRPr="004565B1">
          <w:rPr>
            <w:rStyle w:val="a9"/>
            <w:rFonts w:ascii="彩虹粗仿宋" w:eastAsia="彩虹粗仿宋" w:hAnsi="宋体" w:hint="eastAsia"/>
            <w:noProof/>
            <w:sz w:val="28"/>
            <w:szCs w:val="32"/>
          </w:rPr>
          <w:t>六、指令的发送、确认及执行</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_Toc124325890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14</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91" w:history="1">
        <w:r w:rsidR="003D13A3" w:rsidRPr="004565B1">
          <w:rPr>
            <w:rStyle w:val="a9"/>
            <w:rFonts w:ascii="彩虹粗仿宋" w:eastAsia="彩虹粗仿宋" w:hAnsi="宋体" w:hint="eastAsia"/>
            <w:noProof/>
            <w:sz w:val="28"/>
            <w:szCs w:val="32"/>
          </w:rPr>
          <w:t>七、交易及清算交收安排</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_Toc124325891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16</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92" w:history="1">
        <w:r w:rsidR="003D13A3" w:rsidRPr="004565B1">
          <w:rPr>
            <w:rStyle w:val="a9"/>
            <w:rFonts w:ascii="彩虹粗仿宋" w:eastAsia="彩虹粗仿宋" w:hAnsi="宋体" w:hint="eastAsia"/>
            <w:noProof/>
            <w:sz w:val="28"/>
            <w:szCs w:val="32"/>
          </w:rPr>
          <w:t>八、基金资产净值计算和会计核算</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_Toc124325892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20</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93" w:history="1">
        <w:r w:rsidR="003D13A3" w:rsidRPr="004565B1">
          <w:rPr>
            <w:rStyle w:val="a9"/>
            <w:rFonts w:ascii="彩虹粗仿宋" w:eastAsia="彩虹粗仿宋" w:hAnsi="宋体" w:hint="eastAsia"/>
            <w:noProof/>
            <w:sz w:val="28"/>
            <w:szCs w:val="32"/>
          </w:rPr>
          <w:t>九、基金收益分配</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_Toc124325893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25</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94" w:history="1">
        <w:r w:rsidR="003D13A3" w:rsidRPr="004565B1">
          <w:rPr>
            <w:rStyle w:val="a9"/>
            <w:rFonts w:ascii="彩虹粗仿宋" w:eastAsia="彩虹粗仿宋" w:hAnsi="宋体" w:hint="eastAsia"/>
            <w:noProof/>
            <w:sz w:val="28"/>
            <w:szCs w:val="32"/>
          </w:rPr>
          <w:t>十、基金信息披露</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_Toc124325894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25</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95" w:history="1">
        <w:r w:rsidR="003D13A3" w:rsidRPr="004565B1">
          <w:rPr>
            <w:rStyle w:val="a9"/>
            <w:rFonts w:ascii="彩虹粗仿宋" w:eastAsia="彩虹粗仿宋" w:hAnsi="宋体" w:hint="eastAsia"/>
            <w:noProof/>
            <w:sz w:val="28"/>
            <w:szCs w:val="32"/>
          </w:rPr>
          <w:t>十一、基金费用</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_Toc124325895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27</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96" w:history="1">
        <w:r w:rsidR="003D13A3" w:rsidRPr="004565B1">
          <w:rPr>
            <w:rStyle w:val="a9"/>
            <w:rFonts w:ascii="彩虹粗仿宋" w:eastAsia="彩虹粗仿宋" w:hAnsi="宋体" w:hint="eastAsia"/>
            <w:noProof/>
            <w:sz w:val="28"/>
            <w:szCs w:val="32"/>
          </w:rPr>
          <w:t>十二、基金份额持有人名册的保管</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_Toc124325896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28</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97" w:history="1">
        <w:r w:rsidR="003D13A3" w:rsidRPr="004565B1">
          <w:rPr>
            <w:rStyle w:val="a9"/>
            <w:rFonts w:ascii="彩虹粗仿宋" w:eastAsia="彩虹粗仿宋" w:hAnsi="宋体" w:hint="eastAsia"/>
            <w:noProof/>
            <w:sz w:val="28"/>
            <w:szCs w:val="32"/>
          </w:rPr>
          <w:t>十三、基金有关文件档案的保存</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_Toc124325897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28</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98" w:history="1">
        <w:r w:rsidR="003D13A3" w:rsidRPr="004565B1">
          <w:rPr>
            <w:rStyle w:val="a9"/>
            <w:rFonts w:ascii="彩虹粗仿宋" w:eastAsia="彩虹粗仿宋" w:hAnsi="宋体" w:hint="eastAsia"/>
            <w:noProof/>
            <w:sz w:val="28"/>
            <w:szCs w:val="32"/>
          </w:rPr>
          <w:t>十四、基金管理人和基金托管人的更换</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_Toc124325898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29</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899" w:history="1">
        <w:r w:rsidR="003D13A3" w:rsidRPr="004565B1">
          <w:rPr>
            <w:rStyle w:val="a9"/>
            <w:rFonts w:ascii="彩虹粗仿宋" w:eastAsia="彩虹粗仿宋" w:hAnsi="宋体" w:hint="eastAsia"/>
            <w:noProof/>
            <w:sz w:val="28"/>
            <w:szCs w:val="32"/>
          </w:rPr>
          <w:t>十五、禁止行为</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_Toc124325899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31</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900" w:history="1">
        <w:r w:rsidR="003D13A3" w:rsidRPr="004565B1">
          <w:rPr>
            <w:rStyle w:val="a9"/>
            <w:rFonts w:ascii="彩虹粗仿宋" w:eastAsia="彩虹粗仿宋" w:hAnsi="宋体" w:hint="eastAsia"/>
            <w:noProof/>
            <w:sz w:val="28"/>
            <w:szCs w:val="32"/>
          </w:rPr>
          <w:t>十六、托管协议的变更、终止与基金财产的清算</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_Toc124325900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32</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901" w:history="1">
        <w:r w:rsidR="003D13A3" w:rsidRPr="004565B1">
          <w:rPr>
            <w:rStyle w:val="a9"/>
            <w:rFonts w:ascii="彩虹粗仿宋" w:eastAsia="彩虹粗仿宋" w:hAnsi="宋体" w:hint="eastAsia"/>
            <w:noProof/>
            <w:sz w:val="28"/>
            <w:szCs w:val="32"/>
          </w:rPr>
          <w:t>十七、违约责任</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_Toc124325901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33</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902" w:history="1">
        <w:r w:rsidR="003D13A3" w:rsidRPr="004565B1">
          <w:rPr>
            <w:rStyle w:val="a9"/>
            <w:rFonts w:ascii="彩虹粗仿宋" w:eastAsia="彩虹粗仿宋" w:hAnsi="宋体" w:hint="eastAsia"/>
            <w:noProof/>
            <w:sz w:val="28"/>
            <w:szCs w:val="32"/>
          </w:rPr>
          <w:t>十八、争议解决方式</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_Toc124325902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34</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903" w:history="1">
        <w:r w:rsidR="003D13A3" w:rsidRPr="004565B1">
          <w:rPr>
            <w:rStyle w:val="a9"/>
            <w:rFonts w:ascii="彩虹粗仿宋" w:eastAsia="彩虹粗仿宋" w:hAnsi="宋体" w:hint="eastAsia"/>
            <w:noProof/>
            <w:sz w:val="28"/>
            <w:szCs w:val="32"/>
          </w:rPr>
          <w:t>十九、托管协议的效力</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_Toc124325903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904" w:history="1">
        <w:r w:rsidR="003D13A3" w:rsidRPr="004565B1">
          <w:rPr>
            <w:rStyle w:val="a9"/>
            <w:rFonts w:ascii="彩虹粗仿宋" w:eastAsia="彩虹粗仿宋" w:hAnsi="宋体" w:hint="eastAsia"/>
            <w:noProof/>
            <w:sz w:val="28"/>
            <w:szCs w:val="32"/>
          </w:rPr>
          <w:t>二十、其他事项</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_Toc124325904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3D13A3" w:rsidRPr="004565B1" w:rsidRDefault="00EA0A98" w:rsidP="003D13A3">
      <w:pPr>
        <w:pStyle w:val="21"/>
        <w:tabs>
          <w:tab w:val="right" w:leader="dot" w:pos="8494"/>
        </w:tabs>
        <w:rPr>
          <w:rFonts w:ascii="彩虹粗仿宋" w:eastAsia="彩虹粗仿宋" w:hAnsi="宋体"/>
          <w:noProof/>
          <w:sz w:val="28"/>
        </w:rPr>
      </w:pPr>
      <w:hyperlink w:anchor="_Toc124325905" w:history="1">
        <w:r w:rsidR="003D13A3" w:rsidRPr="004565B1">
          <w:rPr>
            <w:rStyle w:val="a9"/>
            <w:rFonts w:ascii="彩虹粗仿宋" w:eastAsia="彩虹粗仿宋" w:hAnsi="宋体" w:hint="eastAsia"/>
            <w:noProof/>
            <w:sz w:val="28"/>
            <w:szCs w:val="32"/>
          </w:rPr>
          <w:t>二十一、托管协议的签订</w:t>
        </w:r>
        <w:r w:rsidR="003D13A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3D13A3" w:rsidRPr="004565B1">
          <w:rPr>
            <w:rFonts w:ascii="彩虹粗仿宋" w:eastAsia="彩虹粗仿宋" w:hAnsi="宋体" w:hint="eastAsia"/>
            <w:noProof/>
            <w:webHidden/>
            <w:sz w:val="28"/>
          </w:rPr>
          <w:instrText xml:space="preserve"> PAGEREF _Toc124325905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2170">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3D13A3" w:rsidRPr="004565B1" w:rsidRDefault="00EA0A98" w:rsidP="003D13A3">
      <w:pPr>
        <w:rPr>
          <w:rFonts w:ascii="彩虹粗仿宋" w:eastAsia="彩虹粗仿宋"/>
          <w:sz w:val="24"/>
        </w:rPr>
      </w:pPr>
      <w:r w:rsidRPr="004565B1">
        <w:rPr>
          <w:rFonts w:ascii="彩虹粗仿宋" w:eastAsia="彩虹粗仿宋" w:hAnsi="宋体" w:hint="eastAsia"/>
          <w:sz w:val="28"/>
        </w:rPr>
        <w:lastRenderedPageBreak/>
        <w:fldChar w:fldCharType="end"/>
      </w:r>
    </w:p>
    <w:p w:rsidR="003D13A3" w:rsidRPr="004565B1" w:rsidRDefault="003D13A3" w:rsidP="003D13A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9049B6">
        <w:rPr>
          <w:rFonts w:ascii="彩虹粗仿宋" w:eastAsia="彩虹粗仿宋" w:hAnsi="宋体" w:cs="Arial" w:hint="eastAsia"/>
          <w:kern w:val="0"/>
          <w:sz w:val="24"/>
        </w:rPr>
        <w:t>华泰柏瑞</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基金管理有限公司系一家依照中国法律合法成立并有效存续的有限责任公司，按照相关法律法规的规定具备担任基金管理人的资格和能力，拟募集发行证券投资基金；</w:t>
      </w:r>
    </w:p>
    <w:p w:rsidR="003D13A3" w:rsidRPr="004565B1" w:rsidRDefault="003D13A3" w:rsidP="003D13A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3D13A3" w:rsidRPr="004565B1" w:rsidRDefault="003D13A3" w:rsidP="003D13A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9049B6">
        <w:rPr>
          <w:rFonts w:ascii="彩虹粗仿宋" w:eastAsia="彩虹粗仿宋" w:hAnsi="宋体" w:cs="Arial" w:hint="eastAsia"/>
          <w:kern w:val="0"/>
          <w:sz w:val="24"/>
        </w:rPr>
        <w:t>华泰柏瑞</w:t>
      </w:r>
      <w:r w:rsidRPr="004565B1">
        <w:rPr>
          <w:rFonts w:ascii="彩虹粗仿宋" w:eastAsia="彩虹粗仿宋" w:hAnsi="宋体" w:cs="Arial" w:hint="eastAsia"/>
          <w:kern w:val="0"/>
          <w:sz w:val="24"/>
        </w:rPr>
        <w:t>基金管理有限公司拟担任</w:t>
      </w:r>
      <w:r w:rsidR="009049B6">
        <w:rPr>
          <w:rFonts w:ascii="彩虹粗仿宋" w:eastAsia="彩虹粗仿宋" w:hAnsi="宋体" w:cs="Arial" w:hint="eastAsia"/>
          <w:kern w:val="0"/>
          <w:sz w:val="24"/>
        </w:rPr>
        <w:t>华泰柏瑞多策略灵活配置混合型</w:t>
      </w:r>
      <w:r w:rsidRPr="004565B1">
        <w:rPr>
          <w:rFonts w:ascii="彩虹粗仿宋" w:eastAsia="彩虹粗仿宋" w:hAnsi="宋体" w:cs="Arial" w:hint="eastAsia"/>
          <w:kern w:val="0"/>
          <w:sz w:val="24"/>
        </w:rPr>
        <w:t>证券投资基金的基金管理人，中国建设银行股份有限公司拟担任证券投资基金的基金托管人；</w:t>
      </w:r>
    </w:p>
    <w:p w:rsidR="003D13A3" w:rsidRPr="004565B1" w:rsidRDefault="003D13A3" w:rsidP="003D13A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9049B6">
        <w:rPr>
          <w:rFonts w:ascii="彩虹粗仿宋" w:eastAsia="彩虹粗仿宋" w:hAnsi="宋体" w:cs="Arial" w:hint="eastAsia"/>
          <w:kern w:val="0"/>
          <w:sz w:val="24"/>
        </w:rPr>
        <w:t>华泰柏瑞多策略灵活配置混合型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3D13A3" w:rsidRPr="004565B1" w:rsidRDefault="003D13A3" w:rsidP="003D13A3">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9049B6">
        <w:rPr>
          <w:rFonts w:ascii="彩虹粗仿宋" w:eastAsia="彩虹粗仿宋" w:hAnsi="宋体" w:cs="Arial" w:hint="eastAsia"/>
          <w:kern w:val="0"/>
          <w:sz w:val="24"/>
          <w:lang w:val="en-GB"/>
        </w:rPr>
        <w:t>华泰柏瑞多策略灵活配置混合型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3D13A3" w:rsidRPr="004565B1" w:rsidRDefault="003D13A3" w:rsidP="003D13A3">
      <w:pPr>
        <w:rPr>
          <w:rFonts w:ascii="彩虹粗仿宋" w:eastAsia="彩虹粗仿宋"/>
          <w:sz w:val="24"/>
          <w:lang w:val="en-GB"/>
        </w:rPr>
      </w:pPr>
    </w:p>
    <w:p w:rsidR="003D13A3" w:rsidRPr="004565B1" w:rsidRDefault="003D13A3" w:rsidP="003D13A3">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457850" w:rsidRPr="00457850">
        <w:rPr>
          <w:rFonts w:ascii="彩虹粗仿宋" w:eastAsia="彩虹粗仿宋" w:hAnsi="宋体" w:cs="Arial" w:hint="eastAsia"/>
          <w:sz w:val="24"/>
        </w:rPr>
        <w:t>华泰柏瑞</w:t>
      </w:r>
      <w:r w:rsidRPr="004565B1">
        <w:rPr>
          <w:rFonts w:ascii="彩虹粗仿宋" w:eastAsia="彩虹粗仿宋" w:hAnsi="宋体" w:cs="Arial" w:hint="eastAsia"/>
          <w:sz w:val="24"/>
        </w:rPr>
        <w:t>基金管理有限公司</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457850" w:rsidRPr="00457850">
        <w:rPr>
          <w:rFonts w:ascii="彩虹粗仿宋" w:eastAsia="彩虹粗仿宋" w:hAnsi="宋体" w:cs="Arial" w:hint="eastAsia"/>
          <w:sz w:val="24"/>
        </w:rPr>
        <w:t>上海浦东新区民生路</w:t>
      </w:r>
      <w:r w:rsidR="00457850" w:rsidRPr="00457850">
        <w:rPr>
          <w:rFonts w:ascii="彩虹粗仿宋" w:eastAsia="彩虹粗仿宋" w:hAnsi="宋体" w:cs="Arial"/>
          <w:sz w:val="24"/>
        </w:rPr>
        <w:t>1199弄上海证大五道口广场1号17层</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457850" w:rsidRPr="00457850">
        <w:rPr>
          <w:rFonts w:ascii="彩虹粗仿宋" w:eastAsia="彩虹粗仿宋" w:hAnsi="宋体" w:cs="Arial" w:hint="eastAsia"/>
          <w:sz w:val="24"/>
        </w:rPr>
        <w:t>上海浦东新区民生路</w:t>
      </w:r>
      <w:r w:rsidR="00457850" w:rsidRPr="00457850">
        <w:rPr>
          <w:rFonts w:ascii="彩虹粗仿宋" w:eastAsia="彩虹粗仿宋" w:hAnsi="宋体" w:cs="Arial"/>
          <w:sz w:val="24"/>
        </w:rPr>
        <w:t>1199弄上海证大五道口广场1号17层</w:t>
      </w:r>
    </w:p>
    <w:p w:rsidR="003D13A3" w:rsidRPr="009049B6" w:rsidRDefault="003D13A3" w:rsidP="009049B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457850" w:rsidRPr="00457850">
        <w:rPr>
          <w:rFonts w:ascii="彩虹粗仿宋" w:eastAsia="彩虹粗仿宋" w:hAnsi="宋体" w:cs="Arial"/>
          <w:sz w:val="24"/>
        </w:rPr>
        <w:t>200135</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457850" w:rsidRPr="00457850">
        <w:rPr>
          <w:rFonts w:ascii="彩虹粗仿宋" w:eastAsia="彩虹粗仿宋" w:hAnsi="宋体" w:cs="Arial" w:hint="eastAsia"/>
          <w:sz w:val="24"/>
        </w:rPr>
        <w:t>齐亮</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9049B6">
        <w:rPr>
          <w:rFonts w:ascii="彩虹粗仿宋" w:eastAsia="彩虹粗仿宋" w:hAnsi="宋体" w:cs="Arial" w:hint="eastAsia"/>
          <w:sz w:val="24"/>
        </w:rPr>
        <w:t>2004</w:t>
      </w:r>
      <w:r w:rsidR="00457850" w:rsidRPr="00457850">
        <w:rPr>
          <w:rFonts w:hint="eastAsia"/>
        </w:rPr>
        <w:t>年</w:t>
      </w:r>
      <w:r w:rsidR="00457850" w:rsidRPr="00457850">
        <w:t>11</w:t>
      </w:r>
      <w:r w:rsidR="00457850" w:rsidRPr="00457850">
        <w:rPr>
          <w:rFonts w:hint="eastAsia"/>
        </w:rPr>
        <w:t>月</w:t>
      </w:r>
      <w:r w:rsidR="00457850" w:rsidRPr="00457850">
        <w:t>18</w:t>
      </w:r>
      <w:r w:rsidR="00457850" w:rsidRPr="00457850">
        <w:rPr>
          <w:rFonts w:hint="eastAsia"/>
        </w:rPr>
        <w:t>日</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批准设立机关及批准设立文号：中国证监会证监基字</w:t>
      </w:r>
      <w:r w:rsidR="00457850" w:rsidRPr="00457850">
        <w:t>[2004]178</w:t>
      </w:r>
      <w:r w:rsidRPr="004565B1">
        <w:rPr>
          <w:rFonts w:ascii="彩虹粗仿宋" w:eastAsia="彩虹粗仿宋" w:hAnsi="宋体" w:cs="Arial" w:hint="eastAsia"/>
          <w:sz w:val="24"/>
        </w:rPr>
        <w:t>号</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457850" w:rsidRPr="00457850">
        <w:rPr>
          <w:rFonts w:ascii="彩虹粗仿宋" w:eastAsia="彩虹粗仿宋" w:hAnsi="宋体" w:cs="Arial" w:hint="eastAsia"/>
          <w:sz w:val="24"/>
        </w:rPr>
        <w:t>有限责任公司</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457850" w:rsidRPr="00457850">
        <w:rPr>
          <w:rFonts w:ascii="彩虹粗仿宋" w:eastAsia="彩虹粗仿宋" w:hAnsi="宋体" w:cs="Arial" w:hint="eastAsia"/>
          <w:sz w:val="24"/>
        </w:rPr>
        <w:t>贰</w:t>
      </w:r>
      <w:r w:rsidRPr="004565B1">
        <w:rPr>
          <w:rFonts w:ascii="彩虹粗仿宋" w:eastAsia="彩虹粗仿宋" w:hAnsi="宋体" w:cs="Arial" w:hint="eastAsia"/>
          <w:sz w:val="24"/>
        </w:rPr>
        <w:t>亿</w:t>
      </w:r>
      <w:r w:rsidR="00457850" w:rsidRPr="00457850">
        <w:rPr>
          <w:rFonts w:hint="eastAsia"/>
        </w:rPr>
        <w:t>元</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457850" w:rsidRPr="00457850">
        <w:rPr>
          <w:rFonts w:ascii="彩虹粗仿宋" w:eastAsia="彩虹粗仿宋" w:hAnsi="宋体" w:cs="Arial" w:hint="eastAsia"/>
          <w:sz w:val="24"/>
        </w:rPr>
        <w:t>持续经营</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457850" w:rsidRPr="00457850">
        <w:rPr>
          <w:rFonts w:ascii="彩虹粗仿宋" w:eastAsia="彩虹粗仿宋" w:hAnsi="宋体" w:cs="Arial" w:hint="eastAsia"/>
          <w:sz w:val="24"/>
        </w:rPr>
        <w:t>发起设立基金、基金管理及中国证监会批准的其他业务</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3D13A3" w:rsidRPr="004565B1" w:rsidRDefault="003D13A3" w:rsidP="003D13A3">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D13A3" w:rsidRPr="004565B1" w:rsidRDefault="003D13A3" w:rsidP="003D13A3">
      <w:pPr>
        <w:rPr>
          <w:rFonts w:ascii="彩虹粗仿宋" w:eastAsia="彩虹粗仿宋"/>
          <w:sz w:val="24"/>
        </w:rPr>
      </w:pPr>
    </w:p>
    <w:p w:rsidR="003D13A3" w:rsidRPr="004565B1" w:rsidRDefault="003D13A3" w:rsidP="003D13A3">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457850" w:rsidRPr="00457850" w:rsidRDefault="003D13A3" w:rsidP="00457850">
      <w:pPr>
        <w:adjustRightInd w:val="0"/>
        <w:snapToGrid w:val="0"/>
        <w:ind w:firstLineChars="177" w:firstLine="425"/>
        <w:rPr>
          <w:rFonts w:ascii="彩虹粗仿宋" w:eastAsia="彩虹粗仿宋" w:hAnsi="宋体" w:cs="Arial"/>
          <w:sz w:val="24"/>
        </w:rPr>
      </w:pPr>
      <w:r w:rsidRPr="004565B1">
        <w:rPr>
          <w:rFonts w:ascii="彩虹粗仿宋" w:eastAsia="彩虹粗仿宋" w:hAnsi="宋体" w:cs="Arial" w:hint="eastAsia"/>
          <w:sz w:val="24"/>
        </w:rPr>
        <w:t>（一）订立托管协议的依据</w:t>
      </w:r>
    </w:p>
    <w:p w:rsidR="00457850" w:rsidRDefault="003D13A3" w:rsidP="00457850">
      <w:pPr>
        <w:adjustRightInd w:val="0"/>
        <w:snapToGrid w:val="0"/>
        <w:ind w:firstLineChars="177" w:firstLine="425"/>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457850" w:rsidRDefault="003D13A3" w:rsidP="00457850">
      <w:pPr>
        <w:adjustRightInd w:val="0"/>
        <w:snapToGrid w:val="0"/>
        <w:ind w:firstLineChars="177" w:firstLine="425"/>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457850" w:rsidRPr="00457850" w:rsidRDefault="003D13A3" w:rsidP="00457850">
      <w:pPr>
        <w:adjustRightInd w:val="0"/>
        <w:snapToGrid w:val="0"/>
        <w:ind w:firstLineChars="177" w:firstLine="425"/>
        <w:rPr>
          <w:rFonts w:ascii="彩虹粗仿宋" w:eastAsia="彩虹粗仿宋" w:hAnsi="宋体" w:cs="Arial"/>
          <w:sz w:val="24"/>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57850" w:rsidRDefault="003D13A3" w:rsidP="00457850">
      <w:pPr>
        <w:adjustRightInd w:val="0"/>
        <w:snapToGrid w:val="0"/>
        <w:ind w:firstLineChars="177" w:firstLine="425"/>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457850" w:rsidRDefault="003D13A3" w:rsidP="00457850">
      <w:pPr>
        <w:adjustRightInd w:val="0"/>
        <w:snapToGrid w:val="0"/>
        <w:ind w:firstLineChars="177" w:firstLine="425"/>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3D13A3" w:rsidRPr="004565B1" w:rsidRDefault="003D13A3" w:rsidP="003D13A3">
      <w:pPr>
        <w:rPr>
          <w:rFonts w:ascii="彩虹粗仿宋" w:eastAsia="彩虹粗仿宋"/>
          <w:sz w:val="24"/>
        </w:rPr>
      </w:pPr>
    </w:p>
    <w:p w:rsidR="003D13A3" w:rsidRPr="004565B1" w:rsidRDefault="003D13A3" w:rsidP="003D13A3">
      <w:pPr>
        <w:pStyle w:val="2"/>
        <w:jc w:val="center"/>
        <w:rPr>
          <w:rFonts w:ascii="彩虹粗仿宋" w:eastAsia="彩虹粗仿宋"/>
          <w:sz w:val="30"/>
          <w:szCs w:val="24"/>
        </w:rPr>
      </w:pPr>
      <w:bookmarkStart w:id="3" w:name="_Toc124325887"/>
      <w:r w:rsidRPr="004565B1">
        <w:rPr>
          <w:rFonts w:ascii="彩虹粗仿宋" w:eastAsia="彩虹粗仿宋" w:hint="eastAsia"/>
          <w:sz w:val="30"/>
        </w:rPr>
        <w:t>三、基金托管人对基金管理人的业务监督和核查</w:t>
      </w:r>
      <w:bookmarkEnd w:id="3"/>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9049B6" w:rsidRPr="009049B6" w:rsidRDefault="00457850" w:rsidP="009049B6">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hint="eastAsia"/>
          <w:sz w:val="24"/>
        </w:rPr>
        <w:t>本基金的投资范围为具有良好流动性的金融工具，包括国内依法发行的股票（包含中小板、创业板及其他经中国证监会核准上市的股票）、债券（国债、金融债、企业</w:t>
      </w:r>
      <w:r w:rsidRPr="00457850">
        <w:rPr>
          <w:rFonts w:ascii="彩虹粗仿宋" w:eastAsia="彩虹粗仿宋" w:hAnsi="宋体" w:cs="Arial"/>
          <w:sz w:val="24"/>
        </w:rPr>
        <w:t>/</w:t>
      </w:r>
      <w:r w:rsidRPr="00457850">
        <w:rPr>
          <w:rFonts w:ascii="彩虹粗仿宋" w:eastAsia="彩虹粗仿宋" w:hAnsi="宋体" w:cs="Arial" w:hint="eastAsia"/>
          <w:sz w:val="24"/>
        </w:rPr>
        <w:t>公司债、次级债、可转换债券（含分离交易可转债）、央行票据、短期融资券、超短期融资券、中期票据等）、资产支持证券、债券回购、银行存款、货币市场工具、股指期货、权证以及法律法规或中国证监会允许基金投资的其他金融工具（但须符合中国证监会相关规定）。</w:t>
      </w:r>
      <w:r w:rsidR="00C63DBD">
        <w:rPr>
          <w:rFonts w:ascii="彩虹粗仿宋" w:eastAsia="彩虹粗仿宋" w:hAnsi="宋体" w:cs="Arial" w:hint="eastAsia"/>
          <w:sz w:val="24"/>
        </w:rPr>
        <w:t>本基金还可以在条件允许的情况下参与融资业务。</w:t>
      </w:r>
    </w:p>
    <w:p w:rsidR="009049B6" w:rsidRDefault="00457850" w:rsidP="009049B6">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hint="eastAsia"/>
          <w:sz w:val="24"/>
        </w:rPr>
        <w:t>如法律法规或监管机构以后允许基金投资其他品种，如期权等，基金管理人在履行适当程序后，可以将其纳入投资范围。</w:t>
      </w:r>
    </w:p>
    <w:p w:rsidR="001F3060" w:rsidRPr="009049B6" w:rsidRDefault="00457850" w:rsidP="009049B6">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hint="eastAsia"/>
          <w:sz w:val="24"/>
        </w:rPr>
        <w:t>本基金的投资组合比例为：股票资产占基金资产的比例为0-95%；其中，基金持有全部权证的市值不得超过基金资产净值的3%；每个交易日日终在扣除股指期货合约需缴纳的交易保证金后，现金和到期日在一年以内的政府债券的投资比例不低于基金资产净值的5%。</w:t>
      </w:r>
    </w:p>
    <w:p w:rsidR="00457850" w:rsidRPr="00457850" w:rsidRDefault="00457850" w:rsidP="00457850">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rsidR="00457850" w:rsidRPr="00457850" w:rsidRDefault="00457850" w:rsidP="00457850">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sz w:val="24"/>
        </w:rPr>
        <w:t>1.</w:t>
      </w:r>
      <w:r w:rsidRPr="00457850">
        <w:rPr>
          <w:rFonts w:ascii="彩虹粗仿宋" w:eastAsia="彩虹粗仿宋" w:hAnsi="宋体" w:cs="Arial" w:hint="eastAsia"/>
          <w:sz w:val="24"/>
        </w:rPr>
        <w:t>本基金股票资产的投资比例占基金资产的0-95%；</w:t>
      </w:r>
    </w:p>
    <w:p w:rsidR="00457850" w:rsidRPr="00457850" w:rsidRDefault="00457850" w:rsidP="00457850">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sz w:val="24"/>
        </w:rPr>
        <w:t>2.</w:t>
      </w:r>
      <w:r w:rsidRPr="00457850">
        <w:rPr>
          <w:rFonts w:ascii="彩虹粗仿宋" w:eastAsia="彩虹粗仿宋" w:hAnsi="宋体" w:cs="Arial" w:hint="eastAsia"/>
          <w:sz w:val="24"/>
        </w:rPr>
        <w:t>每个交易日日终在扣除股指期货合约需缴纳的交易保证金后，现金和到期日在一年以内的政府债券的投资比例不低于基金资产净值的5%；</w:t>
      </w:r>
    </w:p>
    <w:p w:rsidR="00457850" w:rsidRPr="00457850" w:rsidRDefault="00457850" w:rsidP="00457850">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hint="eastAsia"/>
          <w:sz w:val="24"/>
        </w:rPr>
        <w:t>3.本基金持有一家公司发行的证券，其市值不超过基金资产净值的10％；</w:t>
      </w:r>
    </w:p>
    <w:p w:rsidR="00457850" w:rsidRPr="00457850" w:rsidRDefault="00457850" w:rsidP="00457850">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sz w:val="24"/>
        </w:rPr>
        <w:t>4.</w:t>
      </w:r>
      <w:r w:rsidRPr="00457850">
        <w:rPr>
          <w:rFonts w:ascii="彩虹粗仿宋" w:eastAsia="彩虹粗仿宋" w:hAnsi="宋体" w:cs="Arial" w:hint="eastAsia"/>
          <w:sz w:val="24"/>
        </w:rPr>
        <w:t>本基金管理人管理的</w:t>
      </w:r>
      <w:r w:rsidR="0026610A">
        <w:rPr>
          <w:rFonts w:ascii="彩虹粗仿宋" w:eastAsia="彩虹粗仿宋" w:hAnsi="宋体" w:cs="Arial" w:hint="eastAsia"/>
          <w:sz w:val="24"/>
        </w:rPr>
        <w:t>且由本基金托管人托管的</w:t>
      </w:r>
      <w:r w:rsidRPr="00457850">
        <w:rPr>
          <w:rFonts w:ascii="彩虹粗仿宋" w:eastAsia="彩虹粗仿宋" w:hAnsi="宋体" w:cs="Arial" w:hint="eastAsia"/>
          <w:sz w:val="24"/>
        </w:rPr>
        <w:t>全部基金持有一家公司发行的证券，不超过该证券的10%；</w:t>
      </w:r>
    </w:p>
    <w:p w:rsidR="00457850" w:rsidRPr="00457850" w:rsidRDefault="00457850" w:rsidP="00457850">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sz w:val="24"/>
        </w:rPr>
        <w:t>5</w:t>
      </w:r>
      <w:r w:rsidRPr="00457850">
        <w:rPr>
          <w:rFonts w:ascii="彩虹粗仿宋" w:eastAsia="彩虹粗仿宋" w:hAnsi="宋体" w:cs="Arial" w:hint="eastAsia"/>
          <w:sz w:val="24"/>
        </w:rPr>
        <w:t>.本基金持有的全部权证，其市值不得超过基金资产净值的3％；</w:t>
      </w:r>
    </w:p>
    <w:p w:rsidR="00457850" w:rsidRPr="00457850" w:rsidRDefault="00457850" w:rsidP="00457850">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sz w:val="24"/>
        </w:rPr>
        <w:t>6.</w:t>
      </w:r>
      <w:r w:rsidRPr="00457850">
        <w:rPr>
          <w:rFonts w:ascii="彩虹粗仿宋" w:eastAsia="彩虹粗仿宋" w:hAnsi="宋体" w:cs="Arial" w:hint="eastAsia"/>
          <w:sz w:val="24"/>
        </w:rPr>
        <w:t>本基金管理人管理的</w:t>
      </w:r>
      <w:r w:rsidR="0026610A">
        <w:rPr>
          <w:rFonts w:ascii="彩虹粗仿宋" w:eastAsia="彩虹粗仿宋" w:hAnsi="宋体" w:cs="Arial" w:hint="eastAsia"/>
          <w:sz w:val="24"/>
        </w:rPr>
        <w:t>且由本基金托管人托管的</w:t>
      </w:r>
      <w:r w:rsidRPr="00457850">
        <w:rPr>
          <w:rFonts w:ascii="彩虹粗仿宋" w:eastAsia="彩虹粗仿宋" w:hAnsi="宋体" w:cs="Arial" w:hint="eastAsia"/>
          <w:sz w:val="24"/>
        </w:rPr>
        <w:t>全部基金持有的同一权证，不得超过该权证的10%；</w:t>
      </w:r>
    </w:p>
    <w:p w:rsidR="00794635" w:rsidRPr="00457850" w:rsidRDefault="00457850" w:rsidP="00457850">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sz w:val="24"/>
        </w:rPr>
        <w:t>7</w:t>
      </w:r>
      <w:r w:rsidRPr="00457850">
        <w:rPr>
          <w:rFonts w:ascii="彩虹粗仿宋" w:eastAsia="彩虹粗仿宋" w:hAnsi="宋体" w:cs="Arial" w:hint="eastAsia"/>
          <w:sz w:val="24"/>
        </w:rPr>
        <w:t>.本基金在任何交易日买入权证的总金额，不得超过上一交易日基金资产净值的0.5％；</w:t>
      </w:r>
    </w:p>
    <w:p w:rsidR="00457850" w:rsidRDefault="00457850" w:rsidP="00794635">
      <w:pPr>
        <w:adjustRightInd w:val="0"/>
        <w:snapToGrid w:val="0"/>
        <w:ind w:firstLineChars="177" w:firstLine="425"/>
        <w:rPr>
          <w:rFonts w:ascii="彩虹粗仿宋" w:eastAsia="彩虹粗仿宋" w:hAnsi="宋体" w:cs="Arial"/>
          <w:sz w:val="24"/>
        </w:rPr>
      </w:pPr>
      <w:r w:rsidRPr="00457850">
        <w:rPr>
          <w:rFonts w:ascii="彩虹粗仿宋" w:eastAsia="彩虹粗仿宋" w:hAnsi="宋体" w:cs="Arial"/>
          <w:sz w:val="24"/>
        </w:rPr>
        <w:t>8.</w:t>
      </w:r>
      <w:r w:rsidRPr="00457850">
        <w:rPr>
          <w:rFonts w:ascii="彩虹粗仿宋" w:eastAsia="彩虹粗仿宋" w:hAnsi="宋体" w:cs="Arial" w:hint="eastAsia"/>
          <w:sz w:val="24"/>
        </w:rPr>
        <w:t>基金投资于同一原始权益人的各类资产支持证券的比例，不得超过基金资产净值的10％</w:t>
      </w:r>
      <w:r w:rsidR="00C63DBD">
        <w:rPr>
          <w:rFonts w:ascii="彩虹粗仿宋" w:eastAsia="彩虹粗仿宋" w:hAnsi="宋体" w:cs="Arial" w:hint="eastAsia"/>
          <w:sz w:val="24"/>
        </w:rPr>
        <w:t xml:space="preserve">； </w:t>
      </w:r>
    </w:p>
    <w:p w:rsidR="00C63DBD" w:rsidRDefault="00457850" w:rsidP="00C63DBD">
      <w:pPr>
        <w:adjustRightInd w:val="0"/>
        <w:snapToGrid w:val="0"/>
        <w:ind w:firstLineChars="200" w:firstLine="480"/>
        <w:rPr>
          <w:rFonts w:ascii="彩虹粗仿宋" w:eastAsia="彩虹粗仿宋"/>
          <w:sz w:val="24"/>
        </w:rPr>
      </w:pPr>
      <w:r w:rsidRPr="00457850">
        <w:rPr>
          <w:rFonts w:ascii="彩虹粗仿宋" w:eastAsia="彩虹粗仿宋" w:hAnsi="宋体" w:cs="Arial"/>
          <w:sz w:val="24"/>
        </w:rPr>
        <w:t>9</w:t>
      </w:r>
      <w:r w:rsidRPr="00457850">
        <w:rPr>
          <w:rFonts w:ascii="彩虹粗仿宋" w:eastAsia="彩虹粗仿宋" w:hAnsi="宋体" w:cs="Arial" w:hint="eastAsia"/>
          <w:sz w:val="24"/>
        </w:rPr>
        <w:t>.本基金持有的全部资产支持证券，其市值不得超过基金</w:t>
      </w:r>
      <w:r w:rsidR="003D13A3" w:rsidRPr="004565B1">
        <w:rPr>
          <w:rFonts w:ascii="彩虹粗仿宋" w:eastAsia="彩虹粗仿宋" w:hint="eastAsia"/>
          <w:sz w:val="24"/>
        </w:rPr>
        <w:t>资产净值的20％</w:t>
      </w:r>
      <w:r w:rsidR="00C63DBD">
        <w:rPr>
          <w:rFonts w:ascii="彩虹粗仿宋" w:eastAsia="彩虹粗仿宋" w:hint="eastAsia"/>
          <w:sz w:val="24"/>
        </w:rPr>
        <w:t>；</w:t>
      </w:r>
    </w:p>
    <w:p w:rsidR="00457850" w:rsidRDefault="00A3273E" w:rsidP="00457850">
      <w:pPr>
        <w:adjustRightInd w:val="0"/>
        <w:snapToGrid w:val="0"/>
        <w:ind w:firstLineChars="177" w:firstLine="425"/>
        <w:rPr>
          <w:rFonts w:ascii="彩虹粗仿宋" w:eastAsia="彩虹粗仿宋"/>
          <w:sz w:val="24"/>
        </w:rPr>
      </w:pPr>
      <w:r>
        <w:rPr>
          <w:rFonts w:ascii="彩虹粗仿宋" w:eastAsia="彩虹粗仿宋" w:hint="eastAsia"/>
          <w:sz w:val="24"/>
        </w:rPr>
        <w:lastRenderedPageBreak/>
        <w:t>10</w:t>
      </w:r>
      <w:r w:rsidR="003D13A3" w:rsidRPr="004565B1">
        <w:rPr>
          <w:rFonts w:ascii="彩虹粗仿宋" w:eastAsia="彩虹粗仿宋" w:hint="eastAsia"/>
          <w:sz w:val="24"/>
        </w:rPr>
        <w:t>.本基金持有的同一(指同一信用级别)资产支持证券的比例，不得超过该资产支持证券规模的10％；</w:t>
      </w:r>
    </w:p>
    <w:p w:rsidR="00457850" w:rsidRDefault="00A3273E" w:rsidP="00457850">
      <w:pPr>
        <w:adjustRightInd w:val="0"/>
        <w:snapToGrid w:val="0"/>
        <w:ind w:firstLineChars="177" w:firstLine="425"/>
        <w:rPr>
          <w:rFonts w:ascii="彩虹粗仿宋" w:eastAsia="彩虹粗仿宋"/>
          <w:sz w:val="24"/>
        </w:rPr>
      </w:pPr>
      <w:r>
        <w:rPr>
          <w:rFonts w:ascii="彩虹粗仿宋" w:eastAsia="彩虹粗仿宋" w:hint="eastAsia"/>
          <w:sz w:val="24"/>
        </w:rPr>
        <w:t>11.</w:t>
      </w:r>
      <w:r w:rsidR="00457850" w:rsidRPr="00457850">
        <w:rPr>
          <w:rFonts w:ascii="彩虹粗仿宋" w:eastAsia="彩虹粗仿宋" w:hint="eastAsia"/>
          <w:sz w:val="24"/>
        </w:rPr>
        <w:t>本基金管理人管理的</w:t>
      </w:r>
      <w:r w:rsidR="0026610A">
        <w:rPr>
          <w:rFonts w:ascii="彩虹粗仿宋" w:eastAsia="彩虹粗仿宋" w:hAnsi="宋体" w:cs="Arial" w:hint="eastAsia"/>
          <w:sz w:val="24"/>
        </w:rPr>
        <w:t>且由本基金托管人托管的</w:t>
      </w:r>
      <w:r w:rsidR="00457850" w:rsidRPr="00457850">
        <w:rPr>
          <w:rFonts w:ascii="彩虹粗仿宋" w:eastAsia="彩虹粗仿宋" w:hint="eastAsia"/>
          <w:sz w:val="24"/>
        </w:rPr>
        <w:t>全部基金投资于同一原始权益人的各类资产支持证券，不得超过其各类资产支持证券合计规模的10%；</w:t>
      </w:r>
    </w:p>
    <w:p w:rsidR="00457850" w:rsidRDefault="00A3273E" w:rsidP="00457850">
      <w:pPr>
        <w:adjustRightInd w:val="0"/>
        <w:snapToGrid w:val="0"/>
        <w:ind w:firstLineChars="177" w:firstLine="425"/>
        <w:rPr>
          <w:rFonts w:ascii="彩虹粗仿宋" w:eastAsia="彩虹粗仿宋"/>
          <w:sz w:val="24"/>
        </w:rPr>
      </w:pPr>
      <w:r>
        <w:rPr>
          <w:rFonts w:ascii="彩虹粗仿宋" w:eastAsia="彩虹粗仿宋" w:hint="eastAsia"/>
          <w:sz w:val="24"/>
        </w:rPr>
        <w:t>12</w:t>
      </w:r>
      <w:r w:rsidR="003D13A3"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3D13A3" w:rsidRPr="004565B1" w:rsidRDefault="003D13A3" w:rsidP="003D13A3">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A3273E">
        <w:rPr>
          <w:rFonts w:ascii="彩虹粗仿宋" w:eastAsia="彩虹粗仿宋" w:hint="eastAsia"/>
          <w:sz w:val="24"/>
        </w:rPr>
        <w:t>3</w:t>
      </w:r>
      <w:r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3D13A3" w:rsidRDefault="003D13A3" w:rsidP="003D13A3">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A3273E">
        <w:rPr>
          <w:rFonts w:ascii="彩虹粗仿宋" w:eastAsia="彩虹粗仿宋" w:hint="eastAsia"/>
          <w:sz w:val="24"/>
        </w:rPr>
        <w:t>4</w:t>
      </w:r>
      <w:r w:rsidRPr="004565B1">
        <w:rPr>
          <w:rFonts w:ascii="彩虹粗仿宋" w:eastAsia="彩虹粗仿宋" w:hint="eastAsia"/>
          <w:sz w:val="24"/>
        </w:rPr>
        <w:t>.本基金进入全国银行间同业市场进行债券回购的资金余额不得超过基金资产净值的40％；</w:t>
      </w:r>
      <w:r w:rsidR="00457850" w:rsidRPr="00457850">
        <w:rPr>
          <w:rFonts w:ascii="彩虹粗仿宋" w:eastAsia="彩虹粗仿宋" w:hint="eastAsia"/>
          <w:sz w:val="24"/>
        </w:rPr>
        <w:t>债券回购最长期限为1年，债券回购到期后不得展期；</w:t>
      </w:r>
    </w:p>
    <w:p w:rsidR="003D13A3" w:rsidDel="00A3273E" w:rsidRDefault="003D13A3" w:rsidP="003D13A3">
      <w:pPr>
        <w:adjustRightInd w:val="0"/>
        <w:snapToGrid w:val="0"/>
        <w:ind w:firstLineChars="200" w:firstLine="480"/>
        <w:rPr>
          <w:rFonts w:ascii="彩虹粗仿宋" w:eastAsia="彩虹粗仿宋"/>
          <w:sz w:val="24"/>
        </w:rPr>
      </w:pPr>
      <w:r w:rsidRPr="00794635" w:rsidDel="00A3273E">
        <w:rPr>
          <w:rFonts w:ascii="彩虹粗仿宋" w:eastAsia="彩虹粗仿宋" w:hint="eastAsia"/>
          <w:sz w:val="24"/>
        </w:rPr>
        <w:t>1</w:t>
      </w:r>
      <w:r w:rsidR="00AF45B5" w:rsidRPr="00794635">
        <w:rPr>
          <w:rFonts w:ascii="彩虹粗仿宋" w:eastAsia="彩虹粗仿宋" w:hint="eastAsia"/>
          <w:sz w:val="24"/>
        </w:rPr>
        <w:t>5</w:t>
      </w:r>
      <w:r w:rsidRPr="00794635" w:rsidDel="00A3273E">
        <w:rPr>
          <w:rFonts w:ascii="彩虹粗仿宋" w:eastAsia="彩虹粗仿宋" w:hint="eastAsia"/>
          <w:sz w:val="24"/>
        </w:rPr>
        <w:t>.</w:t>
      </w:r>
      <w:r w:rsidR="00457850" w:rsidRPr="00794635">
        <w:rPr>
          <w:rFonts w:ascii="彩虹粗仿宋" w:eastAsia="彩虹粗仿宋" w:hint="eastAsia"/>
          <w:sz w:val="24"/>
        </w:rPr>
        <w:t>基金</w:t>
      </w:r>
      <w:r w:rsidR="001F3060" w:rsidRPr="00794635">
        <w:rPr>
          <w:rFonts w:ascii="彩虹粗仿宋" w:eastAsia="彩虹粗仿宋" w:hint="eastAsia"/>
          <w:sz w:val="24"/>
        </w:rPr>
        <w:t>总</w:t>
      </w:r>
      <w:r w:rsidR="00457850" w:rsidRPr="00794635">
        <w:rPr>
          <w:rFonts w:ascii="彩虹粗仿宋" w:eastAsia="彩虹粗仿宋" w:hint="eastAsia"/>
          <w:sz w:val="24"/>
        </w:rPr>
        <w:t>资产不得超过基金</w:t>
      </w:r>
      <w:r w:rsidR="001F3060" w:rsidRPr="00794635">
        <w:rPr>
          <w:rFonts w:ascii="彩虹粗仿宋" w:eastAsia="彩虹粗仿宋" w:hint="eastAsia"/>
          <w:sz w:val="24"/>
        </w:rPr>
        <w:t>净</w:t>
      </w:r>
      <w:r w:rsidR="00457850" w:rsidRPr="00794635">
        <w:rPr>
          <w:rFonts w:ascii="彩虹粗仿宋" w:eastAsia="彩虹粗仿宋" w:hint="eastAsia"/>
          <w:sz w:val="24"/>
        </w:rPr>
        <w:t>资产的14</w:t>
      </w:r>
      <w:r w:rsidR="00457850" w:rsidRPr="00794635">
        <w:rPr>
          <w:rFonts w:ascii="彩虹粗仿宋" w:eastAsia="彩虹粗仿宋"/>
          <w:sz w:val="24"/>
        </w:rPr>
        <w:t>0%</w:t>
      </w:r>
      <w:r w:rsidR="00457850" w:rsidRPr="00794635">
        <w:rPr>
          <w:rFonts w:ascii="彩虹粗仿宋" w:eastAsia="彩虹粗仿宋" w:hint="eastAsia"/>
          <w:sz w:val="24"/>
        </w:rPr>
        <w:t>；</w:t>
      </w:r>
    </w:p>
    <w:p w:rsidR="001978AF" w:rsidRDefault="003D13A3">
      <w:pPr>
        <w:adjustRightInd w:val="0"/>
        <w:snapToGrid w:val="0"/>
        <w:ind w:firstLine="480"/>
        <w:rPr>
          <w:rFonts w:ascii="彩虹粗仿宋" w:eastAsia="彩虹粗仿宋"/>
          <w:sz w:val="24"/>
        </w:rPr>
      </w:pPr>
      <w:r w:rsidRPr="004565B1">
        <w:rPr>
          <w:rFonts w:ascii="彩虹粗仿宋" w:eastAsia="彩虹粗仿宋" w:hint="eastAsia"/>
          <w:sz w:val="24"/>
        </w:rPr>
        <w:t>1</w:t>
      </w:r>
      <w:r w:rsidR="00AF45B5">
        <w:rPr>
          <w:rFonts w:ascii="彩虹粗仿宋" w:eastAsia="彩虹粗仿宋" w:hint="eastAsia"/>
          <w:sz w:val="24"/>
        </w:rPr>
        <w:t>6</w:t>
      </w:r>
      <w:r w:rsidRPr="004565B1">
        <w:rPr>
          <w:rFonts w:ascii="彩虹粗仿宋" w:eastAsia="彩虹粗仿宋" w:hint="eastAsia"/>
          <w:sz w:val="24"/>
        </w:rPr>
        <w:t>.本基金持有的所有流通受限证券，其公允价值不得超过本基金资产净值的</w:t>
      </w:r>
      <w:r w:rsidR="007C6D52">
        <w:rPr>
          <w:rFonts w:ascii="彩虹粗仿宋" w:eastAsia="彩虹粗仿宋" w:hint="eastAsia"/>
          <w:sz w:val="24"/>
        </w:rPr>
        <w:t>20</w:t>
      </w:r>
      <w:r w:rsidRPr="004565B1">
        <w:rPr>
          <w:rFonts w:ascii="彩虹粗仿宋" w:eastAsia="彩虹粗仿宋" w:hint="eastAsia"/>
          <w:color w:val="000000"/>
          <w:sz w:val="24"/>
        </w:rPr>
        <w:t>%</w:t>
      </w:r>
      <w:r w:rsidRPr="004565B1">
        <w:rPr>
          <w:rFonts w:ascii="彩虹粗仿宋" w:eastAsia="彩虹粗仿宋" w:hint="eastAsia"/>
          <w:sz w:val="24"/>
        </w:rPr>
        <w:t>；本基金持有的同一流通受限证券，其公允价值不得超过本基金资产净值的</w:t>
      </w:r>
      <w:r w:rsidR="007C6D52">
        <w:rPr>
          <w:rFonts w:ascii="彩虹粗仿宋" w:eastAsia="彩虹粗仿宋" w:hint="eastAsia"/>
          <w:color w:val="000000"/>
          <w:sz w:val="24"/>
        </w:rPr>
        <w:t>10</w:t>
      </w:r>
      <w:r w:rsidRPr="004565B1">
        <w:rPr>
          <w:rFonts w:ascii="彩虹粗仿宋" w:eastAsia="彩虹粗仿宋" w:hint="eastAsia"/>
          <w:color w:val="000000"/>
          <w:sz w:val="24"/>
        </w:rPr>
        <w:t>%；</w:t>
      </w:r>
    </w:p>
    <w:p w:rsidR="00457850" w:rsidRDefault="00C63DBD" w:rsidP="00457850">
      <w:pPr>
        <w:adjustRightInd w:val="0"/>
        <w:snapToGrid w:val="0"/>
        <w:ind w:firstLine="480"/>
        <w:rPr>
          <w:rFonts w:ascii="彩虹粗仿宋" w:eastAsia="彩虹粗仿宋"/>
          <w:sz w:val="24"/>
        </w:rPr>
      </w:pPr>
      <w:r>
        <w:rPr>
          <w:rFonts w:ascii="彩虹粗仿宋" w:eastAsia="彩虹粗仿宋" w:hint="eastAsia"/>
          <w:sz w:val="24"/>
        </w:rPr>
        <w:t>17.本基金在条件允许的情况下可参与融资业务，在任何交易日日终，本基金持有的融资买入股票与其他有价证券市值之和，不得超过基金资产净值的95%；</w:t>
      </w:r>
    </w:p>
    <w:p w:rsidR="00457850" w:rsidRPr="00457850" w:rsidRDefault="00AF45B5" w:rsidP="00457850">
      <w:pPr>
        <w:adjustRightInd w:val="0"/>
        <w:snapToGrid w:val="0"/>
        <w:ind w:firstLine="480"/>
        <w:rPr>
          <w:rFonts w:ascii="彩虹粗仿宋" w:eastAsia="彩虹粗仿宋"/>
          <w:sz w:val="24"/>
        </w:rPr>
      </w:pPr>
      <w:r>
        <w:rPr>
          <w:rFonts w:ascii="彩虹粗仿宋" w:eastAsia="彩虹粗仿宋" w:hint="eastAsia"/>
          <w:sz w:val="24"/>
        </w:rPr>
        <w:t>1</w:t>
      </w:r>
      <w:r w:rsidR="00C63DBD">
        <w:rPr>
          <w:rFonts w:ascii="彩虹粗仿宋" w:eastAsia="彩虹粗仿宋" w:hint="eastAsia"/>
          <w:sz w:val="24"/>
        </w:rPr>
        <w:t>8</w:t>
      </w:r>
      <w:r w:rsidR="00457850" w:rsidRPr="00457850">
        <w:rPr>
          <w:rFonts w:ascii="彩虹粗仿宋" w:eastAsia="彩虹粗仿宋" w:hint="eastAsia"/>
          <w:sz w:val="24"/>
        </w:rPr>
        <w:t>.本基金参与股指期货投资的，需遵循下述比例限制：</w:t>
      </w:r>
    </w:p>
    <w:p w:rsidR="00457850" w:rsidRPr="00457850" w:rsidRDefault="00E4268F" w:rsidP="00457850">
      <w:pPr>
        <w:adjustRightInd w:val="0"/>
        <w:snapToGrid w:val="0"/>
        <w:ind w:firstLine="480"/>
        <w:rPr>
          <w:rFonts w:ascii="彩虹粗仿宋" w:eastAsia="彩虹粗仿宋"/>
          <w:sz w:val="24"/>
        </w:rPr>
      </w:pPr>
      <w:r>
        <w:rPr>
          <w:rFonts w:ascii="彩虹粗仿宋" w:eastAsia="彩虹粗仿宋" w:hint="eastAsia"/>
          <w:sz w:val="24"/>
        </w:rPr>
        <w:t>(1)</w:t>
      </w:r>
      <w:r w:rsidR="00457850" w:rsidRPr="00457850">
        <w:rPr>
          <w:rFonts w:ascii="彩虹粗仿宋" w:eastAsia="彩虹粗仿宋" w:hint="eastAsia"/>
          <w:sz w:val="24"/>
        </w:rPr>
        <w:t>本基金在任何交易日日终，持有的买入股指期货合约价值，不得超过基金资产净值的10%</w:t>
      </w:r>
      <w:r>
        <w:rPr>
          <w:rFonts w:ascii="彩虹粗仿宋" w:eastAsia="彩虹粗仿宋" w:hint="eastAsia"/>
          <w:sz w:val="24"/>
        </w:rPr>
        <w:t>；</w:t>
      </w:r>
    </w:p>
    <w:p w:rsidR="00457850" w:rsidRPr="00457850" w:rsidRDefault="00E4268F" w:rsidP="00457850">
      <w:pPr>
        <w:adjustRightInd w:val="0"/>
        <w:snapToGrid w:val="0"/>
        <w:ind w:firstLine="480"/>
        <w:rPr>
          <w:rFonts w:ascii="彩虹粗仿宋" w:eastAsia="彩虹粗仿宋"/>
          <w:sz w:val="24"/>
        </w:rPr>
      </w:pPr>
      <w:r>
        <w:rPr>
          <w:rFonts w:ascii="彩虹粗仿宋" w:eastAsia="彩虹粗仿宋" w:hint="eastAsia"/>
          <w:sz w:val="24"/>
        </w:rPr>
        <w:t>(2)</w:t>
      </w:r>
      <w:r w:rsidR="00457850" w:rsidRPr="00457850">
        <w:rPr>
          <w:rFonts w:ascii="彩虹粗仿宋" w:eastAsia="彩虹粗仿宋" w:hint="eastAsia"/>
          <w:sz w:val="24"/>
        </w:rPr>
        <w:t>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r>
        <w:rPr>
          <w:rFonts w:ascii="彩虹粗仿宋" w:eastAsia="彩虹粗仿宋" w:hint="eastAsia"/>
          <w:sz w:val="24"/>
        </w:rPr>
        <w:t>；</w:t>
      </w:r>
    </w:p>
    <w:p w:rsidR="00751664" w:rsidRPr="00751664" w:rsidRDefault="00E4268F" w:rsidP="00E4268F">
      <w:pPr>
        <w:adjustRightInd w:val="0"/>
        <w:snapToGrid w:val="0"/>
        <w:ind w:firstLineChars="200" w:firstLine="480"/>
        <w:rPr>
          <w:rFonts w:ascii="彩虹粗仿宋" w:eastAsia="彩虹粗仿宋"/>
          <w:sz w:val="24"/>
        </w:rPr>
      </w:pPr>
      <w:r>
        <w:rPr>
          <w:rFonts w:ascii="彩虹粗仿宋" w:eastAsia="彩虹粗仿宋" w:hint="eastAsia"/>
          <w:sz w:val="24"/>
        </w:rPr>
        <w:t>(3)</w:t>
      </w:r>
      <w:r w:rsidR="00457850" w:rsidRPr="00457850">
        <w:rPr>
          <w:rFonts w:ascii="彩虹粗仿宋" w:eastAsia="彩虹粗仿宋" w:hint="eastAsia"/>
          <w:sz w:val="24"/>
        </w:rPr>
        <w:t>本基金在任何交易日日终，持有的卖出期货合约价值不得超过基金持有的股票总市值的20%</w:t>
      </w:r>
      <w:r>
        <w:rPr>
          <w:rFonts w:ascii="彩虹粗仿宋" w:eastAsia="彩虹粗仿宋" w:hint="eastAsia"/>
          <w:sz w:val="24"/>
        </w:rPr>
        <w:t>；</w:t>
      </w:r>
    </w:p>
    <w:p w:rsidR="00E4268F" w:rsidRDefault="00E4268F">
      <w:pPr>
        <w:adjustRightInd w:val="0"/>
        <w:snapToGrid w:val="0"/>
        <w:ind w:firstLineChars="200" w:firstLine="480"/>
        <w:rPr>
          <w:rFonts w:ascii="彩虹粗仿宋" w:eastAsia="彩虹粗仿宋"/>
          <w:sz w:val="24"/>
        </w:rPr>
      </w:pPr>
      <w:r>
        <w:rPr>
          <w:rFonts w:ascii="彩虹粗仿宋" w:eastAsia="彩虹粗仿宋" w:hint="eastAsia"/>
          <w:sz w:val="24"/>
        </w:rPr>
        <w:t>(4)</w:t>
      </w:r>
      <w:r w:rsidR="00457850" w:rsidRPr="00457850">
        <w:rPr>
          <w:rFonts w:ascii="彩虹粗仿宋" w:eastAsia="彩虹粗仿宋" w:hint="eastAsia"/>
          <w:sz w:val="24"/>
        </w:rPr>
        <w:t>本基金在任何交易日内交易（不包括平仓）的股指期货合约的成交金额不得超过上一交易日基金资产净值的20%</w:t>
      </w:r>
      <w:r>
        <w:rPr>
          <w:rFonts w:ascii="彩虹粗仿宋" w:eastAsia="彩虹粗仿宋" w:hint="eastAsia"/>
          <w:sz w:val="24"/>
        </w:rPr>
        <w:t>；</w:t>
      </w:r>
    </w:p>
    <w:p w:rsidR="00E4268F" w:rsidRDefault="00E4268F">
      <w:pPr>
        <w:adjustRightInd w:val="0"/>
        <w:snapToGrid w:val="0"/>
        <w:ind w:firstLineChars="200" w:firstLine="480"/>
        <w:rPr>
          <w:rFonts w:ascii="彩虹粗仿宋" w:eastAsia="彩虹粗仿宋"/>
          <w:sz w:val="24"/>
        </w:rPr>
      </w:pPr>
      <w:r>
        <w:rPr>
          <w:rFonts w:ascii="彩虹粗仿宋" w:eastAsia="彩虹粗仿宋" w:hint="eastAsia"/>
          <w:sz w:val="24"/>
        </w:rPr>
        <w:t>(5)</w:t>
      </w:r>
      <w:r w:rsidR="00457850" w:rsidRPr="00457850">
        <w:rPr>
          <w:rFonts w:ascii="彩虹粗仿宋" w:eastAsia="彩虹粗仿宋" w:hint="eastAsia"/>
          <w:sz w:val="24"/>
        </w:rPr>
        <w:t>本基金所持有的股票市值和买入、卖出股指期货合约价值，合计（轧差计算）应当符合《基金合同》关于股票投资比例的有关约定</w:t>
      </w:r>
      <w:r>
        <w:rPr>
          <w:rFonts w:ascii="彩虹粗仿宋" w:eastAsia="彩虹粗仿宋" w:hint="eastAsia"/>
          <w:sz w:val="24"/>
        </w:rPr>
        <w:t>；</w:t>
      </w:r>
    </w:p>
    <w:p w:rsidR="00EE6BEF" w:rsidRPr="00EE6BEF" w:rsidRDefault="00EE6BEF" w:rsidP="00EE6BEF">
      <w:pPr>
        <w:adjustRightInd w:val="0"/>
        <w:snapToGrid w:val="0"/>
        <w:ind w:firstLineChars="200" w:firstLine="480"/>
        <w:rPr>
          <w:rFonts w:ascii="彩虹粗仿宋" w:eastAsia="彩虹粗仿宋"/>
          <w:sz w:val="24"/>
        </w:rPr>
      </w:pPr>
      <w:r>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751664" w:rsidRDefault="00C63DBD" w:rsidP="00E4268F">
      <w:pPr>
        <w:adjustRightInd w:val="0"/>
        <w:snapToGrid w:val="0"/>
        <w:ind w:firstLineChars="200" w:firstLine="480"/>
        <w:rPr>
          <w:rFonts w:ascii="彩虹粗仿宋" w:eastAsia="彩虹粗仿宋"/>
          <w:sz w:val="24"/>
        </w:rPr>
      </w:pPr>
      <w:r>
        <w:rPr>
          <w:rFonts w:ascii="彩虹粗仿宋" w:eastAsia="彩虹粗仿宋"/>
          <w:sz w:val="24"/>
        </w:rPr>
        <w:lastRenderedPageBreak/>
        <w:t>1</w:t>
      </w:r>
      <w:r>
        <w:rPr>
          <w:rFonts w:ascii="彩虹粗仿宋" w:eastAsia="彩虹粗仿宋" w:hint="eastAsia"/>
          <w:sz w:val="24"/>
        </w:rPr>
        <w:t>9</w:t>
      </w:r>
      <w:r w:rsidR="00457850" w:rsidRPr="00457850">
        <w:rPr>
          <w:rFonts w:ascii="彩虹粗仿宋" w:eastAsia="彩虹粗仿宋"/>
          <w:sz w:val="24"/>
        </w:rPr>
        <w:t>.</w:t>
      </w:r>
      <w:r w:rsidR="00457850" w:rsidRPr="00457850">
        <w:rPr>
          <w:rFonts w:ascii="彩虹粗仿宋" w:eastAsia="彩虹粗仿宋" w:hint="eastAsia"/>
          <w:sz w:val="24"/>
        </w:rPr>
        <w:t>法律法规及中国证监会规定的和基金合同约定的其他投资比例限制。</w:t>
      </w:r>
    </w:p>
    <w:p w:rsidR="00457850" w:rsidRDefault="003D13A3" w:rsidP="00457850">
      <w:pPr>
        <w:adjustRightInd w:val="0"/>
        <w:snapToGrid w:val="0"/>
        <w:ind w:firstLine="480"/>
        <w:rPr>
          <w:rFonts w:ascii="彩虹粗仿宋" w:eastAsia="彩虹粗仿宋"/>
          <w:sz w:val="24"/>
        </w:rPr>
      </w:pPr>
      <w:r w:rsidRPr="004565B1">
        <w:rPr>
          <w:rFonts w:ascii="彩虹粗仿宋" w:eastAsia="彩虹粗仿宋" w:hint="eastAsia"/>
          <w:sz w:val="24"/>
        </w:rPr>
        <w:t>因证券</w:t>
      </w:r>
      <w:r w:rsidR="002930C0">
        <w:rPr>
          <w:rFonts w:ascii="彩虹粗仿宋" w:eastAsia="彩虹粗仿宋" w:hint="eastAsia"/>
          <w:sz w:val="24"/>
        </w:rPr>
        <w:t>、期货</w:t>
      </w:r>
      <w:r w:rsidRPr="004565B1">
        <w:rPr>
          <w:rFonts w:ascii="彩虹粗仿宋" w:eastAsia="彩虹粗仿宋" w:hint="eastAsia"/>
          <w:sz w:val="24"/>
        </w:rPr>
        <w:t>市场波动、</w:t>
      </w:r>
      <w:r w:rsidR="002930C0">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002930C0">
        <w:rPr>
          <w:rFonts w:ascii="彩虹粗仿宋" w:eastAsia="彩虹粗仿宋" w:hint="eastAsia"/>
          <w:sz w:val="24"/>
        </w:rPr>
        <w:t>法律法规另有规定的，从其规定。</w:t>
      </w:r>
    </w:p>
    <w:p w:rsidR="003D13A3" w:rsidRDefault="003D13A3" w:rsidP="003D13A3">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sidR="002930C0">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2930C0" w:rsidRPr="00244CC3" w:rsidRDefault="00457850" w:rsidP="003D13A3">
      <w:pPr>
        <w:adjustRightInd w:val="0"/>
        <w:snapToGrid w:val="0"/>
        <w:ind w:firstLineChars="200" w:firstLine="480"/>
        <w:rPr>
          <w:rFonts w:ascii="彩虹粗仿宋" w:eastAsia="彩虹粗仿宋"/>
          <w:sz w:val="24"/>
        </w:rPr>
      </w:pPr>
      <w:r w:rsidRPr="00457850">
        <w:rPr>
          <w:rFonts w:ascii="彩虹粗仿宋" w:eastAsia="彩虹粗仿宋" w:hint="eastAsia"/>
          <w:sz w:val="24"/>
        </w:rPr>
        <w:t>如果法律法规对上述投资比例限制进行变更的，以变更后的规定为准。如法律法规或监管部门取消上述限制，且适用于本基金，基金管理人在履行适当程序后，则本基金投资不再受相关限制，但须提前公告，无需经基金份额持有人大会审议。</w:t>
      </w:r>
    </w:p>
    <w:p w:rsidR="003D13A3"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3D13A3" w:rsidRDefault="003D13A3" w:rsidP="003D13A3">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3D13A3" w:rsidRPr="004565B1" w:rsidRDefault="003D13A3" w:rsidP="003D13A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3D13A3" w:rsidRPr="004565B1" w:rsidRDefault="003D13A3" w:rsidP="003D13A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w:t>
      </w:r>
      <w:r w:rsidRPr="004565B1">
        <w:rPr>
          <w:rFonts w:ascii="彩虹粗仿宋" w:eastAsia="彩虹粗仿宋" w:hint="eastAsia"/>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2930C0"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3D13A3" w:rsidRPr="004565B1" w:rsidRDefault="003D13A3" w:rsidP="003D13A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457850" w:rsidRP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00457850" w:rsidRPr="00457850">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rsidR="003D13A3" w:rsidRPr="004565B1" w:rsidRDefault="003D13A3" w:rsidP="003D13A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77210C" w:rsidRPr="00BD6563" w:rsidRDefault="003D13A3" w:rsidP="00BD656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457850" w:rsidRP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457850" w:rsidRPr="00457850">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00457850" w:rsidRPr="00457850">
        <w:rPr>
          <w:rFonts w:ascii="彩虹粗仿宋" w:eastAsia="彩虹粗仿宋" w:hAnsi="宋体" w:cs="Arial" w:hint="eastAsia"/>
          <w:sz w:val="24"/>
        </w:rPr>
        <w:t>基金投资非公开发行股票相关流动性风险处置预案。</w:t>
      </w:r>
    </w:p>
    <w:p w:rsidR="00457850" w:rsidRPr="00457850" w:rsidRDefault="00457850" w:rsidP="00457850">
      <w:pPr>
        <w:adjustRightInd w:val="0"/>
        <w:snapToGrid w:val="0"/>
        <w:ind w:firstLineChars="200" w:firstLine="480"/>
        <w:rPr>
          <w:rFonts w:ascii="彩虹粗仿宋" w:eastAsia="彩虹粗仿宋" w:hAnsi="宋体" w:cs="Arial"/>
          <w:sz w:val="24"/>
        </w:rPr>
      </w:pPr>
      <w:r w:rsidRPr="00457850">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w:t>
      </w:r>
      <w:r w:rsidRPr="00457850">
        <w:rPr>
          <w:rFonts w:ascii="彩虹粗仿宋" w:eastAsia="彩虹粗仿宋" w:hAnsi="宋体" w:cs="Arial" w:hint="eastAsia"/>
          <w:sz w:val="24"/>
        </w:rPr>
        <w:lastRenderedPageBreak/>
        <w:t>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457850" w:rsidRP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457850" w:rsidRPr="00457850">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57850" w:rsidRPr="00457850" w:rsidRDefault="00E4268F" w:rsidP="0045785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457850" w:rsidRPr="00457850">
        <w:rPr>
          <w:rFonts w:ascii="彩虹粗仿宋" w:eastAsia="彩虹粗仿宋" w:hAnsi="宋体" w:cs="Arial" w:hint="eastAsia"/>
          <w:sz w:val="24"/>
        </w:rPr>
        <w:t>中国证监会批准发行非公开发行股票的批准文件。</w:t>
      </w:r>
    </w:p>
    <w:p w:rsidR="00457850" w:rsidRPr="00457850" w:rsidRDefault="00E4268F" w:rsidP="0045785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00457850" w:rsidRPr="00457850">
        <w:rPr>
          <w:rFonts w:ascii="彩虹粗仿宋" w:eastAsia="彩虹粗仿宋" w:hAnsi="宋体" w:cs="Arial" w:hint="eastAsia"/>
          <w:sz w:val="24"/>
        </w:rPr>
        <w:t>非公开发行股票有关发行数量、发行价格、锁定期等发行资料。</w:t>
      </w:r>
    </w:p>
    <w:p w:rsidR="00457850" w:rsidRPr="00457850" w:rsidRDefault="00E4268F" w:rsidP="0045785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457850" w:rsidRPr="00457850">
        <w:rPr>
          <w:rFonts w:ascii="彩虹粗仿宋" w:eastAsia="彩虹粗仿宋" w:hAnsi="宋体" w:cs="Arial" w:hint="eastAsia"/>
          <w:sz w:val="24"/>
        </w:rPr>
        <w:t>非公开发行股票发行人与中国证券登记结算有限责任公司或中央国债登记结算有限责任公司签订的证券登记及服务协议。</w:t>
      </w:r>
    </w:p>
    <w:p w:rsidR="003D13A3" w:rsidRPr="004565B1" w:rsidRDefault="00E4268F"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457850" w:rsidRPr="00457850">
        <w:rPr>
          <w:rFonts w:ascii="彩虹粗仿宋" w:eastAsia="彩虹粗仿宋" w:hAnsi="宋体" w:cs="Arial" w:hint="eastAsia"/>
          <w:sz w:val="24"/>
        </w:rPr>
        <w:t>基金拟认购的数量、价格、总成本、账面价值。</w:t>
      </w:r>
    </w:p>
    <w:p w:rsidR="00457850" w:rsidRP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00457850" w:rsidRPr="00457850">
        <w:rPr>
          <w:rFonts w:ascii="彩虹粗仿宋" w:eastAsia="彩虹粗仿宋" w:hAnsi="宋体" w:cs="Arial"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457850" w:rsidRPr="00457850" w:rsidRDefault="00457850" w:rsidP="00457850">
      <w:pPr>
        <w:adjustRightInd w:val="0"/>
        <w:snapToGrid w:val="0"/>
        <w:ind w:firstLineChars="200" w:firstLine="480"/>
        <w:rPr>
          <w:rFonts w:ascii="彩虹粗仿宋" w:eastAsia="彩虹粗仿宋" w:hAnsi="宋体" w:cs="Arial"/>
          <w:sz w:val="24"/>
        </w:rPr>
      </w:pPr>
      <w:r w:rsidRPr="00457850">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457850" w:rsidRP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00457850" w:rsidRPr="00457850">
        <w:rPr>
          <w:rFonts w:ascii="彩虹粗仿宋" w:eastAsia="彩虹粗仿宋" w:hAnsi="宋体" w:cs="Arial" w:hint="eastAsia"/>
          <w:sz w:val="24"/>
        </w:rPr>
        <w:t>基金托管人根据有关规定有权对基金管理人进行以下事项监督：</w:t>
      </w:r>
    </w:p>
    <w:p w:rsidR="00457850" w:rsidRPr="00457850" w:rsidRDefault="00E4268F" w:rsidP="0045785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457850" w:rsidRPr="00457850">
        <w:rPr>
          <w:rFonts w:ascii="彩虹粗仿宋" w:eastAsia="彩虹粗仿宋" w:hAnsi="宋体" w:cs="Arial" w:hint="eastAsia"/>
          <w:sz w:val="24"/>
        </w:rPr>
        <w:t>本基金投资流通受限证券时的法律法规遵守情况。</w:t>
      </w:r>
    </w:p>
    <w:p w:rsidR="00457850" w:rsidRPr="00457850" w:rsidRDefault="00E4268F" w:rsidP="0045785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00457850" w:rsidRPr="00457850">
        <w:rPr>
          <w:rFonts w:ascii="彩虹粗仿宋" w:eastAsia="彩虹粗仿宋" w:hAnsi="宋体" w:cs="Arial" w:hint="eastAsia"/>
          <w:sz w:val="24"/>
        </w:rPr>
        <w:t>在基金投资流通受限证券管理工作方面有关制度、流动性风险处置预案的建立与完善情况。</w:t>
      </w:r>
    </w:p>
    <w:p w:rsidR="00457850" w:rsidRPr="00457850" w:rsidRDefault="00E4268F" w:rsidP="0045785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457850" w:rsidRPr="00457850">
        <w:rPr>
          <w:rFonts w:ascii="彩虹粗仿宋" w:eastAsia="彩虹粗仿宋" w:hAnsi="宋体" w:cs="Arial" w:hint="eastAsia"/>
          <w:sz w:val="24"/>
        </w:rPr>
        <w:t>有关比例限制的执行情况。</w:t>
      </w:r>
    </w:p>
    <w:p w:rsidR="00457850" w:rsidRPr="00457850" w:rsidRDefault="00E4268F" w:rsidP="0045785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457850" w:rsidRPr="00457850">
        <w:rPr>
          <w:rFonts w:ascii="彩虹粗仿宋" w:eastAsia="彩虹粗仿宋" w:hAnsi="宋体" w:cs="Arial" w:hint="eastAsia"/>
          <w:sz w:val="24"/>
        </w:rPr>
        <w:t>信息披露情况。</w:t>
      </w:r>
    </w:p>
    <w:p w:rsidR="003D13A3" w:rsidRPr="00BD6563"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00457850" w:rsidRPr="00457850">
        <w:rPr>
          <w:rFonts w:ascii="彩虹粗仿宋" w:eastAsia="彩虹粗仿宋" w:hAnsi="宋体" w:cs="Arial" w:hint="eastAsia"/>
          <w:sz w:val="24"/>
        </w:rPr>
        <w:t>相关法律法规对基金投资流通受限证券有新规定的，从其规定。</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D6563">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D6563">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w:t>
      </w:r>
      <w:r w:rsidRPr="004565B1">
        <w:rPr>
          <w:rFonts w:ascii="彩虹粗仿宋" w:eastAsia="彩虹粗仿宋" w:hAnsi="宋体" w:cs="Arial" w:hint="eastAsia"/>
          <w:sz w:val="24"/>
        </w:rPr>
        <w:lastRenderedPageBreak/>
        <w:t>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D6563">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D6563">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D13A3" w:rsidRPr="004565B1" w:rsidRDefault="003D13A3" w:rsidP="003D13A3">
      <w:pPr>
        <w:rPr>
          <w:rFonts w:ascii="彩虹粗仿宋" w:eastAsia="彩虹粗仿宋"/>
          <w:sz w:val="24"/>
        </w:rPr>
      </w:pPr>
    </w:p>
    <w:p w:rsidR="003D13A3" w:rsidRPr="004565B1" w:rsidRDefault="003D13A3" w:rsidP="003D13A3">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w:t>
      </w:r>
      <w:r w:rsidRPr="004565B1">
        <w:rPr>
          <w:rFonts w:ascii="彩虹粗仿宋" w:eastAsia="彩虹粗仿宋" w:hAnsi="宋体" w:cs="Arial" w:hint="eastAsia"/>
          <w:sz w:val="24"/>
        </w:rPr>
        <w:lastRenderedPageBreak/>
        <w:t>改正。</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D13A3" w:rsidRPr="004565B1" w:rsidRDefault="003D13A3" w:rsidP="003D13A3">
      <w:pPr>
        <w:rPr>
          <w:rFonts w:ascii="彩虹粗仿宋" w:eastAsia="彩虹粗仿宋"/>
          <w:sz w:val="24"/>
        </w:rPr>
      </w:pPr>
    </w:p>
    <w:p w:rsidR="003D13A3" w:rsidRPr="004565B1" w:rsidRDefault="003D13A3" w:rsidP="003D13A3">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w:t>
      </w:r>
      <w:r w:rsidRPr="004565B1">
        <w:rPr>
          <w:rFonts w:ascii="彩虹粗仿宋" w:eastAsia="彩虹粗仿宋" w:hAnsi="宋体" w:cs="Arial" w:hint="eastAsia"/>
          <w:sz w:val="24"/>
        </w:rPr>
        <w:lastRenderedPageBreak/>
        <w:t>内，聘请具有从事证券相关业务资格的会计师事务所进行验资，出具验资报告。出具的验资报告由参加验资的2名或2名以上中国注册会计师签字方为有效。</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D13A3"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EE6BEF" w:rsidRPr="00EE6BEF" w:rsidRDefault="00EE6BEF"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w:t>
      </w:r>
      <w:r w:rsidRPr="004565B1">
        <w:rPr>
          <w:rFonts w:ascii="彩虹粗仿宋" w:eastAsia="彩虹粗仿宋" w:hAnsi="宋体" w:cs="Arial" w:hint="eastAsia"/>
          <w:sz w:val="24"/>
        </w:rPr>
        <w:lastRenderedPageBreak/>
        <w:t>管人比照上述关于账户开立、使用的规定执行。</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3D13A3" w:rsidRPr="004565B1" w:rsidRDefault="003D13A3" w:rsidP="003D13A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3D13A3" w:rsidRPr="004565B1" w:rsidRDefault="003D13A3" w:rsidP="003D13A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3D13A3" w:rsidRPr="004565B1" w:rsidRDefault="003D13A3" w:rsidP="003D13A3">
      <w:pPr>
        <w:rPr>
          <w:rFonts w:ascii="彩虹粗仿宋" w:eastAsia="彩虹粗仿宋"/>
          <w:sz w:val="24"/>
        </w:rPr>
      </w:pPr>
    </w:p>
    <w:p w:rsidR="003D13A3" w:rsidRPr="004565B1" w:rsidRDefault="003D13A3" w:rsidP="003D13A3">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565B1">
        <w:rPr>
          <w:rFonts w:ascii="彩虹粗仿宋" w:eastAsia="彩虹粗仿宋" w:hint="eastAsia"/>
          <w:sz w:val="30"/>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3D13A3" w:rsidRPr="004565B1" w:rsidRDefault="003D13A3" w:rsidP="003D13A3">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3D13A3" w:rsidRPr="004565B1" w:rsidRDefault="003D13A3" w:rsidP="003D13A3">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3D13A3" w:rsidRPr="004565B1" w:rsidRDefault="003D13A3" w:rsidP="003D13A3">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w:t>
      </w:r>
      <w:r w:rsidRPr="004565B1">
        <w:rPr>
          <w:rFonts w:ascii="彩虹粗仿宋" w:eastAsia="彩虹粗仿宋" w:hAnsi="宋体" w:cs="Arial" w:hint="eastAsia"/>
          <w:sz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3D13A3" w:rsidRPr="004565B1" w:rsidRDefault="003D13A3" w:rsidP="003D13A3">
      <w:pPr>
        <w:adjustRightInd w:val="0"/>
        <w:snapToGrid w:val="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3D13A3" w:rsidRPr="004565B1" w:rsidRDefault="003D13A3" w:rsidP="003D13A3">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3D13A3" w:rsidRPr="004565B1" w:rsidRDefault="003D13A3" w:rsidP="003D13A3">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w:t>
      </w:r>
      <w:r w:rsidRPr="004565B1">
        <w:rPr>
          <w:rFonts w:ascii="彩虹粗仿宋" w:eastAsia="彩虹粗仿宋" w:hint="eastAsia"/>
          <w:sz w:val="24"/>
        </w:rPr>
        <w:lastRenderedPageBreak/>
        <w:t>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3D13A3" w:rsidRPr="004565B1" w:rsidRDefault="003D13A3" w:rsidP="003D13A3">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（2）资金账目的核对</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3D13A3" w:rsidRPr="004565B1" w:rsidRDefault="003D13A3" w:rsidP="003D13A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w:t>
      </w:r>
      <w:r w:rsidRPr="004565B1">
        <w:rPr>
          <w:rFonts w:ascii="彩虹粗仿宋" w:eastAsia="彩虹粗仿宋" w:hAnsi="宋体" w:cs="Arial" w:hint="eastAsia"/>
          <w:sz w:val="24"/>
        </w:rPr>
        <w:lastRenderedPageBreak/>
        <w:t>务。</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5E11BA"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457850" w:rsidRDefault="003D13A3" w:rsidP="0045785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457850" w:rsidRDefault="003D13A3" w:rsidP="0045785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457850" w:rsidRDefault="003D13A3" w:rsidP="0045785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457850" w:rsidRDefault="003D13A3" w:rsidP="0045785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457850" w:rsidRDefault="003D13A3" w:rsidP="0045785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00457850" w:rsidRPr="00457850">
        <w:rPr>
          <w:rFonts w:ascii="彩虹粗仿宋" w:eastAsia="彩虹粗仿宋" w:hAnsi="宋体" w:cs="Arial" w:hint="eastAsia"/>
          <w:sz w:val="24"/>
        </w:rPr>
        <w:t>依照《信息披露办法》的有关规定在中国证监会指定媒体上公告并报中国证监会备案</w:t>
      </w:r>
      <w:r w:rsidRPr="004565B1">
        <w:rPr>
          <w:rFonts w:ascii="彩虹粗仿宋" w:eastAsia="彩虹粗仿宋" w:hAnsi="宋体" w:cs="Arial" w:hint="eastAsia"/>
          <w:sz w:val="24"/>
        </w:rPr>
        <w:t>。</w:t>
      </w:r>
    </w:p>
    <w:p w:rsidR="003D13A3" w:rsidRPr="004565B1" w:rsidRDefault="003D13A3" w:rsidP="003D13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457850" w:rsidRDefault="003D13A3" w:rsidP="0045785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457850" w:rsidRDefault="003D13A3" w:rsidP="0045785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457850" w:rsidRDefault="003D13A3" w:rsidP="0045785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1.本基金投资银行存款前，应与基金托管人签署《证券投资基金投资银行定期存款风险控制补充协议》。</w:t>
      </w:r>
    </w:p>
    <w:p w:rsidR="00457850" w:rsidRDefault="003D13A3" w:rsidP="0045785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2.本基金投资银行存款，必须采用双方认可的方式办理。</w:t>
      </w:r>
    </w:p>
    <w:p w:rsidR="00457850" w:rsidRDefault="003D13A3" w:rsidP="0045785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3.基金管理人投资银行存款或办理存款支取时，应提前书面通知基金托管人，</w:t>
      </w:r>
      <w:r w:rsidRPr="004565B1">
        <w:rPr>
          <w:rFonts w:ascii="彩虹粗仿宋" w:eastAsia="彩虹粗仿宋" w:hAnsi="宋体" w:cs="Arial" w:hint="eastAsia"/>
          <w:sz w:val="24"/>
        </w:rPr>
        <w:lastRenderedPageBreak/>
        <w:t>以便基金托管人有足够的时间履行相应的业务操作程序。</w:t>
      </w:r>
    </w:p>
    <w:p w:rsidR="003D13A3" w:rsidRPr="004565B1" w:rsidRDefault="003D13A3" w:rsidP="003D13A3">
      <w:pPr>
        <w:adjustRightInd w:val="0"/>
        <w:snapToGrid w:val="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85" w:name="_Toc124325892"/>
      <w:r w:rsidRPr="004565B1">
        <w:rPr>
          <w:rFonts w:ascii="彩虹粗仿宋" w:eastAsia="彩虹粗仿宋" w:hint="eastAsia"/>
          <w:sz w:val="30"/>
        </w:rPr>
        <w:t xml:space="preserve"> 八、基金资产净值计算和会计核算</w:t>
      </w:r>
      <w:bookmarkEnd w:id="85"/>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3D13A3" w:rsidRPr="004565B1" w:rsidRDefault="003D13A3" w:rsidP="003D13A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w:t>
      </w:r>
      <w:r w:rsidR="00B55E44">
        <w:rPr>
          <w:rFonts w:ascii="彩虹粗仿宋" w:eastAsia="彩虹粗仿宋" w:hAnsi="宋体" w:cs="Arial" w:hint="eastAsia"/>
          <w:sz w:val="24"/>
        </w:rPr>
        <w:t>、股指期货合约、</w:t>
      </w:r>
      <w:r w:rsidRPr="004565B1">
        <w:rPr>
          <w:rFonts w:ascii="彩虹粗仿宋" w:eastAsia="彩虹粗仿宋" w:hAnsi="宋体" w:cs="Arial" w:hint="eastAsia"/>
          <w:sz w:val="24"/>
        </w:rPr>
        <w:t>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3D13A3" w:rsidRPr="00584C13" w:rsidRDefault="003D13A3" w:rsidP="003D13A3">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w:t>
      </w:r>
    </w:p>
    <w:p w:rsidR="003D13A3" w:rsidRPr="004B2B77" w:rsidRDefault="00E4268F"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3D13A3" w:rsidRPr="004B2B77">
        <w:rPr>
          <w:rFonts w:ascii="彩虹粗仿宋" w:eastAsia="彩虹粗仿宋" w:hAnsi="宋体" w:cs="Arial" w:hint="eastAsia"/>
          <w:sz w:val="24"/>
        </w:rPr>
        <w:t>证券交易所上市的有价证券的估值</w:t>
      </w:r>
    </w:p>
    <w:p w:rsidR="00B55E44"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D13A3" w:rsidRPr="004B2B77"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在交易所市场上市交易或挂牌转让的固定收益品种（另有规定的除外），选取第三方估值机构提供的相应品种当日的估值净价估值。</w:t>
      </w:r>
    </w:p>
    <w:p w:rsidR="003D13A3" w:rsidRPr="004B2B77"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对在交易所市场上市交易的可转换债券，按照每日收盘价作为估值全价。</w:t>
      </w:r>
    </w:p>
    <w:p w:rsidR="003D13A3" w:rsidRPr="004B2B77"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3D13A3" w:rsidRPr="004B2B77" w:rsidRDefault="00E4268F"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w:t>
      </w:r>
      <w:r w:rsidR="003D13A3" w:rsidRPr="004B2B77">
        <w:rPr>
          <w:rFonts w:ascii="彩虹粗仿宋" w:eastAsia="彩虹粗仿宋" w:hAnsi="宋体" w:cs="Arial" w:hint="eastAsia"/>
          <w:sz w:val="24"/>
        </w:rPr>
        <w:t>处于未上市期间的有价证券应区分如下情况处理：</w:t>
      </w:r>
    </w:p>
    <w:p w:rsidR="003D13A3" w:rsidRPr="004B2B77"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3D13A3" w:rsidRPr="004B2B77"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p>
    <w:p w:rsidR="003D13A3" w:rsidRPr="004B2B77"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3D13A3" w:rsidRPr="004B2B77"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1978AF" w:rsidRDefault="00E426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3D13A3"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3D13A3" w:rsidRPr="004B2B77" w:rsidRDefault="00E4268F"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3D13A3" w:rsidRPr="004B2B77">
        <w:rPr>
          <w:rFonts w:ascii="彩虹粗仿宋" w:eastAsia="彩虹粗仿宋" w:hAnsi="宋体" w:cs="Arial" w:hint="eastAsia"/>
          <w:sz w:val="24"/>
        </w:rPr>
        <w:t>存款的估值方法</w:t>
      </w:r>
    </w:p>
    <w:p w:rsidR="003D13A3" w:rsidRPr="004B2B77" w:rsidRDefault="003D13A3" w:rsidP="003D13A3">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持有的银行定期存款或通知存款以本金列示，按协议或合同利率逐日确认利息收入。</w:t>
      </w:r>
    </w:p>
    <w:p w:rsidR="003D13A3" w:rsidRPr="004B2B77" w:rsidRDefault="00E4268F"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3D13A3" w:rsidRPr="004B2B77">
        <w:rPr>
          <w:rFonts w:ascii="彩虹粗仿宋" w:eastAsia="彩虹粗仿宋" w:hAnsi="宋体" w:cs="Arial" w:hint="eastAsia"/>
          <w:sz w:val="24"/>
        </w:rPr>
        <w:t>投资证券衍生品的估值方法</w:t>
      </w:r>
    </w:p>
    <w:p w:rsidR="003D13A3" w:rsidRPr="004B2B77"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3D13A3" w:rsidRPr="004B2B77"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首次发行未上市的权证，采用估值技术确定公允价值，在估值技术难以可靠计量公允价值的情况下，按成本估值。</w:t>
      </w:r>
    </w:p>
    <w:p w:rsidR="003D13A3" w:rsidRPr="004B2B77" w:rsidRDefault="003D13A3"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w:t>
      </w:r>
      <w:r w:rsidRPr="004B2B77">
        <w:rPr>
          <w:rFonts w:ascii="彩虹粗仿宋" w:eastAsia="彩虹粗仿宋" w:hAnsi="宋体" w:cs="Arial" w:hint="eastAsia"/>
          <w:sz w:val="24"/>
        </w:rPr>
        <w:lastRenderedPageBreak/>
        <w:t>进行估值。</w:t>
      </w:r>
    </w:p>
    <w:p w:rsidR="003D13A3" w:rsidRPr="004B2B77" w:rsidRDefault="00E4268F" w:rsidP="0079463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3D13A3" w:rsidRPr="004B2B77">
        <w:rPr>
          <w:rFonts w:ascii="彩虹粗仿宋" w:eastAsia="彩虹粗仿宋" w:hAnsi="宋体" w:cs="Arial" w:hint="eastAsia"/>
          <w:sz w:val="24"/>
        </w:rPr>
        <w:t>本基金可以采用第三方估值机构按照上述公允价值确定原则提供的估值价格数据。</w:t>
      </w:r>
    </w:p>
    <w:p w:rsidR="003D13A3" w:rsidRPr="004B2B77" w:rsidRDefault="00E4268F"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003D13A3"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3D13A3" w:rsidRPr="004B2B77" w:rsidRDefault="00E4268F"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00457850" w:rsidRPr="00457850">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rsidR="003D13A3" w:rsidRPr="004B2B77" w:rsidRDefault="00E4268F" w:rsidP="003D13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003D13A3" w:rsidRPr="004B2B77">
        <w:rPr>
          <w:rFonts w:ascii="彩虹粗仿宋" w:eastAsia="彩虹粗仿宋" w:hAnsi="宋体" w:cs="Arial" w:hint="eastAsia"/>
          <w:sz w:val="24"/>
        </w:rPr>
        <w:t>相关法律法规以及监管部门有强制规定的，从其规定。如有新增事项，按国家最新规定估值。</w:t>
      </w:r>
    </w:p>
    <w:p w:rsidR="00457850" w:rsidRDefault="003D13A3" w:rsidP="00457850">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57850" w:rsidRPr="00457850" w:rsidRDefault="00457850" w:rsidP="00457850">
      <w:pPr>
        <w:adjustRightInd w:val="0"/>
        <w:snapToGrid w:val="0"/>
        <w:ind w:firstLineChars="200" w:firstLine="480"/>
        <w:rPr>
          <w:rFonts w:ascii="彩虹粗仿宋" w:eastAsia="彩虹粗仿宋" w:hAnsi="宋体" w:cs="Arial"/>
          <w:sz w:val="24"/>
        </w:rPr>
      </w:pPr>
      <w:r w:rsidRPr="00457850">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457850" w:rsidRPr="00794635" w:rsidRDefault="00457850" w:rsidP="00794635">
      <w:pPr>
        <w:adjustRightInd w:val="0"/>
        <w:snapToGrid w:val="0"/>
        <w:ind w:firstLineChars="200" w:firstLine="480"/>
        <w:rPr>
          <w:rFonts w:ascii="彩虹粗仿宋" w:eastAsia="彩虹粗仿宋" w:hAnsi="宋体" w:cs="Arial"/>
          <w:sz w:val="24"/>
        </w:rPr>
      </w:pPr>
      <w:r w:rsidRPr="00794635">
        <w:rPr>
          <w:rFonts w:ascii="彩虹粗仿宋" w:eastAsia="彩虹粗仿宋" w:hAnsi="宋体" w:cs="Arial"/>
          <w:sz w:val="24"/>
        </w:rPr>
        <w:t>3.特殊情形的处理</w:t>
      </w:r>
    </w:p>
    <w:p w:rsidR="003D13A3" w:rsidRPr="00794635" w:rsidRDefault="00E4268F" w:rsidP="00E426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457850" w:rsidRPr="00794635">
        <w:rPr>
          <w:rFonts w:ascii="彩虹粗仿宋" w:eastAsia="彩虹粗仿宋" w:hAnsi="宋体" w:cs="Arial" w:hint="eastAsia"/>
          <w:sz w:val="24"/>
        </w:rPr>
        <w:t>基金管理人、基金托管人按估值方法的第</w:t>
      </w:r>
      <w:r>
        <w:rPr>
          <w:rFonts w:ascii="彩虹粗仿宋" w:eastAsia="彩虹粗仿宋" w:hAnsi="宋体" w:cs="Arial" w:hint="eastAsia"/>
          <w:sz w:val="24"/>
        </w:rPr>
        <w:t>(7)</w:t>
      </w:r>
      <w:r w:rsidR="00457850" w:rsidRPr="00794635">
        <w:rPr>
          <w:rFonts w:ascii="彩虹粗仿宋" w:eastAsia="彩虹粗仿宋" w:hAnsi="宋体" w:cs="Arial"/>
          <w:sz w:val="24"/>
        </w:rPr>
        <w:t>项进行估值时，所造成的误差不作为基金份额净值错误处理。</w:t>
      </w:r>
    </w:p>
    <w:p w:rsidR="00AF45B5" w:rsidRPr="00794635" w:rsidRDefault="00E4268F" w:rsidP="00E426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00457850" w:rsidRPr="00794635">
        <w:rPr>
          <w:rFonts w:ascii="彩虹粗仿宋" w:eastAsia="彩虹粗仿宋" w:hAnsi="宋体" w:cs="Arial" w:hint="eastAsia"/>
          <w:sz w:val="24"/>
        </w:rPr>
        <w:t>由于不可抗力，或证券、期货交易所、登记结算公司及存款银行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9C480F" w:rsidRPr="00794635" w:rsidRDefault="00457850" w:rsidP="00794635">
      <w:pPr>
        <w:adjustRightInd w:val="0"/>
        <w:snapToGrid w:val="0"/>
        <w:ind w:firstLineChars="200" w:firstLine="480"/>
        <w:rPr>
          <w:rFonts w:ascii="彩虹粗仿宋" w:eastAsia="彩虹粗仿宋" w:hAnsi="宋体" w:cs="Arial"/>
          <w:sz w:val="24"/>
        </w:rPr>
      </w:pPr>
      <w:r w:rsidRPr="00794635">
        <w:rPr>
          <w:rFonts w:ascii="彩虹粗仿宋" w:eastAsia="彩虹粗仿宋" w:hAnsi="宋体" w:cs="Arial" w:hint="eastAsia"/>
          <w:sz w:val="24"/>
        </w:rPr>
        <w:t>（三）基金份额净值错误的处理方式</w:t>
      </w:r>
    </w:p>
    <w:p w:rsidR="00457850" w:rsidRPr="00794635" w:rsidRDefault="00457850" w:rsidP="00794635">
      <w:pPr>
        <w:adjustRightInd w:val="0"/>
        <w:snapToGrid w:val="0"/>
        <w:ind w:firstLineChars="200" w:firstLine="480"/>
        <w:rPr>
          <w:rFonts w:ascii="彩虹粗仿宋" w:eastAsia="彩虹粗仿宋" w:hAnsi="宋体" w:cs="Arial"/>
          <w:sz w:val="24"/>
        </w:rPr>
      </w:pPr>
      <w:r w:rsidRPr="00794635">
        <w:rPr>
          <w:rFonts w:ascii="彩虹粗仿宋" w:eastAsia="彩虹粗仿宋" w:hAnsi="宋体" w:cs="Arial"/>
          <w:sz w:val="24"/>
        </w:rPr>
        <w:t>1.</w:t>
      </w:r>
      <w:r w:rsidRPr="00794635">
        <w:rPr>
          <w:rFonts w:ascii="彩虹粗仿宋" w:eastAsia="彩虹粗仿宋" w:hAnsi="宋体" w:cs="Arial" w:hint="eastAsia"/>
          <w:sz w:val="24"/>
        </w:rPr>
        <w:t>当基金份额净值小数点后</w:t>
      </w:r>
      <w:r w:rsidRPr="00794635">
        <w:rPr>
          <w:rFonts w:ascii="彩虹粗仿宋" w:eastAsia="彩虹粗仿宋" w:hAnsi="宋体" w:cs="Arial"/>
          <w:sz w:val="24"/>
        </w:rPr>
        <w:t>3</w:t>
      </w:r>
      <w:r w:rsidRPr="00794635">
        <w:rPr>
          <w:rFonts w:ascii="彩虹粗仿宋" w:eastAsia="彩虹粗仿宋" w:hAnsi="宋体" w:cs="Arial" w:hint="eastAsia"/>
          <w:sz w:val="24"/>
        </w:rPr>
        <w:t>位以内</w:t>
      </w:r>
      <w:r w:rsidRPr="00794635">
        <w:rPr>
          <w:rFonts w:ascii="彩虹粗仿宋" w:eastAsia="彩虹粗仿宋" w:hAnsi="宋体" w:cs="Arial"/>
          <w:sz w:val="24"/>
        </w:rPr>
        <w:t>(</w:t>
      </w:r>
      <w:r w:rsidRPr="00794635">
        <w:rPr>
          <w:rFonts w:ascii="彩虹粗仿宋" w:eastAsia="彩虹粗仿宋" w:hAnsi="宋体" w:cs="Arial" w:hint="eastAsia"/>
          <w:sz w:val="24"/>
        </w:rPr>
        <w:t>含第</w:t>
      </w:r>
      <w:r w:rsidRPr="00794635">
        <w:rPr>
          <w:rFonts w:ascii="彩虹粗仿宋" w:eastAsia="彩虹粗仿宋" w:hAnsi="宋体" w:cs="Arial"/>
          <w:sz w:val="24"/>
        </w:rPr>
        <w:t>3</w:t>
      </w:r>
      <w:r w:rsidRPr="00794635">
        <w:rPr>
          <w:rFonts w:ascii="彩虹粗仿宋" w:eastAsia="彩虹粗仿宋" w:hAnsi="宋体" w:cs="Arial" w:hint="eastAsia"/>
          <w:sz w:val="24"/>
        </w:rPr>
        <w:t>位</w:t>
      </w:r>
      <w:r w:rsidRPr="00794635">
        <w:rPr>
          <w:rFonts w:ascii="彩虹粗仿宋" w:eastAsia="彩虹粗仿宋" w:hAnsi="宋体" w:cs="Arial"/>
          <w:sz w:val="24"/>
        </w:rPr>
        <w:t>)</w:t>
      </w:r>
      <w:r w:rsidRPr="00794635">
        <w:rPr>
          <w:rFonts w:ascii="彩虹粗仿宋" w:eastAsia="彩虹粗仿宋" w:hAnsi="宋体" w:cs="Arial" w:hint="eastAsia"/>
          <w:sz w:val="24"/>
        </w:rPr>
        <w:t>发生差错时，视为基金份额净值错误；基金份额净值出现错误时，基金管理人应当立即予以纠正，通报基金托管人，并采取合理的措施防止损失进一步扩大；错误偏差达到基金份额净值的</w:t>
      </w:r>
      <w:r w:rsidRPr="00794635">
        <w:rPr>
          <w:rFonts w:ascii="彩虹粗仿宋" w:eastAsia="彩虹粗仿宋" w:hAnsi="宋体" w:cs="Arial"/>
          <w:sz w:val="24"/>
        </w:rPr>
        <w:t>0.25%</w:t>
      </w:r>
      <w:r w:rsidRPr="00794635">
        <w:rPr>
          <w:rFonts w:ascii="彩虹粗仿宋" w:eastAsia="彩虹粗仿宋" w:hAnsi="宋体" w:cs="Arial" w:hint="eastAsia"/>
          <w:sz w:val="24"/>
        </w:rPr>
        <w:t>时，基金管理人应当通报基金托管人并报中国证监会备案；错误偏差达到基金份额净值的</w:t>
      </w:r>
      <w:r w:rsidR="003D13A3" w:rsidRPr="00AF45B5">
        <w:rPr>
          <w:rFonts w:ascii="彩虹粗仿宋" w:eastAsia="彩虹粗仿宋" w:hAnsi="宋体" w:cs="Arial" w:hint="eastAsia"/>
          <w:sz w:val="24"/>
        </w:rPr>
        <w:t>0.5%时，基金管理人应当公告</w:t>
      </w:r>
      <w:r w:rsidRPr="00794635">
        <w:rPr>
          <w:rFonts w:ascii="彩虹粗仿宋" w:eastAsia="彩虹粗仿宋" w:hAnsi="宋体" w:cs="Arial" w:hint="eastAsia"/>
          <w:sz w:val="24"/>
        </w:rPr>
        <w:t>；当发生净值计算错误时，由基金管理人</w:t>
      </w:r>
      <w:r w:rsidRPr="00794635">
        <w:rPr>
          <w:rFonts w:ascii="彩虹粗仿宋" w:eastAsia="彩虹粗仿宋" w:hAnsi="宋体" w:cs="Arial" w:hint="eastAsia"/>
          <w:sz w:val="24"/>
        </w:rPr>
        <w:lastRenderedPageBreak/>
        <w:t>负责处理，由此给基金份额持有人和基金造成损失的，应由基金管理人先行赔付，基金管理人按差错情形，有权向其他当事人追偿。</w:t>
      </w:r>
    </w:p>
    <w:p w:rsidR="00457850" w:rsidRPr="00794635" w:rsidRDefault="00457850" w:rsidP="00794635">
      <w:pPr>
        <w:adjustRightInd w:val="0"/>
        <w:snapToGrid w:val="0"/>
        <w:ind w:firstLineChars="200" w:firstLine="480"/>
        <w:rPr>
          <w:rFonts w:ascii="彩虹粗仿宋" w:eastAsia="彩虹粗仿宋" w:hAnsi="宋体" w:cs="Arial"/>
          <w:sz w:val="24"/>
        </w:rPr>
      </w:pPr>
      <w:r w:rsidRPr="00794635">
        <w:rPr>
          <w:rFonts w:ascii="彩虹粗仿宋" w:eastAsia="彩虹粗仿宋" w:hAnsi="宋体" w:cs="Arial"/>
          <w:sz w:val="24"/>
        </w:rPr>
        <w:t>2.</w:t>
      </w:r>
      <w:r w:rsidRPr="00794635">
        <w:rPr>
          <w:rFonts w:ascii="彩虹粗仿宋" w:eastAsia="彩虹粗仿宋" w:hAnsi="宋体" w:cs="Arial" w:hint="eastAsia"/>
          <w:sz w:val="24"/>
        </w:rPr>
        <w:t>当基金份额净值计算差错给基金和基金份额持有人造成损失需要进行赔偿时，基金管理人和基金托管人应根据实际情况界定双方承担的责任，经确认后按以下条款进行赔偿：</w:t>
      </w:r>
    </w:p>
    <w:p w:rsidR="00457850" w:rsidRDefault="00457850" w:rsidP="00794635">
      <w:pPr>
        <w:adjustRightInd w:val="0"/>
        <w:snapToGrid w:val="0"/>
        <w:ind w:firstLineChars="200" w:firstLine="480"/>
        <w:rPr>
          <w:rFonts w:ascii="彩虹粗仿宋" w:eastAsia="彩虹粗仿宋" w:hAnsi="宋体" w:cs="Arial"/>
          <w:sz w:val="24"/>
        </w:rPr>
      </w:pPr>
      <w:r w:rsidRPr="00794635">
        <w:rPr>
          <w:rFonts w:ascii="彩虹粗仿宋" w:eastAsia="彩虹粗仿宋" w:hAnsi="宋体" w:cs="Arial"/>
          <w:sz w:val="24"/>
        </w:rPr>
        <w:t>(1)</w:t>
      </w:r>
      <w:r w:rsidRPr="00794635">
        <w:rPr>
          <w:rFonts w:ascii="彩虹粗仿宋" w:eastAsia="彩虹粗仿宋" w:hAnsi="宋体" w:cs="Arial"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003D13A3" w:rsidRPr="004565B1">
        <w:rPr>
          <w:rFonts w:ascii="彩虹粗仿宋" w:eastAsia="彩虹粗仿宋" w:hAnsi="宋体" w:cs="Arial" w:hint="eastAsia"/>
          <w:sz w:val="24"/>
        </w:rPr>
        <w:t>损失，由基金管理人负责赔付。</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457850" w:rsidRPr="00457850">
        <w:rPr>
          <w:rFonts w:ascii="彩虹粗仿宋" w:eastAsia="彩虹粗仿宋" w:hAnsi="宋体" w:cs="Arial" w:hint="eastAsia"/>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00457850" w:rsidRPr="00457850">
        <w:rPr>
          <w:rFonts w:ascii="彩虹粗仿宋" w:eastAsia="彩虹粗仿宋" w:hAnsi="宋体" w:cs="Arial" w:hint="eastAsia"/>
          <w:sz w:val="24"/>
        </w:rPr>
        <w:t>由于基金管理人提供的信息错误（包括但不限于基</w:t>
      </w:r>
      <w:r w:rsidRPr="004565B1">
        <w:rPr>
          <w:rFonts w:ascii="彩虹粗仿宋" w:eastAsia="彩虹粗仿宋" w:hint="eastAsia"/>
          <w:kern w:val="0"/>
          <w:sz w:val="24"/>
        </w:rPr>
        <w:t>金申购或赎回金额等），进而导致基金份额净值计算错误而引起的基金份额持有人和基金财产的损失，由基金管理人负责赔付。</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3.</w:t>
      </w:r>
      <w:r w:rsidRPr="004565B1">
        <w:rPr>
          <w:rFonts w:ascii="彩虹粗仿宋" w:eastAsia="彩虹粗仿宋" w:hint="eastAsia"/>
          <w:sz w:val="24"/>
        </w:rPr>
        <w:t>占基金相当比例的投资品种的估值出现重大转变，而基金管理人为保障投资</w:t>
      </w:r>
      <w:r w:rsidRPr="004565B1">
        <w:rPr>
          <w:rFonts w:ascii="彩虹粗仿宋" w:eastAsia="彩虹粗仿宋" w:hint="eastAsia"/>
          <w:sz w:val="24"/>
        </w:rPr>
        <w:lastRenderedPageBreak/>
        <w:t>人的利益，已决定延迟估值；</w:t>
      </w:r>
      <w:r w:rsidRPr="004565B1">
        <w:rPr>
          <w:rFonts w:ascii="彩虹粗仿宋" w:eastAsia="彩虹粗仿宋" w:hAnsi="宋体" w:cs="Arial" w:hint="eastAsia"/>
          <w:sz w:val="24"/>
        </w:rPr>
        <w:t>如果出现基金管理人认为属于紧急事故的任何情况，导致基金管理人不能出售或评估基金资产时；</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4.中国证监会和《基金合同》认定的其他情形。</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D13A3" w:rsidRPr="004565B1" w:rsidRDefault="003D13A3" w:rsidP="003D13A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3D13A3" w:rsidRPr="004565B1" w:rsidRDefault="003D13A3" w:rsidP="003D13A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D13A3" w:rsidRPr="004565B1" w:rsidRDefault="003D13A3" w:rsidP="003D13A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3D13A3" w:rsidRPr="004565B1" w:rsidRDefault="003D13A3" w:rsidP="003D13A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3D13A3" w:rsidRPr="004565B1" w:rsidRDefault="003D13A3" w:rsidP="003D13A3">
      <w:pPr>
        <w:pStyle w:val="a0"/>
        <w:adjustRightInd w:val="0"/>
        <w:snapToGrid w:val="0"/>
        <w:ind w:firstLineChars="0" w:firstLine="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86" w:name="_Toc124325893"/>
      <w:r w:rsidRPr="004565B1">
        <w:rPr>
          <w:rFonts w:ascii="彩虹粗仿宋" w:eastAsia="彩虹粗仿宋" w:hint="eastAsia"/>
          <w:sz w:val="30"/>
        </w:rPr>
        <w:lastRenderedPageBreak/>
        <w:t>九、基金收益分配</w:t>
      </w:r>
      <w:bookmarkEnd w:id="86"/>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1978AF" w:rsidRDefault="003D13A3" w:rsidP="00F4535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2.在符合有关基金分红条件的前提下，本基金每年收益分配次数最多为</w:t>
      </w:r>
      <w:r w:rsidR="00F4535F">
        <w:rPr>
          <w:rFonts w:ascii="彩虹粗仿宋" w:eastAsia="彩虹粗仿宋" w:hAnsi="宋体" w:cs="Arial" w:hint="eastAsia"/>
          <w:sz w:val="24"/>
        </w:rPr>
        <w:t>12</w:t>
      </w:r>
      <w:r w:rsidRPr="004565B1">
        <w:rPr>
          <w:rFonts w:ascii="彩虹粗仿宋" w:eastAsia="彩虹粗仿宋" w:hAnsi="宋体" w:cs="Arial" w:hint="eastAsia"/>
          <w:sz w:val="24"/>
        </w:rPr>
        <w:t>次，每次收益分配比例不得低于该次可供分配利润的</w:t>
      </w:r>
      <w:r w:rsidR="00F4535F">
        <w:rPr>
          <w:rFonts w:ascii="彩虹粗仿宋" w:eastAsia="彩虹粗仿宋" w:hAnsi="宋体" w:cs="Arial" w:hint="eastAsia"/>
          <w:sz w:val="24"/>
        </w:rPr>
        <w:t>25</w:t>
      </w:r>
      <w:r w:rsidRPr="004565B1">
        <w:rPr>
          <w:rFonts w:ascii="彩虹粗仿宋" w:eastAsia="彩虹粗仿宋" w:hAnsi="宋体" w:cs="Arial" w:hint="eastAsia"/>
          <w:sz w:val="24"/>
        </w:rPr>
        <w:t>%；若《基金合同》生效不满3个月可不进行收益分配；</w:t>
      </w:r>
    </w:p>
    <w:p w:rsidR="003D13A3" w:rsidRPr="004565B1" w:rsidDel="008B21F1" w:rsidRDefault="003D13A3" w:rsidP="003D13A3">
      <w:pPr>
        <w:adjustRightInd w:val="0"/>
        <w:snapToGrid w:val="0"/>
        <w:ind w:firstLineChars="200" w:firstLine="480"/>
        <w:outlineLvl w:val="0"/>
        <w:rPr>
          <w:rFonts w:ascii="彩虹粗仿宋" w:eastAsia="彩虹粗仿宋" w:hAnsi="宋体" w:cs="Arial"/>
          <w:sz w:val="24"/>
        </w:rPr>
      </w:pPr>
      <w:r w:rsidRPr="003530F1" w:rsidDel="008B21F1">
        <w:rPr>
          <w:rFonts w:ascii="彩虹粗仿宋" w:eastAsia="彩虹粗仿宋" w:hAnsi="宋体" w:cs="Arial" w:hint="eastAsia"/>
          <w:sz w:val="24"/>
        </w:rPr>
        <w:t>3.本基金收益分配方式分为</w:t>
      </w:r>
      <w:r w:rsidDel="008B21F1">
        <w:rPr>
          <w:rFonts w:ascii="彩虹粗仿宋" w:eastAsia="彩虹粗仿宋" w:hAnsi="宋体" w:cs="Arial" w:hint="eastAsia"/>
          <w:sz w:val="24"/>
        </w:rPr>
        <w:t>两种：</w:t>
      </w:r>
      <w:r w:rsidRPr="003530F1" w:rsidDel="008B21F1">
        <w:rPr>
          <w:rFonts w:ascii="彩虹粗仿宋" w:eastAsia="彩虹粗仿宋" w:hAnsi="宋体" w:cs="Arial" w:hint="eastAsia"/>
          <w:sz w:val="24"/>
        </w:rPr>
        <w:t>现金分红</w:t>
      </w:r>
      <w:r w:rsidDel="008B21F1">
        <w:rPr>
          <w:rFonts w:ascii="彩虹粗仿宋" w:eastAsia="彩虹粗仿宋" w:hAnsi="宋体" w:cs="Arial" w:hint="eastAsia"/>
          <w:sz w:val="24"/>
        </w:rPr>
        <w:t>与红利再投资</w:t>
      </w:r>
      <w:r w:rsidRPr="003530F1" w:rsidDel="008B21F1">
        <w:rPr>
          <w:rFonts w:ascii="彩虹粗仿宋" w:eastAsia="彩虹粗仿宋" w:hAnsi="宋体" w:cs="Arial" w:hint="eastAsia"/>
          <w:sz w:val="24"/>
        </w:rPr>
        <w:t>；基金份额持有人可以事先选择将所获分配的现金收益，按照基金合同有关基金份额申购的约定转为基金份额；基金份额持有人事先未做出选择的，基金管理人应当支付现金</w:t>
      </w:r>
      <w:r w:rsidDel="008B21F1">
        <w:rPr>
          <w:rFonts w:ascii="彩虹粗仿宋" w:eastAsia="彩虹粗仿宋" w:hAnsi="宋体" w:cs="Arial" w:hint="eastAsia"/>
          <w:sz w:val="24"/>
        </w:rPr>
        <w:t>；</w:t>
      </w:r>
    </w:p>
    <w:p w:rsidR="003D13A3" w:rsidRPr="004565B1" w:rsidDel="008B21F1" w:rsidRDefault="003D13A3" w:rsidP="003D13A3">
      <w:pPr>
        <w:adjustRightInd w:val="0"/>
        <w:snapToGrid w:val="0"/>
        <w:ind w:firstLineChars="200" w:firstLine="480"/>
        <w:outlineLvl w:val="0"/>
        <w:rPr>
          <w:rFonts w:ascii="彩虹粗仿宋" w:eastAsia="彩虹粗仿宋" w:hAnsi="宋体" w:cs="Arial"/>
          <w:sz w:val="24"/>
        </w:rPr>
      </w:pPr>
      <w:r w:rsidRPr="004565B1" w:rsidDel="008B21F1">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本基金收益分配方案由基金管理人拟订，并由基金托管人复核，在2个工作日内在指定媒体公告并报中国证监会备案。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3D13A3" w:rsidRPr="004565B1" w:rsidRDefault="003D13A3" w:rsidP="003D13A3">
      <w:pPr>
        <w:adjustRightInd w:val="0"/>
        <w:snapToGrid w:val="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87" w:name="_Toc124325894"/>
      <w:r w:rsidRPr="004565B1">
        <w:rPr>
          <w:rFonts w:ascii="彩虹粗仿宋" w:eastAsia="彩虹粗仿宋" w:hint="eastAsia"/>
          <w:sz w:val="30"/>
        </w:rPr>
        <w:t>十、基金信息披露</w:t>
      </w:r>
      <w:bookmarkEnd w:id="87"/>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w:t>
      </w:r>
      <w:r w:rsidRPr="004565B1">
        <w:rPr>
          <w:rFonts w:ascii="彩虹粗仿宋" w:eastAsia="彩虹粗仿宋" w:hAnsi="宋体" w:cs="Arial" w:hint="eastAsia"/>
          <w:sz w:val="24"/>
        </w:rPr>
        <w:lastRenderedPageBreak/>
        <w:t>基金运作中产生的信息以及从对方获得的业务信息应予保密。但是，如下情况不应视为基金管理人或基金托管人违反保密义务：</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8B21F1" w:rsidRPr="008B21F1" w:rsidRDefault="003D13A3" w:rsidP="001C6AF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1978AF" w:rsidRDefault="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1978AF" w:rsidRDefault="003D13A3" w:rsidP="001C6AFA">
      <w:pPr>
        <w:adjustRightInd w:val="0"/>
        <w:snapToGrid w:val="0"/>
        <w:ind w:firstLineChars="200" w:firstLine="480"/>
        <w:rPr>
          <w:rFonts w:ascii="彩虹粗仿宋" w:eastAsia="彩虹粗仿宋" w:hAnsi="宋体" w:cs="Arial"/>
          <w:sz w:val="24"/>
        </w:rPr>
      </w:pPr>
      <w:r w:rsidRPr="004565B1" w:rsidDel="008B21F1">
        <w:rPr>
          <w:rFonts w:ascii="彩虹粗仿宋" w:eastAsia="彩虹粗仿宋" w:hAnsi="宋体" w:cs="Arial" w:hint="eastAsia"/>
          <w:sz w:val="24"/>
        </w:rPr>
        <w:t>(2)基金投资所涉及的证券交易市场遇法定节假日或因其他原因暂停营业时；</w:t>
      </w:r>
    </w:p>
    <w:p w:rsidR="001978AF" w:rsidRDefault="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按有关规定须经基金托管人复核的信息披露文件，由基金管理人起草、并经基金托管人复核后由基金管理人公告。发生《基金合同》中规定需要披露的事项时，按《基金合同》规定公布。</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3D13A3" w:rsidRPr="004565B1" w:rsidRDefault="003D13A3" w:rsidP="003D13A3">
      <w:pPr>
        <w:pStyle w:val="a0"/>
        <w:ind w:firstLineChars="0" w:firstLine="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88"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8"/>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3464AA">
        <w:rPr>
          <w:rFonts w:ascii="彩虹粗仿宋" w:eastAsia="彩虹粗仿宋" w:hAnsi="宋体" w:cs="Arial" w:hint="eastAsia"/>
          <w:sz w:val="24"/>
        </w:rPr>
        <w:t>1.50</w:t>
      </w:r>
      <w:r w:rsidRPr="004565B1">
        <w:rPr>
          <w:rFonts w:ascii="彩虹粗仿宋" w:eastAsia="彩虹粗仿宋" w:hAnsi="宋体" w:cs="Arial" w:hint="eastAsia"/>
          <w:sz w:val="24"/>
        </w:rPr>
        <w:t>%年费率计提。管理费的计算方法如下：</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sidR="003464AA">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3464AA" w:rsidRPr="003464AA" w:rsidRDefault="003D13A3" w:rsidP="001C6AF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bookmarkStart w:id="89" w:name="_Hlt88827255"/>
      <w:bookmarkEnd w:id="89"/>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r w:rsidR="001C6AFA">
        <w:rPr>
          <w:rFonts w:ascii="彩虹粗仿宋" w:eastAsia="彩虹粗仿宋" w:hAnsi="宋体" w:cs="Arial" w:hint="eastAsia"/>
          <w:sz w:val="24"/>
        </w:rPr>
        <w:t>其他根据相关法律法规及中国证监会的有关规定不得列入基金费用的项目。</w:t>
      </w:r>
    </w:p>
    <w:p w:rsidR="003D13A3" w:rsidRPr="004565B1" w:rsidRDefault="003D13A3" w:rsidP="003464A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E45CCC">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1.复核程序</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E45CCC">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D13A3" w:rsidRPr="004565B1" w:rsidRDefault="003D13A3" w:rsidP="003D13A3">
      <w:pPr>
        <w:adjustRightInd w:val="0"/>
        <w:snapToGrid w:val="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3D13A3" w:rsidRPr="004565B1" w:rsidRDefault="003D13A3" w:rsidP="003D13A3">
      <w:pPr>
        <w:adjustRightInd w:val="0"/>
        <w:snapToGrid w:val="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w:t>
      </w:r>
      <w:r w:rsidRPr="004565B1">
        <w:rPr>
          <w:rFonts w:ascii="彩虹粗仿宋" w:eastAsia="彩虹粗仿宋" w:hAnsi="宋体" w:cs="Arial" w:hint="eastAsia"/>
          <w:sz w:val="24"/>
        </w:rPr>
        <w:lastRenderedPageBreak/>
        <w:t>料。基金托管人应保存基金托管业务活动的记录、账册、报表和其他相关资料。基金管理人和基金托管人都应当按规定的期限保管。保存期限不少于15 年。</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3D13A3" w:rsidRPr="004565B1" w:rsidRDefault="003D13A3" w:rsidP="003D13A3">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3D13A3" w:rsidRPr="004565B1" w:rsidRDefault="003D13A3" w:rsidP="003D13A3">
      <w:pPr>
        <w:adjustRightInd w:val="0"/>
        <w:snapToGrid w:val="0"/>
        <w:rPr>
          <w:rFonts w:ascii="彩虹粗仿宋" w:eastAsia="彩虹粗仿宋"/>
          <w:sz w:val="30"/>
          <w:szCs w:val="30"/>
        </w:rPr>
      </w:pPr>
    </w:p>
    <w:p w:rsidR="003D13A3" w:rsidRPr="004565B1" w:rsidRDefault="003D13A3" w:rsidP="003D13A3">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D51294">
        <w:rPr>
          <w:rFonts w:ascii="彩虹粗仿宋" w:eastAsia="彩虹粗仿宋" w:hAnsi="宋体" w:cs="Arial" w:hint="eastAsia"/>
          <w:sz w:val="24"/>
        </w:rPr>
        <w:t>，并自表决通过之日起生效</w:t>
      </w:r>
      <w:r w:rsidRPr="004565B1">
        <w:rPr>
          <w:rFonts w:ascii="彩虹粗仿宋" w:eastAsia="彩虹粗仿宋" w:hAnsi="宋体" w:cs="Arial" w:hint="eastAsia"/>
          <w:sz w:val="24"/>
        </w:rPr>
        <w:t>；</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w:t>
      </w:r>
      <w:r w:rsidRPr="005921A0">
        <w:rPr>
          <w:rFonts w:ascii="彩虹粗仿宋" w:eastAsia="彩虹粗仿宋" w:hAnsi="宋体" w:cs="Arial" w:hint="eastAsia"/>
          <w:sz w:val="24"/>
        </w:rPr>
        <w:lastRenderedPageBreak/>
        <w:t>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sidR="00D51294">
        <w:rPr>
          <w:rFonts w:ascii="彩虹粗仿宋" w:eastAsia="彩虹粗仿宋" w:hAnsi="宋体" w:cs="Arial" w:hint="eastAsia"/>
          <w:sz w:val="24"/>
        </w:rPr>
        <w:t>新任</w:t>
      </w:r>
      <w:r>
        <w:rPr>
          <w:rFonts w:ascii="彩虹粗仿宋" w:eastAsia="彩虹粗仿宋" w:hAnsi="宋体" w:cs="Arial" w:hint="eastAsia"/>
          <w:sz w:val="24"/>
        </w:rPr>
        <w:t>基金管理人或</w:t>
      </w:r>
      <w:r w:rsidR="00D51294">
        <w:rPr>
          <w:rFonts w:ascii="彩虹粗仿宋" w:eastAsia="彩虹粗仿宋" w:hAnsi="宋体" w:cs="Arial" w:hint="eastAsia"/>
          <w:sz w:val="24"/>
        </w:rPr>
        <w:t>临时</w:t>
      </w:r>
      <w:r w:rsidRPr="004565B1">
        <w:rPr>
          <w:rFonts w:ascii="彩虹粗仿宋" w:eastAsia="彩虹粗仿宋" w:hAnsi="宋体" w:cs="Arial" w:hint="eastAsia"/>
          <w:sz w:val="24"/>
        </w:rPr>
        <w:t>基金管理人应与基金托管人核对基金资产总值；</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D51294">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3D13A3" w:rsidRPr="004565B1" w:rsidRDefault="003D13A3" w:rsidP="003D13A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D51294">
        <w:rPr>
          <w:rFonts w:ascii="彩虹粗仿宋" w:eastAsia="彩虹粗仿宋" w:hAnsi="宋体" w:cs="Arial" w:hint="eastAsia"/>
          <w:sz w:val="24"/>
        </w:rPr>
        <w:t>，并自表决通过之日起生效</w:t>
      </w:r>
      <w:r w:rsidRPr="004565B1">
        <w:rPr>
          <w:rFonts w:ascii="彩虹粗仿宋" w:eastAsia="彩虹粗仿宋" w:hAnsi="宋体" w:cs="Arial" w:hint="eastAsia"/>
          <w:sz w:val="24"/>
        </w:rPr>
        <w:t>；</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w:t>
      </w:r>
      <w:r w:rsidRPr="004565B1">
        <w:rPr>
          <w:rFonts w:ascii="彩虹粗仿宋" w:eastAsia="彩虹粗仿宋" w:hAnsi="宋体" w:cs="Arial" w:hint="eastAsia"/>
          <w:sz w:val="24"/>
        </w:rPr>
        <w:lastRenderedPageBreak/>
        <w:t>对基金财产进行审计，并将审计结果予以公告，同时报中国证监会备案</w:t>
      </w:r>
      <w:r w:rsidR="00BB5D75">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3D13A3"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BB5D75" w:rsidRPr="00BB5D75" w:rsidRDefault="00457850" w:rsidP="00BB5D75">
      <w:pPr>
        <w:adjustRightInd w:val="0"/>
        <w:snapToGrid w:val="0"/>
        <w:ind w:firstLineChars="200" w:firstLine="480"/>
        <w:rPr>
          <w:rFonts w:ascii="彩虹粗仿宋" w:eastAsia="彩虹粗仿宋" w:hAnsi="宋体" w:cs="Arial"/>
          <w:sz w:val="24"/>
        </w:rPr>
      </w:pPr>
      <w:r w:rsidRPr="00457850">
        <w:rPr>
          <w:rFonts w:ascii="彩虹粗仿宋" w:eastAsia="彩虹粗仿宋" w:hAnsi="宋体" w:cs="Arial"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457850" w:rsidRDefault="00457850" w:rsidP="00457850">
      <w:pPr>
        <w:adjustRightInd w:val="0"/>
        <w:snapToGrid w:val="0"/>
        <w:ind w:firstLineChars="200" w:firstLine="48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457850" w:rsidRPr="00457850" w:rsidRDefault="00457850" w:rsidP="00457850">
      <w:pPr>
        <w:adjustRightInd w:val="0"/>
        <w:snapToGrid w:val="0"/>
        <w:ind w:firstLineChars="200" w:firstLine="480"/>
        <w:rPr>
          <w:rFonts w:ascii="彩虹粗仿宋" w:eastAsia="彩虹粗仿宋" w:hAnsi="宋体" w:cs="Arial"/>
          <w:sz w:val="24"/>
        </w:rPr>
      </w:pPr>
      <w:r w:rsidRPr="00457850">
        <w:rPr>
          <w:rFonts w:ascii="彩虹粗仿宋" w:eastAsia="彩虹粗仿宋" w:hAnsi="宋体" w:cs="Arial" w:hint="eastAsia"/>
          <w:sz w:val="24"/>
        </w:rPr>
        <w:t>（一）基金管理人、基金托管人将其固有财产或者他人财产混同于基金财产从事证券投资。</w:t>
      </w:r>
    </w:p>
    <w:p w:rsidR="00457850" w:rsidRPr="00457850" w:rsidRDefault="00457850" w:rsidP="00457850">
      <w:pPr>
        <w:adjustRightInd w:val="0"/>
        <w:snapToGrid w:val="0"/>
        <w:ind w:firstLineChars="200" w:firstLine="480"/>
        <w:rPr>
          <w:rFonts w:ascii="彩虹粗仿宋" w:eastAsia="彩虹粗仿宋" w:hAnsi="宋体" w:cs="Arial"/>
          <w:sz w:val="24"/>
        </w:rPr>
      </w:pPr>
      <w:r w:rsidRPr="00457850">
        <w:rPr>
          <w:rFonts w:ascii="彩虹粗仿宋" w:eastAsia="彩虹粗仿宋" w:hAnsi="宋体" w:cs="Arial" w:hint="eastAsia"/>
          <w:sz w:val="24"/>
        </w:rPr>
        <w:t>（二）基金管理人不公平地对待其管理的不同基金财产，基金托管人不公平地对待其托管的不同基金财产。</w:t>
      </w:r>
    </w:p>
    <w:p w:rsidR="00457850" w:rsidRPr="00457850" w:rsidRDefault="00457850" w:rsidP="00457850">
      <w:pPr>
        <w:adjustRightInd w:val="0"/>
        <w:snapToGrid w:val="0"/>
        <w:ind w:firstLineChars="200" w:firstLine="480"/>
        <w:rPr>
          <w:rFonts w:ascii="彩虹粗仿宋" w:eastAsia="彩虹粗仿宋" w:hAnsi="宋体" w:cs="Arial"/>
          <w:sz w:val="24"/>
        </w:rPr>
      </w:pPr>
      <w:r w:rsidRPr="00457850">
        <w:rPr>
          <w:rFonts w:ascii="彩虹粗仿宋" w:eastAsia="彩虹粗仿宋" w:hAnsi="宋体" w:cs="Arial" w:hint="eastAsia"/>
          <w:sz w:val="24"/>
        </w:rPr>
        <w:t>（三）基金管理人、基金托管人利用基金财产为基金份额持有人以外的第三人牟取利益。</w:t>
      </w:r>
    </w:p>
    <w:p w:rsidR="00457850" w:rsidRPr="00457850" w:rsidRDefault="00457850" w:rsidP="00457850">
      <w:pPr>
        <w:adjustRightInd w:val="0"/>
        <w:snapToGrid w:val="0"/>
        <w:ind w:firstLineChars="200" w:firstLine="480"/>
        <w:rPr>
          <w:rFonts w:ascii="彩虹粗仿宋" w:eastAsia="彩虹粗仿宋" w:hAnsi="宋体" w:cs="Arial"/>
          <w:sz w:val="24"/>
        </w:rPr>
      </w:pPr>
      <w:r w:rsidRPr="00457850">
        <w:rPr>
          <w:rFonts w:ascii="彩虹粗仿宋" w:eastAsia="彩虹粗仿宋" w:hAnsi="宋体" w:cs="Arial" w:hint="eastAsia"/>
          <w:sz w:val="24"/>
        </w:rPr>
        <w:t>（四）基金管理人、基金托管人向基金份额持有人违规承诺收益或者承担损失。</w:t>
      </w:r>
    </w:p>
    <w:p w:rsid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457850" w:rsidRDefault="002E0394" w:rsidP="0045785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w:t>
      </w:r>
      <w:r w:rsidRPr="004565B1">
        <w:rPr>
          <w:rFonts w:ascii="彩虹粗仿宋" w:eastAsia="彩虹粗仿宋" w:hAnsi="宋体" w:cs="Arial" w:hint="eastAsia"/>
          <w:sz w:val="24"/>
        </w:rPr>
        <w:lastRenderedPageBreak/>
        <w:t>其他从业人员相互兼职。</w:t>
      </w:r>
    </w:p>
    <w:p w:rsidR="00457850" w:rsidRDefault="003D13A3" w:rsidP="0045785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457850" w:rsidRDefault="00457850" w:rsidP="00457850">
      <w:pPr>
        <w:adjustRightInd w:val="0"/>
        <w:snapToGrid w:val="0"/>
        <w:ind w:firstLineChars="200" w:firstLine="480"/>
        <w:rPr>
          <w:rFonts w:ascii="彩虹粗仿宋" w:eastAsia="彩虹粗仿宋" w:hAnsi="宋体" w:cs="Arial"/>
          <w:sz w:val="24"/>
        </w:rPr>
      </w:pPr>
      <w:r w:rsidRPr="00457850">
        <w:rPr>
          <w:rFonts w:ascii="彩虹粗仿宋" w:eastAsia="彩虹粗仿宋" w:hAnsi="宋体" w:cs="Arial" w:hint="eastAsia"/>
          <w:sz w:val="24"/>
        </w:rPr>
        <w:t>（九）</w:t>
      </w:r>
      <w:r w:rsidR="003D13A3" w:rsidRPr="004565B1">
        <w:rPr>
          <w:rFonts w:ascii="彩虹粗仿宋" w:eastAsia="彩虹粗仿宋" w:hAnsi="宋体" w:cs="Arial" w:hint="eastAsia"/>
          <w:sz w:val="24"/>
        </w:rPr>
        <w:t>基金财产</w:t>
      </w:r>
      <w:r w:rsidRPr="00457850">
        <w:rPr>
          <w:rFonts w:ascii="彩虹粗仿宋" w:eastAsia="彩虹粗仿宋" w:hAnsi="宋体" w:cs="Arial"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rsidR="00457850" w:rsidRDefault="003D13A3" w:rsidP="00457850">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00457850" w:rsidRPr="00457850">
        <w:rPr>
          <w:rFonts w:ascii="彩虹粗仿宋" w:eastAsia="彩虹粗仿宋" w:hAnsi="宋体" w:cs="Arial" w:hint="eastAsia"/>
          <w:sz w:val="24"/>
        </w:rPr>
        <w:t>依照法律、行政法规有关规定，由国务院证券监督管理机构规定禁止基金管理人、基金托管人从事的其他行为。</w:t>
      </w:r>
    </w:p>
    <w:p w:rsidR="003D13A3" w:rsidRPr="004565B1" w:rsidRDefault="003D13A3" w:rsidP="003D13A3">
      <w:pPr>
        <w:adjustRightInd w:val="0"/>
        <w:snapToGrid w:val="0"/>
        <w:rPr>
          <w:rFonts w:ascii="彩虹粗仿宋" w:eastAsia="彩虹粗仿宋"/>
          <w:sz w:val="30"/>
          <w:szCs w:val="30"/>
        </w:rPr>
      </w:pPr>
    </w:p>
    <w:p w:rsidR="003D13A3" w:rsidRPr="004565B1" w:rsidRDefault="003D13A3" w:rsidP="003D13A3">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3D13A3" w:rsidRPr="004565B1" w:rsidRDefault="003D13A3" w:rsidP="003D13A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w:t>
      </w:r>
      <w:r w:rsidRPr="004565B1">
        <w:rPr>
          <w:rFonts w:ascii="彩虹粗仿宋" w:eastAsia="彩虹粗仿宋" w:hAnsi="宋体" w:cs="Arial" w:hint="eastAsia"/>
          <w:sz w:val="24"/>
        </w:rPr>
        <w:lastRenderedPageBreak/>
        <w:t>价、变现和分配。基金财产清算小组可以依法进行必要的民事活动。</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(7)对基金财产进行分配。</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00457850" w:rsidRPr="00457850">
        <w:rPr>
          <w:rFonts w:ascii="彩虹粗仿宋" w:eastAsia="彩虹粗仿宋" w:hAnsi="宋体" w:cs="Arial" w:hint="eastAsia"/>
          <w:sz w:val="24"/>
        </w:rPr>
        <w:t>为</w:t>
      </w:r>
      <w:r w:rsidR="00457850" w:rsidRPr="00457850">
        <w:rPr>
          <w:rFonts w:ascii="彩虹粗仿宋" w:eastAsia="彩虹粗仿宋" w:hAnsi="宋体" w:cs="Arial"/>
          <w:sz w:val="24"/>
        </w:rPr>
        <w:t>6</w:t>
      </w:r>
      <w:r w:rsidR="00457850" w:rsidRPr="00457850">
        <w:rPr>
          <w:rFonts w:ascii="彩虹粗仿宋" w:eastAsia="彩虹粗仿宋" w:hAnsi="宋体" w:cs="Arial" w:hint="eastAsia"/>
          <w:sz w:val="24"/>
        </w:rPr>
        <w:t>个</w:t>
      </w:r>
      <w:r w:rsidRPr="004565B1">
        <w:rPr>
          <w:rFonts w:ascii="彩虹粗仿宋" w:eastAsia="彩虹粗仿宋" w:hAnsi="宋体" w:cs="Arial" w:hint="eastAsia"/>
          <w:sz w:val="24"/>
        </w:rPr>
        <w:t>月。</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w:t>
      </w:r>
      <w:r w:rsidRPr="00BB5D75">
        <w:rPr>
          <w:rFonts w:ascii="彩虹粗仿宋" w:eastAsia="彩虹粗仿宋" w:hAnsi="宋体" w:cs="Arial" w:hint="eastAsia"/>
          <w:sz w:val="24"/>
        </w:rPr>
        <w:t>案</w:t>
      </w:r>
      <w:r w:rsidR="00457850" w:rsidRPr="00457850">
        <w:rPr>
          <w:rFonts w:ascii="彩虹粗仿宋" w:eastAsia="彩虹粗仿宋" w:hAnsi="宋体" w:cs="Arial" w:hint="eastAsia"/>
          <w:sz w:val="24"/>
        </w:rPr>
        <w:t>后</w:t>
      </w:r>
      <w:r w:rsidR="00457850" w:rsidRPr="00457850">
        <w:rPr>
          <w:rFonts w:ascii="彩虹粗仿宋" w:eastAsia="彩虹粗仿宋" w:hAnsi="宋体" w:cs="Arial"/>
          <w:sz w:val="24"/>
        </w:rPr>
        <w:t>5</w:t>
      </w:r>
      <w:r w:rsidR="00457850" w:rsidRPr="00457850">
        <w:rPr>
          <w:rFonts w:ascii="彩虹粗仿宋" w:eastAsia="彩虹粗仿宋" w:hAnsi="宋体" w:cs="Arial" w:hint="eastAsia"/>
          <w:sz w:val="24"/>
        </w:rPr>
        <w:t>个</w:t>
      </w:r>
      <w:r w:rsidRPr="00BB5D75">
        <w:rPr>
          <w:rFonts w:ascii="彩虹粗仿宋" w:eastAsia="彩虹粗仿宋" w:hAnsi="宋体" w:cs="Arial" w:hint="eastAsia"/>
          <w:sz w:val="24"/>
        </w:rPr>
        <w:t>工作日内</w:t>
      </w:r>
      <w:r w:rsidRPr="004565B1">
        <w:rPr>
          <w:rFonts w:ascii="彩虹粗仿宋" w:eastAsia="彩虹粗仿宋" w:hAnsi="宋体" w:cs="Arial" w:hint="eastAsia"/>
          <w:sz w:val="24"/>
        </w:rPr>
        <w:t>由基金财产清算小组进行公告。</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3D13A3" w:rsidRPr="004565B1" w:rsidRDefault="003D13A3" w:rsidP="003D13A3">
      <w:pPr>
        <w:adjustRightInd w:val="0"/>
        <w:snapToGrid w:val="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w:t>
      </w:r>
      <w:r w:rsidRPr="004565B1">
        <w:rPr>
          <w:rFonts w:ascii="彩虹粗仿宋" w:eastAsia="彩虹粗仿宋" w:hAnsi="宋体" w:cs="Arial" w:hint="eastAsia"/>
          <w:sz w:val="24"/>
        </w:rPr>
        <w:lastRenderedPageBreak/>
        <w:t>的，应当分别对各自的行为依法承担赔偿责任；因共同行为给基金财产或者基金份额持有人造成损害的，应当承担连带赔偿责任。</w:t>
      </w:r>
      <w:bookmarkStart w:id="96" w:name="_GoBack"/>
      <w:bookmarkEnd w:id="96"/>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3D13A3"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00BB5D75">
        <w:rPr>
          <w:rFonts w:ascii="彩虹粗仿宋" w:eastAsia="彩虹粗仿宋" w:hAnsi="宋体" w:cs="Arial" w:hint="eastAsia"/>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rsidR="003D13A3" w:rsidRPr="00794635" w:rsidRDefault="00457850" w:rsidP="003D13A3">
      <w:pPr>
        <w:adjustRightInd w:val="0"/>
        <w:snapToGrid w:val="0"/>
        <w:ind w:firstLineChars="200" w:firstLine="480"/>
        <w:rPr>
          <w:rFonts w:ascii="彩虹粗仿宋" w:eastAsia="彩虹粗仿宋" w:hAnsi="宋体" w:cs="Arial"/>
          <w:sz w:val="24"/>
        </w:rPr>
      </w:pPr>
      <w:r w:rsidRPr="00794635">
        <w:rPr>
          <w:rFonts w:ascii="彩虹粗仿宋" w:eastAsia="彩虹粗仿宋" w:hAnsi="宋体" w:cs="Arial"/>
          <w:sz w:val="24"/>
        </w:rPr>
        <w:t>3.</w:t>
      </w:r>
      <w:r w:rsidRPr="00794635">
        <w:rPr>
          <w:rFonts w:ascii="彩虹粗仿宋" w:eastAsia="彩虹粗仿宋" w:hAnsi="宋体" w:cs="Arial" w:hint="eastAsia"/>
          <w:sz w:val="24"/>
        </w:rPr>
        <w:t>基金管理人由于按照《基金合同》规定的投资原则投资或不投资造成的直接损失或潜在损失等；</w:t>
      </w:r>
    </w:p>
    <w:p w:rsidR="003D13A3" w:rsidRPr="001750FA" w:rsidRDefault="00457850" w:rsidP="003D13A3">
      <w:pPr>
        <w:adjustRightInd w:val="0"/>
        <w:snapToGrid w:val="0"/>
        <w:ind w:firstLineChars="200" w:firstLine="480"/>
        <w:rPr>
          <w:rFonts w:ascii="彩虹粗仿宋" w:eastAsia="彩虹粗仿宋" w:hAnsi="宋体" w:cs="Arial"/>
          <w:sz w:val="24"/>
        </w:rPr>
      </w:pPr>
      <w:r w:rsidRPr="00794635">
        <w:rPr>
          <w:rFonts w:ascii="彩虹粗仿宋" w:eastAsia="彩虹粗仿宋" w:hAnsi="宋体" w:cs="Arial"/>
          <w:sz w:val="24"/>
        </w:rPr>
        <w:t>4.非因基金管理人、基金托管人的故意或重大过失造成的计算机系统故障、网络故障、通讯故障、电力故障、计算机病毒攻击及其它意外事故所导致的损失</w:t>
      </w:r>
      <w:r w:rsidRPr="00794635">
        <w:rPr>
          <w:rFonts w:ascii="彩虹粗仿宋" w:eastAsia="彩虹粗仿宋" w:hAnsi="宋体" w:cs="Arial" w:hint="eastAsia"/>
          <w:sz w:val="24"/>
        </w:rPr>
        <w:t>等。</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3D13A3" w:rsidRPr="004565B1" w:rsidRDefault="003D13A3" w:rsidP="003D13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3D13A3" w:rsidRPr="004565B1" w:rsidRDefault="003D13A3" w:rsidP="003D13A3">
      <w:pPr>
        <w:adjustRightInd w:val="0"/>
        <w:snapToGrid w:val="0"/>
        <w:outlineLvl w:val="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97" w:name="_Toc124325902"/>
      <w:r w:rsidRPr="004565B1">
        <w:rPr>
          <w:rFonts w:ascii="彩虹粗仿宋" w:eastAsia="彩虹粗仿宋" w:hint="eastAsia"/>
          <w:sz w:val="30"/>
        </w:rPr>
        <w:t>十八、争议解决方式</w:t>
      </w:r>
      <w:bookmarkEnd w:id="97"/>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本协议受中国法律管辖。</w:t>
      </w:r>
    </w:p>
    <w:p w:rsidR="003D13A3" w:rsidRPr="004565B1" w:rsidRDefault="003D13A3" w:rsidP="003D13A3">
      <w:pPr>
        <w:adjustRightInd w:val="0"/>
        <w:snapToGrid w:val="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98" w:name="_Toc124325903"/>
      <w:r w:rsidRPr="004565B1">
        <w:rPr>
          <w:rFonts w:ascii="彩虹粗仿宋" w:eastAsia="彩虹粗仿宋" w:hint="eastAsia"/>
          <w:sz w:val="30"/>
        </w:rPr>
        <w:t>十九、托管协议的效力</w:t>
      </w:r>
      <w:bookmarkEnd w:id="98"/>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3D13A3" w:rsidRPr="004565B1" w:rsidRDefault="003D13A3" w:rsidP="003D13A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3D13A3" w:rsidRPr="004565B1" w:rsidRDefault="003D13A3" w:rsidP="003D13A3">
      <w:pPr>
        <w:adjustRightInd w:val="0"/>
        <w:snapToGrid w:val="0"/>
        <w:rPr>
          <w:rFonts w:ascii="彩虹粗仿宋" w:eastAsia="彩虹粗仿宋" w:hAnsi="宋体" w:cs="Arial"/>
          <w:sz w:val="24"/>
        </w:rPr>
      </w:pPr>
    </w:p>
    <w:p w:rsidR="003D13A3" w:rsidRPr="004565B1" w:rsidRDefault="003D13A3" w:rsidP="003D13A3">
      <w:pPr>
        <w:pStyle w:val="2"/>
        <w:jc w:val="center"/>
        <w:rPr>
          <w:rFonts w:ascii="彩虹粗仿宋" w:eastAsia="彩虹粗仿宋"/>
          <w:sz w:val="30"/>
        </w:rPr>
      </w:pPr>
      <w:bookmarkStart w:id="99" w:name="_Toc124325904"/>
      <w:r w:rsidRPr="004565B1">
        <w:rPr>
          <w:rFonts w:ascii="彩虹粗仿宋" w:eastAsia="彩虹粗仿宋" w:hint="eastAsia"/>
          <w:sz w:val="30"/>
        </w:rPr>
        <w:t>二十、其他事项</w:t>
      </w:r>
      <w:bookmarkEnd w:id="99"/>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3D13A3" w:rsidRPr="004565B1" w:rsidRDefault="003D13A3" w:rsidP="003D13A3">
      <w:pPr>
        <w:adjustRightInd w:val="0"/>
        <w:snapToGrid w:val="0"/>
        <w:rPr>
          <w:rFonts w:ascii="彩虹粗仿宋" w:eastAsia="彩虹粗仿宋"/>
          <w:b/>
          <w:bCs/>
        </w:rPr>
      </w:pPr>
    </w:p>
    <w:p w:rsidR="003D13A3" w:rsidRPr="004565B1" w:rsidRDefault="003D13A3" w:rsidP="003D13A3">
      <w:pPr>
        <w:pStyle w:val="2"/>
        <w:jc w:val="center"/>
        <w:rPr>
          <w:rFonts w:ascii="彩虹粗仿宋" w:eastAsia="彩虹粗仿宋"/>
          <w:sz w:val="30"/>
        </w:rPr>
      </w:pPr>
      <w:bookmarkStart w:id="100" w:name="_Toc124325905"/>
      <w:r w:rsidRPr="004565B1">
        <w:rPr>
          <w:rFonts w:ascii="彩虹粗仿宋" w:eastAsia="彩虹粗仿宋" w:hint="eastAsia"/>
          <w:sz w:val="30"/>
        </w:rPr>
        <w:t>二十一、托管协议的签订</w:t>
      </w:r>
      <w:bookmarkEnd w:id="100"/>
    </w:p>
    <w:p w:rsidR="003D13A3" w:rsidRPr="004565B1" w:rsidRDefault="003D13A3" w:rsidP="003D13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3D13A3" w:rsidRPr="004565B1" w:rsidRDefault="003D13A3" w:rsidP="00A66C1B">
      <w:pPr>
        <w:adjustRightInd w:val="0"/>
        <w:snapToGrid w:val="0"/>
        <w:rPr>
          <w:rFonts w:ascii="彩虹粗仿宋" w:eastAsia="彩虹粗仿宋" w:hAnsi="宋体" w:cs="Arial"/>
          <w:sz w:val="24"/>
        </w:rPr>
        <w:sectPr w:rsidR="003D13A3" w:rsidRPr="004565B1">
          <w:headerReference w:type="default" r:id="rId9"/>
          <w:pgSz w:w="11906" w:h="16838" w:code="9"/>
          <w:pgMar w:top="1418" w:right="1701" w:bottom="1418" w:left="1701" w:header="851" w:footer="992" w:gutter="0"/>
          <w:cols w:space="425"/>
          <w:docGrid w:type="lines" w:linePitch="312"/>
        </w:sectPr>
      </w:pPr>
    </w:p>
    <w:p w:rsidR="00EB4863" w:rsidRDefault="00EB4863">
      <w:pPr>
        <w:spacing w:line="360" w:lineRule="auto"/>
        <w:ind w:right="26"/>
      </w:pPr>
    </w:p>
    <w:sectPr w:rsidR="00EB4863" w:rsidSect="00A3273E">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DD9" w:rsidRDefault="00D77DD9" w:rsidP="00A4227D">
      <w:r>
        <w:separator/>
      </w:r>
    </w:p>
  </w:endnote>
  <w:endnote w:type="continuationSeparator" w:id="1">
    <w:p w:rsidR="00D77DD9" w:rsidRDefault="00D77DD9" w:rsidP="00A42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C52" w:rsidRDefault="00EA0A98">
    <w:pPr>
      <w:pStyle w:val="a5"/>
      <w:framePr w:wrap="around" w:vAnchor="text" w:hAnchor="margin" w:xAlign="center" w:y="1"/>
      <w:rPr>
        <w:rStyle w:val="a6"/>
      </w:rPr>
    </w:pPr>
    <w:r>
      <w:rPr>
        <w:rStyle w:val="a6"/>
      </w:rPr>
      <w:fldChar w:fldCharType="begin"/>
    </w:r>
    <w:r w:rsidR="00390C52">
      <w:rPr>
        <w:rStyle w:val="a6"/>
      </w:rPr>
      <w:instrText xml:space="preserve">PAGE  </w:instrText>
    </w:r>
    <w:r>
      <w:rPr>
        <w:rStyle w:val="a6"/>
      </w:rPr>
      <w:fldChar w:fldCharType="end"/>
    </w:r>
  </w:p>
  <w:p w:rsidR="00390C52" w:rsidRDefault="00390C5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C52" w:rsidRDefault="00EA0A98">
    <w:pPr>
      <w:pStyle w:val="a5"/>
      <w:framePr w:wrap="around" w:vAnchor="text" w:hAnchor="margin" w:xAlign="center" w:y="1"/>
      <w:rPr>
        <w:rStyle w:val="a6"/>
      </w:rPr>
    </w:pPr>
    <w:r>
      <w:rPr>
        <w:rStyle w:val="a6"/>
      </w:rPr>
      <w:fldChar w:fldCharType="begin"/>
    </w:r>
    <w:r w:rsidR="00390C52">
      <w:rPr>
        <w:rStyle w:val="a6"/>
      </w:rPr>
      <w:instrText xml:space="preserve">PAGE  </w:instrText>
    </w:r>
    <w:r>
      <w:rPr>
        <w:rStyle w:val="a6"/>
      </w:rPr>
      <w:fldChar w:fldCharType="separate"/>
    </w:r>
    <w:r w:rsidR="00DB52FB">
      <w:rPr>
        <w:rStyle w:val="a6"/>
        <w:noProof/>
      </w:rPr>
      <w:t>35</w:t>
    </w:r>
    <w:r>
      <w:rPr>
        <w:rStyle w:val="a6"/>
      </w:rPr>
      <w:fldChar w:fldCharType="end"/>
    </w:r>
  </w:p>
  <w:p w:rsidR="00390C52" w:rsidRDefault="00390C5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C52" w:rsidRDefault="00390C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DD9" w:rsidRDefault="00D77DD9" w:rsidP="00A4227D">
      <w:r>
        <w:separator/>
      </w:r>
    </w:p>
  </w:footnote>
  <w:footnote w:type="continuationSeparator" w:id="1">
    <w:p w:rsidR="00D77DD9" w:rsidRDefault="00D77DD9" w:rsidP="00A42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C52" w:rsidRDefault="00390C52">
    <w:pPr>
      <w:pStyle w:val="a4"/>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C52" w:rsidRDefault="00390C5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13A3"/>
    <w:rsid w:val="00030D79"/>
    <w:rsid w:val="00047BB5"/>
    <w:rsid w:val="0009690B"/>
    <w:rsid w:val="00105656"/>
    <w:rsid w:val="001978AF"/>
    <w:rsid w:val="001C6AFA"/>
    <w:rsid w:val="001F3060"/>
    <w:rsid w:val="00262733"/>
    <w:rsid w:val="0026610A"/>
    <w:rsid w:val="002930C0"/>
    <w:rsid w:val="002E0394"/>
    <w:rsid w:val="003464AA"/>
    <w:rsid w:val="00377BB9"/>
    <w:rsid w:val="00390C52"/>
    <w:rsid w:val="003A0AEF"/>
    <w:rsid w:val="003D13A3"/>
    <w:rsid w:val="003E677B"/>
    <w:rsid w:val="00431A57"/>
    <w:rsid w:val="00457850"/>
    <w:rsid w:val="00505803"/>
    <w:rsid w:val="0052743A"/>
    <w:rsid w:val="005645DE"/>
    <w:rsid w:val="00570A26"/>
    <w:rsid w:val="005E11BA"/>
    <w:rsid w:val="00616C0F"/>
    <w:rsid w:val="00626059"/>
    <w:rsid w:val="00721970"/>
    <w:rsid w:val="00751664"/>
    <w:rsid w:val="00755893"/>
    <w:rsid w:val="0077210C"/>
    <w:rsid w:val="00794635"/>
    <w:rsid w:val="00794DE9"/>
    <w:rsid w:val="007C6D52"/>
    <w:rsid w:val="0081286F"/>
    <w:rsid w:val="00835F13"/>
    <w:rsid w:val="00855BA1"/>
    <w:rsid w:val="0089636D"/>
    <w:rsid w:val="008B0CC9"/>
    <w:rsid w:val="008B21F1"/>
    <w:rsid w:val="008C5C08"/>
    <w:rsid w:val="009049B6"/>
    <w:rsid w:val="00916C95"/>
    <w:rsid w:val="009A2270"/>
    <w:rsid w:val="009C480F"/>
    <w:rsid w:val="009D7E2B"/>
    <w:rsid w:val="009F72BD"/>
    <w:rsid w:val="009F7896"/>
    <w:rsid w:val="00A300AD"/>
    <w:rsid w:val="00A3273E"/>
    <w:rsid w:val="00A35915"/>
    <w:rsid w:val="00A4227D"/>
    <w:rsid w:val="00A60658"/>
    <w:rsid w:val="00A66C1B"/>
    <w:rsid w:val="00AF45B5"/>
    <w:rsid w:val="00B07CC7"/>
    <w:rsid w:val="00B21D5F"/>
    <w:rsid w:val="00B51651"/>
    <w:rsid w:val="00B52170"/>
    <w:rsid w:val="00B55E44"/>
    <w:rsid w:val="00B85B23"/>
    <w:rsid w:val="00BB5D75"/>
    <w:rsid w:val="00BD6563"/>
    <w:rsid w:val="00C438A2"/>
    <w:rsid w:val="00C63DBD"/>
    <w:rsid w:val="00C92A7D"/>
    <w:rsid w:val="00D0716F"/>
    <w:rsid w:val="00D11F4E"/>
    <w:rsid w:val="00D12975"/>
    <w:rsid w:val="00D2742A"/>
    <w:rsid w:val="00D51294"/>
    <w:rsid w:val="00D66072"/>
    <w:rsid w:val="00D77DD9"/>
    <w:rsid w:val="00DA3B2F"/>
    <w:rsid w:val="00DB27A0"/>
    <w:rsid w:val="00DB52FB"/>
    <w:rsid w:val="00E2289B"/>
    <w:rsid w:val="00E4268F"/>
    <w:rsid w:val="00E45CCC"/>
    <w:rsid w:val="00E75015"/>
    <w:rsid w:val="00E845F1"/>
    <w:rsid w:val="00EA0A98"/>
    <w:rsid w:val="00EB31F6"/>
    <w:rsid w:val="00EB4863"/>
    <w:rsid w:val="00EE6BEF"/>
    <w:rsid w:val="00EF4942"/>
    <w:rsid w:val="00F25745"/>
    <w:rsid w:val="00F4535F"/>
    <w:rsid w:val="00F55181"/>
    <w:rsid w:val="00F55C7C"/>
    <w:rsid w:val="00F67BD4"/>
    <w:rsid w:val="00F82D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A3"/>
    <w:pPr>
      <w:widowControl w:val="0"/>
      <w:jc w:val="both"/>
    </w:pPr>
    <w:rPr>
      <w:rFonts w:ascii="Times New Roman" w:eastAsia="宋体" w:hAnsi="Times New Roman" w:cs="Times New Roman"/>
      <w:szCs w:val="24"/>
    </w:rPr>
  </w:style>
  <w:style w:type="paragraph" w:styleId="2">
    <w:name w:val="heading 2"/>
    <w:basedOn w:val="a"/>
    <w:next w:val="a0"/>
    <w:link w:val="2Char"/>
    <w:qFormat/>
    <w:rsid w:val="003D13A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D13A3"/>
    <w:rPr>
      <w:rFonts w:ascii="Arial" w:eastAsia="黑体" w:hAnsi="Arial" w:cs="Times New Roman"/>
      <w:b/>
      <w:sz w:val="32"/>
      <w:szCs w:val="20"/>
    </w:rPr>
  </w:style>
  <w:style w:type="paragraph" w:styleId="a4">
    <w:name w:val="header"/>
    <w:basedOn w:val="a"/>
    <w:link w:val="Char"/>
    <w:unhideWhenUsed/>
    <w:rsid w:val="003D13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D13A3"/>
    <w:rPr>
      <w:rFonts w:ascii="Times New Roman" w:eastAsia="宋体" w:hAnsi="Times New Roman" w:cs="Times New Roman"/>
      <w:sz w:val="18"/>
      <w:szCs w:val="18"/>
    </w:rPr>
  </w:style>
  <w:style w:type="paragraph" w:styleId="a5">
    <w:name w:val="footer"/>
    <w:basedOn w:val="a"/>
    <w:link w:val="Char0"/>
    <w:unhideWhenUsed/>
    <w:rsid w:val="003D13A3"/>
    <w:pPr>
      <w:tabs>
        <w:tab w:val="center" w:pos="4153"/>
        <w:tab w:val="right" w:pos="8306"/>
      </w:tabs>
      <w:snapToGrid w:val="0"/>
      <w:jc w:val="left"/>
    </w:pPr>
    <w:rPr>
      <w:sz w:val="18"/>
      <w:szCs w:val="18"/>
    </w:rPr>
  </w:style>
  <w:style w:type="character" w:customStyle="1" w:styleId="Char0">
    <w:name w:val="页脚 Char"/>
    <w:basedOn w:val="a1"/>
    <w:link w:val="a5"/>
    <w:rsid w:val="003D13A3"/>
    <w:rPr>
      <w:rFonts w:ascii="Times New Roman" w:eastAsia="宋体" w:hAnsi="Times New Roman" w:cs="Times New Roman"/>
      <w:sz w:val="18"/>
      <w:szCs w:val="18"/>
    </w:rPr>
  </w:style>
  <w:style w:type="character" w:styleId="a6">
    <w:name w:val="page number"/>
    <w:basedOn w:val="a1"/>
    <w:rsid w:val="003D13A3"/>
  </w:style>
  <w:style w:type="paragraph" w:styleId="a7">
    <w:name w:val="Normal (Web)"/>
    <w:basedOn w:val="a"/>
    <w:rsid w:val="003D13A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3D13A3"/>
    <w:rPr>
      <w:b/>
      <w:bCs/>
    </w:rPr>
  </w:style>
  <w:style w:type="character" w:styleId="a9">
    <w:name w:val="Hyperlink"/>
    <w:basedOn w:val="a1"/>
    <w:rsid w:val="003D13A3"/>
    <w:rPr>
      <w:color w:val="0000FF"/>
      <w:u w:val="single"/>
    </w:rPr>
  </w:style>
  <w:style w:type="paragraph" w:customStyle="1" w:styleId="wz1">
    <w:name w:val="wz1"/>
    <w:basedOn w:val="a"/>
    <w:rsid w:val="003D13A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D13A3"/>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D13A3"/>
    <w:rPr>
      <w:rFonts w:ascii="仿宋_GB2312" w:eastAsia="仿宋_GB2312" w:hAnsi="Times New Roman" w:cs="Times New Roman"/>
      <w:color w:val="000000"/>
      <w:kern w:val="0"/>
      <w:sz w:val="24"/>
      <w:szCs w:val="28"/>
    </w:rPr>
  </w:style>
  <w:style w:type="character" w:customStyle="1" w:styleId="read">
    <w:name w:val="read"/>
    <w:basedOn w:val="a1"/>
    <w:rsid w:val="003D13A3"/>
  </w:style>
  <w:style w:type="paragraph" w:styleId="a0">
    <w:name w:val="Normal Indent"/>
    <w:basedOn w:val="a"/>
    <w:rsid w:val="003D13A3"/>
    <w:pPr>
      <w:ind w:firstLineChars="200" w:firstLine="420"/>
    </w:pPr>
  </w:style>
  <w:style w:type="paragraph" w:styleId="ab">
    <w:name w:val="Body Text Indent"/>
    <w:basedOn w:val="a"/>
    <w:link w:val="Char2"/>
    <w:rsid w:val="003D13A3"/>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D13A3"/>
    <w:rPr>
      <w:rFonts w:ascii="Times New Roman" w:eastAsia="方正仿宋简体" w:hAnsi="Times New Roman" w:cs="Times New Roman"/>
      <w:sz w:val="24"/>
      <w:szCs w:val="30"/>
    </w:rPr>
  </w:style>
  <w:style w:type="paragraph" w:styleId="20">
    <w:name w:val="Body Text Indent 2"/>
    <w:basedOn w:val="a"/>
    <w:link w:val="2Char0"/>
    <w:rsid w:val="003D13A3"/>
    <w:pPr>
      <w:spacing w:line="360" w:lineRule="auto"/>
      <w:ind w:firstLine="525"/>
    </w:pPr>
    <w:rPr>
      <w:rFonts w:ascii="宋体" w:hAnsi="宋体"/>
      <w:sz w:val="28"/>
      <w:szCs w:val="20"/>
    </w:rPr>
  </w:style>
  <w:style w:type="character" w:customStyle="1" w:styleId="2Char0">
    <w:name w:val="正文文本缩进 2 Char"/>
    <w:basedOn w:val="a1"/>
    <w:link w:val="20"/>
    <w:rsid w:val="003D13A3"/>
    <w:rPr>
      <w:rFonts w:ascii="宋体" w:eastAsia="宋体" w:hAnsi="宋体" w:cs="Times New Roman"/>
      <w:sz w:val="28"/>
      <w:szCs w:val="20"/>
    </w:rPr>
  </w:style>
  <w:style w:type="paragraph" w:styleId="3">
    <w:name w:val="Body Text Indent 3"/>
    <w:basedOn w:val="a"/>
    <w:link w:val="3Char"/>
    <w:rsid w:val="003D13A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D13A3"/>
    <w:rPr>
      <w:rFonts w:ascii="仿宋_GB2312" w:eastAsia="仿宋_GB2312" w:hAnsi="宋体" w:cs="Arial"/>
      <w:color w:val="000000"/>
      <w:sz w:val="24"/>
      <w:szCs w:val="24"/>
    </w:rPr>
  </w:style>
  <w:style w:type="paragraph" w:styleId="1">
    <w:name w:val="toc 1"/>
    <w:basedOn w:val="a"/>
    <w:next w:val="a"/>
    <w:autoRedefine/>
    <w:semiHidden/>
    <w:rsid w:val="003D13A3"/>
  </w:style>
  <w:style w:type="paragraph" w:styleId="21">
    <w:name w:val="toc 2"/>
    <w:basedOn w:val="a"/>
    <w:next w:val="a"/>
    <w:autoRedefine/>
    <w:semiHidden/>
    <w:rsid w:val="003D13A3"/>
    <w:pPr>
      <w:ind w:leftChars="200" w:left="420"/>
    </w:pPr>
  </w:style>
  <w:style w:type="paragraph" w:styleId="30">
    <w:name w:val="toc 3"/>
    <w:basedOn w:val="a"/>
    <w:next w:val="a"/>
    <w:autoRedefine/>
    <w:semiHidden/>
    <w:rsid w:val="003D13A3"/>
    <w:pPr>
      <w:ind w:leftChars="400" w:left="840"/>
    </w:pPr>
  </w:style>
  <w:style w:type="paragraph" w:styleId="4">
    <w:name w:val="toc 4"/>
    <w:basedOn w:val="a"/>
    <w:next w:val="a"/>
    <w:autoRedefine/>
    <w:semiHidden/>
    <w:rsid w:val="003D13A3"/>
    <w:pPr>
      <w:ind w:leftChars="600" w:left="1260"/>
    </w:pPr>
  </w:style>
  <w:style w:type="paragraph" w:styleId="5">
    <w:name w:val="toc 5"/>
    <w:basedOn w:val="a"/>
    <w:next w:val="a"/>
    <w:autoRedefine/>
    <w:semiHidden/>
    <w:rsid w:val="003D13A3"/>
    <w:pPr>
      <w:ind w:leftChars="800" w:left="1680"/>
    </w:pPr>
  </w:style>
  <w:style w:type="paragraph" w:styleId="6">
    <w:name w:val="toc 6"/>
    <w:basedOn w:val="a"/>
    <w:next w:val="a"/>
    <w:autoRedefine/>
    <w:semiHidden/>
    <w:rsid w:val="003D13A3"/>
    <w:pPr>
      <w:ind w:leftChars="1000" w:left="2100"/>
    </w:pPr>
  </w:style>
  <w:style w:type="paragraph" w:styleId="7">
    <w:name w:val="toc 7"/>
    <w:basedOn w:val="a"/>
    <w:next w:val="a"/>
    <w:autoRedefine/>
    <w:semiHidden/>
    <w:rsid w:val="003D13A3"/>
    <w:pPr>
      <w:ind w:leftChars="1200" w:left="2520"/>
    </w:pPr>
  </w:style>
  <w:style w:type="paragraph" w:styleId="8">
    <w:name w:val="toc 8"/>
    <w:basedOn w:val="a"/>
    <w:next w:val="a"/>
    <w:autoRedefine/>
    <w:semiHidden/>
    <w:rsid w:val="003D13A3"/>
    <w:pPr>
      <w:ind w:leftChars="1400" w:left="2940"/>
    </w:pPr>
  </w:style>
  <w:style w:type="paragraph" w:styleId="9">
    <w:name w:val="toc 9"/>
    <w:basedOn w:val="a"/>
    <w:next w:val="a"/>
    <w:autoRedefine/>
    <w:semiHidden/>
    <w:rsid w:val="003D13A3"/>
    <w:pPr>
      <w:ind w:leftChars="1600" w:left="3360"/>
    </w:pPr>
  </w:style>
  <w:style w:type="paragraph" w:styleId="ac">
    <w:name w:val="Balloon Text"/>
    <w:basedOn w:val="a"/>
    <w:link w:val="Char3"/>
    <w:semiHidden/>
    <w:rsid w:val="003D13A3"/>
    <w:rPr>
      <w:sz w:val="18"/>
      <w:szCs w:val="18"/>
    </w:rPr>
  </w:style>
  <w:style w:type="character" w:customStyle="1" w:styleId="Char3">
    <w:name w:val="批注框文本 Char"/>
    <w:basedOn w:val="a1"/>
    <w:link w:val="ac"/>
    <w:semiHidden/>
    <w:rsid w:val="003D13A3"/>
    <w:rPr>
      <w:rFonts w:ascii="Times New Roman" w:eastAsia="宋体" w:hAnsi="Times New Roman" w:cs="Times New Roman"/>
      <w:sz w:val="18"/>
      <w:szCs w:val="18"/>
    </w:rPr>
  </w:style>
  <w:style w:type="paragraph" w:customStyle="1" w:styleId="Char4">
    <w:name w:val="Char"/>
    <w:basedOn w:val="a"/>
    <w:rsid w:val="003D13A3"/>
  </w:style>
  <w:style w:type="paragraph" w:customStyle="1" w:styleId="Char10">
    <w:name w:val="Char1"/>
    <w:basedOn w:val="a"/>
    <w:autoRedefine/>
    <w:rsid w:val="003D13A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D13A3"/>
  </w:style>
  <w:style w:type="character" w:styleId="ad">
    <w:name w:val="annotation reference"/>
    <w:basedOn w:val="a1"/>
    <w:rsid w:val="003D13A3"/>
    <w:rPr>
      <w:sz w:val="21"/>
      <w:szCs w:val="21"/>
    </w:rPr>
  </w:style>
  <w:style w:type="paragraph" w:styleId="ae">
    <w:name w:val="annotation text"/>
    <w:basedOn w:val="a"/>
    <w:link w:val="Char5"/>
    <w:rsid w:val="003D13A3"/>
    <w:pPr>
      <w:jc w:val="left"/>
    </w:pPr>
  </w:style>
  <w:style w:type="character" w:customStyle="1" w:styleId="Char5">
    <w:name w:val="批注文字 Char"/>
    <w:basedOn w:val="a1"/>
    <w:link w:val="ae"/>
    <w:rsid w:val="003D13A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D13A3"/>
  </w:style>
  <w:style w:type="paragraph" w:customStyle="1" w:styleId="CharChar">
    <w:name w:val="Char Char"/>
    <w:basedOn w:val="a"/>
    <w:rsid w:val="003D13A3"/>
    <w:rPr>
      <w:szCs w:val="20"/>
    </w:rPr>
  </w:style>
  <w:style w:type="paragraph" w:styleId="HTML">
    <w:name w:val="HTML Preformatted"/>
    <w:basedOn w:val="a"/>
    <w:link w:val="HTMLChar"/>
    <w:uiPriority w:val="99"/>
    <w:unhideWhenUsed/>
    <w:rsid w:val="003D1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D13A3"/>
    <w:rPr>
      <w:rFonts w:ascii="宋体" w:eastAsia="宋体" w:hAnsi="宋体" w:cs="宋体"/>
      <w:kern w:val="0"/>
      <w:sz w:val="24"/>
      <w:szCs w:val="24"/>
    </w:rPr>
  </w:style>
  <w:style w:type="paragraph" w:styleId="af">
    <w:name w:val="annotation subject"/>
    <w:basedOn w:val="ae"/>
    <w:next w:val="ae"/>
    <w:link w:val="Char6"/>
    <w:rsid w:val="003D13A3"/>
    <w:rPr>
      <w:b/>
      <w:bCs/>
    </w:rPr>
  </w:style>
  <w:style w:type="character" w:customStyle="1" w:styleId="Char6">
    <w:name w:val="批注主题 Char"/>
    <w:basedOn w:val="Char5"/>
    <w:link w:val="af"/>
    <w:rsid w:val="003D13A3"/>
    <w:rPr>
      <w:rFonts w:ascii="Times New Roman" w:eastAsia="宋体" w:hAnsi="Times New Roman" w:cs="Times New Roman"/>
      <w:b/>
      <w:bCs/>
      <w:szCs w:val="24"/>
    </w:rPr>
  </w:style>
  <w:style w:type="character" w:styleId="af0">
    <w:name w:val="FollowedHyperlink"/>
    <w:basedOn w:val="a1"/>
    <w:uiPriority w:val="99"/>
    <w:semiHidden/>
    <w:unhideWhenUsed/>
    <w:rsid w:val="003D13A3"/>
    <w:rPr>
      <w:color w:val="800080"/>
      <w:u w:val="single"/>
    </w:rPr>
  </w:style>
  <w:style w:type="paragraph" w:styleId="af1">
    <w:name w:val="Revision"/>
    <w:hidden/>
    <w:uiPriority w:val="99"/>
    <w:semiHidden/>
    <w:rsid w:val="003D13A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4447</Words>
  <Characters>25353</Characters>
  <Application>Microsoft Office Word</Application>
  <DocSecurity>0</DocSecurity>
  <Lines>211</Lines>
  <Paragraphs>59</Paragraphs>
  <ScaleCrop>false</ScaleCrop>
  <Company/>
  <LinksUpToDate>false</LinksUpToDate>
  <CharactersWithSpaces>29741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maow</dc:creator>
  <cp:lastModifiedBy>maow</cp:lastModifiedBy>
  <cp:revision>2</cp:revision>
  <cp:lastPrinted>2016-08-15T02:43:00Z</cp:lastPrinted>
  <dcterms:created xsi:type="dcterms:W3CDTF">2016-08-15T09:00:00Z</dcterms:created>
  <dcterms:modified xsi:type="dcterms:W3CDTF">2016-08-15T09:00:00Z</dcterms:modified>
</cp:coreProperties>
</file>