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53A4F" w:rsidRDefault="00253A4F">
      <w:pPr>
        <w:tabs>
          <w:tab w:val="left" w:pos="6660"/>
        </w:tabs>
        <w:spacing w:line="360" w:lineRule="auto"/>
        <w:jc w:val="center"/>
        <w:rPr>
          <w:bCs/>
          <w:sz w:val="44"/>
        </w:rPr>
      </w:pPr>
    </w:p>
    <w:p w:rsidR="00253A4F" w:rsidRDefault="00253A4F">
      <w:pPr>
        <w:jc w:val="center"/>
        <w:rPr>
          <w:b/>
          <w:sz w:val="52"/>
        </w:rPr>
      </w:pPr>
    </w:p>
    <w:p w:rsidR="00253A4F" w:rsidRDefault="00253A4F">
      <w:pPr>
        <w:jc w:val="center"/>
        <w:rPr>
          <w:b/>
          <w:sz w:val="52"/>
        </w:rPr>
      </w:pPr>
    </w:p>
    <w:p w:rsidR="00253A4F" w:rsidRDefault="00253A4F">
      <w:pPr>
        <w:jc w:val="center"/>
        <w:rPr>
          <w:b/>
          <w:sz w:val="52"/>
        </w:rPr>
      </w:pPr>
      <w:r>
        <w:rPr>
          <w:rFonts w:hint="eastAsia"/>
          <w:b/>
          <w:sz w:val="52"/>
        </w:rPr>
        <w:t>华安</w:t>
      </w:r>
      <w:r>
        <w:rPr>
          <w:b/>
          <w:sz w:val="52"/>
        </w:rPr>
        <w:t>基金管理有限公司</w:t>
      </w:r>
    </w:p>
    <w:p w:rsidR="00253A4F" w:rsidRDefault="00253A4F">
      <w:pPr>
        <w:rPr>
          <w:b/>
        </w:rPr>
      </w:pPr>
    </w:p>
    <w:p w:rsidR="00253A4F" w:rsidRDefault="00253A4F">
      <w:pPr>
        <w:jc w:val="center"/>
        <w:rPr>
          <w:b/>
          <w:sz w:val="52"/>
        </w:rPr>
      </w:pPr>
    </w:p>
    <w:p w:rsidR="00253A4F" w:rsidRDefault="00253A4F">
      <w:pPr>
        <w:jc w:val="center"/>
        <w:rPr>
          <w:b/>
          <w:sz w:val="48"/>
        </w:rPr>
      </w:pPr>
      <w:bookmarkStart w:id="0" w:name="_Toc123112222"/>
      <w:bookmarkStart w:id="1" w:name="_Toc123112261"/>
      <w:bookmarkStart w:id="2" w:name="_Toc123701381"/>
      <w:bookmarkStart w:id="3" w:name="_Toc139991724"/>
      <w:bookmarkStart w:id="4" w:name="_Toc139992299"/>
      <w:r>
        <w:rPr>
          <w:rFonts w:hint="eastAsia"/>
          <w:b/>
          <w:sz w:val="48"/>
        </w:rPr>
        <w:t>华安</w:t>
      </w:r>
      <w:r w:rsidR="00D26449">
        <w:rPr>
          <w:rFonts w:hint="eastAsia"/>
          <w:b/>
          <w:sz w:val="48"/>
        </w:rPr>
        <w:t>安</w:t>
      </w:r>
      <w:proofErr w:type="gramStart"/>
      <w:r w:rsidR="00D26449">
        <w:rPr>
          <w:rFonts w:hint="eastAsia"/>
          <w:b/>
          <w:sz w:val="48"/>
        </w:rPr>
        <w:t>禧</w:t>
      </w:r>
      <w:proofErr w:type="gramEnd"/>
      <w:r>
        <w:rPr>
          <w:rFonts w:hint="eastAsia"/>
          <w:b/>
          <w:sz w:val="48"/>
        </w:rPr>
        <w:t>保本混合型</w:t>
      </w:r>
      <w:r>
        <w:rPr>
          <w:b/>
          <w:sz w:val="48"/>
        </w:rPr>
        <w:t>证券投资基金</w:t>
      </w:r>
      <w:bookmarkStart w:id="5" w:name="_Toc123112223"/>
      <w:bookmarkStart w:id="6" w:name="_Toc123112262"/>
      <w:bookmarkStart w:id="7" w:name="_Toc123701382"/>
      <w:bookmarkStart w:id="8" w:name="_Toc139991725"/>
      <w:bookmarkStart w:id="9" w:name="_Toc139992300"/>
      <w:bookmarkEnd w:id="0"/>
      <w:bookmarkEnd w:id="1"/>
      <w:bookmarkEnd w:id="2"/>
      <w:bookmarkEnd w:id="3"/>
      <w:bookmarkEnd w:id="4"/>
      <w:r>
        <w:rPr>
          <w:rFonts w:hint="eastAsia"/>
          <w:b/>
          <w:sz w:val="48"/>
        </w:rPr>
        <w:t xml:space="preserve">                  </w:t>
      </w:r>
      <w:r>
        <w:rPr>
          <w:b/>
          <w:sz w:val="48"/>
        </w:rPr>
        <w:t>基金合同</w:t>
      </w:r>
      <w:bookmarkEnd w:id="5"/>
      <w:bookmarkEnd w:id="6"/>
      <w:bookmarkEnd w:id="7"/>
      <w:bookmarkEnd w:id="8"/>
      <w:bookmarkEnd w:id="9"/>
    </w:p>
    <w:p w:rsidR="00253A4F" w:rsidRDefault="00253A4F">
      <w:pPr>
        <w:jc w:val="center"/>
        <w:rPr>
          <w:b/>
          <w:sz w:val="52"/>
        </w:rPr>
      </w:pPr>
    </w:p>
    <w:p w:rsidR="00253A4F" w:rsidRDefault="00253A4F">
      <w:pPr>
        <w:jc w:val="center"/>
        <w:rPr>
          <w:b/>
          <w:sz w:val="52"/>
        </w:rPr>
      </w:pPr>
    </w:p>
    <w:p w:rsidR="00253A4F" w:rsidRDefault="00253A4F">
      <w:pPr>
        <w:jc w:val="center"/>
        <w:rPr>
          <w:b/>
          <w:sz w:val="52"/>
        </w:rPr>
      </w:pPr>
      <w:bookmarkStart w:id="10" w:name="_GoBack"/>
      <w:bookmarkEnd w:id="10"/>
    </w:p>
    <w:p w:rsidR="00253A4F" w:rsidRDefault="00253A4F">
      <w:pPr>
        <w:jc w:val="center"/>
        <w:rPr>
          <w:b/>
          <w:sz w:val="52"/>
        </w:rPr>
      </w:pPr>
    </w:p>
    <w:p w:rsidR="00253A4F" w:rsidRDefault="00253A4F">
      <w:pPr>
        <w:jc w:val="center"/>
        <w:rPr>
          <w:b/>
          <w:sz w:val="52"/>
        </w:rPr>
      </w:pPr>
    </w:p>
    <w:p w:rsidR="00253A4F" w:rsidRDefault="00253A4F">
      <w:pPr>
        <w:rPr>
          <w:b/>
        </w:rPr>
      </w:pPr>
    </w:p>
    <w:p w:rsidR="00253A4F" w:rsidRDefault="00253A4F">
      <w:pPr>
        <w:jc w:val="center"/>
        <w:rPr>
          <w:b/>
          <w:sz w:val="36"/>
        </w:rPr>
      </w:pPr>
      <w:bookmarkStart w:id="11" w:name="_Toc139992301"/>
      <w:bookmarkStart w:id="12" w:name="_Toc139991726"/>
      <w:bookmarkStart w:id="13" w:name="_Toc123701383"/>
      <w:bookmarkStart w:id="14" w:name="_Toc123112263"/>
      <w:bookmarkStart w:id="15" w:name="_Toc123112224"/>
      <w:r>
        <w:rPr>
          <w:b/>
          <w:sz w:val="36"/>
        </w:rPr>
        <w:t>基金管理人：</w:t>
      </w:r>
      <w:bookmarkEnd w:id="11"/>
      <w:bookmarkEnd w:id="12"/>
      <w:bookmarkEnd w:id="13"/>
      <w:bookmarkEnd w:id="14"/>
      <w:bookmarkEnd w:id="15"/>
      <w:r>
        <w:rPr>
          <w:rFonts w:hint="eastAsia"/>
          <w:b/>
          <w:sz w:val="36"/>
          <w:szCs w:val="36"/>
        </w:rPr>
        <w:t>华安基金管理有限公司</w:t>
      </w:r>
    </w:p>
    <w:p w:rsidR="00253A4F" w:rsidRDefault="00253A4F">
      <w:pPr>
        <w:jc w:val="center"/>
        <w:rPr>
          <w:b/>
          <w:sz w:val="36"/>
        </w:rPr>
      </w:pPr>
      <w:bookmarkStart w:id="16" w:name="_Toc123112225"/>
      <w:bookmarkStart w:id="17" w:name="_Toc123112264"/>
      <w:bookmarkStart w:id="18" w:name="_Toc123701384"/>
      <w:bookmarkStart w:id="19" w:name="_Toc139991727"/>
      <w:bookmarkStart w:id="20" w:name="_Toc139992302"/>
      <w:r>
        <w:rPr>
          <w:b/>
          <w:sz w:val="36"/>
        </w:rPr>
        <w:t>基金托管人：</w:t>
      </w:r>
      <w:bookmarkEnd w:id="16"/>
      <w:bookmarkEnd w:id="17"/>
      <w:bookmarkEnd w:id="18"/>
      <w:bookmarkEnd w:id="19"/>
      <w:bookmarkEnd w:id="20"/>
      <w:r w:rsidR="00D26449">
        <w:rPr>
          <w:rFonts w:hint="eastAsia"/>
          <w:b/>
          <w:sz w:val="36"/>
        </w:rPr>
        <w:t>中国建设银行</w:t>
      </w:r>
      <w:r>
        <w:rPr>
          <w:rFonts w:hint="eastAsia"/>
          <w:b/>
          <w:sz w:val="36"/>
        </w:rPr>
        <w:t>股份有限公司</w:t>
      </w:r>
    </w:p>
    <w:p w:rsidR="00253A4F" w:rsidRDefault="00253A4F">
      <w:pPr>
        <w:jc w:val="center"/>
        <w:rPr>
          <w:bCs/>
          <w:sz w:val="32"/>
        </w:rPr>
      </w:pPr>
    </w:p>
    <w:p w:rsidR="00253A4F" w:rsidRDefault="00253A4F">
      <w:pPr>
        <w:jc w:val="center"/>
        <w:rPr>
          <w:bCs/>
          <w:sz w:val="28"/>
        </w:rPr>
      </w:pPr>
      <w:bookmarkStart w:id="21" w:name="_Toc123112227"/>
      <w:bookmarkStart w:id="22" w:name="_Toc123112266"/>
      <w:bookmarkStart w:id="23" w:name="_Toc123701386"/>
      <w:bookmarkStart w:id="24" w:name="_Toc139991729"/>
    </w:p>
    <w:p w:rsidR="00253A4F" w:rsidRDefault="00253A4F">
      <w:pPr>
        <w:jc w:val="center"/>
        <w:rPr>
          <w:rFonts w:ascii="宋体"/>
          <w:b/>
          <w:bCs/>
          <w:sz w:val="30"/>
        </w:rPr>
        <w:sectPr w:rsidR="00253A4F">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pgNumType w:start="1"/>
          <w:cols w:space="720"/>
          <w:titlePg/>
          <w:docGrid w:type="lines" w:linePitch="312"/>
        </w:sectPr>
      </w:pPr>
    </w:p>
    <w:p w:rsidR="00253A4F" w:rsidRDefault="00253A4F">
      <w:pPr>
        <w:jc w:val="center"/>
        <w:rPr>
          <w:bCs/>
          <w:sz w:val="28"/>
        </w:rPr>
        <w:sectPr w:rsidR="00253A4F">
          <w:pgSz w:w="11906" w:h="16838"/>
          <w:pgMar w:top="1440" w:right="1800" w:bottom="1440" w:left="1800" w:header="851" w:footer="992" w:gutter="0"/>
          <w:pgNumType w:start="1"/>
          <w:cols w:space="720"/>
          <w:titlePg/>
          <w:docGrid w:type="lines" w:linePitch="312"/>
        </w:sectPr>
      </w:pPr>
    </w:p>
    <w:p w:rsidR="00253A4F" w:rsidRDefault="00253A4F">
      <w:pPr>
        <w:jc w:val="center"/>
        <w:rPr>
          <w:bCs/>
          <w:sz w:val="28"/>
        </w:rPr>
      </w:pPr>
      <w:r>
        <w:rPr>
          <w:bCs/>
          <w:sz w:val="28"/>
        </w:rPr>
        <w:lastRenderedPageBreak/>
        <w:t>目</w:t>
      </w:r>
      <w:r>
        <w:rPr>
          <w:bCs/>
          <w:sz w:val="28"/>
        </w:rPr>
        <w:t xml:space="preserve">    </w:t>
      </w:r>
      <w:r>
        <w:rPr>
          <w:bCs/>
          <w:sz w:val="28"/>
        </w:rPr>
        <w:t>录</w:t>
      </w:r>
      <w:bookmarkEnd w:id="21"/>
      <w:bookmarkEnd w:id="22"/>
      <w:bookmarkEnd w:id="23"/>
      <w:bookmarkEnd w:id="24"/>
    </w:p>
    <w:p w:rsidR="00253A4F" w:rsidRDefault="00253A4F">
      <w:pPr>
        <w:pStyle w:val="10"/>
        <w:rPr>
          <w:rFonts w:ascii="Calibri" w:hAnsi="Calibri"/>
          <w:noProof/>
          <w:sz w:val="24"/>
          <w:szCs w:val="24"/>
        </w:rPr>
      </w:pPr>
      <w:r>
        <w:rPr>
          <w:bCs/>
          <w:sz w:val="24"/>
          <w:szCs w:val="24"/>
        </w:rPr>
        <w:fldChar w:fldCharType="begin"/>
      </w:r>
      <w:r>
        <w:rPr>
          <w:bCs/>
          <w:sz w:val="24"/>
          <w:szCs w:val="24"/>
        </w:rPr>
        <w:instrText xml:space="preserve"> TOC \o "1-1" \h \z \u </w:instrText>
      </w:r>
      <w:r>
        <w:rPr>
          <w:bCs/>
          <w:sz w:val="24"/>
          <w:szCs w:val="24"/>
        </w:rPr>
        <w:fldChar w:fldCharType="separate"/>
      </w:r>
      <w:hyperlink w:anchor="_Toc421799230" w:history="1">
        <w:r>
          <w:rPr>
            <w:rStyle w:val="a7"/>
            <w:rFonts w:hint="eastAsia"/>
            <w:noProof/>
            <w:sz w:val="24"/>
            <w:szCs w:val="24"/>
          </w:rPr>
          <w:t>第一部分</w:t>
        </w:r>
        <w:r>
          <w:rPr>
            <w:rStyle w:val="a7"/>
            <w:noProof/>
            <w:sz w:val="24"/>
            <w:szCs w:val="24"/>
          </w:rPr>
          <w:t xml:space="preserve">  </w:t>
        </w:r>
        <w:r>
          <w:rPr>
            <w:rStyle w:val="a7"/>
            <w:rFonts w:hint="eastAsia"/>
            <w:noProof/>
            <w:sz w:val="24"/>
            <w:szCs w:val="24"/>
          </w:rPr>
          <w:t>前言</w:t>
        </w:r>
        <w:r>
          <w:rPr>
            <w:noProof/>
            <w:sz w:val="24"/>
            <w:szCs w:val="24"/>
          </w:rPr>
          <w:tab/>
        </w:r>
        <w:r>
          <w:rPr>
            <w:noProof/>
            <w:sz w:val="24"/>
            <w:szCs w:val="24"/>
          </w:rPr>
          <w:fldChar w:fldCharType="begin"/>
        </w:r>
        <w:r>
          <w:rPr>
            <w:noProof/>
            <w:sz w:val="24"/>
            <w:szCs w:val="24"/>
          </w:rPr>
          <w:instrText xml:space="preserve"> PAGEREF _Toc421799230 \h </w:instrText>
        </w:r>
        <w:r>
          <w:rPr>
            <w:noProof/>
            <w:sz w:val="24"/>
            <w:szCs w:val="24"/>
          </w:rPr>
        </w:r>
        <w:r>
          <w:rPr>
            <w:noProof/>
            <w:sz w:val="24"/>
            <w:szCs w:val="24"/>
          </w:rPr>
          <w:fldChar w:fldCharType="separate"/>
        </w:r>
        <w:r w:rsidR="007B0AB3">
          <w:rPr>
            <w:noProof/>
            <w:sz w:val="24"/>
            <w:szCs w:val="24"/>
          </w:rPr>
          <w:t>1</w:t>
        </w:r>
        <w:r>
          <w:rPr>
            <w:noProof/>
            <w:sz w:val="24"/>
            <w:szCs w:val="24"/>
          </w:rPr>
          <w:fldChar w:fldCharType="end"/>
        </w:r>
      </w:hyperlink>
    </w:p>
    <w:p w:rsidR="00253A4F" w:rsidRDefault="00637B43">
      <w:pPr>
        <w:pStyle w:val="10"/>
        <w:rPr>
          <w:rFonts w:ascii="Calibri" w:hAnsi="Calibri"/>
          <w:noProof/>
          <w:sz w:val="24"/>
          <w:szCs w:val="24"/>
        </w:rPr>
      </w:pPr>
      <w:hyperlink w:anchor="_Toc421799231" w:history="1">
        <w:r w:rsidR="00253A4F">
          <w:rPr>
            <w:rStyle w:val="a7"/>
            <w:rFonts w:hint="eastAsia"/>
            <w:noProof/>
            <w:sz w:val="24"/>
            <w:szCs w:val="24"/>
          </w:rPr>
          <w:t>第二部分</w:t>
        </w:r>
        <w:r w:rsidR="00253A4F">
          <w:rPr>
            <w:rStyle w:val="a7"/>
            <w:noProof/>
            <w:sz w:val="24"/>
            <w:szCs w:val="24"/>
          </w:rPr>
          <w:t xml:space="preserve"> </w:t>
        </w:r>
        <w:r w:rsidR="00253A4F">
          <w:rPr>
            <w:rStyle w:val="a7"/>
            <w:rFonts w:hint="eastAsia"/>
            <w:noProof/>
            <w:sz w:val="24"/>
            <w:szCs w:val="24"/>
          </w:rPr>
          <w:t xml:space="preserve"> </w:t>
        </w:r>
        <w:r w:rsidR="00253A4F">
          <w:rPr>
            <w:rStyle w:val="a7"/>
            <w:rFonts w:hint="eastAsia"/>
            <w:noProof/>
            <w:sz w:val="24"/>
            <w:szCs w:val="24"/>
          </w:rPr>
          <w:t>释义</w:t>
        </w:r>
        <w:r w:rsidR="00253A4F">
          <w:rPr>
            <w:noProof/>
            <w:sz w:val="24"/>
            <w:szCs w:val="24"/>
          </w:rPr>
          <w:tab/>
        </w:r>
        <w:r w:rsidR="00253A4F">
          <w:rPr>
            <w:noProof/>
            <w:sz w:val="24"/>
            <w:szCs w:val="24"/>
          </w:rPr>
          <w:fldChar w:fldCharType="begin"/>
        </w:r>
        <w:r w:rsidR="00253A4F">
          <w:rPr>
            <w:noProof/>
            <w:sz w:val="24"/>
            <w:szCs w:val="24"/>
          </w:rPr>
          <w:instrText xml:space="preserve"> PAGEREF _Toc421799231 \h </w:instrText>
        </w:r>
        <w:r w:rsidR="00253A4F">
          <w:rPr>
            <w:noProof/>
            <w:sz w:val="24"/>
            <w:szCs w:val="24"/>
          </w:rPr>
        </w:r>
        <w:r w:rsidR="00253A4F">
          <w:rPr>
            <w:noProof/>
            <w:sz w:val="24"/>
            <w:szCs w:val="24"/>
          </w:rPr>
          <w:fldChar w:fldCharType="separate"/>
        </w:r>
        <w:r w:rsidR="007B0AB3">
          <w:rPr>
            <w:noProof/>
            <w:sz w:val="24"/>
            <w:szCs w:val="24"/>
          </w:rPr>
          <w:t>3</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32" w:history="1">
        <w:r w:rsidR="00253A4F">
          <w:rPr>
            <w:rStyle w:val="a7"/>
            <w:rFonts w:hint="eastAsia"/>
            <w:noProof/>
            <w:sz w:val="24"/>
            <w:szCs w:val="24"/>
          </w:rPr>
          <w:t>第三部分</w:t>
        </w:r>
        <w:r w:rsidR="00253A4F">
          <w:rPr>
            <w:rStyle w:val="a7"/>
            <w:noProof/>
            <w:sz w:val="24"/>
            <w:szCs w:val="24"/>
          </w:rPr>
          <w:t xml:space="preserve">  </w:t>
        </w:r>
        <w:r w:rsidR="00253A4F">
          <w:rPr>
            <w:rStyle w:val="a7"/>
            <w:rFonts w:hint="eastAsia"/>
            <w:noProof/>
            <w:sz w:val="24"/>
            <w:szCs w:val="24"/>
          </w:rPr>
          <w:t>基金的</w:t>
        </w:r>
        <w:bookmarkStart w:id="25" w:name="_Hlt434483685"/>
        <w:bookmarkStart w:id="26" w:name="_Hlt434483686"/>
        <w:r w:rsidR="00253A4F">
          <w:rPr>
            <w:rStyle w:val="a7"/>
            <w:rFonts w:hint="eastAsia"/>
            <w:noProof/>
            <w:sz w:val="24"/>
            <w:szCs w:val="24"/>
          </w:rPr>
          <w:t>基</w:t>
        </w:r>
        <w:bookmarkEnd w:id="25"/>
        <w:bookmarkEnd w:id="26"/>
        <w:r w:rsidR="00253A4F">
          <w:rPr>
            <w:rStyle w:val="a7"/>
            <w:rFonts w:hint="eastAsia"/>
            <w:noProof/>
            <w:sz w:val="24"/>
            <w:szCs w:val="24"/>
          </w:rPr>
          <w:t>本情况</w:t>
        </w:r>
        <w:r w:rsidR="00253A4F">
          <w:rPr>
            <w:noProof/>
            <w:sz w:val="24"/>
            <w:szCs w:val="24"/>
          </w:rPr>
          <w:tab/>
        </w:r>
        <w:r w:rsidR="00253A4F">
          <w:rPr>
            <w:noProof/>
            <w:sz w:val="24"/>
            <w:szCs w:val="24"/>
          </w:rPr>
          <w:fldChar w:fldCharType="begin"/>
        </w:r>
        <w:r w:rsidR="00253A4F">
          <w:rPr>
            <w:noProof/>
            <w:sz w:val="24"/>
            <w:szCs w:val="24"/>
          </w:rPr>
          <w:instrText xml:space="preserve"> PAGEREF _Toc421799232 \h </w:instrText>
        </w:r>
        <w:r w:rsidR="00253A4F">
          <w:rPr>
            <w:noProof/>
            <w:sz w:val="24"/>
            <w:szCs w:val="24"/>
          </w:rPr>
        </w:r>
        <w:r w:rsidR="00253A4F">
          <w:rPr>
            <w:noProof/>
            <w:sz w:val="24"/>
            <w:szCs w:val="24"/>
          </w:rPr>
          <w:fldChar w:fldCharType="separate"/>
        </w:r>
        <w:r w:rsidR="007B0AB3">
          <w:rPr>
            <w:noProof/>
            <w:sz w:val="24"/>
            <w:szCs w:val="24"/>
          </w:rPr>
          <w:t>10</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33" w:history="1">
        <w:r w:rsidR="00253A4F">
          <w:rPr>
            <w:rStyle w:val="a7"/>
            <w:rFonts w:hint="eastAsia"/>
            <w:noProof/>
            <w:sz w:val="24"/>
            <w:szCs w:val="24"/>
          </w:rPr>
          <w:t>第四部分</w:t>
        </w:r>
        <w:r w:rsidR="00253A4F">
          <w:rPr>
            <w:rStyle w:val="a7"/>
            <w:noProof/>
            <w:sz w:val="24"/>
            <w:szCs w:val="24"/>
          </w:rPr>
          <w:t xml:space="preserve">  </w:t>
        </w:r>
        <w:r w:rsidR="00253A4F">
          <w:rPr>
            <w:rStyle w:val="a7"/>
            <w:rFonts w:hint="eastAsia"/>
            <w:noProof/>
            <w:sz w:val="24"/>
            <w:szCs w:val="24"/>
          </w:rPr>
          <w:t>基金份额的发售</w:t>
        </w:r>
        <w:r w:rsidR="00253A4F">
          <w:rPr>
            <w:noProof/>
            <w:sz w:val="24"/>
            <w:szCs w:val="24"/>
          </w:rPr>
          <w:tab/>
        </w:r>
        <w:r w:rsidR="00253A4F">
          <w:rPr>
            <w:noProof/>
            <w:sz w:val="24"/>
            <w:szCs w:val="24"/>
          </w:rPr>
          <w:fldChar w:fldCharType="begin"/>
        </w:r>
        <w:r w:rsidR="00253A4F">
          <w:rPr>
            <w:noProof/>
            <w:sz w:val="24"/>
            <w:szCs w:val="24"/>
          </w:rPr>
          <w:instrText xml:space="preserve"> PAGEREF _Toc421799233 \h </w:instrText>
        </w:r>
        <w:r w:rsidR="00253A4F">
          <w:rPr>
            <w:noProof/>
            <w:sz w:val="24"/>
            <w:szCs w:val="24"/>
          </w:rPr>
        </w:r>
        <w:r w:rsidR="00253A4F">
          <w:rPr>
            <w:noProof/>
            <w:sz w:val="24"/>
            <w:szCs w:val="24"/>
          </w:rPr>
          <w:fldChar w:fldCharType="separate"/>
        </w:r>
        <w:r w:rsidR="007B0AB3">
          <w:rPr>
            <w:noProof/>
            <w:sz w:val="24"/>
            <w:szCs w:val="24"/>
          </w:rPr>
          <w:t>14</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34" w:history="1">
        <w:r w:rsidR="00253A4F">
          <w:rPr>
            <w:rStyle w:val="a7"/>
            <w:rFonts w:hint="eastAsia"/>
            <w:noProof/>
            <w:sz w:val="24"/>
            <w:szCs w:val="24"/>
          </w:rPr>
          <w:t>第五部分</w:t>
        </w:r>
        <w:r w:rsidR="00253A4F">
          <w:rPr>
            <w:rStyle w:val="a7"/>
            <w:noProof/>
            <w:sz w:val="24"/>
            <w:szCs w:val="24"/>
          </w:rPr>
          <w:t xml:space="preserve">  </w:t>
        </w:r>
        <w:r w:rsidR="00253A4F">
          <w:rPr>
            <w:rStyle w:val="a7"/>
            <w:rFonts w:hint="eastAsia"/>
            <w:noProof/>
            <w:sz w:val="24"/>
            <w:szCs w:val="24"/>
          </w:rPr>
          <w:t>基金备案</w:t>
        </w:r>
        <w:r w:rsidR="00253A4F">
          <w:rPr>
            <w:noProof/>
            <w:sz w:val="24"/>
            <w:szCs w:val="24"/>
          </w:rPr>
          <w:tab/>
        </w:r>
        <w:r w:rsidR="00253A4F">
          <w:rPr>
            <w:noProof/>
            <w:sz w:val="24"/>
            <w:szCs w:val="24"/>
          </w:rPr>
          <w:fldChar w:fldCharType="begin"/>
        </w:r>
        <w:r w:rsidR="00253A4F">
          <w:rPr>
            <w:noProof/>
            <w:sz w:val="24"/>
            <w:szCs w:val="24"/>
          </w:rPr>
          <w:instrText xml:space="preserve"> PAGEREF _Toc421799234 \h </w:instrText>
        </w:r>
        <w:r w:rsidR="00253A4F">
          <w:rPr>
            <w:noProof/>
            <w:sz w:val="24"/>
            <w:szCs w:val="24"/>
          </w:rPr>
        </w:r>
        <w:r w:rsidR="00253A4F">
          <w:rPr>
            <w:noProof/>
            <w:sz w:val="24"/>
            <w:szCs w:val="24"/>
          </w:rPr>
          <w:fldChar w:fldCharType="separate"/>
        </w:r>
        <w:r w:rsidR="007B0AB3">
          <w:rPr>
            <w:noProof/>
            <w:sz w:val="24"/>
            <w:szCs w:val="24"/>
          </w:rPr>
          <w:t>16</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35" w:history="1">
        <w:r w:rsidR="00253A4F">
          <w:rPr>
            <w:rStyle w:val="a7"/>
            <w:rFonts w:hint="eastAsia"/>
            <w:noProof/>
            <w:sz w:val="24"/>
            <w:szCs w:val="24"/>
          </w:rPr>
          <w:t>第六部分</w:t>
        </w:r>
        <w:r w:rsidR="00253A4F">
          <w:rPr>
            <w:rStyle w:val="a7"/>
            <w:noProof/>
            <w:sz w:val="24"/>
            <w:szCs w:val="24"/>
          </w:rPr>
          <w:t xml:space="preserve">  </w:t>
        </w:r>
        <w:r w:rsidR="00253A4F">
          <w:rPr>
            <w:rStyle w:val="a7"/>
            <w:rFonts w:hint="eastAsia"/>
            <w:noProof/>
            <w:sz w:val="24"/>
            <w:szCs w:val="24"/>
          </w:rPr>
          <w:t>基金份额的</w:t>
        </w:r>
        <w:bookmarkStart w:id="27" w:name="_Hlt423960187"/>
        <w:r w:rsidR="00253A4F">
          <w:rPr>
            <w:rStyle w:val="a7"/>
            <w:rFonts w:hint="eastAsia"/>
            <w:noProof/>
            <w:sz w:val="24"/>
            <w:szCs w:val="24"/>
          </w:rPr>
          <w:t>申</w:t>
        </w:r>
        <w:bookmarkEnd w:id="27"/>
        <w:r w:rsidR="00253A4F">
          <w:rPr>
            <w:rStyle w:val="a7"/>
            <w:rFonts w:hint="eastAsia"/>
            <w:noProof/>
            <w:sz w:val="24"/>
            <w:szCs w:val="24"/>
          </w:rPr>
          <w:t>购与赎回</w:t>
        </w:r>
        <w:r w:rsidR="00253A4F">
          <w:rPr>
            <w:noProof/>
            <w:sz w:val="24"/>
            <w:szCs w:val="24"/>
          </w:rPr>
          <w:tab/>
        </w:r>
        <w:r w:rsidR="00253A4F">
          <w:rPr>
            <w:noProof/>
            <w:sz w:val="24"/>
            <w:szCs w:val="24"/>
          </w:rPr>
          <w:fldChar w:fldCharType="begin"/>
        </w:r>
        <w:r w:rsidR="00253A4F">
          <w:rPr>
            <w:noProof/>
            <w:sz w:val="24"/>
            <w:szCs w:val="24"/>
          </w:rPr>
          <w:instrText xml:space="preserve"> PAGEREF _Toc421799235 \h </w:instrText>
        </w:r>
        <w:r w:rsidR="00253A4F">
          <w:rPr>
            <w:noProof/>
            <w:sz w:val="24"/>
            <w:szCs w:val="24"/>
          </w:rPr>
        </w:r>
        <w:r w:rsidR="00253A4F">
          <w:rPr>
            <w:noProof/>
            <w:sz w:val="24"/>
            <w:szCs w:val="24"/>
          </w:rPr>
          <w:fldChar w:fldCharType="separate"/>
        </w:r>
        <w:r w:rsidR="007B0AB3">
          <w:rPr>
            <w:noProof/>
            <w:sz w:val="24"/>
            <w:szCs w:val="24"/>
          </w:rPr>
          <w:t>17</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36" w:history="1">
        <w:r w:rsidR="00253A4F">
          <w:rPr>
            <w:rStyle w:val="a7"/>
            <w:rFonts w:hint="eastAsia"/>
            <w:noProof/>
            <w:sz w:val="24"/>
            <w:szCs w:val="24"/>
          </w:rPr>
          <w:t>第七部分</w:t>
        </w:r>
        <w:r w:rsidR="00253A4F">
          <w:rPr>
            <w:rStyle w:val="a7"/>
            <w:noProof/>
            <w:sz w:val="24"/>
            <w:szCs w:val="24"/>
          </w:rPr>
          <w:t xml:space="preserve">  </w:t>
        </w:r>
        <w:r w:rsidR="00253A4F">
          <w:rPr>
            <w:rStyle w:val="a7"/>
            <w:rFonts w:hint="eastAsia"/>
            <w:noProof/>
            <w:sz w:val="24"/>
            <w:szCs w:val="24"/>
          </w:rPr>
          <w:t>基金合</w:t>
        </w:r>
        <w:bookmarkStart w:id="28" w:name="_Hlt422904945"/>
        <w:bookmarkStart w:id="29" w:name="_Hlt422904946"/>
        <w:r w:rsidR="00253A4F">
          <w:rPr>
            <w:rStyle w:val="a7"/>
            <w:rFonts w:hint="eastAsia"/>
            <w:noProof/>
            <w:sz w:val="24"/>
            <w:szCs w:val="24"/>
          </w:rPr>
          <w:t>同</w:t>
        </w:r>
        <w:bookmarkEnd w:id="28"/>
        <w:bookmarkEnd w:id="29"/>
        <w:r w:rsidR="00253A4F">
          <w:rPr>
            <w:rStyle w:val="a7"/>
            <w:rFonts w:hint="eastAsia"/>
            <w:noProof/>
            <w:sz w:val="24"/>
            <w:szCs w:val="24"/>
          </w:rPr>
          <w:t>当</w:t>
        </w:r>
        <w:bookmarkStart w:id="30" w:name="_Hlt422218975"/>
        <w:r w:rsidR="00253A4F">
          <w:rPr>
            <w:rStyle w:val="a7"/>
            <w:rFonts w:hint="eastAsia"/>
            <w:noProof/>
            <w:sz w:val="24"/>
            <w:szCs w:val="24"/>
          </w:rPr>
          <w:t>事</w:t>
        </w:r>
        <w:bookmarkEnd w:id="30"/>
        <w:r w:rsidR="00253A4F">
          <w:rPr>
            <w:rStyle w:val="a7"/>
            <w:rFonts w:hint="eastAsia"/>
            <w:noProof/>
            <w:sz w:val="24"/>
            <w:szCs w:val="24"/>
          </w:rPr>
          <w:t>人及权利义务</w:t>
        </w:r>
        <w:r w:rsidR="00253A4F">
          <w:rPr>
            <w:noProof/>
            <w:sz w:val="24"/>
            <w:szCs w:val="24"/>
          </w:rPr>
          <w:tab/>
        </w:r>
        <w:r w:rsidR="00253A4F">
          <w:rPr>
            <w:noProof/>
            <w:sz w:val="24"/>
            <w:szCs w:val="24"/>
          </w:rPr>
          <w:fldChar w:fldCharType="begin"/>
        </w:r>
        <w:r w:rsidR="00253A4F">
          <w:rPr>
            <w:noProof/>
            <w:sz w:val="24"/>
            <w:szCs w:val="24"/>
          </w:rPr>
          <w:instrText xml:space="preserve"> PAGEREF _Toc421799236 \h </w:instrText>
        </w:r>
        <w:r w:rsidR="00253A4F">
          <w:rPr>
            <w:noProof/>
            <w:sz w:val="24"/>
            <w:szCs w:val="24"/>
          </w:rPr>
        </w:r>
        <w:r w:rsidR="00253A4F">
          <w:rPr>
            <w:noProof/>
            <w:sz w:val="24"/>
            <w:szCs w:val="24"/>
          </w:rPr>
          <w:fldChar w:fldCharType="separate"/>
        </w:r>
        <w:r w:rsidR="007B0AB3">
          <w:rPr>
            <w:noProof/>
            <w:sz w:val="24"/>
            <w:szCs w:val="24"/>
          </w:rPr>
          <w:t>25</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37" w:history="1">
        <w:r w:rsidR="00253A4F">
          <w:rPr>
            <w:rStyle w:val="a7"/>
            <w:rFonts w:hint="eastAsia"/>
            <w:noProof/>
            <w:sz w:val="24"/>
            <w:szCs w:val="24"/>
          </w:rPr>
          <w:t>第八部分</w:t>
        </w:r>
        <w:r w:rsidR="00253A4F">
          <w:rPr>
            <w:rStyle w:val="a7"/>
            <w:noProof/>
            <w:sz w:val="24"/>
            <w:szCs w:val="24"/>
          </w:rPr>
          <w:t xml:space="preserve">  </w:t>
        </w:r>
        <w:r w:rsidR="00253A4F">
          <w:rPr>
            <w:rStyle w:val="a7"/>
            <w:rFonts w:hint="eastAsia"/>
            <w:noProof/>
            <w:sz w:val="24"/>
            <w:szCs w:val="24"/>
          </w:rPr>
          <w:t>基金份额持</w:t>
        </w:r>
        <w:bookmarkStart w:id="31" w:name="_Hlt430955995"/>
        <w:r w:rsidR="00253A4F">
          <w:rPr>
            <w:rStyle w:val="a7"/>
            <w:rFonts w:hint="eastAsia"/>
            <w:noProof/>
            <w:sz w:val="24"/>
            <w:szCs w:val="24"/>
          </w:rPr>
          <w:t>有</w:t>
        </w:r>
        <w:bookmarkEnd w:id="31"/>
        <w:r w:rsidR="00253A4F">
          <w:rPr>
            <w:rStyle w:val="a7"/>
            <w:rFonts w:hint="eastAsia"/>
            <w:noProof/>
            <w:sz w:val="24"/>
            <w:szCs w:val="24"/>
          </w:rPr>
          <w:t>人大会</w:t>
        </w:r>
        <w:r w:rsidR="00253A4F">
          <w:rPr>
            <w:noProof/>
            <w:sz w:val="24"/>
            <w:szCs w:val="24"/>
          </w:rPr>
          <w:tab/>
        </w:r>
        <w:r w:rsidR="00253A4F">
          <w:rPr>
            <w:noProof/>
            <w:sz w:val="24"/>
            <w:szCs w:val="24"/>
          </w:rPr>
          <w:fldChar w:fldCharType="begin"/>
        </w:r>
        <w:r w:rsidR="00253A4F">
          <w:rPr>
            <w:noProof/>
            <w:sz w:val="24"/>
            <w:szCs w:val="24"/>
          </w:rPr>
          <w:instrText xml:space="preserve"> PAGEREF _Toc421799237 \h </w:instrText>
        </w:r>
        <w:r w:rsidR="00253A4F">
          <w:rPr>
            <w:noProof/>
            <w:sz w:val="24"/>
            <w:szCs w:val="24"/>
          </w:rPr>
        </w:r>
        <w:r w:rsidR="00253A4F">
          <w:rPr>
            <w:noProof/>
            <w:sz w:val="24"/>
            <w:szCs w:val="24"/>
          </w:rPr>
          <w:fldChar w:fldCharType="separate"/>
        </w:r>
        <w:r w:rsidR="007B0AB3">
          <w:rPr>
            <w:noProof/>
            <w:sz w:val="24"/>
            <w:szCs w:val="24"/>
          </w:rPr>
          <w:t>33</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38" w:history="1">
        <w:r w:rsidR="00253A4F">
          <w:rPr>
            <w:rStyle w:val="a7"/>
            <w:rFonts w:hint="eastAsia"/>
            <w:noProof/>
            <w:sz w:val="24"/>
            <w:szCs w:val="24"/>
          </w:rPr>
          <w:t>第九部分</w:t>
        </w:r>
        <w:r w:rsidR="00253A4F">
          <w:rPr>
            <w:rStyle w:val="a7"/>
            <w:noProof/>
            <w:sz w:val="24"/>
            <w:szCs w:val="24"/>
          </w:rPr>
          <w:t xml:space="preserve">  </w:t>
        </w:r>
        <w:r w:rsidR="00253A4F">
          <w:rPr>
            <w:rStyle w:val="a7"/>
            <w:rFonts w:hint="eastAsia"/>
            <w:noProof/>
            <w:sz w:val="24"/>
            <w:szCs w:val="24"/>
          </w:rPr>
          <w:t>基金管理人、基金托管人的更换条件和程序</w:t>
        </w:r>
        <w:r w:rsidR="00253A4F">
          <w:rPr>
            <w:noProof/>
            <w:sz w:val="24"/>
            <w:szCs w:val="24"/>
          </w:rPr>
          <w:tab/>
        </w:r>
        <w:r w:rsidR="00253A4F">
          <w:rPr>
            <w:noProof/>
            <w:sz w:val="24"/>
            <w:szCs w:val="24"/>
          </w:rPr>
          <w:fldChar w:fldCharType="begin"/>
        </w:r>
        <w:r w:rsidR="00253A4F">
          <w:rPr>
            <w:noProof/>
            <w:sz w:val="24"/>
            <w:szCs w:val="24"/>
          </w:rPr>
          <w:instrText xml:space="preserve"> PAGEREF _Toc421799238 \h </w:instrText>
        </w:r>
        <w:r w:rsidR="00253A4F">
          <w:rPr>
            <w:noProof/>
            <w:sz w:val="24"/>
            <w:szCs w:val="24"/>
          </w:rPr>
        </w:r>
        <w:r w:rsidR="00253A4F">
          <w:rPr>
            <w:noProof/>
            <w:sz w:val="24"/>
            <w:szCs w:val="24"/>
          </w:rPr>
          <w:fldChar w:fldCharType="separate"/>
        </w:r>
        <w:r w:rsidR="007B0AB3">
          <w:rPr>
            <w:noProof/>
            <w:sz w:val="24"/>
            <w:szCs w:val="24"/>
          </w:rPr>
          <w:t>42</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39" w:history="1">
        <w:r w:rsidR="00253A4F">
          <w:rPr>
            <w:rStyle w:val="a7"/>
            <w:rFonts w:hint="eastAsia"/>
            <w:noProof/>
            <w:sz w:val="24"/>
            <w:szCs w:val="24"/>
          </w:rPr>
          <w:t>第十部分</w:t>
        </w:r>
        <w:r w:rsidR="00253A4F">
          <w:rPr>
            <w:rStyle w:val="a7"/>
            <w:noProof/>
            <w:sz w:val="24"/>
            <w:szCs w:val="24"/>
          </w:rPr>
          <w:t xml:space="preserve">  </w:t>
        </w:r>
        <w:r w:rsidR="00253A4F">
          <w:rPr>
            <w:rStyle w:val="a7"/>
            <w:rFonts w:hint="eastAsia"/>
            <w:noProof/>
            <w:sz w:val="24"/>
            <w:szCs w:val="24"/>
          </w:rPr>
          <w:t>基金的托管</w:t>
        </w:r>
        <w:r w:rsidR="00253A4F">
          <w:rPr>
            <w:noProof/>
            <w:sz w:val="24"/>
            <w:szCs w:val="24"/>
          </w:rPr>
          <w:tab/>
        </w:r>
        <w:r w:rsidR="00253A4F">
          <w:rPr>
            <w:noProof/>
            <w:sz w:val="24"/>
            <w:szCs w:val="24"/>
          </w:rPr>
          <w:fldChar w:fldCharType="begin"/>
        </w:r>
        <w:r w:rsidR="00253A4F">
          <w:rPr>
            <w:noProof/>
            <w:sz w:val="24"/>
            <w:szCs w:val="24"/>
          </w:rPr>
          <w:instrText xml:space="preserve"> PAGEREF _Toc421799239 \h </w:instrText>
        </w:r>
        <w:r w:rsidR="00253A4F">
          <w:rPr>
            <w:noProof/>
            <w:sz w:val="24"/>
            <w:szCs w:val="24"/>
          </w:rPr>
        </w:r>
        <w:r w:rsidR="00253A4F">
          <w:rPr>
            <w:noProof/>
            <w:sz w:val="24"/>
            <w:szCs w:val="24"/>
          </w:rPr>
          <w:fldChar w:fldCharType="separate"/>
        </w:r>
        <w:r w:rsidR="007B0AB3">
          <w:rPr>
            <w:noProof/>
            <w:sz w:val="24"/>
            <w:szCs w:val="24"/>
          </w:rPr>
          <w:t>45</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40" w:history="1">
        <w:r w:rsidR="00253A4F">
          <w:rPr>
            <w:rStyle w:val="a7"/>
            <w:rFonts w:hint="eastAsia"/>
            <w:noProof/>
            <w:sz w:val="24"/>
            <w:szCs w:val="24"/>
          </w:rPr>
          <w:t>第十一部分</w:t>
        </w:r>
        <w:r w:rsidR="00253A4F">
          <w:rPr>
            <w:rStyle w:val="a7"/>
            <w:noProof/>
            <w:sz w:val="24"/>
            <w:szCs w:val="24"/>
          </w:rPr>
          <w:t xml:space="preserve">  </w:t>
        </w:r>
        <w:r w:rsidR="00253A4F">
          <w:rPr>
            <w:rStyle w:val="a7"/>
            <w:rFonts w:hint="eastAsia"/>
            <w:noProof/>
            <w:sz w:val="24"/>
            <w:szCs w:val="24"/>
          </w:rPr>
          <w:t>基金份额的登记</w:t>
        </w:r>
        <w:r w:rsidR="00253A4F">
          <w:rPr>
            <w:noProof/>
            <w:sz w:val="24"/>
            <w:szCs w:val="24"/>
          </w:rPr>
          <w:tab/>
        </w:r>
        <w:r w:rsidR="00253A4F">
          <w:rPr>
            <w:noProof/>
            <w:sz w:val="24"/>
            <w:szCs w:val="24"/>
          </w:rPr>
          <w:fldChar w:fldCharType="begin"/>
        </w:r>
        <w:r w:rsidR="00253A4F">
          <w:rPr>
            <w:noProof/>
            <w:sz w:val="24"/>
            <w:szCs w:val="24"/>
          </w:rPr>
          <w:instrText xml:space="preserve"> PAGEREF _Toc421799240 \h </w:instrText>
        </w:r>
        <w:r w:rsidR="00253A4F">
          <w:rPr>
            <w:noProof/>
            <w:sz w:val="24"/>
            <w:szCs w:val="24"/>
          </w:rPr>
        </w:r>
        <w:r w:rsidR="00253A4F">
          <w:rPr>
            <w:noProof/>
            <w:sz w:val="24"/>
            <w:szCs w:val="24"/>
          </w:rPr>
          <w:fldChar w:fldCharType="separate"/>
        </w:r>
        <w:r w:rsidR="007B0AB3">
          <w:rPr>
            <w:noProof/>
            <w:sz w:val="24"/>
            <w:szCs w:val="24"/>
          </w:rPr>
          <w:t>46</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41" w:history="1">
        <w:r w:rsidR="00253A4F">
          <w:rPr>
            <w:rStyle w:val="a7"/>
            <w:rFonts w:hint="eastAsia"/>
            <w:noProof/>
            <w:sz w:val="24"/>
            <w:szCs w:val="24"/>
          </w:rPr>
          <w:t>第十二部分</w:t>
        </w:r>
        <w:r w:rsidR="00253A4F">
          <w:rPr>
            <w:rStyle w:val="a7"/>
            <w:noProof/>
            <w:sz w:val="24"/>
            <w:szCs w:val="24"/>
          </w:rPr>
          <w:t xml:space="preserve">  </w:t>
        </w:r>
        <w:r w:rsidR="00253A4F">
          <w:rPr>
            <w:rStyle w:val="a7"/>
            <w:rFonts w:hint="eastAsia"/>
            <w:noProof/>
            <w:sz w:val="24"/>
            <w:szCs w:val="24"/>
          </w:rPr>
          <w:t>基金</w:t>
        </w:r>
        <w:bookmarkStart w:id="32" w:name="_Hlt422213978"/>
        <w:bookmarkStart w:id="33" w:name="_Hlt422213979"/>
        <w:bookmarkStart w:id="34" w:name="_Hlt422220816"/>
        <w:bookmarkStart w:id="35" w:name="_Hlt422225500"/>
        <w:r w:rsidR="00253A4F">
          <w:rPr>
            <w:rStyle w:val="a7"/>
            <w:rFonts w:hint="eastAsia"/>
            <w:noProof/>
            <w:sz w:val="24"/>
            <w:szCs w:val="24"/>
          </w:rPr>
          <w:t>的</w:t>
        </w:r>
        <w:bookmarkStart w:id="36" w:name="_Hlt422221308"/>
        <w:bookmarkStart w:id="37" w:name="_Hlt422225978"/>
        <w:bookmarkStart w:id="38" w:name="_Hlt430956379"/>
        <w:bookmarkEnd w:id="32"/>
        <w:bookmarkEnd w:id="33"/>
        <w:bookmarkEnd w:id="34"/>
        <w:bookmarkEnd w:id="35"/>
        <w:r w:rsidR="00253A4F">
          <w:rPr>
            <w:rStyle w:val="a7"/>
            <w:rFonts w:hint="eastAsia"/>
            <w:noProof/>
            <w:sz w:val="24"/>
            <w:szCs w:val="24"/>
          </w:rPr>
          <w:t>保</w:t>
        </w:r>
        <w:bookmarkEnd w:id="36"/>
        <w:bookmarkEnd w:id="37"/>
        <w:bookmarkEnd w:id="38"/>
        <w:r w:rsidR="00253A4F">
          <w:rPr>
            <w:rStyle w:val="a7"/>
            <w:rFonts w:hint="eastAsia"/>
            <w:noProof/>
            <w:sz w:val="24"/>
            <w:szCs w:val="24"/>
          </w:rPr>
          <w:t>本</w:t>
        </w:r>
        <w:r w:rsidR="00253A4F">
          <w:rPr>
            <w:noProof/>
            <w:sz w:val="24"/>
            <w:szCs w:val="24"/>
          </w:rPr>
          <w:tab/>
        </w:r>
        <w:r w:rsidR="00253A4F">
          <w:rPr>
            <w:noProof/>
            <w:sz w:val="24"/>
            <w:szCs w:val="24"/>
          </w:rPr>
          <w:fldChar w:fldCharType="begin"/>
        </w:r>
        <w:r w:rsidR="00253A4F">
          <w:rPr>
            <w:noProof/>
            <w:sz w:val="24"/>
            <w:szCs w:val="24"/>
          </w:rPr>
          <w:instrText xml:space="preserve"> PAGEREF _Toc421799241 \h </w:instrText>
        </w:r>
        <w:r w:rsidR="00253A4F">
          <w:rPr>
            <w:noProof/>
            <w:sz w:val="24"/>
            <w:szCs w:val="24"/>
          </w:rPr>
        </w:r>
        <w:r w:rsidR="00253A4F">
          <w:rPr>
            <w:noProof/>
            <w:sz w:val="24"/>
            <w:szCs w:val="24"/>
          </w:rPr>
          <w:fldChar w:fldCharType="separate"/>
        </w:r>
        <w:r w:rsidR="007B0AB3">
          <w:rPr>
            <w:noProof/>
            <w:sz w:val="24"/>
            <w:szCs w:val="24"/>
          </w:rPr>
          <w:t>48</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42" w:history="1">
        <w:r w:rsidR="00253A4F">
          <w:rPr>
            <w:rStyle w:val="a7"/>
            <w:rFonts w:hint="eastAsia"/>
            <w:noProof/>
            <w:sz w:val="24"/>
            <w:szCs w:val="24"/>
          </w:rPr>
          <w:t>第十三部分</w:t>
        </w:r>
        <w:r w:rsidR="00253A4F">
          <w:rPr>
            <w:rStyle w:val="a7"/>
            <w:noProof/>
            <w:sz w:val="24"/>
            <w:szCs w:val="24"/>
          </w:rPr>
          <w:t xml:space="preserve">  </w:t>
        </w:r>
        <w:r w:rsidR="00253A4F">
          <w:rPr>
            <w:rStyle w:val="a7"/>
            <w:rFonts w:hint="eastAsia"/>
            <w:noProof/>
            <w:sz w:val="24"/>
            <w:szCs w:val="24"/>
          </w:rPr>
          <w:t>基金的保</w:t>
        </w:r>
        <w:bookmarkStart w:id="39" w:name="_Hlt430942466"/>
        <w:bookmarkStart w:id="40" w:name="_Hlt434484285"/>
        <w:r w:rsidR="00253A4F">
          <w:rPr>
            <w:rStyle w:val="a7"/>
            <w:rFonts w:hint="eastAsia"/>
            <w:noProof/>
            <w:sz w:val="24"/>
            <w:szCs w:val="24"/>
          </w:rPr>
          <w:t>本</w:t>
        </w:r>
        <w:bookmarkStart w:id="41" w:name="_Hlt422225658"/>
        <w:bookmarkEnd w:id="39"/>
        <w:bookmarkEnd w:id="40"/>
        <w:r w:rsidR="00253A4F">
          <w:rPr>
            <w:rStyle w:val="a7"/>
            <w:rFonts w:hint="eastAsia"/>
            <w:noProof/>
            <w:sz w:val="24"/>
            <w:szCs w:val="24"/>
          </w:rPr>
          <w:t>保</w:t>
        </w:r>
        <w:bookmarkEnd w:id="41"/>
        <w:r w:rsidR="00253A4F">
          <w:rPr>
            <w:rStyle w:val="a7"/>
            <w:rFonts w:hint="eastAsia"/>
            <w:noProof/>
            <w:sz w:val="24"/>
            <w:szCs w:val="24"/>
          </w:rPr>
          <w:t>障机制</w:t>
        </w:r>
        <w:r w:rsidR="00253A4F">
          <w:rPr>
            <w:noProof/>
            <w:sz w:val="24"/>
            <w:szCs w:val="24"/>
          </w:rPr>
          <w:tab/>
        </w:r>
        <w:r w:rsidR="00253A4F">
          <w:rPr>
            <w:noProof/>
            <w:sz w:val="24"/>
            <w:szCs w:val="24"/>
          </w:rPr>
          <w:fldChar w:fldCharType="begin"/>
        </w:r>
        <w:r w:rsidR="00253A4F">
          <w:rPr>
            <w:noProof/>
            <w:sz w:val="24"/>
            <w:szCs w:val="24"/>
          </w:rPr>
          <w:instrText xml:space="preserve"> PAGEREF _Toc421799242 \h </w:instrText>
        </w:r>
        <w:r w:rsidR="00253A4F">
          <w:rPr>
            <w:noProof/>
            <w:sz w:val="24"/>
            <w:szCs w:val="24"/>
          </w:rPr>
        </w:r>
        <w:r w:rsidR="00253A4F">
          <w:rPr>
            <w:noProof/>
            <w:sz w:val="24"/>
            <w:szCs w:val="24"/>
          </w:rPr>
          <w:fldChar w:fldCharType="separate"/>
        </w:r>
        <w:r w:rsidR="007B0AB3">
          <w:rPr>
            <w:noProof/>
            <w:sz w:val="24"/>
            <w:szCs w:val="24"/>
          </w:rPr>
          <w:t>56</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43" w:history="1">
        <w:r w:rsidR="00253A4F">
          <w:rPr>
            <w:rStyle w:val="a7"/>
            <w:rFonts w:hint="eastAsia"/>
            <w:noProof/>
            <w:sz w:val="24"/>
            <w:szCs w:val="24"/>
          </w:rPr>
          <w:t>第十四部分</w:t>
        </w:r>
        <w:r w:rsidR="00253A4F">
          <w:rPr>
            <w:rStyle w:val="a7"/>
            <w:noProof/>
            <w:sz w:val="24"/>
            <w:szCs w:val="24"/>
          </w:rPr>
          <w:t xml:space="preserve">  </w:t>
        </w:r>
        <w:r w:rsidR="00253A4F">
          <w:rPr>
            <w:rStyle w:val="a7"/>
            <w:rFonts w:hint="eastAsia"/>
            <w:noProof/>
            <w:sz w:val="24"/>
            <w:szCs w:val="24"/>
          </w:rPr>
          <w:t>基金</w:t>
        </w:r>
        <w:bookmarkStart w:id="42" w:name="_Hlt422225886"/>
        <w:bookmarkStart w:id="43" w:name="_Hlt427248921"/>
        <w:bookmarkStart w:id="44" w:name="_Hlt427580066"/>
        <w:bookmarkStart w:id="45" w:name="_Hlt428188561"/>
        <w:bookmarkStart w:id="46" w:name="_Hlt428188562"/>
        <w:bookmarkStart w:id="47" w:name="_Hlt428188866"/>
        <w:r w:rsidR="00253A4F">
          <w:rPr>
            <w:rStyle w:val="a7"/>
            <w:rFonts w:hint="eastAsia"/>
            <w:noProof/>
            <w:sz w:val="24"/>
            <w:szCs w:val="24"/>
          </w:rPr>
          <w:t>的</w:t>
        </w:r>
        <w:bookmarkStart w:id="48" w:name="_Hlt422226129"/>
        <w:bookmarkStart w:id="49" w:name="_Hlt427591668"/>
        <w:bookmarkStart w:id="50" w:name="_Hlt430940537"/>
        <w:bookmarkEnd w:id="42"/>
        <w:bookmarkEnd w:id="43"/>
        <w:bookmarkEnd w:id="44"/>
        <w:bookmarkEnd w:id="45"/>
        <w:bookmarkEnd w:id="46"/>
        <w:bookmarkEnd w:id="47"/>
        <w:r w:rsidR="00253A4F">
          <w:rPr>
            <w:rStyle w:val="a7"/>
            <w:rFonts w:hint="eastAsia"/>
            <w:noProof/>
            <w:sz w:val="24"/>
            <w:szCs w:val="24"/>
          </w:rPr>
          <w:t>投</w:t>
        </w:r>
        <w:bookmarkEnd w:id="48"/>
        <w:bookmarkEnd w:id="49"/>
        <w:bookmarkEnd w:id="50"/>
        <w:r w:rsidR="00253A4F">
          <w:rPr>
            <w:rStyle w:val="a7"/>
            <w:rFonts w:hint="eastAsia"/>
            <w:noProof/>
            <w:sz w:val="24"/>
            <w:szCs w:val="24"/>
          </w:rPr>
          <w:t>资</w:t>
        </w:r>
        <w:r w:rsidR="00253A4F">
          <w:rPr>
            <w:noProof/>
            <w:sz w:val="24"/>
            <w:szCs w:val="24"/>
          </w:rPr>
          <w:tab/>
        </w:r>
        <w:r w:rsidR="00253A4F">
          <w:rPr>
            <w:noProof/>
            <w:sz w:val="24"/>
            <w:szCs w:val="24"/>
          </w:rPr>
          <w:fldChar w:fldCharType="begin"/>
        </w:r>
        <w:r w:rsidR="00253A4F">
          <w:rPr>
            <w:noProof/>
            <w:sz w:val="24"/>
            <w:szCs w:val="24"/>
          </w:rPr>
          <w:instrText xml:space="preserve"> PAGEREF _Toc421799243 \h </w:instrText>
        </w:r>
        <w:r w:rsidR="00253A4F">
          <w:rPr>
            <w:noProof/>
            <w:sz w:val="24"/>
            <w:szCs w:val="24"/>
          </w:rPr>
        </w:r>
        <w:r w:rsidR="00253A4F">
          <w:rPr>
            <w:noProof/>
            <w:sz w:val="24"/>
            <w:szCs w:val="24"/>
          </w:rPr>
          <w:fldChar w:fldCharType="separate"/>
        </w:r>
        <w:r w:rsidR="007B0AB3">
          <w:rPr>
            <w:noProof/>
            <w:sz w:val="24"/>
            <w:szCs w:val="24"/>
          </w:rPr>
          <w:t>65</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44" w:history="1">
        <w:r w:rsidR="00253A4F">
          <w:rPr>
            <w:rStyle w:val="a7"/>
            <w:rFonts w:hint="eastAsia"/>
            <w:noProof/>
            <w:sz w:val="24"/>
            <w:szCs w:val="24"/>
          </w:rPr>
          <w:t>第十五部分</w:t>
        </w:r>
        <w:r w:rsidR="00253A4F">
          <w:rPr>
            <w:rStyle w:val="a7"/>
            <w:noProof/>
            <w:sz w:val="24"/>
            <w:szCs w:val="24"/>
          </w:rPr>
          <w:t xml:space="preserve">  </w:t>
        </w:r>
        <w:r w:rsidR="00253A4F">
          <w:rPr>
            <w:rStyle w:val="a7"/>
            <w:rFonts w:hint="eastAsia"/>
            <w:noProof/>
            <w:sz w:val="24"/>
            <w:szCs w:val="24"/>
          </w:rPr>
          <w:t>基金</w:t>
        </w:r>
        <w:bookmarkStart w:id="51" w:name="_Hlt422226189"/>
        <w:r w:rsidR="00253A4F">
          <w:rPr>
            <w:rStyle w:val="a7"/>
            <w:rFonts w:hint="eastAsia"/>
            <w:noProof/>
            <w:sz w:val="24"/>
            <w:szCs w:val="24"/>
          </w:rPr>
          <w:t>的</w:t>
        </w:r>
        <w:bookmarkStart w:id="52" w:name="_Hlt427248996"/>
        <w:bookmarkEnd w:id="51"/>
        <w:r w:rsidR="00253A4F">
          <w:rPr>
            <w:rStyle w:val="a7"/>
            <w:rFonts w:hint="eastAsia"/>
            <w:noProof/>
            <w:sz w:val="24"/>
            <w:szCs w:val="24"/>
          </w:rPr>
          <w:t>财</w:t>
        </w:r>
        <w:bookmarkEnd w:id="52"/>
        <w:r w:rsidR="00253A4F">
          <w:rPr>
            <w:rStyle w:val="a7"/>
            <w:rFonts w:hint="eastAsia"/>
            <w:noProof/>
            <w:sz w:val="24"/>
            <w:szCs w:val="24"/>
          </w:rPr>
          <w:t>产</w:t>
        </w:r>
        <w:r w:rsidR="00253A4F">
          <w:rPr>
            <w:noProof/>
            <w:sz w:val="24"/>
            <w:szCs w:val="24"/>
          </w:rPr>
          <w:tab/>
        </w:r>
        <w:r w:rsidR="00253A4F">
          <w:rPr>
            <w:noProof/>
            <w:sz w:val="24"/>
            <w:szCs w:val="24"/>
          </w:rPr>
          <w:fldChar w:fldCharType="begin"/>
        </w:r>
        <w:r w:rsidR="00253A4F">
          <w:rPr>
            <w:noProof/>
            <w:sz w:val="24"/>
            <w:szCs w:val="24"/>
          </w:rPr>
          <w:instrText xml:space="preserve"> PAGEREF _Toc421799244 \h </w:instrText>
        </w:r>
        <w:r w:rsidR="00253A4F">
          <w:rPr>
            <w:noProof/>
            <w:sz w:val="24"/>
            <w:szCs w:val="24"/>
          </w:rPr>
        </w:r>
        <w:r w:rsidR="00253A4F">
          <w:rPr>
            <w:noProof/>
            <w:sz w:val="24"/>
            <w:szCs w:val="24"/>
          </w:rPr>
          <w:fldChar w:fldCharType="separate"/>
        </w:r>
        <w:r w:rsidR="007B0AB3">
          <w:rPr>
            <w:noProof/>
            <w:sz w:val="24"/>
            <w:szCs w:val="24"/>
          </w:rPr>
          <w:t>80</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45" w:history="1">
        <w:r w:rsidR="00253A4F">
          <w:rPr>
            <w:rStyle w:val="a7"/>
            <w:rFonts w:hint="eastAsia"/>
            <w:noProof/>
            <w:sz w:val="24"/>
            <w:szCs w:val="24"/>
          </w:rPr>
          <w:t>第十六部分</w:t>
        </w:r>
        <w:r w:rsidR="00253A4F">
          <w:rPr>
            <w:rStyle w:val="a7"/>
            <w:noProof/>
            <w:sz w:val="24"/>
            <w:szCs w:val="24"/>
          </w:rPr>
          <w:t xml:space="preserve">  </w:t>
        </w:r>
        <w:r w:rsidR="00253A4F">
          <w:rPr>
            <w:rStyle w:val="a7"/>
            <w:rFonts w:hint="eastAsia"/>
            <w:noProof/>
            <w:sz w:val="24"/>
            <w:szCs w:val="24"/>
          </w:rPr>
          <w:t>基金资</w:t>
        </w:r>
        <w:bookmarkStart w:id="53" w:name="_Hlt422226179"/>
        <w:r w:rsidR="00253A4F">
          <w:rPr>
            <w:rStyle w:val="a7"/>
            <w:rFonts w:hint="eastAsia"/>
            <w:noProof/>
            <w:sz w:val="24"/>
            <w:szCs w:val="24"/>
          </w:rPr>
          <w:t>产</w:t>
        </w:r>
        <w:bookmarkEnd w:id="53"/>
        <w:r w:rsidR="00253A4F">
          <w:rPr>
            <w:rStyle w:val="a7"/>
            <w:rFonts w:hint="eastAsia"/>
            <w:noProof/>
            <w:sz w:val="24"/>
            <w:szCs w:val="24"/>
          </w:rPr>
          <w:t>估值</w:t>
        </w:r>
        <w:r w:rsidR="00253A4F">
          <w:rPr>
            <w:noProof/>
            <w:sz w:val="24"/>
            <w:szCs w:val="24"/>
          </w:rPr>
          <w:tab/>
        </w:r>
        <w:r w:rsidR="00253A4F">
          <w:rPr>
            <w:noProof/>
            <w:sz w:val="24"/>
            <w:szCs w:val="24"/>
          </w:rPr>
          <w:fldChar w:fldCharType="begin"/>
        </w:r>
        <w:r w:rsidR="00253A4F">
          <w:rPr>
            <w:noProof/>
            <w:sz w:val="24"/>
            <w:szCs w:val="24"/>
          </w:rPr>
          <w:instrText xml:space="preserve"> PAGEREF _Toc421799245 \h </w:instrText>
        </w:r>
        <w:r w:rsidR="00253A4F">
          <w:rPr>
            <w:noProof/>
            <w:sz w:val="24"/>
            <w:szCs w:val="24"/>
          </w:rPr>
        </w:r>
        <w:r w:rsidR="00253A4F">
          <w:rPr>
            <w:noProof/>
            <w:sz w:val="24"/>
            <w:szCs w:val="24"/>
          </w:rPr>
          <w:fldChar w:fldCharType="separate"/>
        </w:r>
        <w:r w:rsidR="007B0AB3">
          <w:rPr>
            <w:noProof/>
            <w:sz w:val="24"/>
            <w:szCs w:val="24"/>
          </w:rPr>
          <w:t>81</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46" w:history="1">
        <w:r w:rsidR="00253A4F">
          <w:rPr>
            <w:rStyle w:val="a7"/>
            <w:rFonts w:hint="eastAsia"/>
            <w:noProof/>
            <w:sz w:val="24"/>
            <w:szCs w:val="24"/>
          </w:rPr>
          <w:t>第十七部分</w:t>
        </w:r>
        <w:r w:rsidR="00253A4F">
          <w:rPr>
            <w:rStyle w:val="a7"/>
            <w:noProof/>
            <w:sz w:val="24"/>
            <w:szCs w:val="24"/>
          </w:rPr>
          <w:t xml:space="preserve">  </w:t>
        </w:r>
        <w:r w:rsidR="00253A4F">
          <w:rPr>
            <w:rStyle w:val="a7"/>
            <w:rFonts w:hint="eastAsia"/>
            <w:noProof/>
            <w:sz w:val="24"/>
            <w:szCs w:val="24"/>
          </w:rPr>
          <w:t>基金费</w:t>
        </w:r>
        <w:bookmarkStart w:id="54" w:name="_Hlt422225781"/>
        <w:r w:rsidR="00253A4F">
          <w:rPr>
            <w:rStyle w:val="a7"/>
            <w:rFonts w:hint="eastAsia"/>
            <w:noProof/>
            <w:sz w:val="24"/>
            <w:szCs w:val="24"/>
          </w:rPr>
          <w:t>用</w:t>
        </w:r>
        <w:bookmarkStart w:id="55" w:name="_Hlt430940331"/>
        <w:bookmarkStart w:id="56" w:name="_Hlt430940332"/>
        <w:bookmarkStart w:id="57" w:name="_Hlt430940354"/>
        <w:bookmarkEnd w:id="54"/>
        <w:r w:rsidR="00253A4F">
          <w:rPr>
            <w:rStyle w:val="a7"/>
            <w:rFonts w:hint="eastAsia"/>
            <w:noProof/>
            <w:sz w:val="24"/>
            <w:szCs w:val="24"/>
          </w:rPr>
          <w:t>与</w:t>
        </w:r>
        <w:bookmarkStart w:id="58" w:name="_Hlt422225796"/>
        <w:bookmarkStart w:id="59" w:name="_Hlt422225967"/>
        <w:bookmarkEnd w:id="55"/>
        <w:bookmarkEnd w:id="56"/>
        <w:bookmarkEnd w:id="57"/>
        <w:r w:rsidR="00253A4F">
          <w:rPr>
            <w:rStyle w:val="a7"/>
            <w:rFonts w:hint="eastAsia"/>
            <w:noProof/>
            <w:sz w:val="24"/>
            <w:szCs w:val="24"/>
          </w:rPr>
          <w:t>税</w:t>
        </w:r>
        <w:bookmarkEnd w:id="58"/>
        <w:bookmarkEnd w:id="59"/>
        <w:r w:rsidR="00253A4F">
          <w:rPr>
            <w:rStyle w:val="a7"/>
            <w:rFonts w:hint="eastAsia"/>
            <w:noProof/>
            <w:sz w:val="24"/>
            <w:szCs w:val="24"/>
          </w:rPr>
          <w:t>收</w:t>
        </w:r>
        <w:r w:rsidR="00253A4F">
          <w:rPr>
            <w:noProof/>
            <w:sz w:val="24"/>
            <w:szCs w:val="24"/>
          </w:rPr>
          <w:tab/>
        </w:r>
        <w:r w:rsidR="00253A4F">
          <w:rPr>
            <w:noProof/>
            <w:sz w:val="24"/>
            <w:szCs w:val="24"/>
          </w:rPr>
          <w:fldChar w:fldCharType="begin"/>
        </w:r>
        <w:r w:rsidR="00253A4F">
          <w:rPr>
            <w:noProof/>
            <w:sz w:val="24"/>
            <w:szCs w:val="24"/>
          </w:rPr>
          <w:instrText xml:space="preserve"> PAGEREF _Toc421799246 \h </w:instrText>
        </w:r>
        <w:r w:rsidR="00253A4F">
          <w:rPr>
            <w:noProof/>
            <w:sz w:val="24"/>
            <w:szCs w:val="24"/>
          </w:rPr>
        </w:r>
        <w:r w:rsidR="00253A4F">
          <w:rPr>
            <w:noProof/>
            <w:sz w:val="24"/>
            <w:szCs w:val="24"/>
          </w:rPr>
          <w:fldChar w:fldCharType="separate"/>
        </w:r>
        <w:r w:rsidR="007B0AB3">
          <w:rPr>
            <w:noProof/>
            <w:sz w:val="24"/>
            <w:szCs w:val="24"/>
          </w:rPr>
          <w:t>86</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47" w:history="1">
        <w:r w:rsidR="00253A4F">
          <w:rPr>
            <w:rStyle w:val="a7"/>
            <w:rFonts w:hint="eastAsia"/>
            <w:noProof/>
            <w:sz w:val="24"/>
            <w:szCs w:val="24"/>
          </w:rPr>
          <w:t>第十八部分</w:t>
        </w:r>
        <w:r w:rsidR="00253A4F">
          <w:rPr>
            <w:rStyle w:val="a7"/>
            <w:noProof/>
            <w:sz w:val="24"/>
            <w:szCs w:val="24"/>
          </w:rPr>
          <w:t xml:space="preserve">  </w:t>
        </w:r>
        <w:r w:rsidR="00253A4F">
          <w:rPr>
            <w:rStyle w:val="a7"/>
            <w:rFonts w:hint="eastAsia"/>
            <w:noProof/>
            <w:sz w:val="24"/>
            <w:szCs w:val="24"/>
          </w:rPr>
          <w:t>基金的收</w:t>
        </w:r>
        <w:bookmarkStart w:id="60" w:name="_Hlt422225750"/>
        <w:r w:rsidR="00253A4F">
          <w:rPr>
            <w:rStyle w:val="a7"/>
            <w:rFonts w:hint="eastAsia"/>
            <w:noProof/>
            <w:sz w:val="24"/>
            <w:szCs w:val="24"/>
          </w:rPr>
          <w:t>益</w:t>
        </w:r>
        <w:bookmarkEnd w:id="60"/>
        <w:r w:rsidR="00253A4F">
          <w:rPr>
            <w:rStyle w:val="a7"/>
            <w:rFonts w:hint="eastAsia"/>
            <w:noProof/>
            <w:sz w:val="24"/>
            <w:szCs w:val="24"/>
          </w:rPr>
          <w:t>与分配</w:t>
        </w:r>
        <w:r w:rsidR="00253A4F">
          <w:rPr>
            <w:noProof/>
            <w:sz w:val="24"/>
            <w:szCs w:val="24"/>
          </w:rPr>
          <w:tab/>
        </w:r>
        <w:r w:rsidR="00253A4F">
          <w:rPr>
            <w:noProof/>
            <w:sz w:val="24"/>
            <w:szCs w:val="24"/>
          </w:rPr>
          <w:fldChar w:fldCharType="begin"/>
        </w:r>
        <w:r w:rsidR="00253A4F">
          <w:rPr>
            <w:noProof/>
            <w:sz w:val="24"/>
            <w:szCs w:val="24"/>
          </w:rPr>
          <w:instrText xml:space="preserve"> PAGEREF _Toc421799247 \h </w:instrText>
        </w:r>
        <w:r w:rsidR="00253A4F">
          <w:rPr>
            <w:noProof/>
            <w:sz w:val="24"/>
            <w:szCs w:val="24"/>
          </w:rPr>
        </w:r>
        <w:r w:rsidR="00253A4F">
          <w:rPr>
            <w:noProof/>
            <w:sz w:val="24"/>
            <w:szCs w:val="24"/>
          </w:rPr>
          <w:fldChar w:fldCharType="separate"/>
        </w:r>
        <w:r w:rsidR="007B0AB3">
          <w:rPr>
            <w:noProof/>
            <w:sz w:val="24"/>
            <w:szCs w:val="24"/>
          </w:rPr>
          <w:t>89</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48" w:history="1">
        <w:r w:rsidR="00253A4F">
          <w:rPr>
            <w:rStyle w:val="a7"/>
            <w:rFonts w:hint="eastAsia"/>
            <w:noProof/>
            <w:sz w:val="24"/>
            <w:szCs w:val="24"/>
          </w:rPr>
          <w:t>第十九部分</w:t>
        </w:r>
        <w:r w:rsidR="00253A4F">
          <w:rPr>
            <w:rStyle w:val="a7"/>
            <w:noProof/>
            <w:sz w:val="24"/>
            <w:szCs w:val="24"/>
          </w:rPr>
          <w:t xml:space="preserve">  </w:t>
        </w:r>
        <w:r w:rsidR="00253A4F">
          <w:rPr>
            <w:rStyle w:val="a7"/>
            <w:rFonts w:hint="eastAsia"/>
            <w:noProof/>
            <w:sz w:val="24"/>
            <w:szCs w:val="24"/>
          </w:rPr>
          <w:t>基金的会计与审计</w:t>
        </w:r>
        <w:r w:rsidR="00253A4F">
          <w:rPr>
            <w:noProof/>
            <w:sz w:val="24"/>
            <w:szCs w:val="24"/>
          </w:rPr>
          <w:tab/>
        </w:r>
        <w:r w:rsidR="00253A4F">
          <w:rPr>
            <w:noProof/>
            <w:sz w:val="24"/>
            <w:szCs w:val="24"/>
          </w:rPr>
          <w:fldChar w:fldCharType="begin"/>
        </w:r>
        <w:r w:rsidR="00253A4F">
          <w:rPr>
            <w:noProof/>
            <w:sz w:val="24"/>
            <w:szCs w:val="24"/>
          </w:rPr>
          <w:instrText xml:space="preserve"> PAGEREF _Toc421799248 \h </w:instrText>
        </w:r>
        <w:r w:rsidR="00253A4F">
          <w:rPr>
            <w:noProof/>
            <w:sz w:val="24"/>
            <w:szCs w:val="24"/>
          </w:rPr>
        </w:r>
        <w:r w:rsidR="00253A4F">
          <w:rPr>
            <w:noProof/>
            <w:sz w:val="24"/>
            <w:szCs w:val="24"/>
          </w:rPr>
          <w:fldChar w:fldCharType="separate"/>
        </w:r>
        <w:r w:rsidR="007B0AB3">
          <w:rPr>
            <w:noProof/>
            <w:sz w:val="24"/>
            <w:szCs w:val="24"/>
          </w:rPr>
          <w:t>91</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49" w:history="1">
        <w:r w:rsidR="00253A4F">
          <w:rPr>
            <w:rStyle w:val="a7"/>
            <w:rFonts w:hint="eastAsia"/>
            <w:noProof/>
            <w:sz w:val="24"/>
            <w:szCs w:val="24"/>
          </w:rPr>
          <w:t>第二十部分</w:t>
        </w:r>
        <w:r w:rsidR="00253A4F">
          <w:rPr>
            <w:rStyle w:val="a7"/>
            <w:noProof/>
            <w:sz w:val="24"/>
            <w:szCs w:val="24"/>
          </w:rPr>
          <w:t xml:space="preserve">  </w:t>
        </w:r>
        <w:r w:rsidR="00253A4F">
          <w:rPr>
            <w:rStyle w:val="a7"/>
            <w:rFonts w:hint="eastAsia"/>
            <w:noProof/>
            <w:sz w:val="24"/>
            <w:szCs w:val="24"/>
          </w:rPr>
          <w:t>基金的信息披露</w:t>
        </w:r>
        <w:r w:rsidR="00253A4F">
          <w:rPr>
            <w:noProof/>
            <w:sz w:val="24"/>
            <w:szCs w:val="24"/>
          </w:rPr>
          <w:tab/>
        </w:r>
        <w:r w:rsidR="00253A4F">
          <w:rPr>
            <w:noProof/>
            <w:sz w:val="24"/>
            <w:szCs w:val="24"/>
          </w:rPr>
          <w:fldChar w:fldCharType="begin"/>
        </w:r>
        <w:r w:rsidR="00253A4F">
          <w:rPr>
            <w:noProof/>
            <w:sz w:val="24"/>
            <w:szCs w:val="24"/>
          </w:rPr>
          <w:instrText xml:space="preserve"> PAGEREF _Toc421799249 \h </w:instrText>
        </w:r>
        <w:r w:rsidR="00253A4F">
          <w:rPr>
            <w:noProof/>
            <w:sz w:val="24"/>
            <w:szCs w:val="24"/>
          </w:rPr>
        </w:r>
        <w:r w:rsidR="00253A4F">
          <w:rPr>
            <w:noProof/>
            <w:sz w:val="24"/>
            <w:szCs w:val="24"/>
          </w:rPr>
          <w:fldChar w:fldCharType="separate"/>
        </w:r>
        <w:r w:rsidR="007B0AB3">
          <w:rPr>
            <w:noProof/>
            <w:sz w:val="24"/>
            <w:szCs w:val="24"/>
          </w:rPr>
          <w:t>92</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50" w:history="1">
        <w:r w:rsidR="00253A4F">
          <w:rPr>
            <w:rStyle w:val="a7"/>
            <w:rFonts w:hint="eastAsia"/>
            <w:noProof/>
            <w:sz w:val="24"/>
            <w:szCs w:val="24"/>
          </w:rPr>
          <w:t>第二十一部分</w:t>
        </w:r>
        <w:r w:rsidR="00253A4F">
          <w:rPr>
            <w:rStyle w:val="a7"/>
            <w:noProof/>
            <w:sz w:val="24"/>
            <w:szCs w:val="24"/>
          </w:rPr>
          <w:t xml:space="preserve">  </w:t>
        </w:r>
        <w:r w:rsidR="00253A4F">
          <w:rPr>
            <w:rStyle w:val="a7"/>
            <w:rFonts w:hint="eastAsia"/>
            <w:noProof/>
            <w:sz w:val="24"/>
            <w:szCs w:val="24"/>
          </w:rPr>
          <w:t>基金合</w:t>
        </w:r>
        <w:bookmarkStart w:id="61" w:name="_Hlt426468360"/>
        <w:bookmarkStart w:id="62" w:name="_Hlt426468361"/>
        <w:r w:rsidR="00253A4F">
          <w:rPr>
            <w:rStyle w:val="a7"/>
            <w:rFonts w:hint="eastAsia"/>
            <w:noProof/>
            <w:sz w:val="24"/>
            <w:szCs w:val="24"/>
          </w:rPr>
          <w:t>同</w:t>
        </w:r>
        <w:bookmarkStart w:id="63" w:name="_Hlt422226203"/>
        <w:bookmarkEnd w:id="61"/>
        <w:bookmarkEnd w:id="62"/>
        <w:r w:rsidR="00253A4F">
          <w:rPr>
            <w:rStyle w:val="a7"/>
            <w:rFonts w:hint="eastAsia"/>
            <w:noProof/>
            <w:sz w:val="24"/>
            <w:szCs w:val="24"/>
          </w:rPr>
          <w:t>的</w:t>
        </w:r>
        <w:bookmarkEnd w:id="63"/>
        <w:r w:rsidR="00253A4F">
          <w:rPr>
            <w:rStyle w:val="a7"/>
            <w:rFonts w:hint="eastAsia"/>
            <w:noProof/>
            <w:sz w:val="24"/>
            <w:szCs w:val="24"/>
          </w:rPr>
          <w:t>变更、终止与基金财产的清算</w:t>
        </w:r>
        <w:r w:rsidR="00253A4F">
          <w:rPr>
            <w:noProof/>
            <w:sz w:val="24"/>
            <w:szCs w:val="24"/>
          </w:rPr>
          <w:tab/>
        </w:r>
        <w:r w:rsidR="00253A4F">
          <w:rPr>
            <w:noProof/>
            <w:sz w:val="24"/>
            <w:szCs w:val="24"/>
          </w:rPr>
          <w:fldChar w:fldCharType="begin"/>
        </w:r>
        <w:r w:rsidR="00253A4F">
          <w:rPr>
            <w:noProof/>
            <w:sz w:val="24"/>
            <w:szCs w:val="24"/>
          </w:rPr>
          <w:instrText xml:space="preserve"> PAGEREF _Toc421799250 \h </w:instrText>
        </w:r>
        <w:r w:rsidR="00253A4F">
          <w:rPr>
            <w:noProof/>
            <w:sz w:val="24"/>
            <w:szCs w:val="24"/>
          </w:rPr>
        </w:r>
        <w:r w:rsidR="00253A4F">
          <w:rPr>
            <w:noProof/>
            <w:sz w:val="24"/>
            <w:szCs w:val="24"/>
          </w:rPr>
          <w:fldChar w:fldCharType="separate"/>
        </w:r>
        <w:r w:rsidR="007B0AB3">
          <w:rPr>
            <w:noProof/>
            <w:sz w:val="24"/>
            <w:szCs w:val="24"/>
          </w:rPr>
          <w:t>98</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51" w:history="1">
        <w:r w:rsidR="00253A4F">
          <w:rPr>
            <w:rStyle w:val="a7"/>
            <w:rFonts w:hint="eastAsia"/>
            <w:noProof/>
            <w:sz w:val="24"/>
            <w:szCs w:val="24"/>
          </w:rPr>
          <w:t>第二十二部分</w:t>
        </w:r>
        <w:r w:rsidR="00253A4F">
          <w:rPr>
            <w:rStyle w:val="a7"/>
            <w:noProof/>
            <w:sz w:val="24"/>
            <w:szCs w:val="24"/>
          </w:rPr>
          <w:t xml:space="preserve">  </w:t>
        </w:r>
        <w:r w:rsidR="00253A4F">
          <w:rPr>
            <w:rStyle w:val="a7"/>
            <w:rFonts w:hint="eastAsia"/>
            <w:noProof/>
            <w:sz w:val="24"/>
            <w:szCs w:val="24"/>
          </w:rPr>
          <w:t>违约责任</w:t>
        </w:r>
        <w:r w:rsidR="00253A4F">
          <w:rPr>
            <w:noProof/>
            <w:sz w:val="24"/>
            <w:szCs w:val="24"/>
          </w:rPr>
          <w:tab/>
        </w:r>
        <w:r w:rsidR="00253A4F">
          <w:rPr>
            <w:noProof/>
            <w:sz w:val="24"/>
            <w:szCs w:val="24"/>
          </w:rPr>
          <w:fldChar w:fldCharType="begin"/>
        </w:r>
        <w:r w:rsidR="00253A4F">
          <w:rPr>
            <w:noProof/>
            <w:sz w:val="24"/>
            <w:szCs w:val="24"/>
          </w:rPr>
          <w:instrText xml:space="preserve"> PAGEREF _Toc421799251 \h </w:instrText>
        </w:r>
        <w:r w:rsidR="00253A4F">
          <w:rPr>
            <w:noProof/>
            <w:sz w:val="24"/>
            <w:szCs w:val="24"/>
          </w:rPr>
        </w:r>
        <w:r w:rsidR="00253A4F">
          <w:rPr>
            <w:noProof/>
            <w:sz w:val="24"/>
            <w:szCs w:val="24"/>
          </w:rPr>
          <w:fldChar w:fldCharType="separate"/>
        </w:r>
        <w:r w:rsidR="007B0AB3">
          <w:rPr>
            <w:noProof/>
            <w:sz w:val="24"/>
            <w:szCs w:val="24"/>
          </w:rPr>
          <w:t>100</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52" w:history="1">
        <w:r w:rsidR="00253A4F">
          <w:rPr>
            <w:rStyle w:val="a7"/>
            <w:rFonts w:hint="eastAsia"/>
            <w:noProof/>
            <w:sz w:val="24"/>
            <w:szCs w:val="24"/>
          </w:rPr>
          <w:t>第二十三部分</w:t>
        </w:r>
        <w:r w:rsidR="00253A4F">
          <w:rPr>
            <w:rStyle w:val="a7"/>
            <w:noProof/>
            <w:sz w:val="24"/>
            <w:szCs w:val="24"/>
          </w:rPr>
          <w:t xml:space="preserve">  </w:t>
        </w:r>
        <w:r w:rsidR="00253A4F">
          <w:rPr>
            <w:rStyle w:val="a7"/>
            <w:rFonts w:hint="eastAsia"/>
            <w:noProof/>
            <w:sz w:val="24"/>
            <w:szCs w:val="24"/>
          </w:rPr>
          <w:t>争议的</w:t>
        </w:r>
        <w:bookmarkStart w:id="64" w:name="_Hlt433198468"/>
        <w:r w:rsidR="00253A4F">
          <w:rPr>
            <w:rStyle w:val="a7"/>
            <w:rFonts w:hint="eastAsia"/>
            <w:noProof/>
            <w:sz w:val="24"/>
            <w:szCs w:val="24"/>
          </w:rPr>
          <w:t>处</w:t>
        </w:r>
        <w:bookmarkEnd w:id="64"/>
        <w:r w:rsidR="00253A4F">
          <w:rPr>
            <w:rStyle w:val="a7"/>
            <w:rFonts w:hint="eastAsia"/>
            <w:noProof/>
            <w:sz w:val="24"/>
            <w:szCs w:val="24"/>
          </w:rPr>
          <w:t>理和适用的法律</w:t>
        </w:r>
        <w:r w:rsidR="00253A4F">
          <w:rPr>
            <w:noProof/>
            <w:sz w:val="24"/>
            <w:szCs w:val="24"/>
          </w:rPr>
          <w:tab/>
        </w:r>
        <w:r w:rsidR="00253A4F">
          <w:rPr>
            <w:noProof/>
            <w:sz w:val="24"/>
            <w:szCs w:val="24"/>
          </w:rPr>
          <w:fldChar w:fldCharType="begin"/>
        </w:r>
        <w:r w:rsidR="00253A4F">
          <w:rPr>
            <w:noProof/>
            <w:sz w:val="24"/>
            <w:szCs w:val="24"/>
          </w:rPr>
          <w:instrText xml:space="preserve"> PAGEREF _Toc421799252 \h </w:instrText>
        </w:r>
        <w:r w:rsidR="00253A4F">
          <w:rPr>
            <w:noProof/>
            <w:sz w:val="24"/>
            <w:szCs w:val="24"/>
          </w:rPr>
        </w:r>
        <w:r w:rsidR="00253A4F">
          <w:rPr>
            <w:noProof/>
            <w:sz w:val="24"/>
            <w:szCs w:val="24"/>
          </w:rPr>
          <w:fldChar w:fldCharType="separate"/>
        </w:r>
        <w:r w:rsidR="007B0AB3">
          <w:rPr>
            <w:noProof/>
            <w:sz w:val="24"/>
            <w:szCs w:val="24"/>
          </w:rPr>
          <w:t>101</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53" w:history="1">
        <w:r w:rsidR="00253A4F">
          <w:rPr>
            <w:rStyle w:val="a7"/>
            <w:rFonts w:hint="eastAsia"/>
            <w:noProof/>
            <w:sz w:val="24"/>
            <w:szCs w:val="24"/>
          </w:rPr>
          <w:t>第二十四部分</w:t>
        </w:r>
        <w:r w:rsidR="00253A4F">
          <w:rPr>
            <w:rStyle w:val="a7"/>
            <w:noProof/>
            <w:sz w:val="24"/>
            <w:szCs w:val="24"/>
          </w:rPr>
          <w:t xml:space="preserve">  </w:t>
        </w:r>
        <w:r w:rsidR="00253A4F">
          <w:rPr>
            <w:rStyle w:val="a7"/>
            <w:rFonts w:hint="eastAsia"/>
            <w:noProof/>
            <w:sz w:val="24"/>
            <w:szCs w:val="24"/>
          </w:rPr>
          <w:t>基金合同的效力</w:t>
        </w:r>
        <w:r w:rsidR="00253A4F">
          <w:rPr>
            <w:noProof/>
            <w:sz w:val="24"/>
            <w:szCs w:val="24"/>
          </w:rPr>
          <w:tab/>
        </w:r>
        <w:r w:rsidR="00253A4F">
          <w:rPr>
            <w:noProof/>
            <w:sz w:val="24"/>
            <w:szCs w:val="24"/>
          </w:rPr>
          <w:fldChar w:fldCharType="begin"/>
        </w:r>
        <w:r w:rsidR="00253A4F">
          <w:rPr>
            <w:noProof/>
            <w:sz w:val="24"/>
            <w:szCs w:val="24"/>
          </w:rPr>
          <w:instrText xml:space="preserve"> PAGEREF _Toc421799253 \h </w:instrText>
        </w:r>
        <w:r w:rsidR="00253A4F">
          <w:rPr>
            <w:noProof/>
            <w:sz w:val="24"/>
            <w:szCs w:val="24"/>
          </w:rPr>
        </w:r>
        <w:r w:rsidR="00253A4F">
          <w:rPr>
            <w:noProof/>
            <w:sz w:val="24"/>
            <w:szCs w:val="24"/>
          </w:rPr>
          <w:fldChar w:fldCharType="separate"/>
        </w:r>
        <w:r w:rsidR="007B0AB3">
          <w:rPr>
            <w:noProof/>
            <w:sz w:val="24"/>
            <w:szCs w:val="24"/>
          </w:rPr>
          <w:t>102</w:t>
        </w:r>
        <w:r w:rsidR="00253A4F">
          <w:rPr>
            <w:noProof/>
            <w:sz w:val="24"/>
            <w:szCs w:val="24"/>
          </w:rPr>
          <w:fldChar w:fldCharType="end"/>
        </w:r>
      </w:hyperlink>
    </w:p>
    <w:p w:rsidR="00253A4F" w:rsidRDefault="00637B43">
      <w:pPr>
        <w:pStyle w:val="10"/>
        <w:rPr>
          <w:rFonts w:ascii="Calibri" w:hAnsi="Calibri"/>
          <w:noProof/>
          <w:sz w:val="24"/>
          <w:szCs w:val="24"/>
        </w:rPr>
      </w:pPr>
      <w:hyperlink w:anchor="_Toc421799254" w:history="1">
        <w:r w:rsidR="00253A4F">
          <w:rPr>
            <w:rStyle w:val="a7"/>
            <w:rFonts w:hint="eastAsia"/>
            <w:noProof/>
            <w:sz w:val="24"/>
            <w:szCs w:val="24"/>
          </w:rPr>
          <w:t>第二十五部分</w:t>
        </w:r>
        <w:r w:rsidR="00253A4F">
          <w:rPr>
            <w:rStyle w:val="a7"/>
            <w:noProof/>
            <w:sz w:val="24"/>
            <w:szCs w:val="24"/>
          </w:rPr>
          <w:t xml:space="preserve">  </w:t>
        </w:r>
        <w:r w:rsidR="00253A4F">
          <w:rPr>
            <w:rStyle w:val="a7"/>
            <w:rFonts w:hint="eastAsia"/>
            <w:noProof/>
            <w:sz w:val="24"/>
            <w:szCs w:val="24"/>
          </w:rPr>
          <w:t>其他事项</w:t>
        </w:r>
        <w:r w:rsidR="00253A4F">
          <w:rPr>
            <w:noProof/>
            <w:sz w:val="24"/>
            <w:szCs w:val="24"/>
          </w:rPr>
          <w:tab/>
        </w:r>
        <w:r w:rsidR="00253A4F">
          <w:rPr>
            <w:noProof/>
            <w:sz w:val="24"/>
            <w:szCs w:val="24"/>
          </w:rPr>
          <w:fldChar w:fldCharType="begin"/>
        </w:r>
        <w:r w:rsidR="00253A4F">
          <w:rPr>
            <w:noProof/>
            <w:sz w:val="24"/>
            <w:szCs w:val="24"/>
          </w:rPr>
          <w:instrText xml:space="preserve"> PAGEREF _Toc421799254 \h </w:instrText>
        </w:r>
        <w:r w:rsidR="00253A4F">
          <w:rPr>
            <w:noProof/>
            <w:sz w:val="24"/>
            <w:szCs w:val="24"/>
          </w:rPr>
        </w:r>
        <w:r w:rsidR="00253A4F">
          <w:rPr>
            <w:noProof/>
            <w:sz w:val="24"/>
            <w:szCs w:val="24"/>
          </w:rPr>
          <w:fldChar w:fldCharType="separate"/>
        </w:r>
        <w:r w:rsidR="007B0AB3">
          <w:rPr>
            <w:noProof/>
            <w:sz w:val="24"/>
            <w:szCs w:val="24"/>
          </w:rPr>
          <w:t>103</w:t>
        </w:r>
        <w:r w:rsidR="00253A4F">
          <w:rPr>
            <w:noProof/>
            <w:sz w:val="24"/>
            <w:szCs w:val="24"/>
          </w:rPr>
          <w:fldChar w:fldCharType="end"/>
        </w:r>
      </w:hyperlink>
    </w:p>
    <w:p w:rsidR="00253A4F" w:rsidRDefault="00637B43">
      <w:pPr>
        <w:pStyle w:val="10"/>
        <w:rPr>
          <w:rFonts w:ascii="Calibri" w:hAnsi="Calibri"/>
          <w:noProof/>
          <w:szCs w:val="22"/>
        </w:rPr>
      </w:pPr>
      <w:hyperlink w:anchor="_Toc421799255" w:history="1">
        <w:r w:rsidR="00253A4F">
          <w:rPr>
            <w:rStyle w:val="a7"/>
            <w:rFonts w:hint="eastAsia"/>
            <w:noProof/>
            <w:sz w:val="24"/>
            <w:szCs w:val="24"/>
          </w:rPr>
          <w:t>第二十六部分</w:t>
        </w:r>
        <w:r w:rsidR="00253A4F">
          <w:rPr>
            <w:rStyle w:val="a7"/>
            <w:noProof/>
            <w:sz w:val="24"/>
            <w:szCs w:val="24"/>
          </w:rPr>
          <w:t xml:space="preserve">  </w:t>
        </w:r>
        <w:r w:rsidR="00253A4F">
          <w:rPr>
            <w:rStyle w:val="a7"/>
            <w:rFonts w:hint="eastAsia"/>
            <w:noProof/>
            <w:sz w:val="24"/>
            <w:szCs w:val="24"/>
          </w:rPr>
          <w:t>基金</w:t>
        </w:r>
        <w:bookmarkStart w:id="65" w:name="_Hlt422221316"/>
        <w:bookmarkStart w:id="66" w:name="_Hlt430940607"/>
        <w:r w:rsidR="00253A4F">
          <w:rPr>
            <w:rStyle w:val="a7"/>
            <w:rFonts w:hint="eastAsia"/>
            <w:noProof/>
            <w:sz w:val="24"/>
            <w:szCs w:val="24"/>
          </w:rPr>
          <w:t>合</w:t>
        </w:r>
        <w:bookmarkStart w:id="67" w:name="_Hlt422225577"/>
        <w:bookmarkStart w:id="68" w:name="_Hlt422225705"/>
        <w:bookmarkStart w:id="69" w:name="_Hlt422225759"/>
        <w:bookmarkStart w:id="70" w:name="_Hlt423957909"/>
        <w:bookmarkStart w:id="71" w:name="_Hlt423957910"/>
        <w:bookmarkStart w:id="72" w:name="_Hlt427580122"/>
        <w:bookmarkEnd w:id="65"/>
        <w:bookmarkEnd w:id="66"/>
        <w:r w:rsidR="00253A4F">
          <w:rPr>
            <w:rStyle w:val="a7"/>
            <w:rFonts w:hint="eastAsia"/>
            <w:noProof/>
            <w:sz w:val="24"/>
            <w:szCs w:val="24"/>
          </w:rPr>
          <w:t>同</w:t>
        </w:r>
        <w:bookmarkStart w:id="73" w:name="_Hlt422214025"/>
        <w:bookmarkStart w:id="74" w:name="_Hlt422225804"/>
        <w:bookmarkStart w:id="75" w:name="_Hlt422226004"/>
        <w:bookmarkStart w:id="76" w:name="_Hlt430956014"/>
        <w:bookmarkEnd w:id="67"/>
        <w:bookmarkEnd w:id="68"/>
        <w:bookmarkEnd w:id="69"/>
        <w:bookmarkEnd w:id="70"/>
        <w:bookmarkEnd w:id="71"/>
        <w:bookmarkEnd w:id="72"/>
        <w:r w:rsidR="00253A4F">
          <w:rPr>
            <w:rStyle w:val="a7"/>
            <w:rFonts w:hint="eastAsia"/>
            <w:noProof/>
            <w:sz w:val="24"/>
            <w:szCs w:val="24"/>
          </w:rPr>
          <w:t>内</w:t>
        </w:r>
        <w:bookmarkStart w:id="77" w:name="_Hlt422225917"/>
        <w:bookmarkStart w:id="78" w:name="_Hlt422226141"/>
        <w:bookmarkStart w:id="79" w:name="_Hlt430956413"/>
        <w:bookmarkEnd w:id="73"/>
        <w:bookmarkEnd w:id="74"/>
        <w:bookmarkEnd w:id="75"/>
        <w:bookmarkEnd w:id="76"/>
        <w:r w:rsidR="00253A4F">
          <w:rPr>
            <w:rStyle w:val="a7"/>
            <w:rFonts w:hint="eastAsia"/>
            <w:noProof/>
            <w:sz w:val="24"/>
            <w:szCs w:val="24"/>
          </w:rPr>
          <w:t>容</w:t>
        </w:r>
        <w:bookmarkEnd w:id="77"/>
        <w:bookmarkEnd w:id="78"/>
        <w:bookmarkEnd w:id="79"/>
        <w:r w:rsidR="00253A4F">
          <w:rPr>
            <w:rStyle w:val="a7"/>
            <w:rFonts w:hint="eastAsia"/>
            <w:noProof/>
            <w:sz w:val="24"/>
            <w:szCs w:val="24"/>
          </w:rPr>
          <w:t>摘要</w:t>
        </w:r>
        <w:r w:rsidR="00253A4F">
          <w:rPr>
            <w:noProof/>
            <w:sz w:val="24"/>
            <w:szCs w:val="24"/>
          </w:rPr>
          <w:tab/>
        </w:r>
        <w:r w:rsidR="00253A4F">
          <w:rPr>
            <w:noProof/>
            <w:sz w:val="24"/>
            <w:szCs w:val="24"/>
          </w:rPr>
          <w:fldChar w:fldCharType="begin"/>
        </w:r>
        <w:r w:rsidR="00253A4F">
          <w:rPr>
            <w:noProof/>
            <w:sz w:val="24"/>
            <w:szCs w:val="24"/>
          </w:rPr>
          <w:instrText xml:space="preserve"> PAGEREF _Toc421799255 \h </w:instrText>
        </w:r>
        <w:r w:rsidR="00253A4F">
          <w:rPr>
            <w:noProof/>
            <w:sz w:val="24"/>
            <w:szCs w:val="24"/>
          </w:rPr>
        </w:r>
        <w:r w:rsidR="00253A4F">
          <w:rPr>
            <w:noProof/>
            <w:sz w:val="24"/>
            <w:szCs w:val="24"/>
          </w:rPr>
          <w:fldChar w:fldCharType="separate"/>
        </w:r>
        <w:r w:rsidR="007B0AB3">
          <w:rPr>
            <w:noProof/>
            <w:sz w:val="24"/>
            <w:szCs w:val="24"/>
          </w:rPr>
          <w:t>104</w:t>
        </w:r>
        <w:r w:rsidR="00253A4F">
          <w:rPr>
            <w:noProof/>
            <w:sz w:val="24"/>
            <w:szCs w:val="24"/>
          </w:rPr>
          <w:fldChar w:fldCharType="end"/>
        </w:r>
      </w:hyperlink>
    </w:p>
    <w:p w:rsidR="00253A4F" w:rsidRDefault="00253A4F">
      <w:pPr>
        <w:pStyle w:val="1"/>
        <w:spacing w:before="0" w:after="0"/>
        <w:jc w:val="left"/>
        <w:rPr>
          <w:rFonts w:ascii="Times New Roman"/>
          <w:b w:val="0"/>
          <w:bCs/>
          <w:color w:val="auto"/>
          <w:kern w:val="2"/>
          <w:szCs w:val="24"/>
        </w:rPr>
      </w:pPr>
      <w:r>
        <w:rPr>
          <w:rFonts w:ascii="Times New Roman"/>
          <w:b w:val="0"/>
          <w:bCs/>
          <w:color w:val="auto"/>
          <w:kern w:val="2"/>
          <w:szCs w:val="24"/>
        </w:rPr>
        <w:fldChar w:fldCharType="end"/>
      </w:r>
      <w:bookmarkStart w:id="80" w:name="_Toc23386"/>
      <w:bookmarkStart w:id="81" w:name="_Toc141703880"/>
      <w:bookmarkStart w:id="82" w:name="_Toc139991730"/>
      <w:bookmarkStart w:id="83" w:name="_Toc4867"/>
      <w:bookmarkStart w:id="84" w:name="_Toc6306"/>
      <w:bookmarkStart w:id="85" w:name="_Toc8727"/>
      <w:bookmarkStart w:id="86" w:name="_Toc30935"/>
      <w:bookmarkStart w:id="87" w:name="_Toc32639"/>
      <w:bookmarkStart w:id="88" w:name="_Toc15517"/>
      <w:bookmarkStart w:id="89" w:name="_Toc29629"/>
      <w:bookmarkStart w:id="90" w:name="_Toc26897"/>
      <w:bookmarkStart w:id="91" w:name="_Toc4966"/>
      <w:bookmarkStart w:id="92" w:name="_Toc123701389"/>
      <w:bookmarkStart w:id="93" w:name="_Toc123112268"/>
      <w:bookmarkStart w:id="94" w:name="_Toc123112229"/>
      <w:bookmarkStart w:id="95" w:name="_Toc233456271"/>
    </w:p>
    <w:p w:rsidR="00253A4F" w:rsidRDefault="00253A4F">
      <w:pPr>
        <w:sectPr w:rsidR="00253A4F">
          <w:headerReference w:type="default" r:id="rId14"/>
          <w:pgSz w:w="11906" w:h="16838"/>
          <w:pgMar w:top="1440" w:right="1800" w:bottom="1440" w:left="1800" w:header="851" w:footer="992" w:gutter="0"/>
          <w:pgNumType w:start="1"/>
          <w:cols w:space="720"/>
          <w:docGrid w:type="lines" w:linePitch="312"/>
        </w:sectPr>
      </w:pPr>
      <w:r>
        <w:br w:type="page"/>
      </w:r>
    </w:p>
    <w:p w:rsidR="00253A4F" w:rsidRDefault="00253A4F">
      <w:pPr>
        <w:pStyle w:val="1"/>
        <w:spacing w:before="0" w:after="0"/>
        <w:jc w:val="center"/>
        <w:rPr>
          <w:rFonts w:ascii="Times New Roman"/>
          <w:color w:val="auto"/>
          <w:sz w:val="30"/>
        </w:rPr>
      </w:pPr>
      <w:bookmarkStart w:id="96" w:name="_Toc421799230"/>
      <w:r>
        <w:rPr>
          <w:rFonts w:ascii="Times New Roman"/>
          <w:color w:val="auto"/>
          <w:sz w:val="30"/>
        </w:rPr>
        <w:lastRenderedPageBreak/>
        <w:t>第一部分</w:t>
      </w:r>
      <w:r>
        <w:rPr>
          <w:rFonts w:ascii="Times New Roman"/>
          <w:color w:val="auto"/>
          <w:sz w:val="30"/>
        </w:rPr>
        <w:t xml:space="preserve">  </w:t>
      </w:r>
      <w:r>
        <w:rPr>
          <w:rFonts w:ascii="Times New Roman"/>
          <w:color w:val="auto"/>
          <w:sz w:val="30"/>
        </w:rPr>
        <w:t>前言</w:t>
      </w:r>
      <w:bookmarkEnd w:id="80"/>
      <w:bookmarkEnd w:id="81"/>
      <w:bookmarkEnd w:id="82"/>
      <w:bookmarkEnd w:id="83"/>
      <w:bookmarkEnd w:id="84"/>
      <w:bookmarkEnd w:id="85"/>
      <w:bookmarkEnd w:id="86"/>
      <w:bookmarkEnd w:id="87"/>
      <w:bookmarkEnd w:id="88"/>
      <w:bookmarkEnd w:id="89"/>
      <w:bookmarkEnd w:id="90"/>
      <w:bookmarkEnd w:id="91"/>
      <w:bookmarkEnd w:id="96"/>
    </w:p>
    <w:p w:rsidR="00253A4F" w:rsidRDefault="00253A4F">
      <w:pPr>
        <w:rPr>
          <w:bCs/>
        </w:rPr>
      </w:pPr>
      <w:bookmarkStart w:id="97" w:name="_Toc139991731"/>
    </w:p>
    <w:p w:rsidR="00253A4F" w:rsidRDefault="00253A4F">
      <w:pPr>
        <w:spacing w:line="360" w:lineRule="auto"/>
        <w:ind w:firstLineChars="200" w:firstLine="480"/>
        <w:rPr>
          <w:bCs/>
          <w:sz w:val="24"/>
        </w:rPr>
      </w:pPr>
      <w:bookmarkStart w:id="98" w:name="_Toc258829399"/>
      <w:bookmarkEnd w:id="92"/>
      <w:bookmarkEnd w:id="93"/>
      <w:bookmarkEnd w:id="94"/>
      <w:bookmarkEnd w:id="97"/>
      <w:r>
        <w:rPr>
          <w:rFonts w:hint="eastAsia"/>
          <w:bCs/>
          <w:sz w:val="24"/>
        </w:rPr>
        <w:t>一、</w:t>
      </w:r>
      <w:r>
        <w:rPr>
          <w:bCs/>
          <w:sz w:val="24"/>
        </w:rPr>
        <w:t>订立本基金合同的目的、依据和原则</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rsidR="00253A4F" w:rsidRDefault="00253A4F">
      <w:pPr>
        <w:spacing w:line="360" w:lineRule="auto"/>
        <w:ind w:firstLineChars="200" w:firstLine="480"/>
        <w:rPr>
          <w:bCs/>
          <w:sz w:val="24"/>
        </w:rPr>
      </w:pPr>
      <w:r>
        <w:rPr>
          <w:bCs/>
          <w:sz w:val="24"/>
        </w:rPr>
        <w:t>2</w:t>
      </w:r>
      <w:r>
        <w:rPr>
          <w:rFonts w:hint="eastAsia"/>
          <w:bCs/>
          <w:sz w:val="24"/>
        </w:rPr>
        <w:t>、</w:t>
      </w:r>
      <w:r>
        <w:rPr>
          <w:bCs/>
          <w:sz w:val="24"/>
        </w:rPr>
        <w:t>订立本基金合同的依据是《中华人民共和国合同法》</w:t>
      </w:r>
      <w:r>
        <w:rPr>
          <w:bCs/>
          <w:sz w:val="24"/>
        </w:rPr>
        <w:t>(</w:t>
      </w:r>
      <w:r>
        <w:rPr>
          <w:bCs/>
          <w:sz w:val="24"/>
        </w:rPr>
        <w:t>以下简称</w:t>
      </w:r>
      <w:r>
        <w:rPr>
          <w:bCs/>
          <w:sz w:val="24"/>
        </w:rPr>
        <w:t>“</w:t>
      </w:r>
      <w:r>
        <w:rPr>
          <w:bCs/>
          <w:sz w:val="24"/>
        </w:rPr>
        <w:t>《合同法》</w:t>
      </w:r>
      <w:r>
        <w:rPr>
          <w:bCs/>
          <w:sz w:val="24"/>
        </w:rPr>
        <w:t>”)</w:t>
      </w:r>
      <w:r>
        <w:rPr>
          <w:bCs/>
          <w:sz w:val="24"/>
        </w:rPr>
        <w:t>、《中华人民共和国证券投资基金法》</w:t>
      </w:r>
      <w:r>
        <w:rPr>
          <w:bCs/>
          <w:sz w:val="24"/>
        </w:rPr>
        <w:t>(</w:t>
      </w:r>
      <w:r>
        <w:rPr>
          <w:bCs/>
          <w:sz w:val="24"/>
        </w:rPr>
        <w:t>以下简称</w:t>
      </w:r>
      <w:r>
        <w:rPr>
          <w:bCs/>
          <w:sz w:val="24"/>
        </w:rPr>
        <w:t>“</w:t>
      </w:r>
      <w:r>
        <w:rPr>
          <w:bCs/>
          <w:sz w:val="24"/>
        </w:rPr>
        <w:t>《基金法》</w:t>
      </w:r>
      <w:r>
        <w:rPr>
          <w:bCs/>
          <w:sz w:val="24"/>
        </w:rPr>
        <w:t>”)</w:t>
      </w:r>
      <w:r>
        <w:rPr>
          <w:bCs/>
          <w:sz w:val="24"/>
        </w:rPr>
        <w:t>、《</w:t>
      </w:r>
      <w:r>
        <w:rPr>
          <w:rFonts w:hint="eastAsia"/>
          <w:bCs/>
          <w:sz w:val="24"/>
        </w:rPr>
        <w:t>公开募集</w:t>
      </w:r>
      <w:r>
        <w:rPr>
          <w:bCs/>
          <w:sz w:val="24"/>
        </w:rPr>
        <w:t>证券投资基金运作管理办法》</w:t>
      </w:r>
      <w:r>
        <w:rPr>
          <w:bCs/>
          <w:sz w:val="24"/>
        </w:rPr>
        <w:t>(</w:t>
      </w:r>
      <w:r>
        <w:rPr>
          <w:bCs/>
          <w:sz w:val="24"/>
        </w:rPr>
        <w:t>以下简称</w:t>
      </w:r>
      <w:r>
        <w:rPr>
          <w:bCs/>
          <w:sz w:val="24"/>
        </w:rPr>
        <w:t>“</w:t>
      </w:r>
      <w:r>
        <w:rPr>
          <w:bCs/>
          <w:sz w:val="24"/>
        </w:rPr>
        <w:t>《运作办法》</w:t>
      </w:r>
      <w:r>
        <w:rPr>
          <w:bCs/>
          <w:sz w:val="24"/>
        </w:rPr>
        <w:t>”)</w:t>
      </w:r>
      <w:r>
        <w:rPr>
          <w:bCs/>
          <w:sz w:val="24"/>
        </w:rPr>
        <w:t>、《证券投资基金销售管理办法》</w:t>
      </w:r>
      <w:r>
        <w:rPr>
          <w:bCs/>
          <w:sz w:val="24"/>
        </w:rPr>
        <w:t>(</w:t>
      </w:r>
      <w:r>
        <w:rPr>
          <w:bCs/>
          <w:sz w:val="24"/>
        </w:rPr>
        <w:t>以下简称</w:t>
      </w:r>
      <w:r>
        <w:rPr>
          <w:bCs/>
          <w:sz w:val="24"/>
        </w:rPr>
        <w:t>“</w:t>
      </w:r>
      <w:r>
        <w:rPr>
          <w:bCs/>
          <w:sz w:val="24"/>
        </w:rPr>
        <w:t>《销售办法》</w:t>
      </w:r>
      <w:r>
        <w:rPr>
          <w:bCs/>
          <w:sz w:val="24"/>
        </w:rPr>
        <w:t>”)</w:t>
      </w:r>
      <w:r>
        <w:rPr>
          <w:bCs/>
          <w:sz w:val="24"/>
        </w:rPr>
        <w:t>、《证券投资基金信息披露管理办法》</w:t>
      </w:r>
      <w:r>
        <w:rPr>
          <w:bCs/>
          <w:sz w:val="24"/>
        </w:rPr>
        <w:t>(</w:t>
      </w:r>
      <w:r>
        <w:rPr>
          <w:bCs/>
          <w:sz w:val="24"/>
        </w:rPr>
        <w:t>以下简称</w:t>
      </w:r>
      <w:r>
        <w:rPr>
          <w:bCs/>
          <w:sz w:val="24"/>
        </w:rPr>
        <w:t>“</w:t>
      </w:r>
      <w:r>
        <w:rPr>
          <w:bCs/>
          <w:sz w:val="24"/>
        </w:rPr>
        <w:t>《信息披露办法》</w:t>
      </w:r>
      <w:r>
        <w:rPr>
          <w:bCs/>
          <w:sz w:val="24"/>
        </w:rPr>
        <w:t>”)</w:t>
      </w:r>
      <w:r>
        <w:rPr>
          <w:rFonts w:hint="eastAsia"/>
          <w:bCs/>
          <w:sz w:val="24"/>
        </w:rPr>
        <w:t>、《关于保本基金的指导意见》（以下简称“《指导意见》”）</w:t>
      </w:r>
      <w:r>
        <w:rPr>
          <w:bCs/>
          <w:sz w:val="24"/>
        </w:rPr>
        <w:t>和其他有关法律法规。</w:t>
      </w:r>
    </w:p>
    <w:p w:rsidR="00253A4F" w:rsidRDefault="00253A4F">
      <w:pPr>
        <w:spacing w:line="360" w:lineRule="auto"/>
        <w:ind w:firstLineChars="200" w:firstLine="480"/>
        <w:rPr>
          <w:bCs/>
          <w:sz w:val="24"/>
        </w:rPr>
      </w:pPr>
      <w:r>
        <w:rPr>
          <w:bCs/>
          <w:sz w:val="24"/>
        </w:rPr>
        <w:t>3</w:t>
      </w:r>
      <w:r>
        <w:rPr>
          <w:rFonts w:hint="eastAsia"/>
          <w:bCs/>
          <w:sz w:val="24"/>
        </w:rPr>
        <w:t>、</w:t>
      </w:r>
      <w:r>
        <w:rPr>
          <w:bCs/>
          <w:sz w:val="24"/>
        </w:rPr>
        <w:t>订立本基金合同的原则是平等自愿、诚实信用、充分保护投资人合法权益。</w:t>
      </w:r>
    </w:p>
    <w:p w:rsidR="00253A4F" w:rsidRDefault="00253A4F">
      <w:pPr>
        <w:spacing w:line="360" w:lineRule="auto"/>
        <w:ind w:firstLineChars="200" w:firstLine="48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rsidR="00253A4F" w:rsidRDefault="00253A4F">
      <w:pPr>
        <w:spacing w:line="360" w:lineRule="auto"/>
        <w:ind w:firstLineChars="200" w:firstLine="48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rsidR="00253A4F" w:rsidRDefault="00253A4F">
      <w:pPr>
        <w:spacing w:line="360" w:lineRule="auto"/>
        <w:ind w:firstLineChars="200" w:firstLine="480"/>
        <w:rPr>
          <w:bCs/>
          <w:sz w:val="24"/>
        </w:rPr>
      </w:pPr>
      <w:r>
        <w:rPr>
          <w:rFonts w:hint="eastAsia"/>
          <w:bCs/>
          <w:sz w:val="24"/>
        </w:rPr>
        <w:t>三、华安</w:t>
      </w:r>
      <w:r w:rsidR="00D26449">
        <w:rPr>
          <w:rFonts w:hint="eastAsia"/>
          <w:bCs/>
          <w:sz w:val="24"/>
        </w:rPr>
        <w:t>安</w:t>
      </w:r>
      <w:proofErr w:type="gramStart"/>
      <w:r w:rsidR="00D26449">
        <w:rPr>
          <w:rFonts w:hint="eastAsia"/>
          <w:bCs/>
          <w:sz w:val="24"/>
        </w:rPr>
        <w:t>禧</w:t>
      </w:r>
      <w:proofErr w:type="gramEnd"/>
      <w:r>
        <w:rPr>
          <w:rFonts w:hint="eastAsia"/>
          <w:bCs/>
          <w:sz w:val="24"/>
        </w:rPr>
        <w:t>保本混合型</w:t>
      </w:r>
      <w:r>
        <w:rPr>
          <w:bCs/>
          <w:sz w:val="24"/>
        </w:rPr>
        <w:t>证券投资基金由基金管理人依照《基金法》、基金合同及其他有关规定募集，并经中国证券监督管理委员会</w:t>
      </w:r>
      <w:r>
        <w:rPr>
          <w:bCs/>
          <w:sz w:val="24"/>
        </w:rPr>
        <w:t>(</w:t>
      </w:r>
      <w:r>
        <w:rPr>
          <w:bCs/>
          <w:sz w:val="24"/>
        </w:rPr>
        <w:t>以下简称</w:t>
      </w:r>
      <w:r>
        <w:rPr>
          <w:bCs/>
          <w:sz w:val="24"/>
        </w:rPr>
        <w:t>“</w:t>
      </w:r>
      <w:r>
        <w:rPr>
          <w:bCs/>
          <w:sz w:val="24"/>
        </w:rPr>
        <w:t>中国证监会</w:t>
      </w:r>
      <w:r>
        <w:rPr>
          <w:bCs/>
          <w:sz w:val="24"/>
        </w:rPr>
        <w:t>”)</w:t>
      </w:r>
      <w:r>
        <w:rPr>
          <w:rFonts w:hint="eastAsia"/>
          <w:bCs/>
          <w:sz w:val="24"/>
        </w:rPr>
        <w:t>注册</w:t>
      </w:r>
      <w:r>
        <w:rPr>
          <w:bCs/>
          <w:sz w:val="24"/>
        </w:rPr>
        <w:t>。</w:t>
      </w:r>
    </w:p>
    <w:p w:rsidR="00253A4F" w:rsidRDefault="00253A4F">
      <w:pPr>
        <w:spacing w:line="360" w:lineRule="auto"/>
        <w:ind w:firstLineChars="200" w:firstLine="480"/>
        <w:rPr>
          <w:bCs/>
          <w:sz w:val="24"/>
        </w:rPr>
      </w:pPr>
      <w:r>
        <w:rPr>
          <w:bCs/>
          <w:sz w:val="24"/>
        </w:rPr>
        <w:t>中国证监会对本基金募集</w:t>
      </w:r>
      <w:r>
        <w:rPr>
          <w:rFonts w:hint="eastAsia"/>
          <w:bCs/>
          <w:sz w:val="24"/>
        </w:rPr>
        <w:t>申请</w:t>
      </w:r>
      <w:r>
        <w:rPr>
          <w:bCs/>
          <w:sz w:val="24"/>
        </w:rPr>
        <w:t>的</w:t>
      </w:r>
      <w:r>
        <w:rPr>
          <w:rFonts w:hint="eastAsia"/>
          <w:bCs/>
          <w:sz w:val="24"/>
        </w:rPr>
        <w:t>注册</w:t>
      </w:r>
      <w:r>
        <w:rPr>
          <w:bCs/>
          <w:sz w:val="24"/>
        </w:rPr>
        <w:t>，并不表明其对本基金的</w:t>
      </w:r>
      <w:r>
        <w:rPr>
          <w:rFonts w:hint="eastAsia"/>
          <w:bCs/>
          <w:sz w:val="24"/>
        </w:rPr>
        <w:t>投资</w:t>
      </w:r>
      <w:r>
        <w:rPr>
          <w:bCs/>
          <w:sz w:val="24"/>
        </w:rPr>
        <w:t>价值和</w:t>
      </w:r>
      <w:r>
        <w:rPr>
          <w:rFonts w:hint="eastAsia"/>
          <w:bCs/>
          <w:sz w:val="24"/>
        </w:rPr>
        <w:t>市场前景</w:t>
      </w:r>
      <w:r>
        <w:rPr>
          <w:bCs/>
          <w:sz w:val="24"/>
        </w:rPr>
        <w:t>做出实质性判断或保证，也不表明投资于本基金没有风险。</w:t>
      </w:r>
    </w:p>
    <w:p w:rsidR="00253A4F" w:rsidRDefault="00253A4F">
      <w:pPr>
        <w:spacing w:line="360" w:lineRule="auto"/>
        <w:ind w:firstLineChars="200" w:firstLine="480"/>
        <w:rPr>
          <w:bCs/>
          <w:sz w:val="24"/>
        </w:rPr>
      </w:pPr>
      <w:r>
        <w:rPr>
          <w:bCs/>
          <w:sz w:val="24"/>
        </w:rPr>
        <w:t>基金管理人依照恪尽职守、诚实信用、谨慎勤勉的原则管理和运用基金财产，但不保证投资于本基金一定盈利，也不保证最低收益。</w:t>
      </w:r>
    </w:p>
    <w:p w:rsidR="00253A4F" w:rsidRDefault="00253A4F">
      <w:pPr>
        <w:spacing w:line="360" w:lineRule="auto"/>
        <w:ind w:firstLineChars="200" w:firstLine="480"/>
        <w:rPr>
          <w:bCs/>
          <w:sz w:val="24"/>
        </w:rPr>
      </w:pPr>
      <w:r>
        <w:rPr>
          <w:rFonts w:hint="eastAsia"/>
          <w:bCs/>
          <w:sz w:val="24"/>
        </w:rPr>
        <w:t>投资人投资于保本基金并不等于将资金作为存款存放在银行或存款类金融机构，保本基金在极端情况下仍然存在本金损失的风险。</w:t>
      </w:r>
    </w:p>
    <w:p w:rsidR="00253A4F" w:rsidRDefault="00253A4F">
      <w:pPr>
        <w:spacing w:line="360" w:lineRule="auto"/>
        <w:ind w:firstLineChars="200" w:firstLine="480"/>
        <w:rPr>
          <w:bCs/>
          <w:sz w:val="24"/>
        </w:rPr>
      </w:pPr>
      <w:r>
        <w:rPr>
          <w:rFonts w:hint="eastAsia"/>
          <w:bCs/>
          <w:sz w:val="24"/>
        </w:rPr>
        <w:lastRenderedPageBreak/>
        <w:t>投资人购买本保本</w:t>
      </w:r>
      <w:proofErr w:type="gramStart"/>
      <w:r>
        <w:rPr>
          <w:rFonts w:hint="eastAsia"/>
          <w:bCs/>
          <w:sz w:val="24"/>
        </w:rPr>
        <w:t>基金基金</w:t>
      </w:r>
      <w:proofErr w:type="gramEnd"/>
      <w:r>
        <w:rPr>
          <w:rFonts w:hint="eastAsia"/>
          <w:bCs/>
          <w:sz w:val="24"/>
        </w:rPr>
        <w:t>份额的行为视为同意保证合同的约定。</w:t>
      </w:r>
    </w:p>
    <w:p w:rsidR="00253A4F" w:rsidRDefault="00253A4F">
      <w:pPr>
        <w:numPr>
          <w:ilvl w:val="0"/>
          <w:numId w:val="3"/>
        </w:numPr>
        <w:spacing w:line="360" w:lineRule="auto"/>
        <w:ind w:firstLineChars="200" w:firstLine="480"/>
        <w:rPr>
          <w:bCs/>
          <w:sz w:val="24"/>
        </w:rPr>
      </w:pPr>
      <w:r>
        <w:rPr>
          <w:bCs/>
          <w:sz w:val="24"/>
        </w:rPr>
        <w:t>基金管理人、基金托管人在本基金合同之外披露涉及本基金的信息，其内容涉及界定基金合同当事人之间权利义务关系的，如与基金合同有冲突，以基金合同为准。</w:t>
      </w:r>
    </w:p>
    <w:p w:rsidR="00253A4F" w:rsidRDefault="00253A4F">
      <w:pPr>
        <w:numPr>
          <w:ilvl w:val="0"/>
          <w:numId w:val="3"/>
        </w:numPr>
        <w:spacing w:line="360" w:lineRule="auto"/>
        <w:ind w:firstLineChars="200" w:firstLine="480"/>
        <w:rPr>
          <w:bCs/>
          <w:sz w:val="24"/>
        </w:rPr>
      </w:pPr>
      <w:r>
        <w:rPr>
          <w:rFonts w:hint="eastAsia"/>
          <w:bCs/>
          <w:sz w:val="24"/>
        </w:rPr>
        <w:t>本基金按照中国法律法规成立并运作，</w:t>
      </w:r>
      <w:proofErr w:type="gramStart"/>
      <w:r>
        <w:rPr>
          <w:rFonts w:hint="eastAsia"/>
          <w:bCs/>
          <w:sz w:val="24"/>
        </w:rPr>
        <w:t>若</w:t>
      </w:r>
      <w:r>
        <w:rPr>
          <w:bCs/>
          <w:sz w:val="24"/>
        </w:rPr>
        <w:t>基金</w:t>
      </w:r>
      <w:proofErr w:type="gramEnd"/>
      <w:r>
        <w:rPr>
          <w:bCs/>
          <w:sz w:val="24"/>
        </w:rPr>
        <w:t>合同的内容与届时有效的法律法规的强制性规定不一致，应当以届时有效的法律法规的规定为准。</w:t>
      </w:r>
    </w:p>
    <w:p w:rsidR="00253A4F" w:rsidRDefault="00253A4F">
      <w:pPr>
        <w:pStyle w:val="1"/>
        <w:spacing w:before="0" w:after="0"/>
        <w:jc w:val="center"/>
        <w:rPr>
          <w:rFonts w:ascii="Times New Roman"/>
          <w:color w:val="auto"/>
          <w:sz w:val="30"/>
        </w:rPr>
      </w:pPr>
      <w:r>
        <w:rPr>
          <w:rFonts w:ascii="Times New Roman"/>
          <w:b w:val="0"/>
          <w:bCs/>
          <w:color w:val="auto"/>
          <w:kern w:val="44"/>
          <w:sz w:val="21"/>
        </w:rPr>
        <w:br w:type="page"/>
      </w:r>
      <w:bookmarkStart w:id="99" w:name="_Toc6617"/>
      <w:bookmarkStart w:id="100" w:name="_Toc15067"/>
      <w:bookmarkStart w:id="101" w:name="_Toc3224"/>
      <w:bookmarkStart w:id="102" w:name="_Toc2465"/>
      <w:bookmarkStart w:id="103" w:name="_Toc19592"/>
      <w:bookmarkStart w:id="104" w:name="_Toc819"/>
      <w:bookmarkStart w:id="105" w:name="_Toc13020"/>
      <w:bookmarkStart w:id="106" w:name="_Toc24860"/>
      <w:bookmarkStart w:id="107" w:name="_Toc22864"/>
      <w:bookmarkStart w:id="108" w:name="_Toc21301"/>
      <w:bookmarkStart w:id="109" w:name="_Toc421799231"/>
      <w:r>
        <w:rPr>
          <w:rFonts w:ascii="Times New Roman"/>
          <w:color w:val="auto"/>
          <w:sz w:val="30"/>
        </w:rPr>
        <w:lastRenderedPageBreak/>
        <w:t>第二部分</w:t>
      </w:r>
      <w:r>
        <w:rPr>
          <w:rFonts w:ascii="Times New Roman"/>
          <w:color w:val="auto"/>
          <w:sz w:val="30"/>
        </w:rPr>
        <w:t xml:space="preserve"> </w:t>
      </w:r>
      <w:r>
        <w:rPr>
          <w:rFonts w:ascii="Times New Roman"/>
          <w:color w:val="auto"/>
          <w:sz w:val="30"/>
        </w:rPr>
        <w:t>释义</w:t>
      </w:r>
      <w:bookmarkEnd w:id="95"/>
      <w:bookmarkEnd w:id="98"/>
      <w:bookmarkEnd w:id="99"/>
      <w:bookmarkEnd w:id="100"/>
      <w:bookmarkEnd w:id="101"/>
      <w:bookmarkEnd w:id="102"/>
      <w:bookmarkEnd w:id="103"/>
      <w:bookmarkEnd w:id="104"/>
      <w:bookmarkEnd w:id="105"/>
      <w:bookmarkEnd w:id="106"/>
      <w:bookmarkEnd w:id="107"/>
      <w:bookmarkEnd w:id="108"/>
      <w:bookmarkEnd w:id="109"/>
    </w:p>
    <w:p w:rsidR="00253A4F" w:rsidRDefault="00253A4F">
      <w:pPr>
        <w:autoSpaceDE w:val="0"/>
        <w:autoSpaceDN w:val="0"/>
        <w:adjustRightInd w:val="0"/>
        <w:spacing w:line="360" w:lineRule="auto"/>
        <w:ind w:firstLineChars="200" w:firstLine="420"/>
        <w:rPr>
          <w:bCs/>
        </w:rPr>
      </w:pPr>
    </w:p>
    <w:p w:rsidR="00253A4F" w:rsidRDefault="00253A4F">
      <w:pPr>
        <w:spacing w:line="360" w:lineRule="auto"/>
        <w:ind w:firstLineChars="200" w:firstLine="480"/>
        <w:rPr>
          <w:bCs/>
          <w:sz w:val="24"/>
        </w:rPr>
      </w:pPr>
      <w:r>
        <w:rPr>
          <w:bCs/>
          <w:sz w:val="24"/>
        </w:rPr>
        <w:t>在本基金合同中，除非文意另有所指，下列词语或简称具有如下含义：</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基金或本基金：指</w:t>
      </w:r>
      <w:r>
        <w:rPr>
          <w:rFonts w:hint="eastAsia"/>
          <w:bCs/>
          <w:sz w:val="24"/>
        </w:rPr>
        <w:t>华安</w:t>
      </w:r>
      <w:r w:rsidR="00D26449">
        <w:rPr>
          <w:rFonts w:hint="eastAsia"/>
          <w:bCs/>
          <w:sz w:val="24"/>
        </w:rPr>
        <w:t>安</w:t>
      </w:r>
      <w:proofErr w:type="gramStart"/>
      <w:r w:rsidR="00D26449">
        <w:rPr>
          <w:rFonts w:hint="eastAsia"/>
          <w:bCs/>
          <w:sz w:val="24"/>
        </w:rPr>
        <w:t>禧</w:t>
      </w:r>
      <w:proofErr w:type="gramEnd"/>
      <w:r>
        <w:rPr>
          <w:rFonts w:hint="eastAsia"/>
          <w:bCs/>
          <w:sz w:val="24"/>
        </w:rPr>
        <w:t>保本混合型</w:t>
      </w:r>
      <w:r>
        <w:rPr>
          <w:bCs/>
          <w:sz w:val="24"/>
        </w:rPr>
        <w:t>证券投资基金</w:t>
      </w:r>
    </w:p>
    <w:p w:rsidR="00253A4F" w:rsidRDefault="00253A4F">
      <w:pPr>
        <w:spacing w:line="360" w:lineRule="auto"/>
        <w:ind w:firstLineChars="200" w:firstLine="480"/>
        <w:rPr>
          <w:bCs/>
          <w:sz w:val="24"/>
        </w:rPr>
      </w:pPr>
      <w:r>
        <w:rPr>
          <w:bCs/>
          <w:sz w:val="24"/>
        </w:rPr>
        <w:t>2</w:t>
      </w:r>
      <w:r>
        <w:rPr>
          <w:rFonts w:hint="eastAsia"/>
          <w:bCs/>
          <w:sz w:val="24"/>
        </w:rPr>
        <w:t>、</w:t>
      </w:r>
      <w:r>
        <w:rPr>
          <w:bCs/>
          <w:sz w:val="24"/>
        </w:rPr>
        <w:t>基金管理人：指</w:t>
      </w:r>
      <w:r>
        <w:rPr>
          <w:rFonts w:hint="eastAsia"/>
          <w:bCs/>
          <w:sz w:val="24"/>
        </w:rPr>
        <w:t>华安基金管理有限公司</w:t>
      </w:r>
    </w:p>
    <w:p w:rsidR="00253A4F" w:rsidRDefault="00253A4F">
      <w:pPr>
        <w:spacing w:line="360" w:lineRule="auto"/>
        <w:ind w:firstLineChars="200" w:firstLine="480"/>
        <w:rPr>
          <w:bCs/>
          <w:sz w:val="24"/>
        </w:rPr>
      </w:pPr>
      <w:r>
        <w:rPr>
          <w:bCs/>
          <w:sz w:val="24"/>
        </w:rPr>
        <w:t>3</w:t>
      </w:r>
      <w:r>
        <w:rPr>
          <w:rFonts w:hint="eastAsia"/>
          <w:bCs/>
          <w:sz w:val="24"/>
        </w:rPr>
        <w:t>、</w:t>
      </w:r>
      <w:r>
        <w:rPr>
          <w:bCs/>
          <w:sz w:val="24"/>
        </w:rPr>
        <w:t>基金托管人：指</w:t>
      </w:r>
      <w:r w:rsidR="00D26449">
        <w:rPr>
          <w:rFonts w:hint="eastAsia"/>
          <w:bCs/>
          <w:sz w:val="24"/>
        </w:rPr>
        <w:t>中国建设银行</w:t>
      </w:r>
      <w:r>
        <w:rPr>
          <w:rFonts w:hint="eastAsia"/>
          <w:bCs/>
          <w:sz w:val="24"/>
        </w:rPr>
        <w:t>股份有限公司</w:t>
      </w:r>
    </w:p>
    <w:p w:rsidR="00253A4F" w:rsidRDefault="00253A4F">
      <w:pPr>
        <w:spacing w:line="360" w:lineRule="auto"/>
        <w:ind w:firstLineChars="200" w:firstLine="480"/>
        <w:rPr>
          <w:bCs/>
          <w:sz w:val="24"/>
        </w:rPr>
      </w:pPr>
      <w:r>
        <w:rPr>
          <w:bCs/>
          <w:sz w:val="24"/>
        </w:rPr>
        <w:t>4</w:t>
      </w:r>
      <w:r>
        <w:rPr>
          <w:rFonts w:hint="eastAsia"/>
          <w:bCs/>
          <w:sz w:val="24"/>
        </w:rPr>
        <w:t>、</w:t>
      </w:r>
      <w:r>
        <w:rPr>
          <w:bCs/>
          <w:sz w:val="24"/>
        </w:rPr>
        <w:t>基金合同</w:t>
      </w:r>
      <w:r>
        <w:rPr>
          <w:rFonts w:hint="eastAsia"/>
          <w:bCs/>
          <w:sz w:val="24"/>
        </w:rPr>
        <w:t>、《基金合同》</w:t>
      </w:r>
      <w:r>
        <w:rPr>
          <w:bCs/>
          <w:sz w:val="24"/>
        </w:rPr>
        <w:t>或本基金合同：指《</w:t>
      </w:r>
      <w:r>
        <w:rPr>
          <w:rFonts w:hint="eastAsia"/>
          <w:bCs/>
          <w:sz w:val="24"/>
        </w:rPr>
        <w:t>华安</w:t>
      </w:r>
      <w:r w:rsidR="00D26449">
        <w:rPr>
          <w:rFonts w:hint="eastAsia"/>
          <w:bCs/>
          <w:sz w:val="24"/>
        </w:rPr>
        <w:t>安禧</w:t>
      </w:r>
      <w:r>
        <w:rPr>
          <w:rFonts w:hint="eastAsia"/>
          <w:bCs/>
          <w:sz w:val="24"/>
        </w:rPr>
        <w:t>保本混合型</w:t>
      </w:r>
      <w:r>
        <w:rPr>
          <w:bCs/>
          <w:sz w:val="24"/>
        </w:rPr>
        <w:t>证券投资基金基金合同》及对本基金合同的任何有效修订和补充</w:t>
      </w:r>
    </w:p>
    <w:p w:rsidR="00253A4F" w:rsidRDefault="00253A4F">
      <w:pPr>
        <w:spacing w:line="360" w:lineRule="auto"/>
        <w:ind w:firstLineChars="200" w:firstLine="48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华安</w:t>
      </w:r>
      <w:r w:rsidR="00D26449">
        <w:rPr>
          <w:rFonts w:hint="eastAsia"/>
          <w:bCs/>
          <w:sz w:val="24"/>
        </w:rPr>
        <w:t>安禧</w:t>
      </w:r>
      <w:r>
        <w:rPr>
          <w:rFonts w:hint="eastAsia"/>
          <w:bCs/>
          <w:sz w:val="24"/>
        </w:rPr>
        <w:t>保本混合型</w:t>
      </w:r>
      <w:r>
        <w:rPr>
          <w:bCs/>
          <w:sz w:val="24"/>
        </w:rPr>
        <w:t>证券投资基金托管协议》及对该托管协议的任何有效修订和补充</w:t>
      </w:r>
    </w:p>
    <w:p w:rsidR="00253A4F" w:rsidRDefault="00253A4F">
      <w:pPr>
        <w:spacing w:line="360" w:lineRule="auto"/>
        <w:ind w:firstLineChars="200" w:firstLine="480"/>
        <w:rPr>
          <w:bCs/>
          <w:sz w:val="24"/>
        </w:rPr>
      </w:pPr>
      <w:r>
        <w:rPr>
          <w:bCs/>
          <w:sz w:val="24"/>
        </w:rPr>
        <w:t>6</w:t>
      </w:r>
      <w:r>
        <w:rPr>
          <w:rFonts w:hint="eastAsia"/>
          <w:bCs/>
          <w:sz w:val="24"/>
        </w:rPr>
        <w:t>、</w:t>
      </w:r>
      <w:r>
        <w:rPr>
          <w:bCs/>
          <w:sz w:val="24"/>
        </w:rPr>
        <w:t>招募说明书：指《</w:t>
      </w:r>
      <w:r>
        <w:rPr>
          <w:rFonts w:hint="eastAsia"/>
          <w:bCs/>
          <w:sz w:val="24"/>
        </w:rPr>
        <w:t>华安</w:t>
      </w:r>
      <w:r w:rsidR="00D26449">
        <w:rPr>
          <w:rFonts w:hint="eastAsia"/>
          <w:bCs/>
          <w:sz w:val="24"/>
        </w:rPr>
        <w:t>安禧</w:t>
      </w:r>
      <w:r>
        <w:rPr>
          <w:rFonts w:hint="eastAsia"/>
          <w:bCs/>
          <w:sz w:val="24"/>
        </w:rPr>
        <w:t>保本混合型</w:t>
      </w:r>
      <w:r>
        <w:rPr>
          <w:bCs/>
          <w:sz w:val="24"/>
        </w:rPr>
        <w:t>证券投资基金招募说明书》及其定期的更新</w:t>
      </w:r>
    </w:p>
    <w:p w:rsidR="00253A4F" w:rsidRDefault="00253A4F">
      <w:pPr>
        <w:spacing w:line="360" w:lineRule="auto"/>
        <w:ind w:firstLineChars="200" w:firstLine="480"/>
        <w:rPr>
          <w:bCs/>
          <w:sz w:val="24"/>
        </w:rPr>
      </w:pPr>
      <w:r>
        <w:rPr>
          <w:bCs/>
          <w:sz w:val="24"/>
        </w:rPr>
        <w:t>7</w:t>
      </w:r>
      <w:r>
        <w:rPr>
          <w:rFonts w:hint="eastAsia"/>
          <w:bCs/>
          <w:sz w:val="24"/>
        </w:rPr>
        <w:t>、</w:t>
      </w:r>
      <w:r>
        <w:rPr>
          <w:bCs/>
          <w:sz w:val="24"/>
        </w:rPr>
        <w:t>基金份额发售公告：指《</w:t>
      </w:r>
      <w:r>
        <w:rPr>
          <w:rFonts w:hint="eastAsia"/>
          <w:bCs/>
          <w:sz w:val="24"/>
        </w:rPr>
        <w:t>华安</w:t>
      </w:r>
      <w:r w:rsidR="00D26449">
        <w:rPr>
          <w:rFonts w:hint="eastAsia"/>
          <w:bCs/>
          <w:sz w:val="24"/>
        </w:rPr>
        <w:t>安禧</w:t>
      </w:r>
      <w:r>
        <w:rPr>
          <w:rFonts w:hint="eastAsia"/>
          <w:bCs/>
          <w:sz w:val="24"/>
        </w:rPr>
        <w:t>保本混合型</w:t>
      </w:r>
      <w:r>
        <w:rPr>
          <w:bCs/>
          <w:sz w:val="24"/>
        </w:rPr>
        <w:t>证券投资基金基金份额发售公告》</w:t>
      </w:r>
    </w:p>
    <w:p w:rsidR="00253A4F" w:rsidRDefault="00253A4F">
      <w:pPr>
        <w:spacing w:line="360" w:lineRule="auto"/>
        <w:ind w:firstLineChars="200" w:firstLine="480"/>
        <w:rPr>
          <w:bCs/>
          <w:sz w:val="24"/>
        </w:rPr>
      </w:pPr>
      <w:r>
        <w:rPr>
          <w:bCs/>
          <w:sz w:val="24"/>
        </w:rPr>
        <w:t>8</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rsidR="00253A4F" w:rsidRDefault="00253A4F">
      <w:pPr>
        <w:spacing w:line="360" w:lineRule="auto"/>
        <w:ind w:firstLineChars="200" w:firstLine="480"/>
        <w:rPr>
          <w:bCs/>
          <w:sz w:val="24"/>
        </w:rPr>
      </w:pPr>
      <w:r>
        <w:rPr>
          <w:bCs/>
          <w:sz w:val="24"/>
        </w:rPr>
        <w:t>9</w:t>
      </w:r>
      <w:r>
        <w:rPr>
          <w:rFonts w:hint="eastAsia"/>
          <w:bCs/>
          <w:sz w:val="24"/>
        </w:rPr>
        <w:t>、</w:t>
      </w:r>
      <w:r>
        <w:rPr>
          <w:bCs/>
          <w:sz w:val="24"/>
        </w:rPr>
        <w:t>《基金法》：指</w:t>
      </w:r>
      <w:r>
        <w:rPr>
          <w:bCs/>
          <w:sz w:val="24"/>
        </w:rPr>
        <w:t>2003</w:t>
      </w:r>
      <w:r>
        <w:rPr>
          <w:bCs/>
          <w:sz w:val="24"/>
        </w:rPr>
        <w:t>年</w:t>
      </w:r>
      <w:r>
        <w:rPr>
          <w:bCs/>
          <w:sz w:val="24"/>
        </w:rPr>
        <w:t>10</w:t>
      </w:r>
      <w:r>
        <w:rPr>
          <w:bCs/>
          <w:sz w:val="24"/>
        </w:rPr>
        <w:t>月</w:t>
      </w:r>
      <w:r>
        <w:rPr>
          <w:bCs/>
          <w:sz w:val="24"/>
        </w:rPr>
        <w:t>28</w:t>
      </w:r>
      <w:r>
        <w:rPr>
          <w:bCs/>
          <w:sz w:val="24"/>
        </w:rPr>
        <w:t>日经第十届全国人民代表大会常务委员会第五次会议通过，</w:t>
      </w:r>
      <w:r>
        <w:rPr>
          <w:bCs/>
          <w:sz w:val="24"/>
        </w:rPr>
        <w:t>2012</w:t>
      </w:r>
      <w:r>
        <w:rPr>
          <w:bCs/>
          <w:sz w:val="24"/>
        </w:rPr>
        <w:t>年</w:t>
      </w:r>
      <w:r>
        <w:rPr>
          <w:bCs/>
          <w:sz w:val="24"/>
        </w:rPr>
        <w:t>12</w:t>
      </w:r>
      <w:r>
        <w:rPr>
          <w:bCs/>
          <w:sz w:val="24"/>
        </w:rPr>
        <w:t>月</w:t>
      </w:r>
      <w:r>
        <w:rPr>
          <w:bCs/>
          <w:sz w:val="24"/>
        </w:rPr>
        <w:t>28</w:t>
      </w:r>
      <w:r>
        <w:rPr>
          <w:bCs/>
          <w:sz w:val="24"/>
        </w:rPr>
        <w:t>日第十一届全国人民代表大会常务委员会第三十次会议修订，自</w:t>
      </w:r>
      <w:r>
        <w:rPr>
          <w:bCs/>
          <w:sz w:val="24"/>
        </w:rPr>
        <w:t>20</w:t>
      </w:r>
      <w:r>
        <w:rPr>
          <w:rFonts w:hint="eastAsia"/>
          <w:bCs/>
          <w:sz w:val="24"/>
        </w:rPr>
        <w:t>13</w:t>
      </w:r>
      <w:r>
        <w:rPr>
          <w:bCs/>
          <w:sz w:val="24"/>
        </w:rPr>
        <w:t>年</w:t>
      </w:r>
      <w:r>
        <w:rPr>
          <w:bCs/>
          <w:sz w:val="24"/>
        </w:rPr>
        <w:t>6</w:t>
      </w:r>
      <w:r>
        <w:rPr>
          <w:bCs/>
          <w:sz w:val="24"/>
        </w:rPr>
        <w:t>月</w:t>
      </w:r>
      <w:r>
        <w:rPr>
          <w:bCs/>
          <w:sz w:val="24"/>
        </w:rPr>
        <w:t>1</w:t>
      </w:r>
      <w:r>
        <w:rPr>
          <w:bCs/>
          <w:sz w:val="24"/>
        </w:rPr>
        <w:t>日起实施的《中华人民共和国证券投资基金法》及颁布机关对其不时做出的修订</w:t>
      </w:r>
    </w:p>
    <w:p w:rsidR="00253A4F" w:rsidRDefault="00253A4F">
      <w:pPr>
        <w:spacing w:line="360" w:lineRule="auto"/>
        <w:ind w:firstLineChars="200" w:firstLine="480"/>
        <w:rPr>
          <w:bCs/>
          <w:sz w:val="24"/>
        </w:rPr>
      </w:pPr>
      <w:r>
        <w:rPr>
          <w:bCs/>
          <w:sz w:val="24"/>
        </w:rPr>
        <w:t>10</w:t>
      </w:r>
      <w:r>
        <w:rPr>
          <w:rFonts w:hint="eastAsia"/>
          <w:bCs/>
          <w:sz w:val="24"/>
        </w:rPr>
        <w:t>、</w:t>
      </w:r>
      <w:r>
        <w:rPr>
          <w:bCs/>
          <w:sz w:val="24"/>
        </w:rPr>
        <w:t>《销售办法》：指中国证监会</w:t>
      </w:r>
      <w:r>
        <w:rPr>
          <w:bCs/>
          <w:sz w:val="24"/>
        </w:rPr>
        <w:t>201</w:t>
      </w:r>
      <w:r>
        <w:rPr>
          <w:rFonts w:hint="eastAsia"/>
          <w:bCs/>
          <w:sz w:val="24"/>
        </w:rPr>
        <w:t>3</w:t>
      </w:r>
      <w:r>
        <w:rPr>
          <w:bCs/>
          <w:sz w:val="24"/>
        </w:rPr>
        <w:t>年</w:t>
      </w:r>
      <w:r>
        <w:rPr>
          <w:rFonts w:hint="eastAsia"/>
          <w:bCs/>
          <w:sz w:val="24"/>
        </w:rPr>
        <w:t>3</w:t>
      </w:r>
      <w:r>
        <w:rPr>
          <w:bCs/>
          <w:sz w:val="24"/>
        </w:rPr>
        <w:t>月</w:t>
      </w:r>
      <w:r>
        <w:rPr>
          <w:rFonts w:hint="eastAsia"/>
          <w:bCs/>
          <w:sz w:val="24"/>
        </w:rPr>
        <w:t>15</w:t>
      </w:r>
      <w:r>
        <w:rPr>
          <w:bCs/>
          <w:sz w:val="24"/>
        </w:rPr>
        <w:t>日颁布、同年</w:t>
      </w:r>
      <w:r>
        <w:rPr>
          <w:rFonts w:hint="eastAsia"/>
          <w:bCs/>
          <w:sz w:val="24"/>
        </w:rPr>
        <w:t>6</w:t>
      </w:r>
      <w:r>
        <w:rPr>
          <w:bCs/>
          <w:sz w:val="24"/>
        </w:rPr>
        <w:t>月</w:t>
      </w:r>
      <w:r>
        <w:rPr>
          <w:bCs/>
          <w:sz w:val="24"/>
        </w:rPr>
        <w:t>1</w:t>
      </w:r>
      <w:r>
        <w:rPr>
          <w:bCs/>
          <w:sz w:val="24"/>
        </w:rPr>
        <w:t>日实施的《证券投资基金销售管理办法》及颁布机关对其不时做出的修订</w:t>
      </w:r>
    </w:p>
    <w:p w:rsidR="00253A4F" w:rsidRDefault="00253A4F">
      <w:pPr>
        <w:spacing w:line="360" w:lineRule="auto"/>
        <w:ind w:firstLineChars="200" w:firstLine="480"/>
        <w:rPr>
          <w:bCs/>
          <w:sz w:val="24"/>
        </w:rPr>
      </w:pPr>
      <w:r>
        <w:rPr>
          <w:bCs/>
          <w:sz w:val="24"/>
        </w:rPr>
        <w:t>11</w:t>
      </w:r>
      <w:r>
        <w:rPr>
          <w:rFonts w:hint="eastAsia"/>
          <w:bCs/>
          <w:sz w:val="24"/>
        </w:rPr>
        <w:t>、</w:t>
      </w:r>
      <w:r>
        <w:rPr>
          <w:bCs/>
          <w:sz w:val="24"/>
        </w:rPr>
        <w:t>《信息披露办法》：指中国证监会</w:t>
      </w:r>
      <w:r>
        <w:rPr>
          <w:bCs/>
          <w:sz w:val="24"/>
        </w:rPr>
        <w:t>2004</w:t>
      </w:r>
      <w:r>
        <w:rPr>
          <w:bCs/>
          <w:sz w:val="24"/>
        </w:rPr>
        <w:t>年</w:t>
      </w:r>
      <w:r>
        <w:rPr>
          <w:bCs/>
          <w:sz w:val="24"/>
        </w:rPr>
        <w:t>6</w:t>
      </w:r>
      <w:r>
        <w:rPr>
          <w:bCs/>
          <w:sz w:val="24"/>
        </w:rPr>
        <w:t>月</w:t>
      </w:r>
      <w:r>
        <w:rPr>
          <w:bCs/>
          <w:sz w:val="24"/>
        </w:rPr>
        <w:t>8</w:t>
      </w:r>
      <w:r>
        <w:rPr>
          <w:bCs/>
          <w:sz w:val="24"/>
        </w:rPr>
        <w:t>日颁布、同年</w:t>
      </w:r>
      <w:r>
        <w:rPr>
          <w:bCs/>
          <w:sz w:val="24"/>
        </w:rPr>
        <w:t>7</w:t>
      </w:r>
      <w:r>
        <w:rPr>
          <w:bCs/>
          <w:sz w:val="24"/>
        </w:rPr>
        <w:t>月</w:t>
      </w:r>
      <w:r>
        <w:rPr>
          <w:bCs/>
          <w:sz w:val="24"/>
        </w:rPr>
        <w:t>1</w:t>
      </w:r>
      <w:r>
        <w:rPr>
          <w:bCs/>
          <w:sz w:val="24"/>
        </w:rPr>
        <w:t>日实施的《证券投资基金信息披露管理办法》及颁布机关对其不时做出的修订</w:t>
      </w:r>
    </w:p>
    <w:p w:rsidR="00253A4F" w:rsidRDefault="00253A4F">
      <w:pPr>
        <w:spacing w:line="360" w:lineRule="auto"/>
        <w:ind w:firstLineChars="200" w:firstLine="480"/>
        <w:rPr>
          <w:bCs/>
          <w:sz w:val="24"/>
        </w:rPr>
      </w:pPr>
      <w:r>
        <w:rPr>
          <w:bCs/>
          <w:sz w:val="24"/>
        </w:rPr>
        <w:t>12</w:t>
      </w:r>
      <w:r>
        <w:rPr>
          <w:rFonts w:hint="eastAsia"/>
          <w:bCs/>
          <w:sz w:val="24"/>
        </w:rPr>
        <w:t>、</w:t>
      </w:r>
      <w:r>
        <w:rPr>
          <w:bCs/>
          <w:sz w:val="24"/>
        </w:rPr>
        <w:t>《运作办法》：指中国证监会</w:t>
      </w:r>
      <w:r>
        <w:rPr>
          <w:bCs/>
          <w:sz w:val="24"/>
        </w:rPr>
        <w:t>20</w:t>
      </w:r>
      <w:r>
        <w:rPr>
          <w:rFonts w:hint="eastAsia"/>
          <w:bCs/>
          <w:sz w:val="24"/>
        </w:rPr>
        <w:t>1</w:t>
      </w:r>
      <w:r>
        <w:rPr>
          <w:bCs/>
          <w:sz w:val="24"/>
        </w:rPr>
        <w:t>4</w:t>
      </w:r>
      <w:r>
        <w:rPr>
          <w:bCs/>
          <w:sz w:val="24"/>
        </w:rPr>
        <w:t>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rsidR="00253A4F" w:rsidRDefault="00253A4F">
      <w:pPr>
        <w:spacing w:line="360" w:lineRule="auto"/>
        <w:ind w:firstLineChars="200" w:firstLine="480"/>
        <w:rPr>
          <w:bCs/>
          <w:sz w:val="24"/>
        </w:rPr>
      </w:pPr>
      <w:r>
        <w:rPr>
          <w:bCs/>
          <w:sz w:val="24"/>
        </w:rPr>
        <w:t>13</w:t>
      </w:r>
      <w:r>
        <w:rPr>
          <w:rFonts w:hint="eastAsia"/>
          <w:bCs/>
          <w:sz w:val="24"/>
        </w:rPr>
        <w:t>、《指导意见》：指中国证监会</w:t>
      </w:r>
      <w:r>
        <w:rPr>
          <w:rFonts w:hint="eastAsia"/>
          <w:bCs/>
          <w:sz w:val="24"/>
        </w:rPr>
        <w:t>2010</w:t>
      </w:r>
      <w:r>
        <w:rPr>
          <w:rFonts w:hint="eastAsia"/>
          <w:bCs/>
          <w:sz w:val="24"/>
        </w:rPr>
        <w:t>年</w:t>
      </w:r>
      <w:r>
        <w:rPr>
          <w:rFonts w:hint="eastAsia"/>
          <w:bCs/>
          <w:sz w:val="24"/>
        </w:rPr>
        <w:t>10</w:t>
      </w:r>
      <w:r>
        <w:rPr>
          <w:rFonts w:hint="eastAsia"/>
          <w:bCs/>
          <w:sz w:val="24"/>
        </w:rPr>
        <w:t>月</w:t>
      </w:r>
      <w:r>
        <w:rPr>
          <w:rFonts w:hint="eastAsia"/>
          <w:bCs/>
          <w:sz w:val="24"/>
        </w:rPr>
        <w:t>26</w:t>
      </w:r>
      <w:r>
        <w:rPr>
          <w:rFonts w:hint="eastAsia"/>
          <w:bCs/>
          <w:sz w:val="24"/>
        </w:rPr>
        <w:t>日颁布并实施的《关于保本基金的指导意见》及颁布机关对其不时做出的修订</w:t>
      </w:r>
    </w:p>
    <w:p w:rsidR="00253A4F" w:rsidRDefault="00253A4F">
      <w:pPr>
        <w:spacing w:line="360" w:lineRule="auto"/>
        <w:ind w:firstLineChars="200" w:firstLine="480"/>
        <w:rPr>
          <w:bCs/>
          <w:sz w:val="24"/>
        </w:rPr>
      </w:pPr>
      <w:r>
        <w:rPr>
          <w:rFonts w:hint="eastAsia"/>
          <w:bCs/>
          <w:sz w:val="24"/>
        </w:rPr>
        <w:t>14</w:t>
      </w:r>
      <w:r>
        <w:rPr>
          <w:rFonts w:hint="eastAsia"/>
          <w:bCs/>
          <w:sz w:val="24"/>
        </w:rPr>
        <w:t>、</w:t>
      </w:r>
      <w:r>
        <w:rPr>
          <w:bCs/>
          <w:sz w:val="24"/>
        </w:rPr>
        <w:t>中国证监会：指中国证券监督管理委员会</w:t>
      </w:r>
    </w:p>
    <w:p w:rsidR="00253A4F" w:rsidRDefault="00253A4F">
      <w:pPr>
        <w:spacing w:line="360" w:lineRule="auto"/>
        <w:ind w:firstLineChars="200" w:firstLine="480"/>
        <w:rPr>
          <w:bCs/>
          <w:sz w:val="24"/>
        </w:rPr>
      </w:pPr>
      <w:r>
        <w:rPr>
          <w:bCs/>
          <w:sz w:val="24"/>
        </w:rPr>
        <w:lastRenderedPageBreak/>
        <w:t>1</w:t>
      </w:r>
      <w:r>
        <w:rPr>
          <w:rFonts w:hint="eastAsia"/>
          <w:bCs/>
          <w:sz w:val="24"/>
        </w:rPr>
        <w:t>5</w:t>
      </w:r>
      <w:r>
        <w:rPr>
          <w:rFonts w:hint="eastAsia"/>
          <w:bCs/>
          <w:sz w:val="24"/>
        </w:rPr>
        <w:t>、</w:t>
      </w:r>
      <w:r>
        <w:rPr>
          <w:bCs/>
          <w:sz w:val="24"/>
        </w:rPr>
        <w:t>银行业监督管理机构：指中国人民银行和</w:t>
      </w:r>
      <w:r>
        <w:rPr>
          <w:bCs/>
          <w:sz w:val="24"/>
        </w:rPr>
        <w:t>/</w:t>
      </w:r>
      <w:r>
        <w:rPr>
          <w:bCs/>
          <w:sz w:val="24"/>
        </w:rPr>
        <w:t>或中国银行业监督管理委员会</w:t>
      </w:r>
    </w:p>
    <w:p w:rsidR="00253A4F" w:rsidRDefault="00253A4F">
      <w:pPr>
        <w:spacing w:line="360" w:lineRule="auto"/>
        <w:ind w:firstLineChars="200" w:firstLine="480"/>
        <w:rPr>
          <w:bCs/>
          <w:sz w:val="24"/>
        </w:rPr>
      </w:pPr>
      <w:r>
        <w:rPr>
          <w:bCs/>
          <w:sz w:val="24"/>
        </w:rPr>
        <w:t>1</w:t>
      </w:r>
      <w:r>
        <w:rPr>
          <w:rFonts w:hint="eastAsia"/>
          <w:bCs/>
          <w:sz w:val="24"/>
        </w:rPr>
        <w:t>6</w:t>
      </w:r>
      <w:r>
        <w:rPr>
          <w:rFonts w:hint="eastAsia"/>
          <w:bCs/>
          <w:sz w:val="24"/>
        </w:rPr>
        <w:t>、</w:t>
      </w:r>
      <w:r>
        <w:rPr>
          <w:bCs/>
          <w:sz w:val="24"/>
        </w:rPr>
        <w:t>基金合同当事人：指受基金合同约束，根据基金合同享有权利并承担义务的法律主体，包括基金管理人、基金托管人和基金份额持有人</w:t>
      </w:r>
    </w:p>
    <w:p w:rsidR="00253A4F" w:rsidRDefault="00253A4F">
      <w:pPr>
        <w:spacing w:line="360" w:lineRule="auto"/>
        <w:ind w:firstLineChars="200" w:firstLine="480"/>
        <w:rPr>
          <w:bCs/>
          <w:sz w:val="24"/>
        </w:rPr>
      </w:pPr>
      <w:r>
        <w:rPr>
          <w:bCs/>
          <w:sz w:val="24"/>
        </w:rPr>
        <w:t>1</w:t>
      </w:r>
      <w:r>
        <w:rPr>
          <w:rFonts w:hint="eastAsia"/>
          <w:bCs/>
          <w:sz w:val="24"/>
        </w:rPr>
        <w:t>7</w:t>
      </w:r>
      <w:r>
        <w:rPr>
          <w:rFonts w:hint="eastAsia"/>
          <w:bCs/>
          <w:sz w:val="24"/>
        </w:rPr>
        <w:t>、</w:t>
      </w:r>
      <w:r>
        <w:rPr>
          <w:bCs/>
          <w:sz w:val="24"/>
        </w:rPr>
        <w:t>个人投资者：指依据有关法律法规规定可投资于证券投资基金的自然人</w:t>
      </w:r>
    </w:p>
    <w:p w:rsidR="00253A4F" w:rsidRDefault="00253A4F">
      <w:pPr>
        <w:spacing w:line="360" w:lineRule="auto"/>
        <w:ind w:firstLineChars="200" w:firstLine="480"/>
        <w:rPr>
          <w:bCs/>
          <w:sz w:val="24"/>
        </w:rPr>
      </w:pPr>
      <w:r>
        <w:rPr>
          <w:bCs/>
          <w:sz w:val="24"/>
        </w:rPr>
        <w:t>1</w:t>
      </w:r>
      <w:r>
        <w:rPr>
          <w:rFonts w:hint="eastAsia"/>
          <w:bCs/>
          <w:sz w:val="24"/>
        </w:rPr>
        <w:t>8</w:t>
      </w:r>
      <w:r>
        <w:rPr>
          <w:rFonts w:hint="eastAsia"/>
          <w:bCs/>
          <w:sz w:val="24"/>
        </w:rPr>
        <w:t>、</w:t>
      </w:r>
      <w:r>
        <w:rPr>
          <w:bCs/>
          <w:sz w:val="24"/>
        </w:rPr>
        <w:t>机构投资者：指依法可以投资证券投资基金的、在中华人民共和国境内合法登记并存续或经有关政府部门批准设立并存续的企业法人、事业法人、社会团体或其他组织</w:t>
      </w:r>
    </w:p>
    <w:p w:rsidR="00253A4F" w:rsidRDefault="00253A4F">
      <w:pPr>
        <w:spacing w:line="360" w:lineRule="auto"/>
        <w:ind w:firstLineChars="200" w:firstLine="480"/>
        <w:rPr>
          <w:bCs/>
          <w:sz w:val="24"/>
        </w:rPr>
      </w:pPr>
      <w:r>
        <w:rPr>
          <w:rFonts w:hint="eastAsia"/>
          <w:bCs/>
          <w:sz w:val="24"/>
        </w:rPr>
        <w:t>19</w:t>
      </w:r>
      <w:r>
        <w:rPr>
          <w:rFonts w:hint="eastAsia"/>
          <w:bCs/>
          <w:sz w:val="24"/>
        </w:rPr>
        <w:t>、合格境外机构投资者：指符合相关法律法规规定可以投资于在中国境内依法募集的证券投资基金的中国境外的机构投资者</w:t>
      </w:r>
    </w:p>
    <w:p w:rsidR="00253A4F" w:rsidRDefault="00253A4F">
      <w:pPr>
        <w:spacing w:line="360" w:lineRule="auto"/>
        <w:ind w:firstLineChars="200" w:firstLine="480"/>
        <w:rPr>
          <w:bCs/>
          <w:sz w:val="24"/>
        </w:rPr>
      </w:pPr>
      <w:r>
        <w:rPr>
          <w:rFonts w:hint="eastAsia"/>
          <w:bCs/>
          <w:sz w:val="24"/>
        </w:rPr>
        <w:t>20</w:t>
      </w:r>
      <w:r>
        <w:rPr>
          <w:rFonts w:hint="eastAsia"/>
          <w:bCs/>
          <w:sz w:val="24"/>
        </w:rPr>
        <w:t>、</w:t>
      </w:r>
      <w:r>
        <w:rPr>
          <w:bCs/>
          <w:sz w:val="24"/>
        </w:rPr>
        <w:t>投资人</w:t>
      </w:r>
      <w:r>
        <w:rPr>
          <w:rFonts w:hint="eastAsia"/>
          <w:bCs/>
          <w:sz w:val="24"/>
        </w:rPr>
        <w:t>或投资者</w:t>
      </w:r>
      <w:r>
        <w:rPr>
          <w:bCs/>
          <w:sz w:val="24"/>
        </w:rPr>
        <w:t>：指个人投资者、机构投资者和合格境外机构投资者以及法律法规或中国证监会允许购买证券投资基金的其他投资人的合称</w:t>
      </w:r>
    </w:p>
    <w:p w:rsidR="00253A4F" w:rsidRDefault="00253A4F">
      <w:pPr>
        <w:spacing w:line="360" w:lineRule="auto"/>
        <w:ind w:firstLineChars="200" w:firstLine="480"/>
        <w:rPr>
          <w:bCs/>
          <w:sz w:val="24"/>
        </w:rPr>
      </w:pPr>
      <w:r>
        <w:rPr>
          <w:rFonts w:hint="eastAsia"/>
          <w:bCs/>
          <w:sz w:val="24"/>
        </w:rPr>
        <w:t>21</w:t>
      </w:r>
      <w:r>
        <w:rPr>
          <w:rFonts w:hint="eastAsia"/>
          <w:bCs/>
          <w:sz w:val="24"/>
        </w:rPr>
        <w:t>、</w:t>
      </w:r>
      <w:r>
        <w:rPr>
          <w:bCs/>
          <w:sz w:val="24"/>
        </w:rPr>
        <w:t>基金份额持有人：指依基金合同和招募说明书合法取得基金份额的投资人</w:t>
      </w:r>
    </w:p>
    <w:p w:rsidR="00253A4F" w:rsidRDefault="00253A4F">
      <w:pPr>
        <w:spacing w:line="360" w:lineRule="auto"/>
        <w:ind w:firstLineChars="200" w:firstLine="480"/>
        <w:rPr>
          <w:bCs/>
          <w:sz w:val="24"/>
        </w:rPr>
      </w:pPr>
      <w:r>
        <w:rPr>
          <w:rFonts w:hint="eastAsia"/>
          <w:bCs/>
          <w:sz w:val="24"/>
        </w:rPr>
        <w:t>22</w:t>
      </w:r>
      <w:r>
        <w:rPr>
          <w:rFonts w:hint="eastAsia"/>
          <w:bCs/>
          <w:sz w:val="24"/>
        </w:rPr>
        <w:t>、担保人：指与基金管理人签订保证合同，为基金管理人对基金份额持有人的保本金额承担的保本清偿义务提供不可撤销的连带责任保证的机构。本基金第一个保本周期的担保人是重庆三峡担保集团股份有限公司，为本基金第一个保本周期的保本提供不可撤销的连带责任保证</w:t>
      </w:r>
    </w:p>
    <w:p w:rsidR="00253A4F" w:rsidRDefault="00253A4F">
      <w:pPr>
        <w:spacing w:line="360" w:lineRule="auto"/>
        <w:ind w:firstLineChars="200" w:firstLine="480"/>
        <w:rPr>
          <w:bCs/>
          <w:sz w:val="24"/>
        </w:rPr>
      </w:pPr>
      <w:r>
        <w:rPr>
          <w:rFonts w:hint="eastAsia"/>
          <w:bCs/>
          <w:sz w:val="24"/>
        </w:rPr>
        <w:t>23</w:t>
      </w:r>
      <w:r>
        <w:rPr>
          <w:rFonts w:hint="eastAsia"/>
          <w:bCs/>
          <w:sz w:val="24"/>
        </w:rPr>
        <w:t>、保本义务人：指与基金管理人签订风险买断合同，为本基金的某保本周期（第一个保本周期除外）承担保本偿付责任的机构</w:t>
      </w:r>
    </w:p>
    <w:p w:rsidR="00253A4F" w:rsidRDefault="00253A4F">
      <w:pPr>
        <w:spacing w:line="360" w:lineRule="auto"/>
        <w:ind w:firstLineChars="200" w:firstLine="480"/>
        <w:rPr>
          <w:bCs/>
          <w:sz w:val="24"/>
        </w:rPr>
      </w:pPr>
      <w:r>
        <w:rPr>
          <w:rFonts w:hint="eastAsia"/>
          <w:bCs/>
          <w:sz w:val="24"/>
        </w:rPr>
        <w:t>24</w:t>
      </w:r>
      <w:r>
        <w:rPr>
          <w:rFonts w:hint="eastAsia"/>
          <w:bCs/>
          <w:sz w:val="24"/>
        </w:rPr>
        <w:t>、保本保障机制：指依据《指导意见》及相关法律法规的规定，基金管理人与担保人签订保证合同或与保本义务人签订风险买断合同，由担保人为本基金的保本提供连带责任保证或由保本义务人为本基金承担保本偿付责任，或者通过中国证监会认可的其他方式，以保证符合条件的基金份额持有人在保本周期到期时可以获得投资本金。本基金第一个保本周期由重庆三峡担保集团股份有限公司作为担保人，为基金第一个保本周期的保本提供不可撤销的连带责任保证；第一个保本周期后各保本周期涉及的保本保障事宜，由基金管理人与担保人或保本义务人届时签订的保证合同或风险买断合同决定，并由基金管理人在当期保本周期开始前公告</w:t>
      </w:r>
    </w:p>
    <w:p w:rsidR="00253A4F" w:rsidRDefault="00253A4F">
      <w:pPr>
        <w:spacing w:line="360" w:lineRule="auto"/>
        <w:ind w:firstLineChars="200" w:firstLine="480"/>
        <w:rPr>
          <w:bCs/>
          <w:sz w:val="24"/>
        </w:rPr>
      </w:pPr>
      <w:r>
        <w:rPr>
          <w:bCs/>
          <w:sz w:val="24"/>
        </w:rPr>
        <w:lastRenderedPageBreak/>
        <w:t>2</w:t>
      </w:r>
      <w:r>
        <w:rPr>
          <w:rFonts w:hint="eastAsia"/>
          <w:bCs/>
          <w:sz w:val="24"/>
        </w:rPr>
        <w:t>5</w:t>
      </w:r>
      <w:r>
        <w:rPr>
          <w:rFonts w:hint="eastAsia"/>
          <w:bCs/>
          <w:sz w:val="24"/>
        </w:rPr>
        <w:t>、</w:t>
      </w:r>
      <w:r>
        <w:rPr>
          <w:bCs/>
          <w:sz w:val="24"/>
        </w:rPr>
        <w:t>基金销售业务：指基金管理人或销售机构宣传推介基金，发售基金份额，办理基金份额的申购、赎回、转换、转托管及定期定额投资等业务</w:t>
      </w:r>
    </w:p>
    <w:p w:rsidR="00253A4F" w:rsidRDefault="00253A4F">
      <w:pPr>
        <w:spacing w:line="360" w:lineRule="auto"/>
        <w:ind w:firstLineChars="200" w:firstLine="480"/>
        <w:rPr>
          <w:bCs/>
          <w:sz w:val="24"/>
        </w:rPr>
      </w:pPr>
      <w:r>
        <w:rPr>
          <w:bCs/>
          <w:sz w:val="24"/>
        </w:rPr>
        <w:t>2</w:t>
      </w:r>
      <w:r>
        <w:rPr>
          <w:rFonts w:hint="eastAsia"/>
          <w:bCs/>
          <w:sz w:val="24"/>
        </w:rPr>
        <w:t>6</w:t>
      </w:r>
      <w:r>
        <w:rPr>
          <w:rFonts w:hint="eastAsia"/>
          <w:bCs/>
          <w:sz w:val="24"/>
        </w:rPr>
        <w:t>、</w:t>
      </w:r>
      <w:r>
        <w:rPr>
          <w:bCs/>
          <w:sz w:val="24"/>
        </w:rPr>
        <w:t>销售机构：</w:t>
      </w:r>
      <w:r>
        <w:rPr>
          <w:rFonts w:hint="eastAsia"/>
          <w:bCs/>
          <w:sz w:val="24"/>
        </w:rPr>
        <w:t>指直销机构和代销机构</w:t>
      </w:r>
    </w:p>
    <w:p w:rsidR="00253A4F" w:rsidRDefault="00253A4F">
      <w:pPr>
        <w:spacing w:line="360" w:lineRule="auto"/>
        <w:ind w:firstLineChars="200" w:firstLine="480"/>
        <w:rPr>
          <w:bCs/>
          <w:sz w:val="24"/>
        </w:rPr>
      </w:pPr>
      <w:r>
        <w:rPr>
          <w:rFonts w:hint="eastAsia"/>
          <w:bCs/>
          <w:sz w:val="24"/>
        </w:rPr>
        <w:t>27</w:t>
      </w:r>
      <w:r>
        <w:rPr>
          <w:rFonts w:hint="eastAsia"/>
          <w:bCs/>
          <w:sz w:val="24"/>
        </w:rPr>
        <w:t>、直销机构：</w:t>
      </w:r>
      <w:r>
        <w:rPr>
          <w:bCs/>
          <w:sz w:val="24"/>
        </w:rPr>
        <w:t>指</w:t>
      </w:r>
      <w:r>
        <w:rPr>
          <w:rFonts w:hint="eastAsia"/>
          <w:bCs/>
          <w:sz w:val="24"/>
        </w:rPr>
        <w:t>华安</w:t>
      </w:r>
      <w:r>
        <w:rPr>
          <w:bCs/>
          <w:sz w:val="24"/>
        </w:rPr>
        <w:t>基金</w:t>
      </w:r>
      <w:r>
        <w:rPr>
          <w:rFonts w:hint="eastAsia"/>
          <w:bCs/>
          <w:sz w:val="24"/>
        </w:rPr>
        <w:t>管理有限</w:t>
      </w:r>
      <w:r>
        <w:rPr>
          <w:bCs/>
          <w:sz w:val="24"/>
        </w:rPr>
        <w:t>公司</w:t>
      </w:r>
    </w:p>
    <w:p w:rsidR="00253A4F" w:rsidRDefault="00253A4F">
      <w:pPr>
        <w:spacing w:line="360" w:lineRule="auto"/>
        <w:ind w:firstLineChars="200" w:firstLine="480"/>
        <w:rPr>
          <w:bCs/>
          <w:sz w:val="24"/>
        </w:rPr>
      </w:pPr>
      <w:r>
        <w:rPr>
          <w:rFonts w:hint="eastAsia"/>
          <w:bCs/>
          <w:sz w:val="24"/>
        </w:rPr>
        <w:t>28</w:t>
      </w:r>
      <w:r>
        <w:rPr>
          <w:rFonts w:hint="eastAsia"/>
          <w:bCs/>
          <w:sz w:val="24"/>
        </w:rPr>
        <w:t>、代销机构：指</w:t>
      </w:r>
      <w:r>
        <w:rPr>
          <w:bCs/>
          <w:sz w:val="24"/>
        </w:rPr>
        <w:t>符合《销售办法》和中国证监会规定的其他条件，取得基金</w:t>
      </w:r>
      <w:r>
        <w:rPr>
          <w:rFonts w:hint="eastAsia"/>
          <w:bCs/>
          <w:sz w:val="24"/>
        </w:rPr>
        <w:t>销售</w:t>
      </w:r>
      <w:r>
        <w:rPr>
          <w:bCs/>
          <w:sz w:val="24"/>
        </w:rPr>
        <w:t>业务资格并与基金管理人签订了基金销售服务代理协议，代为办理基金销售业务的机构</w:t>
      </w:r>
    </w:p>
    <w:p w:rsidR="00253A4F" w:rsidRDefault="00253A4F">
      <w:pPr>
        <w:spacing w:line="360" w:lineRule="auto"/>
        <w:ind w:firstLineChars="200" w:firstLine="480"/>
        <w:rPr>
          <w:bCs/>
          <w:sz w:val="24"/>
        </w:rPr>
      </w:pPr>
      <w:r>
        <w:rPr>
          <w:rFonts w:hint="eastAsia"/>
          <w:bCs/>
          <w:sz w:val="24"/>
        </w:rPr>
        <w:t>29</w:t>
      </w:r>
      <w:r>
        <w:rPr>
          <w:rFonts w:hint="eastAsia"/>
          <w:bCs/>
          <w:sz w:val="24"/>
        </w:rPr>
        <w:t>、</w:t>
      </w:r>
      <w:r>
        <w:rPr>
          <w:bCs/>
          <w:sz w:val="24"/>
        </w:rPr>
        <w:t>登记业务：指基金登记、存管、过户、清算和</w:t>
      </w:r>
      <w:r>
        <w:rPr>
          <w:rFonts w:hint="eastAsia"/>
          <w:bCs/>
          <w:sz w:val="24"/>
        </w:rPr>
        <w:t>交收</w:t>
      </w:r>
      <w:r>
        <w:rPr>
          <w:bCs/>
          <w:sz w:val="24"/>
        </w:rPr>
        <w:t>业务，具体内容包括投资人基金账户的建立和管理、基金份额登记、基金销售业务的确认、清算和</w:t>
      </w:r>
      <w:r>
        <w:rPr>
          <w:rFonts w:hint="eastAsia"/>
          <w:bCs/>
          <w:sz w:val="24"/>
        </w:rPr>
        <w:t>交收</w:t>
      </w:r>
      <w:r>
        <w:rPr>
          <w:bCs/>
          <w:sz w:val="24"/>
        </w:rPr>
        <w:t>、代理发放红利、建立并保管基金份额持有人名册</w:t>
      </w:r>
      <w:r>
        <w:rPr>
          <w:rFonts w:hint="eastAsia"/>
          <w:bCs/>
          <w:sz w:val="24"/>
        </w:rPr>
        <w:t>和办理</w:t>
      </w:r>
      <w:proofErr w:type="gramStart"/>
      <w:r>
        <w:rPr>
          <w:rFonts w:hint="eastAsia"/>
          <w:bCs/>
          <w:sz w:val="24"/>
        </w:rPr>
        <w:t>非交易</w:t>
      </w:r>
      <w:proofErr w:type="gramEnd"/>
      <w:r>
        <w:rPr>
          <w:rFonts w:hint="eastAsia"/>
          <w:bCs/>
          <w:sz w:val="24"/>
        </w:rPr>
        <w:t>过户</w:t>
      </w:r>
      <w:r>
        <w:rPr>
          <w:bCs/>
          <w:sz w:val="24"/>
        </w:rPr>
        <w:t>等</w:t>
      </w:r>
    </w:p>
    <w:p w:rsidR="00253A4F" w:rsidRDefault="00253A4F">
      <w:pPr>
        <w:spacing w:line="360" w:lineRule="auto"/>
        <w:ind w:firstLineChars="200" w:firstLine="480"/>
        <w:rPr>
          <w:bCs/>
          <w:sz w:val="24"/>
        </w:rPr>
      </w:pPr>
      <w:r>
        <w:rPr>
          <w:rFonts w:hint="eastAsia"/>
          <w:bCs/>
          <w:sz w:val="24"/>
        </w:rPr>
        <w:t>30</w:t>
      </w:r>
      <w:r>
        <w:rPr>
          <w:rFonts w:hint="eastAsia"/>
          <w:bCs/>
          <w:sz w:val="24"/>
        </w:rPr>
        <w:t>、</w:t>
      </w:r>
      <w:r>
        <w:rPr>
          <w:bCs/>
          <w:sz w:val="24"/>
        </w:rPr>
        <w:t>登记机构：</w:t>
      </w:r>
      <w:proofErr w:type="gramStart"/>
      <w:r>
        <w:rPr>
          <w:bCs/>
          <w:sz w:val="24"/>
        </w:rPr>
        <w:t>指办理</w:t>
      </w:r>
      <w:proofErr w:type="gramEnd"/>
      <w:r>
        <w:rPr>
          <w:bCs/>
          <w:sz w:val="24"/>
        </w:rPr>
        <w:t>登记业务的机构。基金的登记机构为</w:t>
      </w:r>
      <w:r>
        <w:rPr>
          <w:rFonts w:hint="eastAsia"/>
          <w:bCs/>
          <w:sz w:val="24"/>
        </w:rPr>
        <w:t>华安基金管理有限公司</w:t>
      </w:r>
      <w:r>
        <w:rPr>
          <w:bCs/>
          <w:sz w:val="24"/>
        </w:rPr>
        <w:t>或接受</w:t>
      </w:r>
      <w:r>
        <w:rPr>
          <w:rFonts w:hint="eastAsia"/>
          <w:bCs/>
          <w:sz w:val="24"/>
        </w:rPr>
        <w:t>华安基金管理有限公司</w:t>
      </w:r>
      <w:r>
        <w:rPr>
          <w:bCs/>
          <w:sz w:val="24"/>
        </w:rPr>
        <w:t>委托代为办理登记业务的机构</w:t>
      </w:r>
    </w:p>
    <w:p w:rsidR="00253A4F" w:rsidRDefault="00253A4F">
      <w:pPr>
        <w:spacing w:line="360" w:lineRule="auto"/>
        <w:ind w:firstLineChars="200" w:firstLine="480"/>
        <w:rPr>
          <w:bCs/>
          <w:sz w:val="24"/>
        </w:rPr>
      </w:pPr>
      <w:r>
        <w:rPr>
          <w:rFonts w:hint="eastAsia"/>
          <w:bCs/>
          <w:sz w:val="24"/>
        </w:rPr>
        <w:t>31</w:t>
      </w:r>
      <w:r>
        <w:rPr>
          <w:rFonts w:hint="eastAsia"/>
          <w:bCs/>
          <w:sz w:val="24"/>
        </w:rPr>
        <w:t>、</w:t>
      </w:r>
      <w:r>
        <w:rPr>
          <w:bCs/>
          <w:sz w:val="24"/>
        </w:rPr>
        <w:t>基金账户：指登记机构为投资人开立的、记录其持有的、基金管理人所管理的基金份额余额及其变动情况的账户</w:t>
      </w:r>
    </w:p>
    <w:p w:rsidR="00253A4F" w:rsidRDefault="00253A4F">
      <w:pPr>
        <w:spacing w:line="360" w:lineRule="auto"/>
        <w:ind w:firstLineChars="200" w:firstLine="480"/>
        <w:rPr>
          <w:bCs/>
          <w:sz w:val="24"/>
        </w:rPr>
      </w:pPr>
      <w:r>
        <w:rPr>
          <w:rFonts w:hint="eastAsia"/>
          <w:bCs/>
          <w:sz w:val="24"/>
        </w:rPr>
        <w:t>32</w:t>
      </w:r>
      <w:r>
        <w:rPr>
          <w:rFonts w:hint="eastAsia"/>
          <w:bCs/>
          <w:sz w:val="24"/>
        </w:rPr>
        <w:t>、</w:t>
      </w:r>
      <w:r>
        <w:rPr>
          <w:bCs/>
          <w:sz w:val="24"/>
        </w:rPr>
        <w:t>基金交易账户：指销售机构为投资人开立的、记录投资人通过该销售机构</w:t>
      </w:r>
      <w:r>
        <w:rPr>
          <w:rFonts w:hint="eastAsia"/>
          <w:bCs/>
          <w:sz w:val="24"/>
        </w:rPr>
        <w:t>办理认购、申购、赎回、转换及转托管等业务而引起本</w:t>
      </w:r>
      <w:r>
        <w:rPr>
          <w:bCs/>
          <w:sz w:val="24"/>
        </w:rPr>
        <w:t>基金的基金份额变动及结余情况的账户</w:t>
      </w:r>
    </w:p>
    <w:p w:rsidR="00253A4F" w:rsidRDefault="00253A4F">
      <w:pPr>
        <w:spacing w:line="360" w:lineRule="auto"/>
        <w:ind w:firstLineChars="200" w:firstLine="480"/>
        <w:rPr>
          <w:bCs/>
          <w:sz w:val="24"/>
        </w:rPr>
      </w:pPr>
      <w:r>
        <w:rPr>
          <w:rFonts w:hint="eastAsia"/>
          <w:bCs/>
          <w:sz w:val="24"/>
        </w:rPr>
        <w:t>33</w:t>
      </w:r>
      <w:r>
        <w:rPr>
          <w:rFonts w:hint="eastAsia"/>
          <w:bCs/>
          <w:sz w:val="24"/>
        </w:rPr>
        <w:t>、</w:t>
      </w:r>
      <w:r>
        <w:rPr>
          <w:bCs/>
          <w:sz w:val="24"/>
        </w:rPr>
        <w:t>基金合同生效日：指基金募集达到法律法规规定及基金合同规定的条件，基金管理人向中国证监会办理基金备案手续完毕，并获得中国证监会书面确认的日期</w:t>
      </w:r>
    </w:p>
    <w:p w:rsidR="00253A4F" w:rsidRDefault="00253A4F">
      <w:pPr>
        <w:spacing w:line="360" w:lineRule="auto"/>
        <w:ind w:firstLineChars="200" w:firstLine="480"/>
        <w:rPr>
          <w:bCs/>
          <w:sz w:val="24"/>
        </w:rPr>
      </w:pPr>
      <w:r>
        <w:rPr>
          <w:rFonts w:hint="eastAsia"/>
          <w:bCs/>
          <w:sz w:val="24"/>
        </w:rPr>
        <w:t>34</w:t>
      </w:r>
      <w:r>
        <w:rPr>
          <w:rFonts w:hint="eastAsia"/>
          <w:bCs/>
          <w:sz w:val="24"/>
        </w:rPr>
        <w:t>、</w:t>
      </w:r>
      <w:r>
        <w:rPr>
          <w:bCs/>
          <w:sz w:val="24"/>
        </w:rPr>
        <w:t>基金合同终止日：指基金合同规定的基金合同终止事由出现后，基金财产清算完毕，清算结果报中国证监会备案并予以公告的日期</w:t>
      </w:r>
    </w:p>
    <w:p w:rsidR="00253A4F" w:rsidRDefault="00253A4F">
      <w:pPr>
        <w:spacing w:line="360" w:lineRule="auto"/>
        <w:ind w:firstLineChars="200" w:firstLine="480"/>
        <w:rPr>
          <w:bCs/>
          <w:sz w:val="24"/>
        </w:rPr>
      </w:pPr>
      <w:r>
        <w:rPr>
          <w:rFonts w:hint="eastAsia"/>
          <w:bCs/>
          <w:sz w:val="24"/>
        </w:rPr>
        <w:t>35</w:t>
      </w:r>
      <w:r>
        <w:rPr>
          <w:rFonts w:hint="eastAsia"/>
          <w:bCs/>
          <w:sz w:val="24"/>
        </w:rPr>
        <w:t>、</w:t>
      </w:r>
      <w:r>
        <w:rPr>
          <w:bCs/>
          <w:sz w:val="24"/>
        </w:rPr>
        <w:t>基金募集期：指自基金份额发售之日起至发售结束之日止的期间，最长不得超过</w:t>
      </w:r>
      <w:r>
        <w:rPr>
          <w:rFonts w:hint="eastAsia"/>
          <w:bCs/>
          <w:sz w:val="24"/>
        </w:rPr>
        <w:t>3</w:t>
      </w:r>
      <w:r>
        <w:rPr>
          <w:bCs/>
          <w:sz w:val="24"/>
        </w:rPr>
        <w:t>个月</w:t>
      </w:r>
    </w:p>
    <w:p w:rsidR="00253A4F" w:rsidRDefault="00253A4F">
      <w:pPr>
        <w:spacing w:line="360" w:lineRule="auto"/>
        <w:ind w:firstLineChars="200" w:firstLine="480"/>
        <w:rPr>
          <w:bCs/>
          <w:sz w:val="24"/>
        </w:rPr>
      </w:pPr>
      <w:r>
        <w:rPr>
          <w:rFonts w:hint="eastAsia"/>
          <w:bCs/>
          <w:sz w:val="24"/>
        </w:rPr>
        <w:t>36</w:t>
      </w:r>
      <w:r>
        <w:rPr>
          <w:rFonts w:hint="eastAsia"/>
          <w:bCs/>
          <w:sz w:val="24"/>
        </w:rPr>
        <w:t>、</w:t>
      </w:r>
      <w:r>
        <w:rPr>
          <w:bCs/>
          <w:sz w:val="24"/>
        </w:rPr>
        <w:t>存续期：指基金合同生效至终止之间的不定期期限</w:t>
      </w:r>
    </w:p>
    <w:p w:rsidR="00253A4F" w:rsidRDefault="00253A4F">
      <w:pPr>
        <w:spacing w:line="360" w:lineRule="auto"/>
        <w:ind w:firstLineChars="200" w:firstLine="480"/>
        <w:rPr>
          <w:bCs/>
          <w:sz w:val="24"/>
        </w:rPr>
      </w:pPr>
      <w:r>
        <w:rPr>
          <w:rFonts w:hint="eastAsia"/>
          <w:bCs/>
          <w:sz w:val="24"/>
        </w:rPr>
        <w:t>37</w:t>
      </w:r>
      <w:r>
        <w:rPr>
          <w:rFonts w:hint="eastAsia"/>
          <w:bCs/>
          <w:sz w:val="24"/>
        </w:rPr>
        <w:t>、保本周期：指基金管理人提供保本的期限。除提前到期情形外，本基金以</w:t>
      </w:r>
      <w:r>
        <w:rPr>
          <w:rFonts w:hint="eastAsia"/>
          <w:bCs/>
          <w:sz w:val="24"/>
        </w:rPr>
        <w:t>30</w:t>
      </w:r>
      <w:r>
        <w:rPr>
          <w:rFonts w:hint="eastAsia"/>
          <w:bCs/>
          <w:sz w:val="24"/>
        </w:rPr>
        <w:t>个月为一个保本周期，第一个保本周期自基金合同生效日起至</w:t>
      </w:r>
      <w:r>
        <w:rPr>
          <w:rFonts w:hint="eastAsia"/>
          <w:bCs/>
          <w:sz w:val="24"/>
        </w:rPr>
        <w:t>30</w:t>
      </w:r>
      <w:r>
        <w:rPr>
          <w:rFonts w:hint="eastAsia"/>
          <w:bCs/>
          <w:sz w:val="24"/>
        </w:rPr>
        <w:t>个</w:t>
      </w:r>
      <w:proofErr w:type="gramStart"/>
      <w:r>
        <w:rPr>
          <w:rFonts w:hint="eastAsia"/>
          <w:bCs/>
          <w:sz w:val="24"/>
        </w:rPr>
        <w:t>公历月</w:t>
      </w:r>
      <w:proofErr w:type="gramEnd"/>
      <w:r>
        <w:rPr>
          <w:rFonts w:hint="eastAsia"/>
          <w:bCs/>
          <w:sz w:val="24"/>
        </w:rPr>
        <w:t>后的对应日止，此后各保本周期自本基金公告的保本周期起始之日起至</w:t>
      </w:r>
      <w:r>
        <w:rPr>
          <w:rFonts w:hint="eastAsia"/>
          <w:bCs/>
          <w:sz w:val="24"/>
        </w:rPr>
        <w:t>30</w:t>
      </w:r>
      <w:r>
        <w:rPr>
          <w:rFonts w:hint="eastAsia"/>
          <w:bCs/>
          <w:sz w:val="24"/>
        </w:rPr>
        <w:t>个</w:t>
      </w:r>
      <w:proofErr w:type="gramStart"/>
      <w:r>
        <w:rPr>
          <w:rFonts w:hint="eastAsia"/>
          <w:bCs/>
          <w:sz w:val="24"/>
        </w:rPr>
        <w:t>公历月</w:t>
      </w:r>
      <w:proofErr w:type="gramEnd"/>
      <w:r>
        <w:rPr>
          <w:rFonts w:hint="eastAsia"/>
          <w:bCs/>
          <w:sz w:val="24"/>
        </w:rPr>
        <w:t>后对应日止；如对应日为非工作日或无该对应日，则顺延至下一个工作日。</w:t>
      </w:r>
      <w:r>
        <w:rPr>
          <w:rFonts w:hint="eastAsia"/>
          <w:bCs/>
          <w:sz w:val="24"/>
        </w:rPr>
        <w:lastRenderedPageBreak/>
        <w:t>在提前到期的情况下，本基金的保本周期自基金合同生效日或公告的保本周期起始之日起至提前到期日止。基金管理人将在保本周期到期前公告到期处理规则，确定下一个保本周期的起始时间。如无特别指明，本基金合同中的保本周期即指当期保本周期</w:t>
      </w:r>
    </w:p>
    <w:p w:rsidR="00253A4F" w:rsidRDefault="00253A4F">
      <w:pPr>
        <w:spacing w:line="360" w:lineRule="auto"/>
        <w:ind w:firstLineChars="200" w:firstLine="480"/>
        <w:rPr>
          <w:bCs/>
          <w:sz w:val="24"/>
        </w:rPr>
      </w:pPr>
      <w:r>
        <w:rPr>
          <w:rFonts w:hint="eastAsia"/>
          <w:bCs/>
          <w:sz w:val="24"/>
        </w:rPr>
        <w:t>38</w:t>
      </w:r>
      <w:r>
        <w:rPr>
          <w:rFonts w:hint="eastAsia"/>
          <w:bCs/>
          <w:sz w:val="24"/>
        </w:rPr>
        <w:t>、触发收益率：指本基金在每一保本周期内所设置的该保本周期的触发提前到期的参考收益率。在保本周期内，如本基金</w:t>
      </w:r>
      <w:r w:rsidR="00377A55">
        <w:rPr>
          <w:rFonts w:hint="eastAsia"/>
          <w:bCs/>
          <w:sz w:val="24"/>
        </w:rPr>
        <w:t>A</w:t>
      </w:r>
      <w:r w:rsidR="00377A55">
        <w:rPr>
          <w:rFonts w:hint="eastAsia"/>
          <w:bCs/>
          <w:sz w:val="24"/>
        </w:rPr>
        <w:t>类</w:t>
      </w:r>
      <w:r w:rsidR="002E4649">
        <w:rPr>
          <w:rFonts w:hint="eastAsia"/>
          <w:bCs/>
          <w:sz w:val="24"/>
        </w:rPr>
        <w:t>基金</w:t>
      </w:r>
      <w:r>
        <w:rPr>
          <w:rFonts w:hint="eastAsia"/>
          <w:bCs/>
          <w:sz w:val="24"/>
        </w:rPr>
        <w:t>份额累计净值增长率连续</w:t>
      </w:r>
      <w:r>
        <w:rPr>
          <w:bCs/>
          <w:sz w:val="24"/>
        </w:rPr>
        <w:t>15</w:t>
      </w:r>
      <w:r>
        <w:rPr>
          <w:rFonts w:hint="eastAsia"/>
          <w:bCs/>
          <w:sz w:val="24"/>
        </w:rPr>
        <w:t>个工作日达到或超过预设的触发收益率，</w:t>
      </w:r>
      <w:proofErr w:type="gramStart"/>
      <w:r>
        <w:rPr>
          <w:rFonts w:hint="eastAsia"/>
          <w:bCs/>
          <w:sz w:val="24"/>
        </w:rPr>
        <w:t>则基金</w:t>
      </w:r>
      <w:proofErr w:type="gramEnd"/>
      <w:r>
        <w:rPr>
          <w:rFonts w:hint="eastAsia"/>
          <w:bCs/>
          <w:sz w:val="24"/>
        </w:rPr>
        <w:t>管理人将在</w:t>
      </w:r>
      <w:r w:rsidR="003724A1">
        <w:rPr>
          <w:rFonts w:hint="eastAsia"/>
          <w:bCs/>
          <w:sz w:val="24"/>
        </w:rPr>
        <w:t>A</w:t>
      </w:r>
      <w:r w:rsidR="003724A1">
        <w:rPr>
          <w:rFonts w:hint="eastAsia"/>
          <w:bCs/>
          <w:sz w:val="24"/>
        </w:rPr>
        <w:t>类</w:t>
      </w:r>
      <w:r>
        <w:rPr>
          <w:rFonts w:hint="eastAsia"/>
          <w:bCs/>
          <w:sz w:val="24"/>
        </w:rPr>
        <w:t>基金份额累计净值增长率连续达到或超过触发收益率的第</w:t>
      </w:r>
      <w:r>
        <w:rPr>
          <w:rFonts w:hint="eastAsia"/>
          <w:bCs/>
          <w:sz w:val="24"/>
        </w:rPr>
        <w:t>15</w:t>
      </w:r>
      <w:r>
        <w:rPr>
          <w:rFonts w:hint="eastAsia"/>
          <w:bCs/>
          <w:sz w:val="24"/>
        </w:rPr>
        <w:t>个工作日当日起</w:t>
      </w:r>
      <w:r>
        <w:rPr>
          <w:bCs/>
          <w:sz w:val="24"/>
        </w:rPr>
        <w:t>10</w:t>
      </w:r>
      <w:r>
        <w:rPr>
          <w:rFonts w:hint="eastAsia"/>
          <w:bCs/>
          <w:sz w:val="24"/>
        </w:rPr>
        <w:t>个工作日内公告本基金当期保本周期提前到期，并进入到期操作期间</w:t>
      </w:r>
    </w:p>
    <w:p w:rsidR="00253A4F" w:rsidRDefault="00253A4F">
      <w:pPr>
        <w:spacing w:line="360" w:lineRule="auto"/>
        <w:ind w:firstLineChars="200" w:firstLine="480"/>
        <w:rPr>
          <w:bCs/>
          <w:sz w:val="24"/>
        </w:rPr>
      </w:pPr>
      <w:r>
        <w:rPr>
          <w:rFonts w:hint="eastAsia"/>
          <w:bCs/>
          <w:sz w:val="24"/>
        </w:rPr>
        <w:t>39</w:t>
      </w:r>
      <w:r>
        <w:rPr>
          <w:rFonts w:hint="eastAsia"/>
          <w:bCs/>
          <w:sz w:val="24"/>
        </w:rPr>
        <w:t>、保本周期到期日或到期日：指保本周期届满日。在非提前到期情形下，即保本周期起始之日</w:t>
      </w:r>
      <w:r>
        <w:rPr>
          <w:rFonts w:hint="eastAsia"/>
          <w:bCs/>
          <w:sz w:val="24"/>
        </w:rPr>
        <w:t>30</w:t>
      </w:r>
      <w:r>
        <w:rPr>
          <w:rFonts w:hint="eastAsia"/>
          <w:bCs/>
          <w:sz w:val="24"/>
        </w:rPr>
        <w:t>个</w:t>
      </w:r>
      <w:proofErr w:type="gramStart"/>
      <w:r>
        <w:rPr>
          <w:rFonts w:hint="eastAsia"/>
          <w:bCs/>
          <w:sz w:val="24"/>
        </w:rPr>
        <w:t>公历月</w:t>
      </w:r>
      <w:proofErr w:type="gramEnd"/>
      <w:r>
        <w:rPr>
          <w:rFonts w:hint="eastAsia"/>
          <w:bCs/>
          <w:sz w:val="24"/>
        </w:rPr>
        <w:t>后的对应日，如该对应日为非工作日或无该对应日，保本周期到期日顺延至下一个工作日；在提前到期情形下，指达到触发收益率之后基金管理人公告的保本周期提前到期日（距离满足提前到期条件之日起不超过</w:t>
      </w:r>
      <w:r>
        <w:rPr>
          <w:bCs/>
          <w:sz w:val="24"/>
        </w:rPr>
        <w:t>20</w:t>
      </w:r>
      <w:r>
        <w:rPr>
          <w:rFonts w:hint="eastAsia"/>
          <w:bCs/>
          <w:sz w:val="24"/>
        </w:rPr>
        <w:t>个工作日，且不得晚于非提前到期情形下的保本周期到期日）。如无特别指明，本基金合同中的到期日即指当期保本周期到期日</w:t>
      </w:r>
    </w:p>
    <w:p w:rsidR="00253A4F" w:rsidRDefault="00253A4F">
      <w:pPr>
        <w:spacing w:line="360" w:lineRule="auto"/>
        <w:ind w:firstLineChars="200" w:firstLine="480"/>
        <w:rPr>
          <w:bCs/>
          <w:sz w:val="24"/>
        </w:rPr>
      </w:pPr>
      <w:r>
        <w:rPr>
          <w:rFonts w:hint="eastAsia"/>
          <w:bCs/>
          <w:sz w:val="24"/>
        </w:rPr>
        <w:t>40</w:t>
      </w:r>
      <w:r>
        <w:rPr>
          <w:rFonts w:hint="eastAsia"/>
          <w:bCs/>
          <w:sz w:val="24"/>
        </w:rPr>
        <w:t>、持有到期：指基金份额持有人在整个保本周期内一直持有其所认购、过渡期申购或从上一保本周期转入当期保本周期的基金份额到保本周期到期日的行为；第一个保本周期内持有到期是指基金份额持有人认购并持有到保本周期到期日的行为</w:t>
      </w:r>
    </w:p>
    <w:p w:rsidR="00253A4F" w:rsidRDefault="00253A4F">
      <w:pPr>
        <w:spacing w:line="360" w:lineRule="auto"/>
        <w:ind w:firstLineChars="200" w:firstLine="480"/>
        <w:rPr>
          <w:bCs/>
          <w:sz w:val="24"/>
        </w:rPr>
      </w:pPr>
      <w:r>
        <w:rPr>
          <w:rFonts w:hint="eastAsia"/>
          <w:bCs/>
          <w:sz w:val="24"/>
        </w:rPr>
        <w:t>41</w:t>
      </w:r>
      <w:r>
        <w:rPr>
          <w:rFonts w:hint="eastAsia"/>
          <w:bCs/>
          <w:sz w:val="24"/>
        </w:rPr>
        <w:t>、保本基金存续条件：指保本周期届满时，在本基金满足法律法规和基金合同规定的基金存续要求的前提下，符合法律法规有关资质要求并经基金管理人认可的担保人或保本义务人与本基金管理人签订保证合同或风险买断合同，为本基金下一保本周期提供保本保障。若符合保本基金存续条件，本基金转入下一保本周期；否则，本基金转型为非保本基金</w:t>
      </w:r>
    </w:p>
    <w:p w:rsidR="00253A4F" w:rsidRDefault="00253A4F">
      <w:pPr>
        <w:spacing w:line="360" w:lineRule="auto"/>
        <w:ind w:firstLineChars="200" w:firstLine="480"/>
        <w:rPr>
          <w:bCs/>
          <w:sz w:val="24"/>
        </w:rPr>
      </w:pPr>
      <w:r>
        <w:rPr>
          <w:rFonts w:hint="eastAsia"/>
          <w:bCs/>
          <w:sz w:val="24"/>
        </w:rPr>
        <w:t>42</w:t>
      </w:r>
      <w:r>
        <w:rPr>
          <w:rFonts w:hint="eastAsia"/>
          <w:bCs/>
          <w:sz w:val="24"/>
        </w:rPr>
        <w:t>、到期操作：指保本周期到期后，基金份额持有人选择赎回本</w:t>
      </w:r>
      <w:proofErr w:type="gramStart"/>
      <w:r>
        <w:rPr>
          <w:rFonts w:hint="eastAsia"/>
          <w:bCs/>
          <w:sz w:val="24"/>
        </w:rPr>
        <w:t>基金基金</w:t>
      </w:r>
      <w:proofErr w:type="gramEnd"/>
      <w:r>
        <w:rPr>
          <w:rFonts w:hint="eastAsia"/>
          <w:bCs/>
          <w:sz w:val="24"/>
        </w:rPr>
        <w:t>份额、将本</w:t>
      </w:r>
      <w:proofErr w:type="gramStart"/>
      <w:r>
        <w:rPr>
          <w:rFonts w:hint="eastAsia"/>
          <w:bCs/>
          <w:sz w:val="24"/>
        </w:rPr>
        <w:t>基金基金</w:t>
      </w:r>
      <w:proofErr w:type="gramEnd"/>
      <w:r>
        <w:rPr>
          <w:rFonts w:hint="eastAsia"/>
          <w:bCs/>
          <w:sz w:val="24"/>
        </w:rPr>
        <w:t>份额转换为基金管理人管理的其他开放式</w:t>
      </w:r>
      <w:proofErr w:type="gramStart"/>
      <w:r>
        <w:rPr>
          <w:rFonts w:hint="eastAsia"/>
          <w:bCs/>
          <w:sz w:val="24"/>
        </w:rPr>
        <w:t>基金基金</w:t>
      </w:r>
      <w:proofErr w:type="gramEnd"/>
      <w:r>
        <w:rPr>
          <w:rFonts w:hint="eastAsia"/>
          <w:bCs/>
          <w:sz w:val="24"/>
        </w:rPr>
        <w:t>份额、转入下一保本周期或继续持有转型后</w:t>
      </w:r>
      <w:proofErr w:type="gramStart"/>
      <w:r>
        <w:rPr>
          <w:rFonts w:hint="eastAsia"/>
          <w:bCs/>
          <w:sz w:val="24"/>
        </w:rPr>
        <w:t>基金基金</w:t>
      </w:r>
      <w:proofErr w:type="gramEnd"/>
      <w:r>
        <w:rPr>
          <w:rFonts w:hint="eastAsia"/>
          <w:bCs/>
          <w:sz w:val="24"/>
        </w:rPr>
        <w:t>份额的行为</w:t>
      </w:r>
    </w:p>
    <w:p w:rsidR="00253A4F" w:rsidRDefault="00253A4F">
      <w:pPr>
        <w:spacing w:line="360" w:lineRule="auto"/>
        <w:ind w:firstLineChars="200" w:firstLine="480"/>
        <w:rPr>
          <w:bCs/>
          <w:sz w:val="24"/>
        </w:rPr>
      </w:pPr>
      <w:r>
        <w:rPr>
          <w:rFonts w:hint="eastAsia"/>
          <w:bCs/>
          <w:sz w:val="24"/>
        </w:rPr>
        <w:t>43</w:t>
      </w:r>
      <w:r>
        <w:rPr>
          <w:rFonts w:hint="eastAsia"/>
          <w:bCs/>
          <w:sz w:val="24"/>
        </w:rPr>
        <w:t>、到期操作期间：指基金份额持有人进行到期操作的时间期间，由基金管理人在保本周期到期日前公告指定</w:t>
      </w:r>
    </w:p>
    <w:p w:rsidR="00253A4F" w:rsidRDefault="00253A4F">
      <w:pPr>
        <w:spacing w:line="360" w:lineRule="auto"/>
        <w:ind w:firstLineChars="200" w:firstLine="480"/>
        <w:rPr>
          <w:bCs/>
          <w:sz w:val="24"/>
        </w:rPr>
      </w:pPr>
      <w:r>
        <w:rPr>
          <w:rFonts w:hint="eastAsia"/>
          <w:bCs/>
          <w:sz w:val="24"/>
        </w:rPr>
        <w:lastRenderedPageBreak/>
        <w:t>44</w:t>
      </w:r>
      <w:r>
        <w:rPr>
          <w:rFonts w:hint="eastAsia"/>
          <w:bCs/>
          <w:sz w:val="24"/>
        </w:rPr>
        <w:t>、过渡期：指到期操作期间结束日的下一工作日至下一保本周期开始日前</w:t>
      </w:r>
      <w:proofErr w:type="gramStart"/>
      <w:r>
        <w:rPr>
          <w:rFonts w:hint="eastAsia"/>
          <w:bCs/>
          <w:sz w:val="24"/>
        </w:rPr>
        <w:t>一</w:t>
      </w:r>
      <w:proofErr w:type="gramEnd"/>
      <w:r>
        <w:rPr>
          <w:rFonts w:hint="eastAsia"/>
          <w:bCs/>
          <w:sz w:val="24"/>
        </w:rPr>
        <w:t>工作日的时间区间，具体由基金管理人在当期保本周期到期前公告的到期处理规则中确定</w:t>
      </w:r>
    </w:p>
    <w:p w:rsidR="00253A4F" w:rsidRDefault="00253A4F">
      <w:pPr>
        <w:spacing w:line="360" w:lineRule="auto"/>
        <w:ind w:firstLineChars="200" w:firstLine="480"/>
        <w:rPr>
          <w:bCs/>
          <w:sz w:val="24"/>
        </w:rPr>
      </w:pPr>
      <w:r>
        <w:rPr>
          <w:rFonts w:hint="eastAsia"/>
          <w:bCs/>
          <w:sz w:val="24"/>
        </w:rPr>
        <w:t>45</w:t>
      </w:r>
      <w:r>
        <w:rPr>
          <w:rFonts w:hint="eastAsia"/>
          <w:bCs/>
          <w:sz w:val="24"/>
        </w:rPr>
        <w:t>、过渡期申购：指投资人在过渡期内申请购买本</w:t>
      </w:r>
      <w:proofErr w:type="gramStart"/>
      <w:r>
        <w:rPr>
          <w:rFonts w:hint="eastAsia"/>
          <w:bCs/>
          <w:sz w:val="24"/>
        </w:rPr>
        <w:t>基金基金</w:t>
      </w:r>
      <w:proofErr w:type="gramEnd"/>
      <w:r>
        <w:rPr>
          <w:rFonts w:hint="eastAsia"/>
          <w:bCs/>
          <w:sz w:val="24"/>
        </w:rPr>
        <w:t>份额的行为。在过渡期内，投资人转换转入本</w:t>
      </w:r>
      <w:proofErr w:type="gramStart"/>
      <w:r>
        <w:rPr>
          <w:rFonts w:hint="eastAsia"/>
          <w:bCs/>
          <w:sz w:val="24"/>
        </w:rPr>
        <w:t>基金基金</w:t>
      </w:r>
      <w:proofErr w:type="gramEnd"/>
      <w:r>
        <w:rPr>
          <w:rFonts w:hint="eastAsia"/>
          <w:bCs/>
          <w:sz w:val="24"/>
        </w:rPr>
        <w:t>份额，视同为过渡期申购</w:t>
      </w:r>
    </w:p>
    <w:p w:rsidR="00253A4F" w:rsidRDefault="00253A4F">
      <w:pPr>
        <w:spacing w:line="360" w:lineRule="auto"/>
        <w:ind w:firstLineChars="200" w:firstLine="480"/>
        <w:rPr>
          <w:bCs/>
          <w:sz w:val="24"/>
        </w:rPr>
      </w:pPr>
      <w:r>
        <w:rPr>
          <w:rFonts w:hint="eastAsia"/>
          <w:bCs/>
          <w:sz w:val="24"/>
        </w:rPr>
        <w:t>46</w:t>
      </w:r>
      <w:r>
        <w:rPr>
          <w:rFonts w:hint="eastAsia"/>
          <w:bCs/>
          <w:sz w:val="24"/>
        </w:rPr>
        <w:t>、份额折算日或折算日：过渡期最后一个工作日，即保本周期（第一个保本周期除外）开始日前</w:t>
      </w:r>
      <w:proofErr w:type="gramStart"/>
      <w:r>
        <w:rPr>
          <w:rFonts w:hint="eastAsia"/>
          <w:bCs/>
          <w:sz w:val="24"/>
        </w:rPr>
        <w:t>一</w:t>
      </w:r>
      <w:proofErr w:type="gramEnd"/>
      <w:r>
        <w:rPr>
          <w:rFonts w:hint="eastAsia"/>
          <w:bCs/>
          <w:sz w:val="24"/>
        </w:rPr>
        <w:t>工作日</w:t>
      </w:r>
    </w:p>
    <w:p w:rsidR="00253A4F" w:rsidRDefault="00253A4F">
      <w:pPr>
        <w:spacing w:line="360" w:lineRule="auto"/>
        <w:ind w:firstLineChars="200" w:firstLine="480"/>
        <w:rPr>
          <w:bCs/>
          <w:sz w:val="24"/>
        </w:rPr>
      </w:pPr>
      <w:r>
        <w:rPr>
          <w:rFonts w:hint="eastAsia"/>
          <w:bCs/>
          <w:sz w:val="24"/>
        </w:rPr>
        <w:t>47</w:t>
      </w:r>
      <w:r>
        <w:rPr>
          <w:rFonts w:hint="eastAsia"/>
          <w:bCs/>
          <w:sz w:val="24"/>
        </w:rPr>
        <w:t>、基金份额折算：在折算日，将基金份额持有人所持有的基金份额（包括投资人到期操作期间内默认选择转入下一保本周期的基金份额和过渡期申购的基金份额）在其资产净值总额保持不变的前提下，变更登记为基金份额净值为</w:t>
      </w:r>
      <w:r>
        <w:rPr>
          <w:rFonts w:hint="eastAsia"/>
          <w:bCs/>
          <w:sz w:val="24"/>
        </w:rPr>
        <w:t xml:space="preserve">1.000 </w:t>
      </w:r>
      <w:r>
        <w:rPr>
          <w:rFonts w:hint="eastAsia"/>
          <w:bCs/>
          <w:sz w:val="24"/>
        </w:rPr>
        <w:t>元的基金份额，基金份额数按折算比例相应调整</w:t>
      </w:r>
    </w:p>
    <w:p w:rsidR="00253A4F" w:rsidRDefault="00253A4F">
      <w:pPr>
        <w:spacing w:line="360" w:lineRule="auto"/>
        <w:ind w:firstLineChars="200" w:firstLine="480"/>
        <w:rPr>
          <w:bCs/>
          <w:sz w:val="24"/>
        </w:rPr>
      </w:pPr>
      <w:r>
        <w:rPr>
          <w:rFonts w:hint="eastAsia"/>
          <w:bCs/>
          <w:sz w:val="24"/>
        </w:rPr>
        <w:t>48</w:t>
      </w:r>
      <w:r>
        <w:rPr>
          <w:rFonts w:hint="eastAsia"/>
          <w:bCs/>
          <w:sz w:val="24"/>
        </w:rPr>
        <w:t>、保本金额：指基金管理人为本基金投资人提供保本保障的金额范围。本基金第一个保本周期的保本金额指基金份额持有人在本基金募集期内认购并持有到期的基金份额的投资金额（即认购保本金额，包括该类基金份额的净认购金额、认购费用及募集期间的利息收入之和），其后各保本周期的保本金额为过渡期申购并持有到期的基金份额在当期份额折算日的资产净值及其申购费用之和以及上一保本周期转入当期保本周期并持有到期的基金份额在当期份额折算日的资产净值</w:t>
      </w:r>
      <w:r w:rsidR="007D0752">
        <w:rPr>
          <w:rFonts w:hint="eastAsia"/>
          <w:bCs/>
          <w:sz w:val="24"/>
        </w:rPr>
        <w:t>。</w:t>
      </w:r>
      <w:r w:rsidR="007D0752">
        <w:rPr>
          <w:bCs/>
          <w:sz w:val="24"/>
        </w:rPr>
        <w:t>本基金</w:t>
      </w:r>
      <w:r w:rsidR="007D0752">
        <w:rPr>
          <w:rFonts w:hint="eastAsia"/>
          <w:bCs/>
          <w:sz w:val="24"/>
        </w:rPr>
        <w:t>A</w:t>
      </w:r>
      <w:r w:rsidR="007D0752">
        <w:rPr>
          <w:rFonts w:hint="eastAsia"/>
          <w:bCs/>
          <w:sz w:val="24"/>
        </w:rPr>
        <w:t>类</w:t>
      </w:r>
      <w:r w:rsidR="007D0752">
        <w:rPr>
          <w:bCs/>
          <w:sz w:val="24"/>
        </w:rPr>
        <w:t>基金份额和</w:t>
      </w:r>
      <w:r w:rsidR="007D0752">
        <w:rPr>
          <w:rFonts w:hint="eastAsia"/>
          <w:bCs/>
          <w:sz w:val="24"/>
        </w:rPr>
        <w:t>C</w:t>
      </w:r>
      <w:r w:rsidR="007D0752">
        <w:rPr>
          <w:rFonts w:hint="eastAsia"/>
          <w:bCs/>
          <w:sz w:val="24"/>
        </w:rPr>
        <w:t>类</w:t>
      </w:r>
      <w:r w:rsidR="007D0752">
        <w:rPr>
          <w:bCs/>
          <w:sz w:val="24"/>
        </w:rPr>
        <w:t>基金份额分别计算保本金额</w:t>
      </w:r>
    </w:p>
    <w:p w:rsidR="00253A4F" w:rsidRDefault="00253A4F">
      <w:pPr>
        <w:spacing w:line="360" w:lineRule="auto"/>
        <w:ind w:firstLineChars="200" w:firstLine="480"/>
        <w:rPr>
          <w:bCs/>
          <w:sz w:val="24"/>
        </w:rPr>
      </w:pPr>
      <w:r>
        <w:rPr>
          <w:rFonts w:hint="eastAsia"/>
          <w:bCs/>
          <w:sz w:val="24"/>
        </w:rPr>
        <w:t>49</w:t>
      </w:r>
      <w:r>
        <w:rPr>
          <w:rFonts w:hint="eastAsia"/>
          <w:bCs/>
          <w:sz w:val="24"/>
        </w:rPr>
        <w:t>、保本：在保本周期到期日，如基金份额持有人持有到期的基金份额与到期日基金份额净值的乘积（即“可赎回金额”）加上其持有到期的基金份额在当期保本周期内的累计分红款项之和低于其保本金额，</w:t>
      </w:r>
      <w:proofErr w:type="gramStart"/>
      <w:r>
        <w:rPr>
          <w:rFonts w:hint="eastAsia"/>
          <w:bCs/>
          <w:sz w:val="24"/>
        </w:rPr>
        <w:t>则基金</w:t>
      </w:r>
      <w:proofErr w:type="gramEnd"/>
      <w:r>
        <w:rPr>
          <w:rFonts w:hint="eastAsia"/>
          <w:bCs/>
          <w:sz w:val="24"/>
        </w:rPr>
        <w:t>管理人或保本义务人应补足该差额（即“保本赔付差额”）</w:t>
      </w:r>
      <w:r w:rsidR="007D0752">
        <w:rPr>
          <w:rFonts w:hint="eastAsia"/>
          <w:bCs/>
          <w:sz w:val="24"/>
        </w:rPr>
        <w:t>。本基金</w:t>
      </w:r>
      <w:r w:rsidR="007D0752">
        <w:rPr>
          <w:rFonts w:hint="eastAsia"/>
          <w:bCs/>
          <w:sz w:val="24"/>
        </w:rPr>
        <w:t>A</w:t>
      </w:r>
      <w:r w:rsidR="007D0752">
        <w:rPr>
          <w:rFonts w:hint="eastAsia"/>
          <w:bCs/>
          <w:sz w:val="24"/>
        </w:rPr>
        <w:t>类基金份额和</w:t>
      </w:r>
      <w:r w:rsidR="007D0752">
        <w:rPr>
          <w:rFonts w:hint="eastAsia"/>
          <w:bCs/>
          <w:sz w:val="24"/>
        </w:rPr>
        <w:t>C</w:t>
      </w:r>
      <w:r w:rsidR="007D0752">
        <w:rPr>
          <w:rFonts w:hint="eastAsia"/>
          <w:bCs/>
          <w:sz w:val="24"/>
        </w:rPr>
        <w:t>类基金份额分别计算保本赔付差额</w:t>
      </w:r>
    </w:p>
    <w:p w:rsidR="00253A4F" w:rsidRDefault="00253A4F">
      <w:pPr>
        <w:spacing w:line="360" w:lineRule="auto"/>
        <w:ind w:firstLineChars="200" w:firstLine="480"/>
        <w:rPr>
          <w:bCs/>
          <w:sz w:val="24"/>
        </w:rPr>
      </w:pPr>
      <w:r>
        <w:rPr>
          <w:rFonts w:hint="eastAsia"/>
          <w:bCs/>
          <w:sz w:val="24"/>
        </w:rPr>
        <w:t>50</w:t>
      </w:r>
      <w:r>
        <w:rPr>
          <w:rFonts w:hint="eastAsia"/>
          <w:bCs/>
          <w:sz w:val="24"/>
        </w:rPr>
        <w:t>、保证：指担保人为基金管理人履行保本义务提供的不可撤销的连带责任担保，保证范围为保本赔付差额部分</w:t>
      </w:r>
    </w:p>
    <w:p w:rsidR="00253A4F" w:rsidRDefault="00253A4F">
      <w:pPr>
        <w:spacing w:line="360" w:lineRule="auto"/>
        <w:ind w:firstLineChars="200" w:firstLine="480"/>
        <w:rPr>
          <w:bCs/>
          <w:sz w:val="24"/>
        </w:rPr>
      </w:pPr>
      <w:r>
        <w:rPr>
          <w:rFonts w:hint="eastAsia"/>
          <w:bCs/>
          <w:sz w:val="24"/>
        </w:rPr>
        <w:t>51</w:t>
      </w:r>
      <w:r>
        <w:rPr>
          <w:rFonts w:hint="eastAsia"/>
          <w:bCs/>
          <w:sz w:val="24"/>
        </w:rPr>
        <w:t>、保证合同或《保证合同》：指担保人和基金管理人签订的《华安</w:t>
      </w:r>
      <w:r w:rsidR="00D26449">
        <w:rPr>
          <w:rFonts w:hint="eastAsia"/>
          <w:bCs/>
          <w:sz w:val="24"/>
        </w:rPr>
        <w:t>安禧</w:t>
      </w:r>
      <w:r>
        <w:rPr>
          <w:rFonts w:hint="eastAsia"/>
          <w:bCs/>
          <w:sz w:val="24"/>
        </w:rPr>
        <w:t>保本混合型证券投资基金保证合同》</w:t>
      </w:r>
    </w:p>
    <w:p w:rsidR="00253A4F" w:rsidRDefault="00253A4F">
      <w:pPr>
        <w:spacing w:line="360" w:lineRule="auto"/>
        <w:ind w:firstLineChars="200" w:firstLine="480"/>
        <w:rPr>
          <w:bCs/>
          <w:sz w:val="24"/>
        </w:rPr>
      </w:pPr>
      <w:r>
        <w:rPr>
          <w:rFonts w:hint="eastAsia"/>
          <w:bCs/>
          <w:sz w:val="24"/>
        </w:rPr>
        <w:t>52</w:t>
      </w:r>
      <w:r>
        <w:rPr>
          <w:rFonts w:hint="eastAsia"/>
          <w:bCs/>
          <w:sz w:val="24"/>
        </w:rPr>
        <w:t>、</w:t>
      </w:r>
      <w:r>
        <w:rPr>
          <w:bCs/>
          <w:sz w:val="24"/>
        </w:rPr>
        <w:t>工作日：指上海证券交易所、深圳证券交易所的正常交易日</w:t>
      </w:r>
    </w:p>
    <w:p w:rsidR="00253A4F" w:rsidRDefault="00253A4F">
      <w:pPr>
        <w:spacing w:line="360" w:lineRule="auto"/>
        <w:ind w:firstLineChars="200" w:firstLine="480"/>
        <w:rPr>
          <w:bCs/>
          <w:sz w:val="24"/>
        </w:rPr>
      </w:pPr>
      <w:r>
        <w:rPr>
          <w:rFonts w:hint="eastAsia"/>
          <w:bCs/>
          <w:sz w:val="24"/>
        </w:rPr>
        <w:t>53</w:t>
      </w:r>
      <w:r>
        <w:rPr>
          <w:rFonts w:hint="eastAsia"/>
          <w:bCs/>
          <w:sz w:val="24"/>
        </w:rPr>
        <w:t>、</w:t>
      </w:r>
      <w:r>
        <w:rPr>
          <w:bCs/>
          <w:sz w:val="24"/>
        </w:rPr>
        <w:t>T</w:t>
      </w:r>
      <w:r>
        <w:rPr>
          <w:bCs/>
          <w:sz w:val="24"/>
        </w:rPr>
        <w:t>日：指销售机构在规定时间受理投资人申购、赎回或其他业务申请的</w:t>
      </w:r>
      <w:r>
        <w:rPr>
          <w:bCs/>
          <w:sz w:val="24"/>
        </w:rPr>
        <w:lastRenderedPageBreak/>
        <w:t>开放日</w:t>
      </w:r>
    </w:p>
    <w:p w:rsidR="00253A4F" w:rsidRDefault="00253A4F">
      <w:pPr>
        <w:spacing w:line="360" w:lineRule="auto"/>
        <w:ind w:firstLineChars="200" w:firstLine="480"/>
        <w:rPr>
          <w:bCs/>
          <w:sz w:val="24"/>
        </w:rPr>
      </w:pPr>
      <w:r>
        <w:rPr>
          <w:rFonts w:hint="eastAsia"/>
          <w:bCs/>
          <w:sz w:val="24"/>
        </w:rPr>
        <w:t>54</w:t>
      </w:r>
      <w:r>
        <w:rPr>
          <w:rFonts w:hint="eastAsia"/>
          <w:bCs/>
          <w:sz w:val="24"/>
        </w:rPr>
        <w:t>、</w:t>
      </w:r>
      <w:r>
        <w:rPr>
          <w:bCs/>
          <w:sz w:val="24"/>
        </w:rPr>
        <w:t>T+n</w:t>
      </w:r>
      <w:r>
        <w:rPr>
          <w:bCs/>
          <w:sz w:val="24"/>
        </w:rPr>
        <w:t>日：指自</w:t>
      </w:r>
      <w:r>
        <w:rPr>
          <w:bCs/>
          <w:sz w:val="24"/>
        </w:rPr>
        <w:t>T</w:t>
      </w:r>
      <w:r>
        <w:rPr>
          <w:bCs/>
          <w:sz w:val="24"/>
        </w:rPr>
        <w:t>日起第</w:t>
      </w:r>
      <w:r>
        <w:rPr>
          <w:bCs/>
          <w:sz w:val="24"/>
        </w:rPr>
        <w:t>n</w:t>
      </w:r>
      <w:proofErr w:type="gramStart"/>
      <w:r>
        <w:rPr>
          <w:bCs/>
          <w:sz w:val="24"/>
        </w:rPr>
        <w:t>个</w:t>
      </w:r>
      <w:proofErr w:type="gramEnd"/>
      <w:r>
        <w:rPr>
          <w:bCs/>
          <w:sz w:val="24"/>
        </w:rPr>
        <w:t>工作日</w:t>
      </w:r>
      <w:r>
        <w:rPr>
          <w:bCs/>
          <w:sz w:val="24"/>
        </w:rPr>
        <w:t>(</w:t>
      </w:r>
      <w:r>
        <w:rPr>
          <w:bCs/>
          <w:sz w:val="24"/>
        </w:rPr>
        <w:t>不包含</w:t>
      </w:r>
      <w:r>
        <w:rPr>
          <w:bCs/>
          <w:sz w:val="24"/>
        </w:rPr>
        <w:t>T</w:t>
      </w:r>
      <w:r>
        <w:rPr>
          <w:bCs/>
          <w:sz w:val="24"/>
        </w:rPr>
        <w:t>日</w:t>
      </w:r>
      <w:r>
        <w:rPr>
          <w:bCs/>
          <w:sz w:val="24"/>
        </w:rPr>
        <w:t>)</w:t>
      </w:r>
      <w:r>
        <w:rPr>
          <w:rFonts w:hint="eastAsia"/>
          <w:bCs/>
          <w:sz w:val="24"/>
        </w:rPr>
        <w:t>，</w:t>
      </w:r>
      <w:r>
        <w:rPr>
          <w:rFonts w:hint="eastAsia"/>
          <w:bCs/>
          <w:sz w:val="24"/>
        </w:rPr>
        <w:t>n</w:t>
      </w:r>
      <w:r>
        <w:rPr>
          <w:rFonts w:hint="eastAsia"/>
          <w:bCs/>
          <w:sz w:val="24"/>
        </w:rPr>
        <w:t>为自然数</w:t>
      </w:r>
    </w:p>
    <w:p w:rsidR="00253A4F" w:rsidRDefault="00253A4F">
      <w:pPr>
        <w:spacing w:line="360" w:lineRule="auto"/>
        <w:ind w:firstLineChars="200" w:firstLine="480"/>
        <w:rPr>
          <w:bCs/>
          <w:sz w:val="24"/>
        </w:rPr>
      </w:pPr>
      <w:r>
        <w:rPr>
          <w:rFonts w:hint="eastAsia"/>
          <w:bCs/>
          <w:sz w:val="24"/>
        </w:rPr>
        <w:t>55</w:t>
      </w:r>
      <w:r>
        <w:rPr>
          <w:rFonts w:hint="eastAsia"/>
          <w:bCs/>
          <w:sz w:val="24"/>
        </w:rPr>
        <w:t>、</w:t>
      </w:r>
      <w:r>
        <w:rPr>
          <w:bCs/>
          <w:sz w:val="24"/>
        </w:rPr>
        <w:t>开放日：指为投资人办理基金份额申购、赎回或其他业务的工作日</w:t>
      </w:r>
    </w:p>
    <w:p w:rsidR="00253A4F" w:rsidRDefault="00253A4F">
      <w:pPr>
        <w:spacing w:line="360" w:lineRule="auto"/>
        <w:ind w:firstLineChars="200" w:firstLine="480"/>
        <w:rPr>
          <w:bCs/>
          <w:sz w:val="24"/>
        </w:rPr>
      </w:pPr>
      <w:r>
        <w:rPr>
          <w:rFonts w:hint="eastAsia"/>
          <w:bCs/>
          <w:sz w:val="24"/>
        </w:rPr>
        <w:t>56</w:t>
      </w:r>
      <w:r>
        <w:rPr>
          <w:rFonts w:hint="eastAsia"/>
          <w:bCs/>
          <w:sz w:val="24"/>
        </w:rPr>
        <w:t>、</w:t>
      </w:r>
      <w:r>
        <w:rPr>
          <w:bCs/>
          <w:sz w:val="24"/>
        </w:rPr>
        <w:t>开放时间：指开放日基金接受申购、赎回或其他交易的时间段</w:t>
      </w:r>
    </w:p>
    <w:p w:rsidR="00253A4F" w:rsidRDefault="00253A4F">
      <w:pPr>
        <w:spacing w:line="360" w:lineRule="auto"/>
        <w:ind w:firstLineChars="200" w:firstLine="480"/>
        <w:rPr>
          <w:bCs/>
          <w:sz w:val="24"/>
        </w:rPr>
      </w:pPr>
      <w:r>
        <w:rPr>
          <w:rFonts w:hint="eastAsia"/>
          <w:bCs/>
          <w:sz w:val="24"/>
        </w:rPr>
        <w:t>57</w:t>
      </w:r>
      <w:r>
        <w:rPr>
          <w:rFonts w:hint="eastAsia"/>
          <w:bCs/>
          <w:sz w:val="24"/>
        </w:rPr>
        <w:t>、</w:t>
      </w:r>
      <w:r>
        <w:rPr>
          <w:bCs/>
          <w:sz w:val="24"/>
        </w:rPr>
        <w:t>《业务规则》：指《</w:t>
      </w:r>
      <w:r>
        <w:rPr>
          <w:rFonts w:hint="eastAsia"/>
          <w:bCs/>
          <w:sz w:val="24"/>
        </w:rPr>
        <w:t>华安基金管理有限公司</w:t>
      </w:r>
      <w:r>
        <w:rPr>
          <w:bCs/>
          <w:sz w:val="24"/>
        </w:rPr>
        <w:t>开放式基金业务规则》，是规范基金管理人所管理的开放式证券投资基金登记方面的业务规则，由基金管理人和投资人共同遵守</w:t>
      </w:r>
    </w:p>
    <w:p w:rsidR="00253A4F" w:rsidRDefault="00253A4F">
      <w:pPr>
        <w:spacing w:line="360" w:lineRule="auto"/>
        <w:ind w:firstLineChars="200" w:firstLine="480"/>
        <w:rPr>
          <w:bCs/>
          <w:sz w:val="24"/>
        </w:rPr>
      </w:pPr>
      <w:r>
        <w:rPr>
          <w:rFonts w:hint="eastAsia"/>
          <w:bCs/>
          <w:sz w:val="24"/>
        </w:rPr>
        <w:t>58</w:t>
      </w:r>
      <w:r>
        <w:rPr>
          <w:rFonts w:hint="eastAsia"/>
          <w:bCs/>
          <w:sz w:val="24"/>
        </w:rPr>
        <w:t>、</w:t>
      </w:r>
      <w:r>
        <w:rPr>
          <w:bCs/>
          <w:sz w:val="24"/>
        </w:rPr>
        <w:t>认购：指在基金募集期内，投资人</w:t>
      </w:r>
      <w:r>
        <w:rPr>
          <w:rFonts w:hint="eastAsia"/>
          <w:bCs/>
          <w:sz w:val="24"/>
        </w:rPr>
        <w:t>根据基金合同和招募说明书的规定</w:t>
      </w:r>
      <w:r>
        <w:rPr>
          <w:bCs/>
          <w:sz w:val="24"/>
        </w:rPr>
        <w:t>申请购买基金份额的行为</w:t>
      </w:r>
    </w:p>
    <w:p w:rsidR="00253A4F" w:rsidRDefault="00253A4F">
      <w:pPr>
        <w:spacing w:line="360" w:lineRule="auto"/>
        <w:ind w:firstLineChars="200" w:firstLine="480"/>
        <w:rPr>
          <w:bCs/>
          <w:sz w:val="24"/>
        </w:rPr>
      </w:pPr>
      <w:r>
        <w:rPr>
          <w:rFonts w:hint="eastAsia"/>
          <w:bCs/>
          <w:sz w:val="24"/>
        </w:rPr>
        <w:t>59</w:t>
      </w:r>
      <w:r>
        <w:rPr>
          <w:rFonts w:hint="eastAsia"/>
          <w:bCs/>
          <w:sz w:val="24"/>
        </w:rPr>
        <w:t>、</w:t>
      </w:r>
      <w:r>
        <w:rPr>
          <w:bCs/>
          <w:sz w:val="24"/>
        </w:rPr>
        <w:t>申购：指基金合同生效后，投资人根据基金合同和招募说明书的规定申请购买基金份额的行为</w:t>
      </w:r>
      <w:r>
        <w:rPr>
          <w:rFonts w:hint="eastAsia"/>
          <w:bCs/>
          <w:sz w:val="24"/>
        </w:rPr>
        <w:t>，本基金合同中若无特别所指，则不包括过渡期申购</w:t>
      </w:r>
    </w:p>
    <w:p w:rsidR="00253A4F" w:rsidRDefault="00253A4F">
      <w:pPr>
        <w:spacing w:line="360" w:lineRule="auto"/>
        <w:ind w:firstLineChars="200" w:firstLine="480"/>
        <w:rPr>
          <w:bCs/>
          <w:sz w:val="24"/>
        </w:rPr>
      </w:pPr>
      <w:r>
        <w:rPr>
          <w:rFonts w:hint="eastAsia"/>
          <w:bCs/>
          <w:sz w:val="24"/>
        </w:rPr>
        <w:t>60</w:t>
      </w:r>
      <w:r>
        <w:rPr>
          <w:rFonts w:hint="eastAsia"/>
          <w:bCs/>
          <w:sz w:val="24"/>
        </w:rPr>
        <w:t>、</w:t>
      </w:r>
      <w:r>
        <w:rPr>
          <w:bCs/>
          <w:sz w:val="24"/>
        </w:rPr>
        <w:t>赎回：指基金合同生效后，基金份额持有人按基金合同</w:t>
      </w:r>
      <w:r>
        <w:rPr>
          <w:rFonts w:hint="eastAsia"/>
          <w:bCs/>
          <w:sz w:val="24"/>
        </w:rPr>
        <w:t>和招募说明书</w:t>
      </w:r>
      <w:r>
        <w:rPr>
          <w:bCs/>
          <w:sz w:val="24"/>
        </w:rPr>
        <w:t>规定的条件要求将基金份额兑换为现金的行为</w:t>
      </w:r>
    </w:p>
    <w:p w:rsidR="00253A4F" w:rsidRDefault="00253A4F">
      <w:pPr>
        <w:spacing w:line="360" w:lineRule="auto"/>
        <w:ind w:firstLineChars="200" w:firstLine="480"/>
        <w:rPr>
          <w:bCs/>
          <w:sz w:val="24"/>
        </w:rPr>
      </w:pPr>
      <w:r>
        <w:rPr>
          <w:rFonts w:hint="eastAsia"/>
          <w:bCs/>
          <w:sz w:val="24"/>
        </w:rPr>
        <w:t>61</w:t>
      </w:r>
      <w:r>
        <w:rPr>
          <w:rFonts w:hint="eastAsia"/>
          <w:bCs/>
          <w:sz w:val="24"/>
        </w:rPr>
        <w:t>、</w:t>
      </w:r>
      <w:r>
        <w:rPr>
          <w:bCs/>
          <w:sz w:val="24"/>
        </w:rPr>
        <w:t>基金转换：指基金份额持有人按照本基金合同和基金管理人届时有效公告规定的条件，申请将其持有基金管理人管理的、某一基金的基金份额转换为基金管理人管理的其他</w:t>
      </w:r>
      <w:proofErr w:type="gramStart"/>
      <w:r>
        <w:rPr>
          <w:bCs/>
          <w:sz w:val="24"/>
        </w:rPr>
        <w:t>基金基金</w:t>
      </w:r>
      <w:proofErr w:type="gramEnd"/>
      <w:r>
        <w:rPr>
          <w:bCs/>
          <w:sz w:val="24"/>
        </w:rPr>
        <w:t>份额的行为</w:t>
      </w:r>
    </w:p>
    <w:p w:rsidR="00253A4F" w:rsidRDefault="00253A4F">
      <w:pPr>
        <w:spacing w:line="360" w:lineRule="auto"/>
        <w:ind w:firstLineChars="200" w:firstLine="480"/>
        <w:rPr>
          <w:bCs/>
          <w:sz w:val="24"/>
        </w:rPr>
      </w:pPr>
      <w:r>
        <w:rPr>
          <w:rFonts w:hint="eastAsia"/>
          <w:bCs/>
          <w:sz w:val="24"/>
        </w:rPr>
        <w:t>62</w:t>
      </w:r>
      <w:r>
        <w:rPr>
          <w:rFonts w:hint="eastAsia"/>
          <w:bCs/>
          <w:sz w:val="24"/>
        </w:rPr>
        <w:t>、</w:t>
      </w:r>
      <w:r>
        <w:rPr>
          <w:bCs/>
          <w:sz w:val="24"/>
        </w:rPr>
        <w:t>转托管：指基金份额持有人在本基金的不同销售机构之间实施的变更所持基金份额销售机构的操作</w:t>
      </w:r>
    </w:p>
    <w:p w:rsidR="007D0752" w:rsidRDefault="00253A4F" w:rsidP="007D0752">
      <w:pPr>
        <w:spacing w:line="360" w:lineRule="auto"/>
        <w:ind w:firstLineChars="200" w:firstLine="480"/>
        <w:rPr>
          <w:bCs/>
          <w:sz w:val="24"/>
        </w:rPr>
      </w:pPr>
      <w:r>
        <w:rPr>
          <w:rFonts w:hint="eastAsia"/>
          <w:bCs/>
          <w:sz w:val="24"/>
        </w:rPr>
        <w:t>63</w:t>
      </w:r>
      <w:r>
        <w:rPr>
          <w:rFonts w:hint="eastAsia"/>
          <w:bCs/>
          <w:sz w:val="24"/>
        </w:rPr>
        <w:t>、</w:t>
      </w:r>
      <w:r w:rsidR="007D0752">
        <w:rPr>
          <w:rFonts w:hint="eastAsia"/>
          <w:bCs/>
          <w:sz w:val="24"/>
        </w:rPr>
        <w:t>A</w:t>
      </w:r>
      <w:r w:rsidR="007D0752">
        <w:rPr>
          <w:rFonts w:hint="eastAsia"/>
          <w:bCs/>
          <w:sz w:val="24"/>
        </w:rPr>
        <w:t>类基金份额：</w:t>
      </w:r>
      <w:r w:rsidR="007D0752">
        <w:rPr>
          <w:bCs/>
          <w:sz w:val="24"/>
        </w:rPr>
        <w:t>在投资者认购</w:t>
      </w:r>
      <w:r w:rsidR="007D0752">
        <w:rPr>
          <w:bCs/>
          <w:sz w:val="24"/>
        </w:rPr>
        <w:t>/</w:t>
      </w:r>
      <w:r w:rsidR="007D0752">
        <w:rPr>
          <w:bCs/>
          <w:sz w:val="24"/>
        </w:rPr>
        <w:t>申购时收取认购</w:t>
      </w:r>
      <w:r w:rsidR="007D0752">
        <w:rPr>
          <w:bCs/>
          <w:sz w:val="24"/>
        </w:rPr>
        <w:t>/</w:t>
      </w:r>
      <w:r w:rsidR="007D0752">
        <w:rPr>
          <w:bCs/>
          <w:sz w:val="24"/>
        </w:rPr>
        <w:t>申购费用的</w:t>
      </w:r>
      <w:r w:rsidR="007D0752">
        <w:rPr>
          <w:rFonts w:hint="eastAsia"/>
          <w:bCs/>
          <w:sz w:val="24"/>
        </w:rPr>
        <w:t>基金份额</w:t>
      </w:r>
    </w:p>
    <w:p w:rsidR="007D0752" w:rsidRDefault="007D0752" w:rsidP="007D0752">
      <w:pPr>
        <w:spacing w:line="360" w:lineRule="auto"/>
        <w:ind w:firstLineChars="200" w:firstLine="480"/>
        <w:rPr>
          <w:bCs/>
          <w:sz w:val="24"/>
        </w:rPr>
      </w:pPr>
      <w:r>
        <w:rPr>
          <w:rFonts w:hint="eastAsia"/>
          <w:bCs/>
          <w:sz w:val="24"/>
        </w:rPr>
        <w:t>64</w:t>
      </w:r>
      <w:r>
        <w:rPr>
          <w:rFonts w:hint="eastAsia"/>
          <w:bCs/>
          <w:sz w:val="24"/>
        </w:rPr>
        <w:t>、</w:t>
      </w:r>
      <w:r>
        <w:rPr>
          <w:rFonts w:hint="eastAsia"/>
          <w:bCs/>
          <w:sz w:val="24"/>
        </w:rPr>
        <w:t>C</w:t>
      </w:r>
      <w:r>
        <w:rPr>
          <w:rFonts w:hint="eastAsia"/>
          <w:bCs/>
          <w:sz w:val="24"/>
        </w:rPr>
        <w:t>类基金份额：</w:t>
      </w:r>
      <w:r>
        <w:rPr>
          <w:bCs/>
          <w:sz w:val="24"/>
        </w:rPr>
        <w:t>在投资者认购</w:t>
      </w:r>
      <w:r>
        <w:rPr>
          <w:bCs/>
          <w:sz w:val="24"/>
        </w:rPr>
        <w:t>/</w:t>
      </w:r>
      <w:r>
        <w:rPr>
          <w:bCs/>
          <w:sz w:val="24"/>
        </w:rPr>
        <w:t>申购时不收取认购</w:t>
      </w:r>
      <w:r>
        <w:rPr>
          <w:bCs/>
          <w:sz w:val="24"/>
        </w:rPr>
        <w:t>/</w:t>
      </w:r>
      <w:r>
        <w:rPr>
          <w:bCs/>
          <w:sz w:val="24"/>
        </w:rPr>
        <w:t>申购费用，而是从本类别基金资产中计</w:t>
      </w:r>
      <w:proofErr w:type="gramStart"/>
      <w:r>
        <w:rPr>
          <w:bCs/>
          <w:sz w:val="24"/>
        </w:rPr>
        <w:t>提销售</w:t>
      </w:r>
      <w:proofErr w:type="gramEnd"/>
      <w:r>
        <w:rPr>
          <w:bCs/>
          <w:sz w:val="24"/>
        </w:rPr>
        <w:t>服务费的</w:t>
      </w:r>
      <w:r>
        <w:rPr>
          <w:rFonts w:hint="eastAsia"/>
          <w:bCs/>
          <w:sz w:val="24"/>
        </w:rPr>
        <w:t>基金份额</w:t>
      </w:r>
    </w:p>
    <w:p w:rsidR="00253A4F" w:rsidRDefault="007D0752">
      <w:pPr>
        <w:spacing w:line="360" w:lineRule="auto"/>
        <w:ind w:firstLineChars="200" w:firstLine="480"/>
        <w:rPr>
          <w:bCs/>
          <w:sz w:val="24"/>
        </w:rPr>
      </w:pPr>
      <w:r>
        <w:rPr>
          <w:rFonts w:hint="eastAsia"/>
          <w:bCs/>
          <w:sz w:val="24"/>
        </w:rPr>
        <w:t>65</w:t>
      </w:r>
      <w:r>
        <w:rPr>
          <w:rFonts w:hint="eastAsia"/>
          <w:bCs/>
          <w:sz w:val="24"/>
        </w:rPr>
        <w:t>、</w:t>
      </w:r>
      <w:r w:rsidR="00253A4F">
        <w:rPr>
          <w:bCs/>
          <w:sz w:val="24"/>
        </w:rPr>
        <w:t>定期定额投资计划：指投资人通过有关销售机构提出申请，约定每期</w:t>
      </w:r>
      <w:r w:rsidR="00253A4F">
        <w:rPr>
          <w:rFonts w:hint="eastAsia"/>
          <w:bCs/>
          <w:sz w:val="24"/>
        </w:rPr>
        <w:t>申购</w:t>
      </w:r>
      <w:r w:rsidR="00253A4F">
        <w:rPr>
          <w:bCs/>
          <w:sz w:val="24"/>
        </w:rPr>
        <w:t>日、扣款金额及扣款方式，由销售机构于每期约定扣款日在投资人指定银行账户内自动完成扣款及</w:t>
      </w:r>
      <w:r w:rsidR="00253A4F">
        <w:rPr>
          <w:rFonts w:hint="eastAsia"/>
          <w:bCs/>
          <w:sz w:val="24"/>
        </w:rPr>
        <w:t>受理</w:t>
      </w:r>
      <w:r w:rsidR="00253A4F">
        <w:rPr>
          <w:bCs/>
          <w:sz w:val="24"/>
        </w:rPr>
        <w:t>基金申购申请的一种投资方式</w:t>
      </w:r>
    </w:p>
    <w:p w:rsidR="00253A4F" w:rsidRDefault="007D0752">
      <w:pPr>
        <w:spacing w:line="360" w:lineRule="auto"/>
        <w:ind w:firstLineChars="200" w:firstLine="480"/>
        <w:rPr>
          <w:bCs/>
          <w:sz w:val="24"/>
          <w:highlight w:val="yellow"/>
        </w:rPr>
      </w:pPr>
      <w:r>
        <w:rPr>
          <w:rFonts w:hint="eastAsia"/>
          <w:bCs/>
          <w:sz w:val="24"/>
        </w:rPr>
        <w:t>66</w:t>
      </w:r>
      <w:r w:rsidR="00253A4F">
        <w:rPr>
          <w:rFonts w:hint="eastAsia"/>
          <w:bCs/>
          <w:sz w:val="24"/>
        </w:rPr>
        <w:t>、</w:t>
      </w:r>
      <w:r w:rsidR="00253A4F">
        <w:rPr>
          <w:bCs/>
          <w:sz w:val="24"/>
        </w:rPr>
        <w:t>巨额赎回：指本基金单个开放日，基金净赎回申请</w:t>
      </w:r>
      <w:r w:rsidR="00253A4F">
        <w:rPr>
          <w:bCs/>
          <w:sz w:val="24"/>
        </w:rPr>
        <w:t>(</w:t>
      </w:r>
      <w:r w:rsidR="00253A4F">
        <w:rPr>
          <w:bCs/>
          <w:sz w:val="24"/>
        </w:rPr>
        <w:t>赎回申请份额总数加上基金转换中转出申请份额总数后扣除申购申请份额总数及基金转换中转入申请份额总数后的余额</w:t>
      </w:r>
      <w:r w:rsidR="00253A4F">
        <w:rPr>
          <w:bCs/>
          <w:sz w:val="24"/>
        </w:rPr>
        <w:t>)</w:t>
      </w:r>
      <w:r w:rsidR="00253A4F">
        <w:rPr>
          <w:bCs/>
          <w:sz w:val="24"/>
        </w:rPr>
        <w:t>超过上一开放日基金总份额的</w:t>
      </w:r>
      <w:r w:rsidR="00253A4F">
        <w:rPr>
          <w:rFonts w:hint="eastAsia"/>
          <w:bCs/>
          <w:sz w:val="24"/>
        </w:rPr>
        <w:t>10%</w:t>
      </w:r>
    </w:p>
    <w:p w:rsidR="00253A4F" w:rsidRDefault="007D0752">
      <w:pPr>
        <w:spacing w:line="360" w:lineRule="auto"/>
        <w:ind w:firstLineChars="200" w:firstLine="480"/>
        <w:rPr>
          <w:bCs/>
          <w:sz w:val="24"/>
        </w:rPr>
      </w:pPr>
      <w:r>
        <w:rPr>
          <w:rFonts w:hint="eastAsia"/>
          <w:bCs/>
          <w:sz w:val="24"/>
        </w:rPr>
        <w:t>67</w:t>
      </w:r>
      <w:r w:rsidR="00253A4F">
        <w:rPr>
          <w:rFonts w:hint="eastAsia"/>
          <w:bCs/>
          <w:sz w:val="24"/>
        </w:rPr>
        <w:t>、</w:t>
      </w:r>
      <w:r w:rsidR="00253A4F">
        <w:rPr>
          <w:bCs/>
          <w:sz w:val="24"/>
        </w:rPr>
        <w:t>元：指人民币元</w:t>
      </w:r>
    </w:p>
    <w:p w:rsidR="00253A4F" w:rsidRDefault="007D0752">
      <w:pPr>
        <w:spacing w:line="360" w:lineRule="auto"/>
        <w:ind w:firstLineChars="200" w:firstLine="480"/>
        <w:rPr>
          <w:bCs/>
          <w:sz w:val="24"/>
        </w:rPr>
      </w:pPr>
      <w:r>
        <w:rPr>
          <w:rFonts w:hint="eastAsia"/>
          <w:bCs/>
          <w:sz w:val="24"/>
        </w:rPr>
        <w:t>68</w:t>
      </w:r>
      <w:r w:rsidR="00253A4F">
        <w:rPr>
          <w:rFonts w:hint="eastAsia"/>
          <w:bCs/>
          <w:sz w:val="24"/>
        </w:rPr>
        <w:t>、</w:t>
      </w:r>
      <w:r w:rsidR="00253A4F">
        <w:rPr>
          <w:bCs/>
          <w:sz w:val="24"/>
        </w:rPr>
        <w:t>基金收益：</w:t>
      </w:r>
      <w:r w:rsidR="00253A4F">
        <w:rPr>
          <w:rFonts w:hint="eastAsia"/>
          <w:bCs/>
          <w:sz w:val="24"/>
        </w:rPr>
        <w:t>本基金合同项下的基金收益即为基金利润，指基金利息收入、</w:t>
      </w:r>
      <w:r w:rsidR="00253A4F">
        <w:rPr>
          <w:rFonts w:hint="eastAsia"/>
          <w:bCs/>
          <w:sz w:val="24"/>
        </w:rPr>
        <w:lastRenderedPageBreak/>
        <w:t>投资收益、公允价值变动收益和其他收入扣除相关费用后的余额；基金已实现收益指基金利润减去公允价值变动收益后的余额</w:t>
      </w:r>
    </w:p>
    <w:p w:rsidR="00253A4F" w:rsidRDefault="007D0752">
      <w:pPr>
        <w:spacing w:line="360" w:lineRule="auto"/>
        <w:ind w:firstLineChars="200" w:firstLine="480"/>
        <w:rPr>
          <w:bCs/>
          <w:sz w:val="24"/>
        </w:rPr>
      </w:pPr>
      <w:r>
        <w:rPr>
          <w:rFonts w:hint="eastAsia"/>
          <w:bCs/>
          <w:sz w:val="24"/>
        </w:rPr>
        <w:t>69</w:t>
      </w:r>
      <w:r w:rsidR="00253A4F">
        <w:rPr>
          <w:rFonts w:hint="eastAsia"/>
          <w:bCs/>
          <w:sz w:val="24"/>
        </w:rPr>
        <w:t>、</w:t>
      </w:r>
      <w:r w:rsidR="00253A4F">
        <w:rPr>
          <w:bCs/>
          <w:sz w:val="24"/>
        </w:rPr>
        <w:t>基金资产总值：指基金拥有的各类有价证券、银行存款本息、基金应收款</w:t>
      </w:r>
      <w:r w:rsidR="00253A4F">
        <w:rPr>
          <w:rFonts w:hint="eastAsia"/>
          <w:bCs/>
          <w:sz w:val="24"/>
        </w:rPr>
        <w:t>项</w:t>
      </w:r>
      <w:r w:rsidR="00253A4F">
        <w:rPr>
          <w:bCs/>
          <w:sz w:val="24"/>
        </w:rPr>
        <w:t>及其他资产的价值总和</w:t>
      </w:r>
    </w:p>
    <w:p w:rsidR="00253A4F" w:rsidRDefault="007D0752">
      <w:pPr>
        <w:spacing w:line="360" w:lineRule="auto"/>
        <w:ind w:firstLineChars="200" w:firstLine="480"/>
        <w:rPr>
          <w:bCs/>
          <w:sz w:val="24"/>
        </w:rPr>
      </w:pPr>
      <w:r>
        <w:rPr>
          <w:rFonts w:hint="eastAsia"/>
          <w:bCs/>
          <w:sz w:val="24"/>
        </w:rPr>
        <w:t>70</w:t>
      </w:r>
      <w:r w:rsidR="00253A4F">
        <w:rPr>
          <w:rFonts w:hint="eastAsia"/>
          <w:bCs/>
          <w:sz w:val="24"/>
        </w:rPr>
        <w:t>、</w:t>
      </w:r>
      <w:r w:rsidR="00253A4F">
        <w:rPr>
          <w:bCs/>
          <w:sz w:val="24"/>
        </w:rPr>
        <w:t>基金资产净值：指基金资产总值减去基金负债后的价值</w:t>
      </w:r>
    </w:p>
    <w:p w:rsidR="00253A4F" w:rsidRDefault="007D0752">
      <w:pPr>
        <w:spacing w:line="360" w:lineRule="auto"/>
        <w:ind w:firstLineChars="200" w:firstLine="480"/>
        <w:rPr>
          <w:bCs/>
          <w:sz w:val="24"/>
        </w:rPr>
      </w:pPr>
      <w:r>
        <w:rPr>
          <w:rFonts w:hint="eastAsia"/>
          <w:bCs/>
          <w:sz w:val="24"/>
        </w:rPr>
        <w:t>71</w:t>
      </w:r>
      <w:r w:rsidR="00253A4F">
        <w:rPr>
          <w:rFonts w:hint="eastAsia"/>
          <w:bCs/>
          <w:sz w:val="24"/>
        </w:rPr>
        <w:t>、</w:t>
      </w:r>
      <w:r w:rsidR="00253A4F">
        <w:rPr>
          <w:bCs/>
          <w:sz w:val="24"/>
        </w:rPr>
        <w:t>基金份额净值：指计算日</w:t>
      </w:r>
      <w:r>
        <w:rPr>
          <w:rFonts w:hint="eastAsia"/>
          <w:bCs/>
          <w:sz w:val="24"/>
        </w:rPr>
        <w:t>每类基金份额的</w:t>
      </w:r>
      <w:r w:rsidR="00253A4F">
        <w:rPr>
          <w:bCs/>
          <w:sz w:val="24"/>
        </w:rPr>
        <w:t>基金资产净值除以计算日</w:t>
      </w:r>
      <w:r>
        <w:rPr>
          <w:rFonts w:hint="eastAsia"/>
          <w:bCs/>
          <w:sz w:val="24"/>
        </w:rPr>
        <w:t>该类份额的</w:t>
      </w:r>
      <w:r w:rsidR="00253A4F">
        <w:rPr>
          <w:bCs/>
          <w:sz w:val="24"/>
        </w:rPr>
        <w:t>基金份额总数</w:t>
      </w:r>
    </w:p>
    <w:p w:rsidR="00253A4F" w:rsidRDefault="007D0752">
      <w:pPr>
        <w:spacing w:line="360" w:lineRule="auto"/>
        <w:ind w:firstLineChars="200" w:firstLine="480"/>
        <w:rPr>
          <w:bCs/>
          <w:sz w:val="24"/>
        </w:rPr>
      </w:pPr>
      <w:r>
        <w:rPr>
          <w:rFonts w:hint="eastAsia"/>
          <w:bCs/>
          <w:sz w:val="24"/>
        </w:rPr>
        <w:t>72</w:t>
      </w:r>
      <w:r w:rsidR="00253A4F">
        <w:rPr>
          <w:rFonts w:hint="eastAsia"/>
          <w:bCs/>
          <w:sz w:val="24"/>
        </w:rPr>
        <w:t>、</w:t>
      </w:r>
      <w:r w:rsidR="00253A4F">
        <w:rPr>
          <w:bCs/>
          <w:sz w:val="24"/>
        </w:rPr>
        <w:t>基金资产估值：指计算评估基金资产和负债的价值，以确定基金资产净值和基金份额净值的过程</w:t>
      </w:r>
    </w:p>
    <w:p w:rsidR="00253A4F" w:rsidRDefault="007D0752">
      <w:pPr>
        <w:spacing w:line="360" w:lineRule="auto"/>
        <w:ind w:firstLineChars="200" w:firstLine="480"/>
        <w:rPr>
          <w:bCs/>
          <w:sz w:val="24"/>
        </w:rPr>
      </w:pPr>
      <w:r>
        <w:rPr>
          <w:rFonts w:hint="eastAsia"/>
          <w:bCs/>
          <w:sz w:val="24"/>
        </w:rPr>
        <w:t>73</w:t>
      </w:r>
      <w:r w:rsidR="00253A4F">
        <w:rPr>
          <w:rFonts w:hint="eastAsia"/>
          <w:bCs/>
          <w:sz w:val="24"/>
        </w:rPr>
        <w:t>、</w:t>
      </w:r>
      <w:r w:rsidR="00253A4F">
        <w:rPr>
          <w:bCs/>
          <w:sz w:val="24"/>
        </w:rPr>
        <w:t>指定媒</w:t>
      </w:r>
      <w:r w:rsidR="00253A4F">
        <w:rPr>
          <w:rFonts w:hint="eastAsia"/>
          <w:bCs/>
          <w:sz w:val="24"/>
        </w:rPr>
        <w:t>介</w:t>
      </w:r>
      <w:r w:rsidR="00253A4F">
        <w:rPr>
          <w:bCs/>
          <w:sz w:val="24"/>
        </w:rPr>
        <w:t>：指中国证监会指定的用以进行信息披露的报刊、互联网网站及其他媒</w:t>
      </w:r>
      <w:r w:rsidR="00253A4F">
        <w:rPr>
          <w:rFonts w:hint="eastAsia"/>
          <w:bCs/>
          <w:sz w:val="24"/>
        </w:rPr>
        <w:t>介</w:t>
      </w:r>
    </w:p>
    <w:p w:rsidR="00253A4F" w:rsidRDefault="007D0752">
      <w:pPr>
        <w:spacing w:line="360" w:lineRule="auto"/>
        <w:ind w:firstLineChars="200" w:firstLine="480"/>
        <w:rPr>
          <w:bCs/>
          <w:sz w:val="24"/>
        </w:rPr>
      </w:pPr>
      <w:r>
        <w:rPr>
          <w:rFonts w:hint="eastAsia"/>
          <w:bCs/>
          <w:sz w:val="24"/>
        </w:rPr>
        <w:t>74</w:t>
      </w:r>
      <w:r w:rsidR="00253A4F">
        <w:rPr>
          <w:rFonts w:hint="eastAsia"/>
          <w:bCs/>
          <w:sz w:val="24"/>
        </w:rPr>
        <w:t>、</w:t>
      </w:r>
      <w:r w:rsidR="00253A4F">
        <w:rPr>
          <w:bCs/>
          <w:sz w:val="24"/>
        </w:rPr>
        <w:t>不可抗力：指本合同当事人不能预见、不能避免且不能克服的客观事件</w:t>
      </w:r>
    </w:p>
    <w:p w:rsidR="00253A4F" w:rsidRDefault="007D0752">
      <w:pPr>
        <w:spacing w:line="360" w:lineRule="auto"/>
        <w:ind w:firstLineChars="200" w:firstLine="480"/>
        <w:rPr>
          <w:bCs/>
          <w:sz w:val="24"/>
        </w:rPr>
      </w:pPr>
      <w:r>
        <w:rPr>
          <w:rFonts w:hint="eastAsia"/>
          <w:bCs/>
          <w:sz w:val="24"/>
        </w:rPr>
        <w:t>75</w:t>
      </w:r>
      <w:r w:rsidR="00253A4F">
        <w:rPr>
          <w:rFonts w:hint="eastAsia"/>
          <w:bCs/>
          <w:sz w:val="24"/>
        </w:rPr>
        <w:t>、中国：指中华人民共和国。就本基金合同而言，不包括香港特别行政区、澳门特别行政区和台湾地区</w:t>
      </w:r>
    </w:p>
    <w:p w:rsidR="00253A4F" w:rsidRDefault="00253A4F">
      <w:pPr>
        <w:pStyle w:val="1"/>
        <w:spacing w:before="0" w:after="0"/>
        <w:jc w:val="center"/>
        <w:rPr>
          <w:rFonts w:ascii="Times New Roman"/>
          <w:color w:val="auto"/>
          <w:sz w:val="30"/>
        </w:rPr>
      </w:pPr>
      <w:r>
        <w:rPr>
          <w:rFonts w:ascii="Times New Roman"/>
          <w:b w:val="0"/>
          <w:bCs/>
          <w:color w:val="auto"/>
        </w:rPr>
        <w:br w:type="page"/>
      </w:r>
      <w:bookmarkStart w:id="110" w:name="_Toc733"/>
      <w:bookmarkStart w:id="111" w:name="_Toc18631"/>
      <w:bookmarkStart w:id="112" w:name="_Toc22708"/>
      <w:bookmarkStart w:id="113" w:name="_Toc20318"/>
      <w:bookmarkStart w:id="114" w:name="_Toc6683"/>
      <w:bookmarkStart w:id="115" w:name="_Toc20627"/>
      <w:bookmarkStart w:id="116" w:name="_Toc24571"/>
      <w:bookmarkStart w:id="117" w:name="_Toc6149"/>
      <w:bookmarkStart w:id="118" w:name="_Toc545"/>
      <w:bookmarkStart w:id="119" w:name="_Toc13288"/>
      <w:bookmarkStart w:id="120" w:name="_Toc421799232"/>
      <w:bookmarkStart w:id="121" w:name="_Toc258829400"/>
      <w:bookmarkStart w:id="122" w:name="_Toc233456272"/>
      <w:r>
        <w:rPr>
          <w:rFonts w:ascii="Times New Roman"/>
          <w:color w:val="auto"/>
          <w:sz w:val="30"/>
        </w:rPr>
        <w:lastRenderedPageBreak/>
        <w:t>第三部分</w:t>
      </w:r>
      <w:r>
        <w:rPr>
          <w:rFonts w:ascii="Times New Roman"/>
          <w:color w:val="auto"/>
          <w:sz w:val="30"/>
        </w:rPr>
        <w:t xml:space="preserve">  </w:t>
      </w:r>
      <w:r>
        <w:rPr>
          <w:rFonts w:ascii="Times New Roman"/>
          <w:color w:val="auto"/>
          <w:sz w:val="30"/>
        </w:rPr>
        <w:t>基金的基本情况</w:t>
      </w:r>
      <w:bookmarkStart w:id="123" w:name="_Toc79392573"/>
      <w:bookmarkEnd w:id="110"/>
      <w:bookmarkEnd w:id="111"/>
      <w:bookmarkEnd w:id="112"/>
      <w:bookmarkEnd w:id="113"/>
      <w:bookmarkEnd w:id="114"/>
      <w:bookmarkEnd w:id="115"/>
      <w:bookmarkEnd w:id="116"/>
      <w:bookmarkEnd w:id="117"/>
      <w:bookmarkEnd w:id="118"/>
      <w:bookmarkEnd w:id="119"/>
      <w:bookmarkEnd w:id="120"/>
    </w:p>
    <w:p w:rsidR="00253A4F" w:rsidRDefault="00253A4F">
      <w:pPr>
        <w:spacing w:line="360" w:lineRule="auto"/>
        <w:ind w:firstLine="540"/>
        <w:rPr>
          <w:bCs/>
          <w:sz w:val="24"/>
        </w:rPr>
      </w:pPr>
      <w:bookmarkStart w:id="124" w:name="_Hlt88031774"/>
      <w:bookmarkStart w:id="125" w:name="_Hlt88031741"/>
      <w:bookmarkEnd w:id="124"/>
    </w:p>
    <w:bookmarkEnd w:id="125"/>
    <w:p w:rsidR="00253A4F" w:rsidRDefault="00253A4F">
      <w:pPr>
        <w:spacing w:line="360" w:lineRule="auto"/>
        <w:ind w:firstLineChars="200" w:firstLine="480"/>
        <w:rPr>
          <w:bCs/>
          <w:sz w:val="24"/>
        </w:rPr>
      </w:pPr>
      <w:r>
        <w:rPr>
          <w:bCs/>
          <w:sz w:val="24"/>
        </w:rPr>
        <w:t>一、基金名称</w:t>
      </w:r>
      <w:bookmarkEnd w:id="123"/>
    </w:p>
    <w:p w:rsidR="00253A4F" w:rsidRDefault="00253A4F">
      <w:pPr>
        <w:spacing w:line="360" w:lineRule="auto"/>
        <w:ind w:firstLineChars="200" w:firstLine="480"/>
        <w:rPr>
          <w:bCs/>
          <w:sz w:val="24"/>
        </w:rPr>
      </w:pPr>
      <w:r>
        <w:rPr>
          <w:rFonts w:hint="eastAsia"/>
          <w:bCs/>
          <w:sz w:val="24"/>
        </w:rPr>
        <w:t>华安</w:t>
      </w:r>
      <w:r w:rsidR="00D26449">
        <w:rPr>
          <w:rFonts w:hint="eastAsia"/>
          <w:bCs/>
          <w:sz w:val="24"/>
        </w:rPr>
        <w:t>安</w:t>
      </w:r>
      <w:proofErr w:type="gramStart"/>
      <w:r w:rsidR="00D26449">
        <w:rPr>
          <w:rFonts w:hint="eastAsia"/>
          <w:bCs/>
          <w:sz w:val="24"/>
        </w:rPr>
        <w:t>禧</w:t>
      </w:r>
      <w:proofErr w:type="gramEnd"/>
      <w:r>
        <w:rPr>
          <w:rFonts w:hint="eastAsia"/>
          <w:bCs/>
          <w:sz w:val="24"/>
        </w:rPr>
        <w:t>保本混合型</w:t>
      </w:r>
      <w:r>
        <w:rPr>
          <w:bCs/>
          <w:sz w:val="24"/>
        </w:rPr>
        <w:t>证券投资基金</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bookmarkStart w:id="126" w:name="_Toc79392574"/>
      <w:r>
        <w:rPr>
          <w:bCs/>
          <w:sz w:val="24"/>
        </w:rPr>
        <w:t>二、基金的类别</w:t>
      </w:r>
      <w:bookmarkEnd w:id="126"/>
    </w:p>
    <w:p w:rsidR="00253A4F" w:rsidRDefault="00253A4F">
      <w:pPr>
        <w:spacing w:line="360" w:lineRule="auto"/>
        <w:ind w:firstLineChars="200" w:firstLine="480"/>
        <w:rPr>
          <w:bCs/>
          <w:sz w:val="24"/>
        </w:rPr>
      </w:pPr>
      <w:r>
        <w:rPr>
          <w:rFonts w:hint="eastAsia"/>
          <w:bCs/>
          <w:sz w:val="24"/>
        </w:rPr>
        <w:t>保本混合型</w:t>
      </w:r>
      <w:r>
        <w:rPr>
          <w:bCs/>
          <w:sz w:val="24"/>
        </w:rPr>
        <w:t>证券投资基金</w:t>
      </w:r>
    </w:p>
    <w:p w:rsidR="00253A4F" w:rsidRDefault="00253A4F">
      <w:pPr>
        <w:spacing w:line="360" w:lineRule="auto"/>
        <w:ind w:leftChars="257" w:left="796" w:hanging="256"/>
        <w:rPr>
          <w:bCs/>
          <w:sz w:val="24"/>
        </w:rPr>
      </w:pPr>
    </w:p>
    <w:p w:rsidR="00253A4F" w:rsidRDefault="00253A4F">
      <w:pPr>
        <w:spacing w:line="360" w:lineRule="auto"/>
        <w:ind w:firstLineChars="200" w:firstLine="480"/>
        <w:rPr>
          <w:bCs/>
          <w:sz w:val="24"/>
        </w:rPr>
      </w:pPr>
      <w:bookmarkStart w:id="127" w:name="_Toc79392575"/>
      <w:r>
        <w:rPr>
          <w:bCs/>
          <w:sz w:val="24"/>
        </w:rPr>
        <w:t>三、基金的运作方式</w:t>
      </w:r>
    </w:p>
    <w:p w:rsidR="00253A4F" w:rsidRDefault="00253A4F">
      <w:pPr>
        <w:spacing w:line="360" w:lineRule="auto"/>
        <w:ind w:firstLineChars="200" w:firstLine="480"/>
        <w:rPr>
          <w:bCs/>
          <w:sz w:val="24"/>
        </w:rPr>
      </w:pPr>
      <w:r>
        <w:rPr>
          <w:bCs/>
          <w:sz w:val="24"/>
        </w:rPr>
        <w:t>契约型开放式</w:t>
      </w:r>
    </w:p>
    <w:p w:rsidR="00253A4F" w:rsidRDefault="00253A4F">
      <w:pPr>
        <w:spacing w:line="360" w:lineRule="auto"/>
        <w:ind w:leftChars="257" w:left="796" w:hanging="256"/>
        <w:rPr>
          <w:bCs/>
          <w:sz w:val="24"/>
        </w:rPr>
      </w:pPr>
    </w:p>
    <w:p w:rsidR="00253A4F" w:rsidRDefault="00253A4F">
      <w:pPr>
        <w:spacing w:line="360" w:lineRule="auto"/>
        <w:ind w:firstLineChars="200" w:firstLine="480"/>
        <w:rPr>
          <w:bCs/>
          <w:sz w:val="24"/>
        </w:rPr>
      </w:pPr>
      <w:r>
        <w:rPr>
          <w:bCs/>
          <w:sz w:val="24"/>
        </w:rPr>
        <w:t>四、基金的投资目标</w:t>
      </w:r>
      <w:bookmarkEnd w:id="127"/>
    </w:p>
    <w:p w:rsidR="00253A4F" w:rsidRDefault="00253A4F">
      <w:pPr>
        <w:spacing w:line="360" w:lineRule="auto"/>
        <w:ind w:firstLineChars="200" w:firstLine="480"/>
        <w:rPr>
          <w:bCs/>
          <w:sz w:val="24"/>
        </w:rPr>
      </w:pPr>
      <w:r>
        <w:rPr>
          <w:rFonts w:hint="eastAsia"/>
          <w:bCs/>
          <w:sz w:val="24"/>
        </w:rPr>
        <w:t>通过运用投资组合保险技术，有效控制本金损失的风险，在本金安全的基础上力争实现基金资产的稳定增值。</w:t>
      </w:r>
    </w:p>
    <w:p w:rsidR="00253A4F" w:rsidRDefault="00253A4F">
      <w:pPr>
        <w:pStyle w:val="20"/>
        <w:rPr>
          <w:rFonts w:ascii="Times New Roman" w:eastAsia="宋体"/>
          <w:bCs/>
          <w:sz w:val="24"/>
        </w:rPr>
      </w:pPr>
    </w:p>
    <w:p w:rsidR="00253A4F" w:rsidRDefault="00253A4F">
      <w:pPr>
        <w:spacing w:line="360" w:lineRule="auto"/>
        <w:ind w:firstLineChars="200" w:firstLine="480"/>
        <w:rPr>
          <w:bCs/>
          <w:sz w:val="24"/>
        </w:rPr>
      </w:pPr>
      <w:bookmarkStart w:id="128" w:name="_Toc79392576"/>
      <w:r>
        <w:rPr>
          <w:bCs/>
          <w:sz w:val="24"/>
        </w:rPr>
        <w:t>五、基金的最低募集份额总额</w:t>
      </w:r>
      <w:bookmarkEnd w:id="128"/>
      <w:r>
        <w:rPr>
          <w:rFonts w:hint="eastAsia"/>
          <w:bCs/>
          <w:sz w:val="24"/>
        </w:rPr>
        <w:t>和金额及募集上限</w:t>
      </w:r>
    </w:p>
    <w:p w:rsidR="00253A4F" w:rsidRDefault="00253A4F">
      <w:pPr>
        <w:spacing w:line="360" w:lineRule="auto"/>
        <w:ind w:firstLineChars="200" w:firstLine="480"/>
        <w:rPr>
          <w:bCs/>
          <w:sz w:val="24"/>
        </w:rPr>
      </w:pPr>
      <w:r>
        <w:rPr>
          <w:bCs/>
          <w:sz w:val="24"/>
        </w:rPr>
        <w:t>本基金的募集份额总额</w:t>
      </w:r>
      <w:r>
        <w:rPr>
          <w:rFonts w:hint="eastAsia"/>
          <w:bCs/>
          <w:sz w:val="24"/>
        </w:rPr>
        <w:t>不少于</w:t>
      </w:r>
      <w:r>
        <w:rPr>
          <w:rFonts w:hint="eastAsia"/>
          <w:bCs/>
          <w:sz w:val="24"/>
        </w:rPr>
        <w:t>2</w:t>
      </w:r>
      <w:r>
        <w:rPr>
          <w:bCs/>
          <w:sz w:val="24"/>
        </w:rPr>
        <w:t>亿份</w:t>
      </w:r>
      <w:r>
        <w:rPr>
          <w:rFonts w:hint="eastAsia"/>
          <w:bCs/>
          <w:sz w:val="24"/>
        </w:rPr>
        <w:t>，募集金额不少于</w:t>
      </w:r>
      <w:r>
        <w:rPr>
          <w:rFonts w:hint="eastAsia"/>
          <w:bCs/>
          <w:sz w:val="24"/>
        </w:rPr>
        <w:t>2</w:t>
      </w:r>
      <w:r>
        <w:rPr>
          <w:rFonts w:hint="eastAsia"/>
          <w:bCs/>
          <w:sz w:val="24"/>
        </w:rPr>
        <w:t>亿元</w:t>
      </w:r>
      <w:r>
        <w:rPr>
          <w:bCs/>
          <w:sz w:val="24"/>
        </w:rPr>
        <w:t>。</w:t>
      </w:r>
    </w:p>
    <w:p w:rsidR="00253A4F" w:rsidRDefault="00253A4F">
      <w:pPr>
        <w:spacing w:line="360" w:lineRule="auto"/>
        <w:ind w:firstLineChars="200" w:firstLine="480"/>
        <w:rPr>
          <w:bCs/>
          <w:sz w:val="24"/>
        </w:rPr>
      </w:pPr>
      <w:r>
        <w:rPr>
          <w:rFonts w:hint="eastAsia"/>
          <w:bCs/>
          <w:sz w:val="24"/>
        </w:rPr>
        <w:t>本基金首次募集规模上限为</w:t>
      </w:r>
      <w:r>
        <w:rPr>
          <w:rFonts w:hint="eastAsia"/>
          <w:bCs/>
          <w:sz w:val="24"/>
        </w:rPr>
        <w:t>70</w:t>
      </w:r>
      <w:r>
        <w:rPr>
          <w:rFonts w:hint="eastAsia"/>
          <w:bCs/>
          <w:sz w:val="24"/>
        </w:rPr>
        <w:t>亿元（不含募集期利息），规模控制方案详见基金份额发售公告。</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bookmarkStart w:id="129" w:name="_Toc79392577"/>
      <w:r>
        <w:rPr>
          <w:bCs/>
          <w:sz w:val="24"/>
        </w:rPr>
        <w:t>六、基金份额面值</w:t>
      </w:r>
      <w:bookmarkEnd w:id="129"/>
      <w:r>
        <w:rPr>
          <w:bCs/>
          <w:sz w:val="24"/>
        </w:rPr>
        <w:t>和认购费用</w:t>
      </w:r>
    </w:p>
    <w:p w:rsidR="00253A4F" w:rsidRDefault="00253A4F">
      <w:pPr>
        <w:spacing w:line="360" w:lineRule="auto"/>
        <w:ind w:firstLine="480"/>
        <w:rPr>
          <w:bCs/>
          <w:sz w:val="24"/>
        </w:rPr>
      </w:pPr>
      <w:r>
        <w:rPr>
          <w:bCs/>
          <w:sz w:val="24"/>
        </w:rPr>
        <w:t>本</w:t>
      </w:r>
      <w:proofErr w:type="gramStart"/>
      <w:r>
        <w:rPr>
          <w:bCs/>
          <w:sz w:val="24"/>
        </w:rPr>
        <w:t>基金基金</w:t>
      </w:r>
      <w:proofErr w:type="gramEnd"/>
      <w:r>
        <w:rPr>
          <w:bCs/>
          <w:sz w:val="24"/>
        </w:rPr>
        <w:t>份额发售面值为人民币</w:t>
      </w:r>
      <w:r>
        <w:rPr>
          <w:rFonts w:hint="eastAsia"/>
          <w:bCs/>
          <w:sz w:val="24"/>
        </w:rPr>
        <w:t>1.00</w:t>
      </w:r>
      <w:r>
        <w:rPr>
          <w:bCs/>
          <w:sz w:val="24"/>
        </w:rPr>
        <w:t>元。</w:t>
      </w:r>
    </w:p>
    <w:p w:rsidR="00253A4F" w:rsidRDefault="00253A4F">
      <w:pPr>
        <w:autoSpaceDE w:val="0"/>
        <w:autoSpaceDN w:val="0"/>
        <w:adjustRightInd w:val="0"/>
        <w:spacing w:line="360" w:lineRule="auto"/>
        <w:ind w:firstLineChars="200" w:firstLine="480"/>
        <w:jc w:val="left"/>
        <w:rPr>
          <w:bCs/>
          <w:sz w:val="24"/>
        </w:rPr>
      </w:pPr>
      <w:r>
        <w:rPr>
          <w:bCs/>
          <w:sz w:val="24"/>
        </w:rPr>
        <w:t>本基金认购费率按招募说明书的规定执行。</w:t>
      </w:r>
    </w:p>
    <w:p w:rsidR="00253A4F" w:rsidRDefault="00253A4F">
      <w:pPr>
        <w:autoSpaceDE w:val="0"/>
        <w:autoSpaceDN w:val="0"/>
        <w:adjustRightInd w:val="0"/>
        <w:spacing w:line="360" w:lineRule="auto"/>
        <w:ind w:firstLineChars="200" w:firstLine="480"/>
        <w:jc w:val="left"/>
        <w:rPr>
          <w:bCs/>
          <w:sz w:val="24"/>
        </w:rPr>
      </w:pPr>
    </w:p>
    <w:p w:rsidR="00253A4F" w:rsidRDefault="00253A4F">
      <w:pPr>
        <w:spacing w:line="360" w:lineRule="auto"/>
        <w:ind w:firstLineChars="200" w:firstLine="480"/>
        <w:rPr>
          <w:bCs/>
          <w:sz w:val="24"/>
        </w:rPr>
      </w:pPr>
      <w:bookmarkStart w:id="130" w:name="_Toc79392578"/>
      <w:r>
        <w:rPr>
          <w:bCs/>
          <w:sz w:val="24"/>
        </w:rPr>
        <w:t>七、基金存续期限</w:t>
      </w:r>
      <w:bookmarkEnd w:id="130"/>
    </w:p>
    <w:p w:rsidR="00253A4F" w:rsidRDefault="00253A4F">
      <w:pPr>
        <w:spacing w:line="360" w:lineRule="auto"/>
        <w:ind w:firstLineChars="200" w:firstLine="480"/>
        <w:rPr>
          <w:bCs/>
          <w:sz w:val="24"/>
        </w:rPr>
      </w:pPr>
      <w:r>
        <w:rPr>
          <w:bCs/>
          <w:sz w:val="24"/>
        </w:rPr>
        <w:t>不定期</w:t>
      </w:r>
    </w:p>
    <w:p w:rsidR="00253A4F" w:rsidRDefault="00253A4F">
      <w:pPr>
        <w:spacing w:line="360" w:lineRule="auto"/>
        <w:ind w:firstLineChars="200" w:firstLine="480"/>
        <w:rPr>
          <w:bCs/>
          <w:sz w:val="24"/>
        </w:rPr>
      </w:pPr>
    </w:p>
    <w:p w:rsidR="00CF3B7B" w:rsidRDefault="00253A4F" w:rsidP="00CF3B7B">
      <w:pPr>
        <w:spacing w:line="360" w:lineRule="auto"/>
        <w:ind w:firstLine="480"/>
        <w:rPr>
          <w:bCs/>
          <w:sz w:val="24"/>
        </w:rPr>
      </w:pPr>
      <w:r>
        <w:rPr>
          <w:bCs/>
          <w:sz w:val="24"/>
        </w:rPr>
        <w:t>八、</w:t>
      </w:r>
      <w:r w:rsidR="00CF3B7B">
        <w:rPr>
          <w:rFonts w:hint="eastAsia"/>
          <w:bCs/>
          <w:sz w:val="24"/>
        </w:rPr>
        <w:t>基金份额的类别</w:t>
      </w:r>
    </w:p>
    <w:p w:rsidR="00CF3B7B" w:rsidRDefault="00CF3B7B" w:rsidP="00CF3B7B">
      <w:pPr>
        <w:spacing w:line="360" w:lineRule="auto"/>
        <w:ind w:firstLine="480"/>
        <w:rPr>
          <w:bCs/>
          <w:sz w:val="24"/>
        </w:rPr>
      </w:pPr>
      <w:r>
        <w:rPr>
          <w:bCs/>
          <w:sz w:val="24"/>
        </w:rPr>
        <w:t>本基金根据认购</w:t>
      </w:r>
      <w:r>
        <w:rPr>
          <w:bCs/>
          <w:sz w:val="24"/>
        </w:rPr>
        <w:t>/</w:t>
      </w:r>
      <w:r>
        <w:rPr>
          <w:bCs/>
          <w:sz w:val="24"/>
        </w:rPr>
        <w:t>申购费用收取方式的不同，将基金份额分为不同的类别。</w:t>
      </w:r>
      <w:r>
        <w:rPr>
          <w:bCs/>
          <w:sz w:val="24"/>
        </w:rPr>
        <w:lastRenderedPageBreak/>
        <w:t>在投资人认购</w:t>
      </w:r>
      <w:r>
        <w:rPr>
          <w:bCs/>
          <w:sz w:val="24"/>
        </w:rPr>
        <w:t>/</w:t>
      </w:r>
      <w:r>
        <w:rPr>
          <w:bCs/>
          <w:sz w:val="24"/>
        </w:rPr>
        <w:t>申购时收取认购</w:t>
      </w:r>
      <w:r>
        <w:rPr>
          <w:bCs/>
          <w:sz w:val="24"/>
        </w:rPr>
        <w:t>/</w:t>
      </w:r>
      <w:r>
        <w:rPr>
          <w:bCs/>
          <w:sz w:val="24"/>
        </w:rPr>
        <w:t>申购费用的，称为</w:t>
      </w:r>
      <w:r>
        <w:rPr>
          <w:bCs/>
          <w:sz w:val="24"/>
        </w:rPr>
        <w:t xml:space="preserve">A </w:t>
      </w:r>
      <w:r>
        <w:rPr>
          <w:bCs/>
          <w:sz w:val="24"/>
        </w:rPr>
        <w:t>类基金份额；在投资人认购</w:t>
      </w:r>
      <w:r>
        <w:rPr>
          <w:bCs/>
          <w:sz w:val="24"/>
        </w:rPr>
        <w:t>/</w:t>
      </w:r>
      <w:r>
        <w:rPr>
          <w:bCs/>
          <w:sz w:val="24"/>
        </w:rPr>
        <w:t>申购时不收取认购</w:t>
      </w:r>
      <w:r>
        <w:rPr>
          <w:bCs/>
          <w:sz w:val="24"/>
        </w:rPr>
        <w:t>/</w:t>
      </w:r>
      <w:r>
        <w:rPr>
          <w:bCs/>
          <w:sz w:val="24"/>
        </w:rPr>
        <w:t>申购费用，而是从本类别基金资产中计</w:t>
      </w:r>
      <w:proofErr w:type="gramStart"/>
      <w:r>
        <w:rPr>
          <w:bCs/>
          <w:sz w:val="24"/>
        </w:rPr>
        <w:t>提销售</w:t>
      </w:r>
      <w:proofErr w:type="gramEnd"/>
      <w:r>
        <w:rPr>
          <w:bCs/>
          <w:sz w:val="24"/>
        </w:rPr>
        <w:t>服务费的，称为</w:t>
      </w:r>
      <w:r>
        <w:rPr>
          <w:bCs/>
          <w:sz w:val="24"/>
        </w:rPr>
        <w:t xml:space="preserve">C </w:t>
      </w:r>
      <w:r>
        <w:rPr>
          <w:bCs/>
          <w:sz w:val="24"/>
        </w:rPr>
        <w:t>类基金份额。</w:t>
      </w:r>
    </w:p>
    <w:p w:rsidR="00CF3B7B" w:rsidRDefault="00CF3B7B" w:rsidP="00CF3B7B">
      <w:pPr>
        <w:spacing w:line="360" w:lineRule="auto"/>
        <w:ind w:firstLine="480"/>
        <w:rPr>
          <w:bCs/>
          <w:sz w:val="24"/>
        </w:rPr>
      </w:pPr>
      <w:r>
        <w:rPr>
          <w:bCs/>
          <w:sz w:val="24"/>
        </w:rPr>
        <w:t>本基金</w:t>
      </w:r>
      <w:r>
        <w:rPr>
          <w:bCs/>
          <w:sz w:val="24"/>
        </w:rPr>
        <w:t xml:space="preserve">A </w:t>
      </w:r>
      <w:r>
        <w:rPr>
          <w:bCs/>
          <w:sz w:val="24"/>
        </w:rPr>
        <w:t>类和</w:t>
      </w:r>
      <w:r>
        <w:rPr>
          <w:bCs/>
          <w:sz w:val="24"/>
        </w:rPr>
        <w:t>C</w:t>
      </w:r>
      <w:r>
        <w:rPr>
          <w:bCs/>
          <w:sz w:val="24"/>
        </w:rPr>
        <w:t>类基金份额分别设置代码，并分别计算基金份额净值，计算公式为：计算日某类基金份额净值＝该计算日该类基金份额的基金资产净值</w:t>
      </w:r>
      <w:r>
        <w:rPr>
          <w:bCs/>
          <w:sz w:val="24"/>
        </w:rPr>
        <w:t>/</w:t>
      </w:r>
      <w:r>
        <w:rPr>
          <w:bCs/>
          <w:sz w:val="24"/>
        </w:rPr>
        <w:t>该计算日发售在外的该类别基金份额总数。</w:t>
      </w:r>
    </w:p>
    <w:p w:rsidR="00CF3B7B" w:rsidRDefault="00CF3B7B" w:rsidP="00CF3B7B">
      <w:pPr>
        <w:spacing w:line="360" w:lineRule="auto"/>
        <w:ind w:firstLine="480"/>
        <w:rPr>
          <w:bCs/>
          <w:sz w:val="24"/>
        </w:rPr>
      </w:pPr>
      <w:r>
        <w:rPr>
          <w:bCs/>
          <w:sz w:val="24"/>
        </w:rPr>
        <w:t>根据基金实际运作情况，在履行适当程序后，基金管理人可对基金份额分类</w:t>
      </w:r>
      <w:r>
        <w:rPr>
          <w:rFonts w:hint="eastAsia"/>
          <w:bCs/>
          <w:sz w:val="24"/>
        </w:rPr>
        <w:t>的</w:t>
      </w:r>
      <w:r>
        <w:rPr>
          <w:bCs/>
          <w:sz w:val="24"/>
        </w:rPr>
        <w:t>设置进行调整并公告</w:t>
      </w:r>
      <w:r w:rsidRPr="00FE7934">
        <w:rPr>
          <w:rFonts w:hint="eastAsia"/>
          <w:bCs/>
          <w:sz w:val="24"/>
        </w:rPr>
        <w:t>，无需召开基金份额持有人大会</w:t>
      </w:r>
      <w:r>
        <w:rPr>
          <w:bCs/>
          <w:sz w:val="24"/>
        </w:rPr>
        <w:t>。</w:t>
      </w:r>
    </w:p>
    <w:p w:rsidR="00CF3B7B" w:rsidRDefault="00CF3B7B">
      <w:pPr>
        <w:spacing w:line="360" w:lineRule="auto"/>
        <w:ind w:firstLine="480"/>
        <w:rPr>
          <w:bCs/>
          <w:sz w:val="24"/>
        </w:rPr>
      </w:pPr>
    </w:p>
    <w:p w:rsidR="00253A4F" w:rsidRDefault="00CF3B7B">
      <w:pPr>
        <w:spacing w:line="360" w:lineRule="auto"/>
        <w:ind w:firstLine="480"/>
        <w:rPr>
          <w:bCs/>
          <w:sz w:val="24"/>
        </w:rPr>
      </w:pPr>
      <w:r>
        <w:rPr>
          <w:rFonts w:hint="eastAsia"/>
          <w:bCs/>
          <w:sz w:val="24"/>
        </w:rPr>
        <w:t>九、</w:t>
      </w:r>
      <w:r w:rsidR="00253A4F">
        <w:rPr>
          <w:rFonts w:hint="eastAsia"/>
          <w:bCs/>
          <w:sz w:val="24"/>
        </w:rPr>
        <w:t>保本周期及触发收益率</w:t>
      </w:r>
    </w:p>
    <w:p w:rsidR="00253A4F" w:rsidRDefault="00253A4F">
      <w:pPr>
        <w:spacing w:line="360" w:lineRule="auto"/>
        <w:ind w:firstLine="480"/>
        <w:rPr>
          <w:bCs/>
          <w:sz w:val="24"/>
        </w:rPr>
      </w:pPr>
      <w:r>
        <w:rPr>
          <w:rFonts w:hint="eastAsia"/>
          <w:bCs/>
          <w:sz w:val="24"/>
        </w:rPr>
        <w:t>除提前到期情形外，本基金以</w:t>
      </w:r>
      <w:r>
        <w:rPr>
          <w:rFonts w:hint="eastAsia"/>
          <w:bCs/>
          <w:sz w:val="24"/>
        </w:rPr>
        <w:t>30</w:t>
      </w:r>
      <w:r>
        <w:rPr>
          <w:rFonts w:hint="eastAsia"/>
          <w:bCs/>
          <w:sz w:val="24"/>
        </w:rPr>
        <w:t>个月为一个保本周期，第一个保本周期自基金合同生效日起至</w:t>
      </w:r>
      <w:r>
        <w:rPr>
          <w:rFonts w:hint="eastAsia"/>
          <w:bCs/>
          <w:sz w:val="24"/>
        </w:rPr>
        <w:t>30</w:t>
      </w:r>
      <w:r>
        <w:rPr>
          <w:rFonts w:hint="eastAsia"/>
          <w:bCs/>
          <w:sz w:val="24"/>
        </w:rPr>
        <w:t>个</w:t>
      </w:r>
      <w:proofErr w:type="gramStart"/>
      <w:r>
        <w:rPr>
          <w:rFonts w:hint="eastAsia"/>
          <w:bCs/>
          <w:sz w:val="24"/>
        </w:rPr>
        <w:t>公历月</w:t>
      </w:r>
      <w:proofErr w:type="gramEnd"/>
      <w:r>
        <w:rPr>
          <w:rFonts w:hint="eastAsia"/>
          <w:bCs/>
          <w:sz w:val="24"/>
        </w:rPr>
        <w:t>后的对应日止，如该对应日为非工作日或无该对应日，则顺延至下一个工作日。保本周期届满时，若符合保本基金存续条件，本基金转入下一保本周期；基金管理人将在保本周期到期前公告到期处理规则，确定下一个保本周期的起始时间；第一个保本周期之后各保本周期自基金公告的保本周期起始之日起至</w:t>
      </w:r>
      <w:r>
        <w:rPr>
          <w:rFonts w:hint="eastAsia"/>
          <w:bCs/>
          <w:sz w:val="24"/>
        </w:rPr>
        <w:t>30</w:t>
      </w:r>
      <w:r>
        <w:rPr>
          <w:rFonts w:hint="eastAsia"/>
          <w:bCs/>
          <w:sz w:val="24"/>
        </w:rPr>
        <w:t>个</w:t>
      </w:r>
      <w:proofErr w:type="gramStart"/>
      <w:r>
        <w:rPr>
          <w:rFonts w:hint="eastAsia"/>
          <w:bCs/>
          <w:sz w:val="24"/>
        </w:rPr>
        <w:t>公历月</w:t>
      </w:r>
      <w:proofErr w:type="gramEnd"/>
      <w:r>
        <w:rPr>
          <w:rFonts w:hint="eastAsia"/>
          <w:bCs/>
          <w:sz w:val="24"/>
        </w:rPr>
        <w:t>后对应日止，若该对应日为非工作日或无该对应日，则顺延至下一个工作日。</w:t>
      </w:r>
    </w:p>
    <w:p w:rsidR="00253A4F" w:rsidRDefault="00253A4F">
      <w:pPr>
        <w:spacing w:line="360" w:lineRule="auto"/>
        <w:ind w:firstLine="480"/>
        <w:rPr>
          <w:bCs/>
          <w:sz w:val="24"/>
        </w:rPr>
      </w:pPr>
      <w:r>
        <w:rPr>
          <w:rFonts w:hint="eastAsia"/>
          <w:bCs/>
          <w:sz w:val="24"/>
        </w:rPr>
        <w:t>本基金在每一保本周期内均设置该保本周期的触发收益率。在保本周期内，如本基金</w:t>
      </w:r>
      <w:r w:rsidR="003724A1">
        <w:rPr>
          <w:rFonts w:hint="eastAsia"/>
          <w:bCs/>
          <w:sz w:val="24"/>
        </w:rPr>
        <w:t>A</w:t>
      </w:r>
      <w:r w:rsidR="003724A1">
        <w:rPr>
          <w:rFonts w:hint="eastAsia"/>
          <w:bCs/>
          <w:sz w:val="24"/>
        </w:rPr>
        <w:t>类基金</w:t>
      </w:r>
      <w:r>
        <w:rPr>
          <w:rFonts w:hint="eastAsia"/>
          <w:bCs/>
          <w:sz w:val="24"/>
        </w:rPr>
        <w:t>份额累计净值增长率连续</w:t>
      </w:r>
      <w:r>
        <w:rPr>
          <w:bCs/>
          <w:sz w:val="24"/>
        </w:rPr>
        <w:t>15</w:t>
      </w:r>
      <w:r>
        <w:rPr>
          <w:rFonts w:hint="eastAsia"/>
          <w:bCs/>
          <w:sz w:val="24"/>
        </w:rPr>
        <w:t>个工作日达到或超过预设的触发收益率，</w:t>
      </w:r>
      <w:proofErr w:type="gramStart"/>
      <w:r>
        <w:rPr>
          <w:rFonts w:hint="eastAsia"/>
          <w:bCs/>
          <w:sz w:val="24"/>
        </w:rPr>
        <w:t>则基金</w:t>
      </w:r>
      <w:proofErr w:type="gramEnd"/>
      <w:r>
        <w:rPr>
          <w:rFonts w:hint="eastAsia"/>
          <w:bCs/>
          <w:sz w:val="24"/>
        </w:rPr>
        <w:t>管理人将在</w:t>
      </w:r>
      <w:r w:rsidR="002122B5">
        <w:rPr>
          <w:rFonts w:hint="eastAsia"/>
          <w:bCs/>
          <w:sz w:val="24"/>
        </w:rPr>
        <w:t>满足上述条件之日</w:t>
      </w:r>
      <w:r>
        <w:rPr>
          <w:rFonts w:hint="eastAsia"/>
          <w:bCs/>
          <w:sz w:val="24"/>
        </w:rPr>
        <w:t>起</w:t>
      </w:r>
      <w:r>
        <w:rPr>
          <w:bCs/>
          <w:sz w:val="24"/>
        </w:rPr>
        <w:t>10</w:t>
      </w:r>
      <w:r>
        <w:rPr>
          <w:rFonts w:hint="eastAsia"/>
          <w:bCs/>
          <w:sz w:val="24"/>
        </w:rPr>
        <w:t>个工作日内</w:t>
      </w:r>
      <w:r w:rsidR="002122B5">
        <w:rPr>
          <w:rFonts w:hint="eastAsia"/>
          <w:bCs/>
          <w:sz w:val="24"/>
        </w:rPr>
        <w:t>，</w:t>
      </w:r>
      <w:r>
        <w:rPr>
          <w:rFonts w:hint="eastAsia"/>
          <w:bCs/>
          <w:sz w:val="24"/>
        </w:rPr>
        <w:t>公告本基金当期保本周期提前到期</w:t>
      </w:r>
      <w:r w:rsidR="002122B5">
        <w:rPr>
          <w:rFonts w:hint="eastAsia"/>
          <w:bCs/>
          <w:sz w:val="24"/>
        </w:rPr>
        <w:t>。</w:t>
      </w:r>
      <w:r>
        <w:rPr>
          <w:rFonts w:hint="eastAsia"/>
          <w:bCs/>
          <w:sz w:val="24"/>
        </w:rPr>
        <w:t>提前到期</w:t>
      </w:r>
      <w:proofErr w:type="gramStart"/>
      <w:r>
        <w:rPr>
          <w:rFonts w:hint="eastAsia"/>
          <w:bCs/>
          <w:sz w:val="24"/>
        </w:rPr>
        <w:t>日距离</w:t>
      </w:r>
      <w:proofErr w:type="gramEnd"/>
      <w:r>
        <w:rPr>
          <w:rFonts w:hint="eastAsia"/>
          <w:bCs/>
          <w:sz w:val="24"/>
        </w:rPr>
        <w:t>满足条件之日起不超过</w:t>
      </w:r>
      <w:r>
        <w:rPr>
          <w:bCs/>
          <w:sz w:val="24"/>
        </w:rPr>
        <w:t>20</w:t>
      </w:r>
      <w:r>
        <w:rPr>
          <w:rFonts w:hint="eastAsia"/>
          <w:bCs/>
          <w:sz w:val="24"/>
        </w:rPr>
        <w:t>个工作日，且不得晚于非提前到期情形下的保本周期到期日。若符合保本基金存续条件，本基金转入下一保本周期，同时重新开始计算下一保本周期的累计净值增长率。本</w:t>
      </w:r>
      <w:proofErr w:type="gramStart"/>
      <w:r>
        <w:rPr>
          <w:rFonts w:hint="eastAsia"/>
          <w:bCs/>
          <w:sz w:val="24"/>
        </w:rPr>
        <w:t>基金基金</w:t>
      </w:r>
      <w:proofErr w:type="gramEnd"/>
      <w:r>
        <w:rPr>
          <w:rFonts w:hint="eastAsia"/>
          <w:bCs/>
          <w:sz w:val="24"/>
        </w:rPr>
        <w:t>合同生效后首个保本周期的触发收益率为</w:t>
      </w:r>
      <w:r>
        <w:rPr>
          <w:rFonts w:hint="eastAsia"/>
          <w:bCs/>
          <w:sz w:val="24"/>
        </w:rPr>
        <w:t>15</w:t>
      </w:r>
      <w:r>
        <w:rPr>
          <w:bCs/>
          <w:sz w:val="24"/>
        </w:rPr>
        <w:t>%</w:t>
      </w:r>
      <w:r>
        <w:rPr>
          <w:rFonts w:hint="eastAsia"/>
          <w:bCs/>
          <w:sz w:val="24"/>
        </w:rPr>
        <w:t>，此后每个保本周期的触发收益率将由基金管理人届时在相关公告中披露。</w:t>
      </w:r>
    </w:p>
    <w:p w:rsidR="00253A4F" w:rsidRDefault="00253A4F">
      <w:pPr>
        <w:spacing w:line="360" w:lineRule="auto"/>
        <w:ind w:firstLine="480"/>
        <w:rPr>
          <w:bCs/>
          <w:sz w:val="24"/>
        </w:rPr>
      </w:pPr>
      <w:r>
        <w:rPr>
          <w:rFonts w:hint="eastAsia"/>
          <w:bCs/>
          <w:sz w:val="24"/>
        </w:rPr>
        <w:t>本基金在保本周期内开放申购和赎回（</w:t>
      </w:r>
      <w:r>
        <w:rPr>
          <w:bCs/>
          <w:sz w:val="24"/>
        </w:rPr>
        <w:t>基金管理人根据法律法规、中国证监会的要求或本基金合同的规定公告暂停申购、赎回时除外</w:t>
      </w:r>
      <w:r>
        <w:rPr>
          <w:rFonts w:hint="eastAsia"/>
          <w:bCs/>
          <w:sz w:val="24"/>
        </w:rPr>
        <w:t>），但投资人在保本周期内申购、转换转入或在保本周期到期日前（不包括该日）赎回或转换转出的基金份额不适用保本条款。</w:t>
      </w:r>
    </w:p>
    <w:p w:rsidR="00EE5744" w:rsidRDefault="00EE5744">
      <w:pPr>
        <w:spacing w:line="360" w:lineRule="auto"/>
        <w:ind w:firstLine="480"/>
        <w:rPr>
          <w:bCs/>
          <w:sz w:val="24"/>
        </w:rPr>
      </w:pPr>
      <w:r>
        <w:rPr>
          <w:rFonts w:hint="eastAsia"/>
          <w:bCs/>
          <w:sz w:val="24"/>
        </w:rPr>
        <w:lastRenderedPageBreak/>
        <w:t>保本周期届满时，在满足法律法规和基金合同规定的基金存续要求的前提下，若不符合保本基金存续条件，则本基金将按基金合同的约定变更为“华安安</w:t>
      </w:r>
      <w:proofErr w:type="gramStart"/>
      <w:r>
        <w:rPr>
          <w:rFonts w:hint="eastAsia"/>
          <w:bCs/>
          <w:sz w:val="24"/>
        </w:rPr>
        <w:t>禧</w:t>
      </w:r>
      <w:proofErr w:type="gramEnd"/>
      <w:r>
        <w:rPr>
          <w:rFonts w:hint="eastAsia"/>
          <w:bCs/>
          <w:sz w:val="24"/>
        </w:rPr>
        <w:t>灵活配置混合型证券投资基金”，基金的投资目标、投资范围、投资策略以及基金费率等相关内容也将根据基金合同的约定作相应修改；若本基金不满足法律法规和基金合同规定的基金存续要求，则本基金将根据基金合同的规定终止。</w:t>
      </w:r>
    </w:p>
    <w:p w:rsidR="00253A4F" w:rsidRDefault="00253A4F">
      <w:pPr>
        <w:spacing w:line="360" w:lineRule="auto"/>
        <w:ind w:firstLine="480"/>
        <w:rPr>
          <w:bCs/>
          <w:sz w:val="24"/>
        </w:rPr>
      </w:pPr>
    </w:p>
    <w:p w:rsidR="00253A4F" w:rsidRDefault="00CF3B7B">
      <w:pPr>
        <w:spacing w:line="360" w:lineRule="auto"/>
        <w:ind w:firstLine="480"/>
        <w:rPr>
          <w:bCs/>
          <w:sz w:val="24"/>
        </w:rPr>
      </w:pPr>
      <w:r>
        <w:rPr>
          <w:rFonts w:hint="eastAsia"/>
          <w:bCs/>
          <w:sz w:val="24"/>
        </w:rPr>
        <w:t>十</w:t>
      </w:r>
      <w:r w:rsidR="00253A4F">
        <w:rPr>
          <w:rFonts w:hint="eastAsia"/>
          <w:bCs/>
          <w:sz w:val="24"/>
        </w:rPr>
        <w:t>、基金的保本</w:t>
      </w:r>
    </w:p>
    <w:p w:rsidR="00253A4F" w:rsidRDefault="00253A4F">
      <w:pPr>
        <w:spacing w:line="360" w:lineRule="auto"/>
        <w:ind w:firstLine="480"/>
        <w:rPr>
          <w:bCs/>
          <w:sz w:val="24"/>
        </w:rPr>
      </w:pPr>
      <w:r>
        <w:rPr>
          <w:rFonts w:hint="eastAsia"/>
          <w:bCs/>
          <w:sz w:val="24"/>
        </w:rPr>
        <w:t>本基金第一个保本周期的保本金额指基金份额持有人认购并持有到期的基金份额的投资金额（即认购保本金额，包括该类基金份额的净认购金额、认购费用及募集期间的利息收入之和）；其后各保本周期的保本金额为过渡期申购并持有到期的基金份额在当期份额折算日（当期保本周期开始日的前一工作日，下同）的资产净值及其申购费用之和以及上一保本周期转入当期保本周期并持有到期的基金份额在当期份额折算日的资产净值。</w:t>
      </w:r>
    </w:p>
    <w:p w:rsidR="00253A4F" w:rsidRDefault="00253A4F">
      <w:pPr>
        <w:spacing w:line="360" w:lineRule="auto"/>
        <w:ind w:firstLine="480"/>
        <w:rPr>
          <w:bCs/>
          <w:sz w:val="24"/>
        </w:rPr>
      </w:pPr>
      <w:r>
        <w:rPr>
          <w:rFonts w:hint="eastAsia"/>
          <w:bCs/>
          <w:sz w:val="24"/>
        </w:rPr>
        <w:t>本基金第一个保本周期到期日，如基金份额持有人认购并持有到期的基金份额与到期日基金份额净值的乘积（以下简称“可赎回金额”）加上该部分基金份额累计分红款项之和低于其保本金额，</w:t>
      </w:r>
      <w:proofErr w:type="gramStart"/>
      <w:r>
        <w:rPr>
          <w:rFonts w:hint="eastAsia"/>
          <w:bCs/>
          <w:sz w:val="24"/>
        </w:rPr>
        <w:t>则基金</w:t>
      </w:r>
      <w:proofErr w:type="gramEnd"/>
      <w:r>
        <w:rPr>
          <w:rFonts w:hint="eastAsia"/>
          <w:bCs/>
          <w:sz w:val="24"/>
        </w:rPr>
        <w:t>管理人应补足该差额（以下简称“保本赔付差额”），并在保本周期到期日后</w:t>
      </w:r>
      <w:r>
        <w:rPr>
          <w:rFonts w:hint="eastAsia"/>
          <w:bCs/>
          <w:sz w:val="24"/>
        </w:rPr>
        <w:t>20</w:t>
      </w:r>
      <w:r>
        <w:rPr>
          <w:rFonts w:hint="eastAsia"/>
          <w:bCs/>
          <w:sz w:val="24"/>
        </w:rPr>
        <w:t>个工作日内（含第</w:t>
      </w:r>
      <w:r>
        <w:rPr>
          <w:rFonts w:hint="eastAsia"/>
          <w:bCs/>
          <w:sz w:val="24"/>
        </w:rPr>
        <w:t>20</w:t>
      </w:r>
      <w:r>
        <w:rPr>
          <w:rFonts w:hint="eastAsia"/>
          <w:bCs/>
          <w:sz w:val="24"/>
        </w:rPr>
        <w:t>个工作日，下同）将该差额支付给基金份额持有人。但发生基金合同约定的不适用保本条款情形的，相应基金份额不适用本条款。</w:t>
      </w:r>
    </w:p>
    <w:p w:rsidR="00253A4F" w:rsidRDefault="00253A4F">
      <w:pPr>
        <w:spacing w:line="360" w:lineRule="auto"/>
        <w:ind w:firstLine="480"/>
        <w:rPr>
          <w:bCs/>
          <w:sz w:val="24"/>
        </w:rPr>
      </w:pPr>
      <w:r>
        <w:rPr>
          <w:rFonts w:hint="eastAsia"/>
          <w:bCs/>
          <w:sz w:val="24"/>
        </w:rPr>
        <w:t>其后各保本周期到期日，如基金份额持有人过渡期申购并持有到期以及从上一保本周期转入当期保本周期并持有到期的基金份额可赎回金额加上该部分基金份额在当期保本周期内的累计分红款项之和低于其保本金额，由当期有效的基金合同、《保证合同》或《风险买断合同》约定的基金管理人或保本义务人将保本赔付差额支付给基金份额持有人。</w:t>
      </w:r>
    </w:p>
    <w:p w:rsidR="00253A4F" w:rsidRDefault="00253A4F">
      <w:pPr>
        <w:spacing w:line="360" w:lineRule="auto"/>
        <w:ind w:firstLine="480"/>
        <w:rPr>
          <w:bCs/>
          <w:sz w:val="24"/>
        </w:rPr>
      </w:pPr>
    </w:p>
    <w:p w:rsidR="00253A4F" w:rsidRDefault="00253A4F">
      <w:pPr>
        <w:spacing w:line="360" w:lineRule="auto"/>
        <w:ind w:firstLine="480"/>
        <w:rPr>
          <w:bCs/>
          <w:sz w:val="24"/>
        </w:rPr>
      </w:pPr>
      <w:r>
        <w:rPr>
          <w:rFonts w:hint="eastAsia"/>
          <w:bCs/>
          <w:sz w:val="24"/>
        </w:rPr>
        <w:t>十</w:t>
      </w:r>
      <w:r w:rsidR="00CF3B7B">
        <w:rPr>
          <w:rFonts w:hint="eastAsia"/>
          <w:bCs/>
          <w:sz w:val="24"/>
        </w:rPr>
        <w:t>一</w:t>
      </w:r>
      <w:r>
        <w:rPr>
          <w:rFonts w:hint="eastAsia"/>
          <w:bCs/>
          <w:sz w:val="24"/>
        </w:rPr>
        <w:t>、保本保障机制</w:t>
      </w:r>
    </w:p>
    <w:p w:rsidR="00253A4F" w:rsidRDefault="00253A4F">
      <w:pPr>
        <w:spacing w:line="360" w:lineRule="auto"/>
        <w:ind w:firstLine="480"/>
        <w:rPr>
          <w:bCs/>
          <w:sz w:val="24"/>
        </w:rPr>
      </w:pPr>
      <w:r>
        <w:rPr>
          <w:rFonts w:hint="eastAsia"/>
          <w:bCs/>
          <w:sz w:val="24"/>
        </w:rPr>
        <w:t>第一个保本周期内，担保人为基金管理人履行保本义务提供不可撤销的连带责任保证，保证范围为保本赔付差额部分。但发生保证合同约定的不适用保证条款情形的，相应基金份额不适用本条款。担保人承担保证责任的最高限额不超过</w:t>
      </w:r>
      <w:r>
        <w:rPr>
          <w:rFonts w:hint="eastAsia"/>
          <w:bCs/>
          <w:sz w:val="24"/>
        </w:rPr>
        <w:lastRenderedPageBreak/>
        <w:t>按基金合同生效之日确认的基金份额所计算的认购保本金额，保证期间为基金保本周期到期日起六个月。</w:t>
      </w:r>
    </w:p>
    <w:p w:rsidR="00253A4F" w:rsidRDefault="00253A4F">
      <w:pPr>
        <w:spacing w:line="360" w:lineRule="auto"/>
        <w:ind w:firstLine="480"/>
        <w:rPr>
          <w:bCs/>
          <w:sz w:val="24"/>
        </w:rPr>
      </w:pPr>
      <w:r>
        <w:rPr>
          <w:rFonts w:hint="eastAsia"/>
          <w:bCs/>
          <w:sz w:val="24"/>
        </w:rPr>
        <w:t>其后各保本周期的保本保障机制，由基金管理人与担保人或保本义务人届时签订的保证合同或风险买断合同决定，并由基金管理人在当期保本周期开始前公告。</w:t>
      </w:r>
    </w:p>
    <w:p w:rsidR="00253A4F" w:rsidRDefault="00253A4F">
      <w:pPr>
        <w:spacing w:line="360" w:lineRule="auto"/>
        <w:ind w:left="199" w:firstLine="425"/>
        <w:rPr>
          <w:bCs/>
          <w:sz w:val="24"/>
        </w:rPr>
      </w:pPr>
    </w:p>
    <w:p w:rsidR="00253A4F" w:rsidRDefault="00253A4F">
      <w:pPr>
        <w:pStyle w:val="1"/>
        <w:spacing w:before="0" w:after="0"/>
        <w:jc w:val="center"/>
        <w:rPr>
          <w:rFonts w:ascii="Times New Roman"/>
          <w:color w:val="auto"/>
          <w:sz w:val="30"/>
        </w:rPr>
      </w:pPr>
      <w:r>
        <w:rPr>
          <w:rFonts w:ascii="Times New Roman"/>
          <w:b w:val="0"/>
          <w:bCs/>
          <w:color w:val="auto"/>
          <w:kern w:val="44"/>
          <w:sz w:val="21"/>
        </w:rPr>
        <w:br w:type="page"/>
      </w:r>
      <w:bookmarkStart w:id="131" w:name="_Toc29948"/>
      <w:bookmarkStart w:id="132" w:name="_Toc29784"/>
      <w:bookmarkStart w:id="133" w:name="_Toc7151"/>
      <w:bookmarkStart w:id="134" w:name="_Toc27189"/>
      <w:bookmarkStart w:id="135" w:name="_Toc6714"/>
      <w:bookmarkStart w:id="136" w:name="_Toc27226"/>
      <w:bookmarkStart w:id="137" w:name="_Toc90742688"/>
      <w:bookmarkStart w:id="138" w:name="_Toc16265"/>
      <w:bookmarkStart w:id="139" w:name="_Toc3266"/>
      <w:bookmarkStart w:id="140" w:name="_Toc421799233"/>
      <w:bookmarkStart w:id="141" w:name="_Toc90742321"/>
      <w:bookmarkStart w:id="142" w:name="_Toc22074"/>
      <w:bookmarkStart w:id="143" w:name="_Toc90742390"/>
      <w:bookmarkStart w:id="144" w:name="_Toc15203"/>
      <w:r>
        <w:rPr>
          <w:rFonts w:ascii="Times New Roman"/>
          <w:color w:val="auto"/>
          <w:sz w:val="30"/>
        </w:rPr>
        <w:lastRenderedPageBreak/>
        <w:t>第四部分</w:t>
      </w:r>
      <w:r>
        <w:rPr>
          <w:rFonts w:ascii="Times New Roman"/>
          <w:color w:val="auto"/>
          <w:sz w:val="30"/>
        </w:rPr>
        <w:t xml:space="preserve">  </w:t>
      </w:r>
      <w:r>
        <w:rPr>
          <w:rFonts w:ascii="Times New Roman"/>
          <w:color w:val="auto"/>
          <w:sz w:val="30"/>
        </w:rPr>
        <w:t>基金份额的发售</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rsidR="00253A4F" w:rsidRDefault="00253A4F">
      <w:pPr>
        <w:spacing w:line="360" w:lineRule="auto"/>
        <w:ind w:firstLineChars="200" w:firstLine="420"/>
        <w:rPr>
          <w:bCs/>
          <w:kern w:val="44"/>
        </w:rPr>
      </w:pPr>
    </w:p>
    <w:p w:rsidR="00253A4F" w:rsidRDefault="00253A4F">
      <w:pPr>
        <w:spacing w:line="360" w:lineRule="auto"/>
        <w:ind w:firstLineChars="200" w:firstLine="480"/>
        <w:rPr>
          <w:bCs/>
          <w:sz w:val="24"/>
        </w:rPr>
      </w:pPr>
      <w:r>
        <w:rPr>
          <w:bCs/>
          <w:sz w:val="24"/>
        </w:rPr>
        <w:t>一、基金份额的发售时间、发售方式、发售对象</w:t>
      </w:r>
    </w:p>
    <w:p w:rsidR="00253A4F" w:rsidRDefault="00253A4F">
      <w:pPr>
        <w:spacing w:line="360" w:lineRule="auto"/>
        <w:ind w:firstLineChars="200" w:firstLine="480"/>
        <w:rPr>
          <w:bCs/>
          <w:sz w:val="24"/>
        </w:rPr>
      </w:pPr>
      <w:r>
        <w:rPr>
          <w:bCs/>
          <w:sz w:val="24"/>
        </w:rPr>
        <w:t>1</w:t>
      </w:r>
      <w:r>
        <w:rPr>
          <w:bCs/>
          <w:sz w:val="24"/>
        </w:rPr>
        <w:t>、发售时间</w:t>
      </w:r>
    </w:p>
    <w:p w:rsidR="00253A4F" w:rsidRDefault="00253A4F">
      <w:pPr>
        <w:spacing w:line="360" w:lineRule="auto"/>
        <w:ind w:firstLineChars="200" w:firstLine="480"/>
        <w:rPr>
          <w:bCs/>
        </w:rPr>
      </w:pPr>
      <w:r>
        <w:rPr>
          <w:bCs/>
          <w:sz w:val="24"/>
        </w:rPr>
        <w:t>自基金份额发售之日起最长不得超过</w:t>
      </w:r>
      <w:r>
        <w:rPr>
          <w:rFonts w:hint="eastAsia"/>
          <w:bCs/>
          <w:sz w:val="24"/>
        </w:rPr>
        <w:t>3</w:t>
      </w:r>
      <w:r>
        <w:rPr>
          <w:bCs/>
          <w:sz w:val="24"/>
        </w:rPr>
        <w:t>个月，具体发售时间</w:t>
      </w:r>
      <w:proofErr w:type="gramStart"/>
      <w:r>
        <w:rPr>
          <w:bCs/>
          <w:sz w:val="24"/>
        </w:rPr>
        <w:t>见基金</w:t>
      </w:r>
      <w:proofErr w:type="gramEnd"/>
      <w:r>
        <w:rPr>
          <w:bCs/>
          <w:sz w:val="24"/>
        </w:rPr>
        <w:t>份额发售公告。</w:t>
      </w:r>
    </w:p>
    <w:p w:rsidR="00253A4F" w:rsidRDefault="00253A4F">
      <w:pPr>
        <w:spacing w:line="360" w:lineRule="auto"/>
        <w:ind w:firstLineChars="200" w:firstLine="480"/>
        <w:rPr>
          <w:bCs/>
          <w:sz w:val="24"/>
        </w:rPr>
      </w:pPr>
      <w:r>
        <w:rPr>
          <w:bCs/>
          <w:sz w:val="24"/>
        </w:rPr>
        <w:t>2</w:t>
      </w:r>
      <w:r>
        <w:rPr>
          <w:bCs/>
          <w:sz w:val="24"/>
        </w:rPr>
        <w:t>、发售方式</w:t>
      </w:r>
    </w:p>
    <w:p w:rsidR="00253A4F" w:rsidRDefault="00253A4F">
      <w:pPr>
        <w:spacing w:line="360" w:lineRule="auto"/>
        <w:ind w:firstLineChars="200" w:firstLine="480"/>
        <w:rPr>
          <w:bCs/>
          <w:sz w:val="24"/>
        </w:rPr>
      </w:pPr>
      <w:r>
        <w:rPr>
          <w:bCs/>
          <w:sz w:val="24"/>
        </w:rPr>
        <w:t>通过各销售机构的基金销售网</w:t>
      </w:r>
      <w:proofErr w:type="gramStart"/>
      <w:r>
        <w:rPr>
          <w:bCs/>
          <w:sz w:val="24"/>
        </w:rPr>
        <w:t>点公开</w:t>
      </w:r>
      <w:proofErr w:type="gramEnd"/>
      <w:r>
        <w:rPr>
          <w:bCs/>
          <w:sz w:val="24"/>
        </w:rPr>
        <w:t>发售，各销售机构的具体名单</w:t>
      </w:r>
      <w:proofErr w:type="gramStart"/>
      <w:r>
        <w:rPr>
          <w:bCs/>
          <w:sz w:val="24"/>
        </w:rPr>
        <w:t>见基金</w:t>
      </w:r>
      <w:proofErr w:type="gramEnd"/>
      <w:r>
        <w:rPr>
          <w:bCs/>
          <w:sz w:val="24"/>
        </w:rPr>
        <w:t>份额发售公告以及基金管理人届时发布的</w:t>
      </w:r>
      <w:r>
        <w:rPr>
          <w:rFonts w:hint="eastAsia"/>
          <w:bCs/>
          <w:sz w:val="24"/>
        </w:rPr>
        <w:t>调整</w:t>
      </w:r>
      <w:r>
        <w:rPr>
          <w:bCs/>
          <w:sz w:val="24"/>
        </w:rPr>
        <w:t>销售机构的相关公告。</w:t>
      </w:r>
    </w:p>
    <w:p w:rsidR="00253A4F" w:rsidRDefault="00253A4F">
      <w:pPr>
        <w:spacing w:line="360" w:lineRule="auto"/>
        <w:ind w:firstLineChars="200" w:firstLine="480"/>
        <w:rPr>
          <w:bCs/>
          <w:sz w:val="24"/>
        </w:rPr>
      </w:pPr>
      <w:r>
        <w:rPr>
          <w:bCs/>
          <w:sz w:val="24"/>
        </w:rPr>
        <w:t>3</w:t>
      </w:r>
      <w:r>
        <w:rPr>
          <w:bCs/>
          <w:sz w:val="24"/>
        </w:rPr>
        <w:t>、发售对象</w:t>
      </w:r>
    </w:p>
    <w:p w:rsidR="00253A4F" w:rsidRDefault="00253A4F">
      <w:pPr>
        <w:spacing w:line="360" w:lineRule="auto"/>
        <w:ind w:firstLineChars="200" w:firstLine="48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rsidR="00253A4F" w:rsidRDefault="00253A4F">
      <w:pPr>
        <w:spacing w:line="360" w:lineRule="auto"/>
        <w:ind w:firstLineChars="200" w:firstLine="480"/>
        <w:rPr>
          <w:bCs/>
          <w:sz w:val="24"/>
        </w:rPr>
      </w:pPr>
      <w:r>
        <w:rPr>
          <w:rFonts w:hint="eastAsia"/>
          <w:bCs/>
          <w:sz w:val="24"/>
        </w:rPr>
        <w:t>4</w:t>
      </w:r>
      <w:r>
        <w:rPr>
          <w:rFonts w:hint="eastAsia"/>
          <w:bCs/>
          <w:sz w:val="24"/>
        </w:rPr>
        <w:t>、募集目标</w:t>
      </w:r>
    </w:p>
    <w:p w:rsidR="00253A4F" w:rsidRDefault="00253A4F">
      <w:pPr>
        <w:spacing w:line="360" w:lineRule="auto"/>
        <w:ind w:firstLineChars="200" w:firstLine="480"/>
        <w:rPr>
          <w:bCs/>
          <w:sz w:val="24"/>
        </w:rPr>
      </w:pPr>
      <w:r>
        <w:rPr>
          <w:rFonts w:hint="eastAsia"/>
          <w:bCs/>
          <w:sz w:val="24"/>
        </w:rPr>
        <w:t>本基金首次募集规模上限为</w:t>
      </w:r>
      <w:r>
        <w:rPr>
          <w:rFonts w:hint="eastAsia"/>
          <w:bCs/>
          <w:sz w:val="24"/>
        </w:rPr>
        <w:t>70</w:t>
      </w:r>
      <w:r>
        <w:rPr>
          <w:rFonts w:hint="eastAsia"/>
          <w:bCs/>
          <w:sz w:val="24"/>
        </w:rPr>
        <w:t>亿元人民币（不包括募集期利息），规模控制方案详见基金份额发售公告。</w:t>
      </w:r>
    </w:p>
    <w:p w:rsidR="00253A4F" w:rsidRDefault="00253A4F">
      <w:pPr>
        <w:spacing w:line="360" w:lineRule="auto"/>
        <w:ind w:firstLineChars="200" w:firstLine="480"/>
        <w:rPr>
          <w:bCs/>
          <w:sz w:val="24"/>
        </w:rPr>
      </w:pPr>
      <w:r>
        <w:rPr>
          <w:bCs/>
          <w:sz w:val="24"/>
        </w:rPr>
        <w:t>二、基金份额的认购</w:t>
      </w:r>
    </w:p>
    <w:p w:rsidR="00253A4F" w:rsidRDefault="00253A4F">
      <w:pPr>
        <w:spacing w:line="360" w:lineRule="auto"/>
        <w:ind w:firstLineChars="200" w:firstLine="480"/>
        <w:rPr>
          <w:bCs/>
          <w:sz w:val="24"/>
        </w:rPr>
      </w:pPr>
      <w:r>
        <w:rPr>
          <w:bCs/>
          <w:sz w:val="24"/>
        </w:rPr>
        <w:t>1</w:t>
      </w:r>
      <w:r>
        <w:rPr>
          <w:bCs/>
          <w:sz w:val="24"/>
        </w:rPr>
        <w:t>、认购费用</w:t>
      </w:r>
    </w:p>
    <w:p w:rsidR="00CF3B7B" w:rsidRDefault="00CF3B7B">
      <w:pPr>
        <w:spacing w:line="360" w:lineRule="auto"/>
        <w:ind w:firstLineChars="200" w:firstLine="480"/>
        <w:rPr>
          <w:bCs/>
          <w:sz w:val="24"/>
        </w:rPr>
      </w:pPr>
      <w:r>
        <w:rPr>
          <w:rFonts w:hint="eastAsia"/>
          <w:bCs/>
          <w:sz w:val="24"/>
        </w:rPr>
        <w:t>本基金</w:t>
      </w:r>
      <w:r>
        <w:rPr>
          <w:rFonts w:hint="eastAsia"/>
          <w:bCs/>
          <w:sz w:val="24"/>
        </w:rPr>
        <w:t>A</w:t>
      </w:r>
      <w:r>
        <w:rPr>
          <w:rFonts w:hint="eastAsia"/>
          <w:bCs/>
          <w:sz w:val="24"/>
        </w:rPr>
        <w:t>类基金份额在认购时收取认购费，</w:t>
      </w:r>
      <w:r>
        <w:rPr>
          <w:rFonts w:hint="eastAsia"/>
          <w:bCs/>
          <w:sz w:val="24"/>
        </w:rPr>
        <w:t>C</w:t>
      </w:r>
      <w:r>
        <w:rPr>
          <w:rFonts w:hint="eastAsia"/>
          <w:bCs/>
          <w:sz w:val="24"/>
        </w:rPr>
        <w:t>类基金份额在认购时不收取认购费。</w:t>
      </w:r>
    </w:p>
    <w:p w:rsidR="00253A4F" w:rsidRDefault="00253A4F">
      <w:pPr>
        <w:spacing w:line="360" w:lineRule="auto"/>
        <w:ind w:firstLineChars="200" w:firstLine="480"/>
        <w:rPr>
          <w:bCs/>
          <w:sz w:val="24"/>
        </w:rPr>
      </w:pPr>
      <w:r>
        <w:rPr>
          <w:bCs/>
          <w:sz w:val="24"/>
        </w:rPr>
        <w:t>本基金</w:t>
      </w:r>
      <w:r w:rsidR="00CF3B7B">
        <w:rPr>
          <w:bCs/>
          <w:sz w:val="24"/>
        </w:rPr>
        <w:t>A</w:t>
      </w:r>
      <w:r w:rsidR="00CF3B7B">
        <w:rPr>
          <w:bCs/>
          <w:sz w:val="24"/>
        </w:rPr>
        <w:t>类基金份额</w:t>
      </w:r>
      <w:r>
        <w:rPr>
          <w:bCs/>
          <w:sz w:val="24"/>
        </w:rPr>
        <w:t>的认购费率由基金管理人决定，并在招募说明书中列示。基金认购费用不列入基金财产。</w:t>
      </w:r>
    </w:p>
    <w:p w:rsidR="00253A4F" w:rsidRDefault="00253A4F">
      <w:pPr>
        <w:spacing w:line="360" w:lineRule="auto"/>
        <w:ind w:firstLineChars="200" w:firstLine="480"/>
        <w:rPr>
          <w:bCs/>
          <w:sz w:val="24"/>
        </w:rPr>
      </w:pPr>
      <w:r>
        <w:rPr>
          <w:bCs/>
          <w:sz w:val="24"/>
        </w:rPr>
        <w:t>2</w:t>
      </w:r>
      <w:r>
        <w:rPr>
          <w:bCs/>
          <w:sz w:val="24"/>
        </w:rPr>
        <w:t>、募集期利息的处理方式</w:t>
      </w:r>
    </w:p>
    <w:p w:rsidR="00253A4F" w:rsidRDefault="00253A4F">
      <w:pPr>
        <w:spacing w:line="360" w:lineRule="auto"/>
        <w:ind w:firstLineChars="200" w:firstLine="480"/>
        <w:rPr>
          <w:bCs/>
          <w:sz w:val="24"/>
        </w:rPr>
      </w:pPr>
      <w:r>
        <w:rPr>
          <w:bCs/>
          <w:sz w:val="24"/>
        </w:rPr>
        <w:t>有效认购款项在募集期间产生的利息将折算为基金份额</w:t>
      </w:r>
      <w:proofErr w:type="gramStart"/>
      <w:r>
        <w:rPr>
          <w:bCs/>
          <w:sz w:val="24"/>
        </w:rPr>
        <w:t>归基金</w:t>
      </w:r>
      <w:proofErr w:type="gramEnd"/>
      <w:r>
        <w:rPr>
          <w:bCs/>
          <w:sz w:val="24"/>
        </w:rPr>
        <w:t>份额持有人所有，其中利息转份额</w:t>
      </w:r>
      <w:r>
        <w:rPr>
          <w:rFonts w:hint="eastAsia"/>
          <w:bCs/>
          <w:sz w:val="24"/>
        </w:rPr>
        <w:t>的数额</w:t>
      </w:r>
      <w:r>
        <w:rPr>
          <w:bCs/>
          <w:sz w:val="24"/>
        </w:rPr>
        <w:t>以登记机构的记录为准。</w:t>
      </w:r>
    </w:p>
    <w:p w:rsidR="00253A4F" w:rsidRDefault="00253A4F">
      <w:pPr>
        <w:spacing w:line="360" w:lineRule="auto"/>
        <w:ind w:firstLineChars="200" w:firstLine="480"/>
        <w:rPr>
          <w:bCs/>
          <w:sz w:val="24"/>
        </w:rPr>
      </w:pPr>
      <w:r>
        <w:rPr>
          <w:bCs/>
          <w:sz w:val="24"/>
        </w:rPr>
        <w:t>3</w:t>
      </w:r>
      <w:r>
        <w:rPr>
          <w:bCs/>
          <w:sz w:val="24"/>
        </w:rPr>
        <w:t>、基金认购份额的计算</w:t>
      </w:r>
    </w:p>
    <w:p w:rsidR="00253A4F" w:rsidRDefault="00253A4F">
      <w:pPr>
        <w:spacing w:line="360" w:lineRule="auto"/>
        <w:ind w:firstLineChars="200" w:firstLine="480"/>
        <w:rPr>
          <w:bCs/>
          <w:sz w:val="24"/>
        </w:rPr>
      </w:pPr>
      <w:r>
        <w:rPr>
          <w:bCs/>
          <w:sz w:val="24"/>
        </w:rPr>
        <w:t>基金认购份额具体的计算方法在招募说明书中列示。</w:t>
      </w:r>
    </w:p>
    <w:p w:rsidR="00253A4F" w:rsidRDefault="00253A4F">
      <w:pPr>
        <w:spacing w:line="360" w:lineRule="auto"/>
        <w:ind w:firstLineChars="200" w:firstLine="480"/>
        <w:rPr>
          <w:bCs/>
          <w:sz w:val="24"/>
        </w:rPr>
      </w:pPr>
      <w:r>
        <w:rPr>
          <w:bCs/>
          <w:sz w:val="24"/>
        </w:rPr>
        <w:t>4</w:t>
      </w:r>
      <w:r>
        <w:rPr>
          <w:rFonts w:hint="eastAsia"/>
          <w:bCs/>
          <w:sz w:val="24"/>
        </w:rPr>
        <w:t>、</w:t>
      </w:r>
      <w:r>
        <w:rPr>
          <w:bCs/>
          <w:sz w:val="24"/>
        </w:rPr>
        <w:t>认购份额余额的处理方式</w:t>
      </w:r>
    </w:p>
    <w:p w:rsidR="00253A4F" w:rsidRDefault="00253A4F">
      <w:pPr>
        <w:spacing w:line="360" w:lineRule="auto"/>
        <w:ind w:firstLineChars="200" w:firstLine="480"/>
        <w:rPr>
          <w:bCs/>
          <w:sz w:val="24"/>
        </w:rPr>
      </w:pPr>
      <w:r>
        <w:rPr>
          <w:bCs/>
          <w:sz w:val="24"/>
        </w:rPr>
        <w:t>认购份额</w:t>
      </w:r>
      <w:bookmarkStart w:id="145" w:name="OLE_LINK1"/>
      <w:r>
        <w:rPr>
          <w:bCs/>
          <w:sz w:val="24"/>
        </w:rPr>
        <w:t>的计算</w:t>
      </w:r>
      <w:bookmarkEnd w:id="145"/>
      <w:r>
        <w:rPr>
          <w:bCs/>
          <w:sz w:val="24"/>
        </w:rPr>
        <w:t>保留到小数点后</w:t>
      </w:r>
      <w:r>
        <w:rPr>
          <w:rFonts w:hint="eastAsia"/>
          <w:bCs/>
          <w:sz w:val="24"/>
        </w:rPr>
        <w:t>2</w:t>
      </w:r>
      <w:r>
        <w:rPr>
          <w:bCs/>
          <w:sz w:val="24"/>
        </w:rPr>
        <w:t>位，小数点</w:t>
      </w:r>
      <w:r>
        <w:rPr>
          <w:rFonts w:hint="eastAsia"/>
          <w:bCs/>
          <w:sz w:val="24"/>
        </w:rPr>
        <w:t>2</w:t>
      </w:r>
      <w:r>
        <w:rPr>
          <w:bCs/>
          <w:sz w:val="24"/>
        </w:rPr>
        <w:t>位以后的部分四舍五入，由</w:t>
      </w:r>
      <w:r>
        <w:rPr>
          <w:bCs/>
          <w:sz w:val="24"/>
        </w:rPr>
        <w:lastRenderedPageBreak/>
        <w:t>此误差产生的收益或损失由基金财产承担。</w:t>
      </w:r>
    </w:p>
    <w:p w:rsidR="00253A4F" w:rsidRDefault="00253A4F">
      <w:pPr>
        <w:spacing w:line="360" w:lineRule="auto"/>
        <w:ind w:firstLineChars="200" w:firstLine="480"/>
        <w:rPr>
          <w:bCs/>
          <w:sz w:val="24"/>
        </w:rPr>
      </w:pPr>
      <w:r>
        <w:rPr>
          <w:rFonts w:hint="eastAsia"/>
          <w:bCs/>
          <w:sz w:val="24"/>
        </w:rPr>
        <w:t>5</w:t>
      </w:r>
      <w:r>
        <w:rPr>
          <w:rFonts w:hint="eastAsia"/>
          <w:bCs/>
          <w:sz w:val="24"/>
        </w:rPr>
        <w:t>、认购申请的确认</w:t>
      </w:r>
    </w:p>
    <w:p w:rsidR="00253A4F" w:rsidRDefault="00253A4F">
      <w:pPr>
        <w:spacing w:line="360" w:lineRule="auto"/>
        <w:ind w:firstLineChars="200" w:firstLine="480"/>
        <w:rPr>
          <w:bCs/>
          <w:sz w:val="24"/>
        </w:rPr>
      </w:pPr>
      <w:r>
        <w:rPr>
          <w:rFonts w:hint="eastAsia"/>
          <w:bCs/>
          <w:sz w:val="24"/>
        </w:rPr>
        <w:t>基金销售机构对认购申请的受理并不代表该申请一定成功，而仅代表销售机构确实接收到认购申请。认购的确认以登记机构的确认结果为准。对于认购申请及认购份额的确认情况，投资人应及时查询并妥善行使合法权利。</w:t>
      </w:r>
    </w:p>
    <w:p w:rsidR="00253A4F" w:rsidRDefault="00253A4F">
      <w:pPr>
        <w:spacing w:line="360" w:lineRule="auto"/>
        <w:ind w:firstLineChars="200" w:firstLine="480"/>
        <w:rPr>
          <w:bCs/>
          <w:sz w:val="24"/>
        </w:rPr>
      </w:pPr>
      <w:r>
        <w:rPr>
          <w:bCs/>
          <w:sz w:val="24"/>
        </w:rPr>
        <w:t>三</w:t>
      </w:r>
      <w:r>
        <w:rPr>
          <w:rFonts w:hint="eastAsia"/>
          <w:bCs/>
          <w:sz w:val="24"/>
        </w:rPr>
        <w:t>、</w:t>
      </w:r>
      <w:r>
        <w:rPr>
          <w:bCs/>
          <w:sz w:val="24"/>
        </w:rPr>
        <w:t>基金份额认购金额的限制</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投资人认购时，需按销售机构规定的方式全额缴款。</w:t>
      </w:r>
    </w:p>
    <w:p w:rsidR="00253A4F" w:rsidRDefault="00253A4F">
      <w:pPr>
        <w:spacing w:line="360" w:lineRule="auto"/>
        <w:ind w:firstLineChars="200" w:firstLine="48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rsidR="00253A4F" w:rsidRDefault="00253A4F">
      <w:pPr>
        <w:spacing w:line="360" w:lineRule="auto"/>
        <w:ind w:firstLineChars="200" w:firstLine="480"/>
        <w:rPr>
          <w:bCs/>
          <w:sz w:val="24"/>
        </w:rPr>
      </w:pPr>
      <w:r>
        <w:rPr>
          <w:rFonts w:hint="eastAsia"/>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rsidR="00253A4F" w:rsidRDefault="00253A4F">
      <w:pPr>
        <w:spacing w:line="360" w:lineRule="auto"/>
        <w:ind w:firstLineChars="200" w:firstLine="480"/>
        <w:rPr>
          <w:bCs/>
          <w:sz w:val="24"/>
        </w:rPr>
      </w:pPr>
    </w:p>
    <w:p w:rsidR="00253A4F" w:rsidRDefault="00253A4F">
      <w:pPr>
        <w:pStyle w:val="1"/>
        <w:spacing w:before="0" w:after="0"/>
        <w:jc w:val="center"/>
        <w:rPr>
          <w:rFonts w:ascii="Times New Roman"/>
          <w:color w:val="auto"/>
          <w:sz w:val="30"/>
        </w:rPr>
      </w:pPr>
      <w:r>
        <w:rPr>
          <w:rFonts w:ascii="Times New Roman"/>
          <w:b w:val="0"/>
          <w:bCs/>
          <w:color w:val="auto"/>
          <w:kern w:val="44"/>
          <w:sz w:val="21"/>
        </w:rPr>
        <w:br w:type="page"/>
      </w:r>
      <w:bookmarkStart w:id="146" w:name="_Toc18797"/>
      <w:bookmarkStart w:id="147" w:name="_Toc14893"/>
      <w:bookmarkStart w:id="148" w:name="_Toc17912"/>
      <w:bookmarkStart w:id="149" w:name="_Toc139991735"/>
      <w:bookmarkStart w:id="150" w:name="_Toc26986"/>
      <w:bookmarkStart w:id="151" w:name="_Toc7848"/>
      <w:bookmarkStart w:id="152" w:name="_Toc1823"/>
      <w:bookmarkStart w:id="153" w:name="_Toc141703885"/>
      <w:bookmarkStart w:id="154" w:name="_Toc421799234"/>
      <w:bookmarkStart w:id="155" w:name="_Toc18329"/>
      <w:bookmarkStart w:id="156" w:name="_Toc21988"/>
      <w:bookmarkStart w:id="157" w:name="_Toc18526"/>
      <w:bookmarkStart w:id="158" w:name="_Toc4741"/>
      <w:r>
        <w:rPr>
          <w:rFonts w:ascii="Times New Roman"/>
          <w:color w:val="auto"/>
          <w:sz w:val="30"/>
        </w:rPr>
        <w:lastRenderedPageBreak/>
        <w:t>第五部分</w:t>
      </w:r>
      <w:r>
        <w:rPr>
          <w:rFonts w:ascii="Times New Roman"/>
          <w:color w:val="auto"/>
          <w:sz w:val="30"/>
        </w:rPr>
        <w:t xml:space="preserve">  </w:t>
      </w:r>
      <w:r>
        <w:rPr>
          <w:rFonts w:ascii="Times New Roman"/>
          <w:color w:val="auto"/>
          <w:sz w:val="30"/>
        </w:rPr>
        <w:t>基金备案</w:t>
      </w:r>
      <w:bookmarkEnd w:id="146"/>
      <w:bookmarkEnd w:id="147"/>
      <w:bookmarkEnd w:id="148"/>
      <w:bookmarkEnd w:id="149"/>
      <w:bookmarkEnd w:id="150"/>
      <w:bookmarkEnd w:id="151"/>
      <w:bookmarkEnd w:id="152"/>
      <w:bookmarkEnd w:id="153"/>
      <w:bookmarkEnd w:id="154"/>
      <w:bookmarkEnd w:id="155"/>
      <w:bookmarkEnd w:id="156"/>
      <w:bookmarkEnd w:id="157"/>
      <w:bookmarkEnd w:id="158"/>
    </w:p>
    <w:p w:rsidR="00253A4F" w:rsidRDefault="00253A4F">
      <w:pPr>
        <w:spacing w:line="360" w:lineRule="auto"/>
        <w:ind w:firstLine="540"/>
        <w:rPr>
          <w:bCs/>
          <w:sz w:val="24"/>
        </w:rPr>
      </w:pPr>
    </w:p>
    <w:p w:rsidR="00253A4F" w:rsidRDefault="00253A4F">
      <w:pPr>
        <w:spacing w:line="360" w:lineRule="auto"/>
        <w:ind w:firstLineChars="200" w:firstLine="480"/>
        <w:rPr>
          <w:bCs/>
          <w:sz w:val="24"/>
        </w:rPr>
      </w:pPr>
      <w:r>
        <w:rPr>
          <w:bCs/>
          <w:sz w:val="24"/>
        </w:rPr>
        <w:t>一、基金备案的条件</w:t>
      </w:r>
    </w:p>
    <w:p w:rsidR="00253A4F" w:rsidRDefault="00253A4F">
      <w:pPr>
        <w:spacing w:line="360" w:lineRule="auto"/>
        <w:ind w:firstLineChars="200" w:firstLine="480"/>
        <w:rPr>
          <w:bCs/>
          <w:sz w:val="24"/>
        </w:rPr>
      </w:pPr>
      <w:r>
        <w:rPr>
          <w:bCs/>
          <w:sz w:val="24"/>
        </w:rPr>
        <w:t>本基金自基金份额发售之日起</w:t>
      </w:r>
      <w:r>
        <w:rPr>
          <w:rFonts w:hint="eastAsia"/>
          <w:bCs/>
          <w:sz w:val="24"/>
        </w:rPr>
        <w:t>3</w:t>
      </w:r>
      <w:r>
        <w:rPr>
          <w:bCs/>
          <w:sz w:val="24"/>
        </w:rPr>
        <w:t>个月内，在基金募集份额总额不少于</w:t>
      </w:r>
      <w:r>
        <w:rPr>
          <w:rFonts w:hint="eastAsia"/>
          <w:bCs/>
          <w:sz w:val="24"/>
        </w:rPr>
        <w:t>2</w:t>
      </w:r>
      <w:r>
        <w:rPr>
          <w:bCs/>
          <w:sz w:val="24"/>
        </w:rPr>
        <w:t>亿份，基金募集金额不少于</w:t>
      </w:r>
      <w:r>
        <w:rPr>
          <w:rFonts w:hint="eastAsia"/>
          <w:bCs/>
          <w:sz w:val="24"/>
        </w:rPr>
        <w:t>2</w:t>
      </w:r>
      <w:r>
        <w:rPr>
          <w:bCs/>
          <w:sz w:val="24"/>
        </w:rPr>
        <w:t>亿元人民币</w:t>
      </w:r>
      <w:proofErr w:type="gramStart"/>
      <w:r>
        <w:rPr>
          <w:bCs/>
          <w:sz w:val="24"/>
        </w:rPr>
        <w:t>且基金</w:t>
      </w:r>
      <w:proofErr w:type="gramEnd"/>
      <w:r>
        <w:rPr>
          <w:bCs/>
          <w:sz w:val="24"/>
        </w:rPr>
        <w:t>认购人数不少于</w:t>
      </w:r>
      <w:r>
        <w:rPr>
          <w:rFonts w:hint="eastAsia"/>
          <w:bCs/>
          <w:sz w:val="24"/>
        </w:rPr>
        <w:t>200</w:t>
      </w:r>
      <w:r>
        <w:rPr>
          <w:bCs/>
          <w:sz w:val="24"/>
        </w:rPr>
        <w:t>人的条件下，</w:t>
      </w:r>
      <w:r>
        <w:rPr>
          <w:rFonts w:hint="eastAsia"/>
          <w:bCs/>
          <w:sz w:val="24"/>
        </w:rPr>
        <w:t>基金募集期届满或</w:t>
      </w:r>
      <w:r>
        <w:rPr>
          <w:bCs/>
          <w:sz w:val="24"/>
        </w:rPr>
        <w:t>基金管理人依据法律法规及招募说明书可以决定停止基金发售</w:t>
      </w:r>
      <w:r>
        <w:rPr>
          <w:rFonts w:hint="eastAsia"/>
          <w:bCs/>
          <w:sz w:val="24"/>
        </w:rPr>
        <w:t>，并在</w:t>
      </w:r>
      <w:r>
        <w:rPr>
          <w:rFonts w:hint="eastAsia"/>
          <w:bCs/>
          <w:sz w:val="24"/>
        </w:rPr>
        <w:t>10</w:t>
      </w:r>
      <w:r>
        <w:rPr>
          <w:bCs/>
          <w:sz w:val="24"/>
        </w:rPr>
        <w:t>日内聘请法定验资机构验资，自收到验资报告之日起</w:t>
      </w:r>
      <w:r>
        <w:rPr>
          <w:rFonts w:hint="eastAsia"/>
          <w:bCs/>
          <w:sz w:val="24"/>
        </w:rPr>
        <w:t>10</w:t>
      </w:r>
      <w:r>
        <w:rPr>
          <w:bCs/>
          <w:sz w:val="24"/>
        </w:rPr>
        <w:t>日内，向中国证监会办理基金备案手续。</w:t>
      </w:r>
    </w:p>
    <w:p w:rsidR="00253A4F" w:rsidRDefault="00253A4F">
      <w:pPr>
        <w:spacing w:line="360" w:lineRule="auto"/>
        <w:ind w:firstLineChars="200" w:firstLine="48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rsidR="00253A4F" w:rsidRDefault="00253A4F">
      <w:pPr>
        <w:spacing w:line="360" w:lineRule="auto"/>
        <w:ind w:firstLineChars="200" w:firstLine="480"/>
        <w:rPr>
          <w:bCs/>
          <w:sz w:val="24"/>
        </w:rPr>
      </w:pPr>
      <w:r>
        <w:rPr>
          <w:bCs/>
          <w:sz w:val="24"/>
        </w:rPr>
        <w:t>二、基金合同不能生效时募集资金的处理方式</w:t>
      </w:r>
    </w:p>
    <w:p w:rsidR="00253A4F" w:rsidRDefault="00253A4F">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rsidR="00253A4F" w:rsidRDefault="00253A4F">
      <w:pPr>
        <w:spacing w:line="360" w:lineRule="auto"/>
        <w:ind w:firstLine="480"/>
        <w:rPr>
          <w:bCs/>
          <w:sz w:val="24"/>
        </w:rPr>
      </w:pPr>
      <w:r>
        <w:rPr>
          <w:bCs/>
          <w:sz w:val="24"/>
        </w:rPr>
        <w:t>1</w:t>
      </w:r>
      <w:r>
        <w:rPr>
          <w:bCs/>
          <w:sz w:val="24"/>
        </w:rPr>
        <w:t>、以其固有财产承担因募集行为而产生的债务和费用；</w:t>
      </w:r>
    </w:p>
    <w:p w:rsidR="00253A4F" w:rsidRDefault="00253A4F">
      <w:pPr>
        <w:spacing w:line="360" w:lineRule="auto"/>
        <w:ind w:firstLineChars="200" w:firstLine="480"/>
        <w:rPr>
          <w:bCs/>
          <w:sz w:val="24"/>
        </w:rPr>
      </w:pPr>
      <w:r>
        <w:rPr>
          <w:bCs/>
          <w:sz w:val="24"/>
        </w:rPr>
        <w:t>2</w:t>
      </w:r>
      <w:r>
        <w:rPr>
          <w:bCs/>
          <w:sz w:val="24"/>
        </w:rPr>
        <w:t>、在基金募集期限届满后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rsidR="00253A4F" w:rsidRDefault="00253A4F">
      <w:pPr>
        <w:spacing w:line="360" w:lineRule="auto"/>
        <w:ind w:firstLineChars="200" w:firstLine="480"/>
        <w:rPr>
          <w:bCs/>
          <w:sz w:val="24"/>
        </w:rPr>
      </w:pPr>
      <w:r>
        <w:rPr>
          <w:rFonts w:hint="eastAsia"/>
          <w:bCs/>
          <w:sz w:val="24"/>
        </w:rPr>
        <w:t>3</w:t>
      </w:r>
      <w:r>
        <w:rPr>
          <w:rFonts w:hint="eastAsia"/>
          <w:bCs/>
          <w:sz w:val="24"/>
        </w:rPr>
        <w:t>、</w:t>
      </w:r>
      <w:r>
        <w:rPr>
          <w:bCs/>
          <w:sz w:val="24"/>
        </w:rPr>
        <w:t>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rsidR="00253A4F" w:rsidRDefault="00253A4F">
      <w:pPr>
        <w:spacing w:line="360" w:lineRule="auto"/>
        <w:ind w:firstLineChars="200" w:firstLine="480"/>
        <w:rPr>
          <w:bCs/>
          <w:sz w:val="24"/>
        </w:rPr>
      </w:pPr>
      <w:r>
        <w:rPr>
          <w:bCs/>
          <w:sz w:val="24"/>
        </w:rPr>
        <w:t>三、基金存续期内的基金份额持有人数量和资产规模</w:t>
      </w:r>
    </w:p>
    <w:p w:rsidR="00253A4F" w:rsidRDefault="00253A4F">
      <w:pPr>
        <w:spacing w:line="360" w:lineRule="auto"/>
        <w:ind w:firstLineChars="200" w:firstLine="480"/>
        <w:rPr>
          <w:bCs/>
          <w:sz w:val="24"/>
        </w:rPr>
      </w:pPr>
      <w:r>
        <w:rPr>
          <w:bCs/>
          <w:sz w:val="24"/>
        </w:rPr>
        <w:t>《基金合同》生效后，连续</w:t>
      </w:r>
      <w:r>
        <w:rPr>
          <w:rFonts w:hint="eastAsia"/>
          <w:bCs/>
          <w:sz w:val="24"/>
        </w:rPr>
        <w:t>20</w:t>
      </w:r>
      <w:r>
        <w:rPr>
          <w:bCs/>
          <w:sz w:val="24"/>
        </w:rPr>
        <w:t>个工作日出现基金份额持有人数量不满</w:t>
      </w:r>
      <w:r>
        <w:rPr>
          <w:rFonts w:hint="eastAsia"/>
          <w:bCs/>
          <w:sz w:val="24"/>
        </w:rPr>
        <w:t>200</w:t>
      </w:r>
      <w:r>
        <w:rPr>
          <w:bCs/>
          <w:sz w:val="24"/>
        </w:rPr>
        <w:t>人或者基金资产净值低于</w:t>
      </w:r>
      <w:r>
        <w:rPr>
          <w:rFonts w:hint="eastAsia"/>
          <w:bCs/>
          <w:sz w:val="24"/>
        </w:rPr>
        <w:t>5000</w:t>
      </w:r>
      <w:r>
        <w:rPr>
          <w:rFonts w:hint="eastAsia"/>
          <w:bCs/>
          <w:sz w:val="24"/>
        </w:rPr>
        <w:t>万</w:t>
      </w:r>
      <w:r>
        <w:rPr>
          <w:bCs/>
          <w:sz w:val="24"/>
        </w:rPr>
        <w:t>元</w:t>
      </w:r>
      <w:r>
        <w:rPr>
          <w:rFonts w:hint="eastAsia"/>
          <w:bCs/>
          <w:sz w:val="24"/>
        </w:rPr>
        <w:t>情形</w:t>
      </w:r>
      <w:r>
        <w:rPr>
          <w:bCs/>
          <w:sz w:val="24"/>
        </w:rPr>
        <w:t>的，基金管理人应当</w:t>
      </w:r>
      <w:r>
        <w:rPr>
          <w:rFonts w:hint="eastAsia"/>
          <w:bCs/>
          <w:sz w:val="24"/>
        </w:rPr>
        <w:t>在定期报告中予以披露；连续</w:t>
      </w:r>
      <w:r>
        <w:rPr>
          <w:bCs/>
          <w:sz w:val="24"/>
        </w:rPr>
        <w:t>60</w:t>
      </w:r>
      <w:r>
        <w:rPr>
          <w:rFonts w:hint="eastAsia"/>
          <w:bCs/>
          <w:sz w:val="24"/>
        </w:rPr>
        <w:t>个工作日出现前述情形的，基金管理人应当向中国证监会报告并提出解决方案，如转换运作方式、与其他基金合并或者终止基金合同等，并召开基金份额持有人大会进行表决。</w:t>
      </w:r>
    </w:p>
    <w:p w:rsidR="00253A4F" w:rsidRDefault="00253A4F">
      <w:pPr>
        <w:spacing w:line="360" w:lineRule="auto"/>
        <w:ind w:firstLineChars="200" w:firstLine="480"/>
        <w:rPr>
          <w:bCs/>
          <w:sz w:val="24"/>
        </w:rPr>
      </w:pPr>
      <w:r>
        <w:rPr>
          <w:bCs/>
          <w:sz w:val="24"/>
        </w:rPr>
        <w:t>法律法规</w:t>
      </w:r>
      <w:r>
        <w:rPr>
          <w:rFonts w:hint="eastAsia"/>
          <w:bCs/>
          <w:sz w:val="24"/>
        </w:rPr>
        <w:t>或中国证监会</w:t>
      </w:r>
      <w:r>
        <w:rPr>
          <w:bCs/>
          <w:sz w:val="24"/>
        </w:rPr>
        <w:t>另有规定时，从其规定。</w:t>
      </w:r>
    </w:p>
    <w:p w:rsidR="00253A4F" w:rsidRDefault="00253A4F">
      <w:pPr>
        <w:pStyle w:val="1"/>
        <w:spacing w:before="0" w:after="0"/>
        <w:jc w:val="center"/>
        <w:rPr>
          <w:rFonts w:ascii="Times New Roman"/>
          <w:color w:val="auto"/>
          <w:sz w:val="30"/>
        </w:rPr>
      </w:pPr>
      <w:r>
        <w:rPr>
          <w:rFonts w:ascii="Times New Roman"/>
          <w:b w:val="0"/>
          <w:bCs/>
          <w:color w:val="auto"/>
          <w:kern w:val="44"/>
          <w:sz w:val="21"/>
        </w:rPr>
        <w:br w:type="page"/>
      </w:r>
      <w:bookmarkStart w:id="159" w:name="_Toc48649707"/>
      <w:bookmarkStart w:id="160" w:name="_Toc23822"/>
      <w:bookmarkStart w:id="161" w:name="_Toc139991736"/>
      <w:bookmarkStart w:id="162" w:name="_Toc79392606"/>
      <w:bookmarkStart w:id="163" w:name="_Toc10463"/>
      <w:bookmarkStart w:id="164" w:name="_Toc17244"/>
      <w:bookmarkStart w:id="165" w:name="_Toc20733"/>
      <w:bookmarkStart w:id="166" w:name="_Toc1427"/>
      <w:bookmarkStart w:id="167" w:name="_Toc610"/>
      <w:bookmarkStart w:id="168" w:name="_Toc123102453"/>
      <w:bookmarkStart w:id="169" w:name="_Toc4003"/>
      <w:bookmarkStart w:id="170" w:name="_Toc98560352"/>
      <w:bookmarkStart w:id="171" w:name="_Toc23261"/>
      <w:bookmarkStart w:id="172" w:name="_Toc141703886"/>
      <w:bookmarkStart w:id="173" w:name="_Toc1270"/>
      <w:bookmarkStart w:id="174" w:name="_Toc7920"/>
      <w:bookmarkStart w:id="175" w:name="_Toc123112234"/>
      <w:bookmarkStart w:id="176" w:name="_Toc123051452"/>
      <w:bookmarkStart w:id="177" w:name="_Toc421799235"/>
      <w:r>
        <w:rPr>
          <w:rFonts w:ascii="Times New Roman"/>
          <w:color w:val="auto"/>
          <w:sz w:val="30"/>
        </w:rPr>
        <w:lastRenderedPageBreak/>
        <w:t>第六部分</w:t>
      </w:r>
      <w:r>
        <w:rPr>
          <w:rFonts w:ascii="Times New Roman"/>
          <w:color w:val="auto"/>
          <w:sz w:val="30"/>
        </w:rPr>
        <w:t xml:space="preserve">  </w:t>
      </w:r>
      <w:r>
        <w:rPr>
          <w:rFonts w:ascii="Times New Roman"/>
          <w:color w:val="auto"/>
          <w:sz w:val="30"/>
        </w:rPr>
        <w:t>基金份额的申购与赎回</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253A4F" w:rsidRDefault="00253A4F">
      <w:pPr>
        <w:spacing w:line="360" w:lineRule="auto"/>
        <w:ind w:firstLine="540"/>
        <w:rPr>
          <w:bCs/>
          <w:sz w:val="24"/>
        </w:rPr>
      </w:pPr>
    </w:p>
    <w:p w:rsidR="00253A4F" w:rsidRDefault="00253A4F">
      <w:pPr>
        <w:spacing w:line="360" w:lineRule="auto"/>
        <w:ind w:firstLineChars="200" w:firstLine="480"/>
        <w:rPr>
          <w:bCs/>
          <w:sz w:val="24"/>
        </w:rPr>
      </w:pPr>
      <w:r>
        <w:rPr>
          <w:bCs/>
          <w:sz w:val="24"/>
        </w:rPr>
        <w:t>一、申购和赎回场所</w:t>
      </w:r>
    </w:p>
    <w:p w:rsidR="00253A4F" w:rsidRDefault="00253A4F">
      <w:pPr>
        <w:spacing w:line="360" w:lineRule="auto"/>
        <w:ind w:firstLineChars="200" w:firstLine="480"/>
        <w:rPr>
          <w:bCs/>
        </w:rPr>
      </w:pPr>
      <w:r>
        <w:rPr>
          <w:bCs/>
          <w:sz w:val="24"/>
        </w:rPr>
        <w:t>本基金的申购与赎回将通过销售机构进行。</w:t>
      </w:r>
      <w:r>
        <w:rPr>
          <w:rFonts w:hint="eastAsia"/>
          <w:bCs/>
          <w:sz w:val="24"/>
        </w:rPr>
        <w:t>销售机构的具体信息</w:t>
      </w:r>
      <w:r>
        <w:rPr>
          <w:bCs/>
          <w:sz w:val="24"/>
        </w:rPr>
        <w:t>将由基金管理人在招募说明书或其他相关公告中列明。基金管理人可根据情况变更或增减销售机构，并予以公告。基金投资者应当</w:t>
      </w:r>
      <w:r>
        <w:rPr>
          <w:rFonts w:hint="eastAsia"/>
          <w:bCs/>
          <w:sz w:val="24"/>
        </w:rPr>
        <w:t>在</w:t>
      </w:r>
      <w:r>
        <w:rPr>
          <w:bCs/>
          <w:sz w:val="24"/>
        </w:rPr>
        <w:t>销售机构办理基金销售业务的营业场所或按销售机构提供的其他方式办理基金份额的申购与赎回。</w:t>
      </w:r>
    </w:p>
    <w:p w:rsidR="00253A4F" w:rsidRDefault="00253A4F">
      <w:pPr>
        <w:spacing w:line="360" w:lineRule="auto"/>
        <w:ind w:firstLineChars="200" w:firstLine="480"/>
        <w:rPr>
          <w:bCs/>
          <w:sz w:val="24"/>
        </w:rPr>
      </w:pPr>
      <w:r>
        <w:rPr>
          <w:bCs/>
          <w:sz w:val="24"/>
        </w:rPr>
        <w:t>二、申购和赎回的开放日及时间</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开放日及开放时间</w:t>
      </w:r>
    </w:p>
    <w:p w:rsidR="00253A4F" w:rsidRDefault="00253A4F">
      <w:pPr>
        <w:spacing w:line="360" w:lineRule="auto"/>
        <w:ind w:firstLineChars="200" w:firstLine="480"/>
        <w:rPr>
          <w:bCs/>
          <w:sz w:val="24"/>
        </w:rPr>
      </w:pP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253A4F" w:rsidRDefault="00253A4F">
      <w:pPr>
        <w:spacing w:line="360" w:lineRule="auto"/>
        <w:ind w:firstLineChars="200" w:firstLine="480"/>
        <w:rPr>
          <w:bCs/>
          <w:sz w:val="24"/>
        </w:rPr>
      </w:pPr>
      <w:r>
        <w:rPr>
          <w:bCs/>
          <w:sz w:val="24"/>
        </w:rPr>
        <w:t>基金合同生效后，若出现新的证券交易市场、证券交易所交易时间变更或其他特殊情况，基金管理人将视情况对前述开放日及开放时间进行相应的调整，但应在实施日前依照《信息披露办法》的有关规定在指定</w:t>
      </w:r>
      <w:r>
        <w:rPr>
          <w:rFonts w:hint="eastAsia"/>
          <w:bCs/>
          <w:sz w:val="24"/>
        </w:rPr>
        <w:t>媒介</w:t>
      </w:r>
      <w:r>
        <w:rPr>
          <w:bCs/>
          <w:sz w:val="24"/>
        </w:rPr>
        <w:t>上公告。</w:t>
      </w:r>
    </w:p>
    <w:p w:rsidR="00253A4F" w:rsidRDefault="00253A4F">
      <w:pPr>
        <w:spacing w:line="360" w:lineRule="auto"/>
        <w:ind w:firstLineChars="200" w:firstLine="480"/>
        <w:rPr>
          <w:bCs/>
          <w:sz w:val="24"/>
        </w:rPr>
      </w:pPr>
      <w:r>
        <w:rPr>
          <w:bCs/>
          <w:sz w:val="24"/>
        </w:rPr>
        <w:t>2</w:t>
      </w:r>
      <w:r>
        <w:rPr>
          <w:rFonts w:hint="eastAsia"/>
          <w:bCs/>
          <w:sz w:val="24"/>
        </w:rPr>
        <w:t>、</w:t>
      </w:r>
      <w:r>
        <w:rPr>
          <w:bCs/>
          <w:sz w:val="24"/>
        </w:rPr>
        <w:t>申购、赎回开始日及业务办理时间</w:t>
      </w:r>
    </w:p>
    <w:p w:rsidR="00253A4F" w:rsidRDefault="00253A4F">
      <w:pPr>
        <w:spacing w:line="360" w:lineRule="auto"/>
        <w:ind w:firstLineChars="200" w:firstLine="480"/>
        <w:rPr>
          <w:bCs/>
          <w:sz w:val="24"/>
        </w:rPr>
      </w:pPr>
      <w:r>
        <w:rPr>
          <w:bCs/>
          <w:sz w:val="24"/>
        </w:rPr>
        <w:t>基金管理人自基金合同生效之日起不超过</w:t>
      </w:r>
      <w:r>
        <w:rPr>
          <w:rFonts w:hint="eastAsia"/>
          <w:bCs/>
          <w:sz w:val="24"/>
        </w:rPr>
        <w:t>3</w:t>
      </w:r>
      <w:r>
        <w:rPr>
          <w:rFonts w:hint="eastAsia"/>
          <w:bCs/>
          <w:sz w:val="24"/>
        </w:rPr>
        <w:t>个月</w:t>
      </w:r>
      <w:r>
        <w:rPr>
          <w:bCs/>
          <w:sz w:val="24"/>
        </w:rPr>
        <w:t>开始办理申购，具体业务办理时间在申购开始公告中规定。</w:t>
      </w:r>
    </w:p>
    <w:p w:rsidR="00253A4F" w:rsidRDefault="00253A4F">
      <w:pPr>
        <w:spacing w:line="360" w:lineRule="auto"/>
        <w:ind w:firstLineChars="200" w:firstLine="480"/>
        <w:rPr>
          <w:bCs/>
          <w:sz w:val="24"/>
        </w:rPr>
      </w:pPr>
      <w:r>
        <w:rPr>
          <w:bCs/>
          <w:sz w:val="24"/>
        </w:rPr>
        <w:t>基金管理人自基金合同生效之日起不超过</w:t>
      </w:r>
      <w:r>
        <w:rPr>
          <w:rFonts w:hint="eastAsia"/>
          <w:bCs/>
          <w:sz w:val="24"/>
        </w:rPr>
        <w:t>3</w:t>
      </w:r>
      <w:r>
        <w:rPr>
          <w:rFonts w:hint="eastAsia"/>
          <w:bCs/>
          <w:sz w:val="24"/>
        </w:rPr>
        <w:t>个月</w:t>
      </w:r>
      <w:r>
        <w:rPr>
          <w:bCs/>
          <w:sz w:val="24"/>
        </w:rPr>
        <w:t>开始办理赎回，具体业务办理时间在赎回开始公告中规定。</w:t>
      </w:r>
    </w:p>
    <w:p w:rsidR="00253A4F" w:rsidRDefault="00253A4F">
      <w:pPr>
        <w:spacing w:line="360" w:lineRule="auto"/>
        <w:ind w:firstLineChars="200" w:firstLine="480"/>
        <w:rPr>
          <w:bCs/>
          <w:sz w:val="24"/>
        </w:rPr>
      </w:pPr>
      <w:r>
        <w:rPr>
          <w:bCs/>
          <w:sz w:val="24"/>
        </w:rPr>
        <w:t>在确定申购开始与赎回开始时间后，基金管理人应在申购、赎回开放日前依照《信息披露办法》的有关规定在指定</w:t>
      </w:r>
      <w:r>
        <w:rPr>
          <w:rFonts w:hint="eastAsia"/>
          <w:bCs/>
          <w:sz w:val="24"/>
        </w:rPr>
        <w:t>媒介</w:t>
      </w:r>
      <w:r>
        <w:rPr>
          <w:bCs/>
          <w:sz w:val="24"/>
        </w:rPr>
        <w:t>上公告申购与赎回的开始时间。</w:t>
      </w:r>
    </w:p>
    <w:p w:rsidR="00253A4F" w:rsidRDefault="00253A4F">
      <w:pPr>
        <w:spacing w:line="360" w:lineRule="auto"/>
        <w:ind w:firstLineChars="200" w:firstLine="48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赎回或者转换。投资人在基金合同约定之外的日期和时间提出申购、赎回或转换申请</w:t>
      </w:r>
      <w:proofErr w:type="gramStart"/>
      <w:r>
        <w:rPr>
          <w:rFonts w:hint="eastAsia"/>
          <w:bCs/>
          <w:sz w:val="24"/>
        </w:rPr>
        <w:t>且登记</w:t>
      </w:r>
      <w:proofErr w:type="gramEnd"/>
      <w:r>
        <w:rPr>
          <w:rFonts w:hint="eastAsia"/>
          <w:bCs/>
          <w:sz w:val="24"/>
        </w:rPr>
        <w:t>机构确认接受</w:t>
      </w:r>
      <w:r>
        <w:rPr>
          <w:bCs/>
          <w:sz w:val="24"/>
        </w:rPr>
        <w:t>的，其基金份额申购、赎回价格为下一开放日基金份额申购、赎回的价格。</w:t>
      </w:r>
    </w:p>
    <w:p w:rsidR="00253A4F" w:rsidRDefault="00253A4F">
      <w:pPr>
        <w:spacing w:line="360" w:lineRule="auto"/>
        <w:ind w:firstLineChars="200" w:firstLine="480"/>
        <w:rPr>
          <w:bCs/>
          <w:sz w:val="24"/>
        </w:rPr>
      </w:pPr>
      <w:r>
        <w:rPr>
          <w:bCs/>
          <w:sz w:val="24"/>
        </w:rPr>
        <w:t>三、申购与赎回的原则</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w:t>
      </w:r>
      <w:r>
        <w:rPr>
          <w:bCs/>
          <w:sz w:val="24"/>
        </w:rPr>
        <w:t>未知价</w:t>
      </w:r>
      <w:r>
        <w:rPr>
          <w:bCs/>
          <w:sz w:val="24"/>
        </w:rPr>
        <w:t>”</w:t>
      </w:r>
      <w:r>
        <w:rPr>
          <w:bCs/>
          <w:sz w:val="24"/>
        </w:rPr>
        <w:t>原则，即申购、赎回价格以申请当日收市后计算的基金份额净值为基准进行计算；</w:t>
      </w:r>
    </w:p>
    <w:p w:rsidR="00253A4F" w:rsidRDefault="00253A4F">
      <w:pPr>
        <w:spacing w:line="360" w:lineRule="auto"/>
        <w:ind w:firstLineChars="200" w:firstLine="480"/>
        <w:rPr>
          <w:bCs/>
          <w:sz w:val="24"/>
        </w:rPr>
      </w:pPr>
      <w:r>
        <w:rPr>
          <w:bCs/>
          <w:sz w:val="24"/>
        </w:rPr>
        <w:lastRenderedPageBreak/>
        <w:t>2</w:t>
      </w:r>
      <w:r>
        <w:rPr>
          <w:rFonts w:hint="eastAsia"/>
          <w:bCs/>
          <w:sz w:val="24"/>
        </w:rPr>
        <w:t>、</w:t>
      </w:r>
      <w:r>
        <w:rPr>
          <w:bCs/>
          <w:sz w:val="24"/>
        </w:rPr>
        <w:t>“</w:t>
      </w:r>
      <w:r>
        <w:rPr>
          <w:bCs/>
          <w:sz w:val="24"/>
        </w:rPr>
        <w:t>金额申购、份额赎回</w:t>
      </w:r>
      <w:r>
        <w:rPr>
          <w:bCs/>
          <w:sz w:val="24"/>
        </w:rPr>
        <w:t>”</w:t>
      </w:r>
      <w:r>
        <w:rPr>
          <w:bCs/>
          <w:sz w:val="24"/>
        </w:rPr>
        <w:t>原则，即申购以金额申请，赎回以份额申请；</w:t>
      </w:r>
    </w:p>
    <w:p w:rsidR="00253A4F" w:rsidRDefault="00253A4F">
      <w:pPr>
        <w:spacing w:line="360" w:lineRule="auto"/>
        <w:ind w:firstLineChars="200" w:firstLine="480"/>
        <w:rPr>
          <w:bCs/>
          <w:sz w:val="24"/>
        </w:rPr>
      </w:pPr>
      <w:r>
        <w:rPr>
          <w:bCs/>
          <w:sz w:val="24"/>
        </w:rPr>
        <w:t>3</w:t>
      </w:r>
      <w:r>
        <w:rPr>
          <w:rFonts w:hint="eastAsia"/>
          <w:bCs/>
          <w:sz w:val="24"/>
        </w:rPr>
        <w:t>、</w:t>
      </w:r>
      <w:r>
        <w:rPr>
          <w:bCs/>
          <w:sz w:val="24"/>
        </w:rPr>
        <w:t>当日的申购与赎回申请可以在基金管理人规定的时间以内撤销；</w:t>
      </w:r>
    </w:p>
    <w:p w:rsidR="00253A4F" w:rsidRDefault="00253A4F">
      <w:pPr>
        <w:spacing w:line="360" w:lineRule="auto"/>
        <w:ind w:firstLineChars="200" w:firstLine="480"/>
        <w:rPr>
          <w:bCs/>
          <w:sz w:val="24"/>
        </w:rPr>
      </w:pPr>
      <w:r>
        <w:rPr>
          <w:bCs/>
          <w:sz w:val="24"/>
        </w:rPr>
        <w:t>4</w:t>
      </w:r>
      <w:r>
        <w:rPr>
          <w:rFonts w:hint="eastAsia"/>
          <w:bCs/>
          <w:sz w:val="24"/>
        </w:rPr>
        <w:t>、基金份额持有人赎回时，除基金合同另有规定外，基金管理人按“后进先出”的原则，对该持有人账户在该销售机构托管的基金份额进行处理，即注册登记确认日期在先的基金份额后赎回，注册登记确认日期在后的基金份额先赎回，以确定被赎回基金份额的持有期限和所适用的赎回费率；</w:t>
      </w:r>
    </w:p>
    <w:p w:rsidR="00253A4F" w:rsidRDefault="00253A4F">
      <w:pPr>
        <w:spacing w:line="360" w:lineRule="auto"/>
        <w:ind w:firstLineChars="200" w:firstLine="480"/>
        <w:rPr>
          <w:bCs/>
          <w:sz w:val="24"/>
        </w:rPr>
      </w:pPr>
      <w:r>
        <w:rPr>
          <w:rFonts w:hint="eastAsia"/>
          <w:bCs/>
          <w:sz w:val="24"/>
        </w:rPr>
        <w:t>5</w:t>
      </w:r>
      <w:r>
        <w:rPr>
          <w:rFonts w:hint="eastAsia"/>
          <w:bCs/>
          <w:sz w:val="24"/>
        </w:rPr>
        <w:t>、若保本周期到期后，本基金不符合保本基金存续条件，变更为非保本基金，则变更后对所有基金份额的</w:t>
      </w:r>
      <w:r>
        <w:rPr>
          <w:bCs/>
          <w:sz w:val="24"/>
        </w:rPr>
        <w:t>赎回遵循</w:t>
      </w:r>
      <w:r>
        <w:rPr>
          <w:bCs/>
          <w:sz w:val="24"/>
        </w:rPr>
        <w:t>“</w:t>
      </w:r>
      <w:r>
        <w:rPr>
          <w:bCs/>
          <w:sz w:val="24"/>
        </w:rPr>
        <w:t>先进先出</w:t>
      </w:r>
      <w:r>
        <w:rPr>
          <w:bCs/>
          <w:sz w:val="24"/>
        </w:rPr>
        <w:t>”</w:t>
      </w:r>
      <w:r>
        <w:rPr>
          <w:bCs/>
          <w:sz w:val="24"/>
        </w:rPr>
        <w:t>原则，</w:t>
      </w:r>
      <w:r>
        <w:rPr>
          <w:rFonts w:hint="eastAsia"/>
          <w:bCs/>
          <w:sz w:val="24"/>
        </w:rPr>
        <w:t>以确定所适用的赎回费率；</w:t>
      </w:r>
    </w:p>
    <w:p w:rsidR="00253A4F" w:rsidRDefault="00253A4F">
      <w:pPr>
        <w:spacing w:line="360" w:lineRule="auto"/>
        <w:ind w:firstLineChars="200" w:firstLine="480"/>
        <w:rPr>
          <w:bCs/>
          <w:sz w:val="24"/>
        </w:rPr>
      </w:pPr>
      <w:r>
        <w:rPr>
          <w:rFonts w:hint="eastAsia"/>
          <w:bCs/>
          <w:sz w:val="24"/>
        </w:rPr>
        <w:t>6</w:t>
      </w:r>
      <w:r>
        <w:rPr>
          <w:rFonts w:hint="eastAsia"/>
          <w:bCs/>
          <w:sz w:val="24"/>
        </w:rPr>
        <w:t>、投资者办理申购、赎回等业务时应提交的文件和办理手续、办理时间、处理规则等在遵守基金合同和招募说明书规定的前提下，以各销售机构的具体规定为准</w:t>
      </w:r>
      <w:r>
        <w:rPr>
          <w:bCs/>
          <w:sz w:val="24"/>
        </w:rPr>
        <w:t>。</w:t>
      </w:r>
    </w:p>
    <w:p w:rsidR="00253A4F" w:rsidRDefault="00253A4F">
      <w:pPr>
        <w:spacing w:line="360" w:lineRule="auto"/>
        <w:ind w:firstLineChars="200" w:firstLine="480"/>
        <w:rPr>
          <w:bCs/>
        </w:rPr>
      </w:pPr>
      <w:r>
        <w:rPr>
          <w:bCs/>
          <w:sz w:val="24"/>
        </w:rPr>
        <w:t>基金管理人可在法律法规允许的情况下，对上述原则进行调整。基金管理人必须在新规则开始实施前依照《信息披露办法》的有关规定在指定</w:t>
      </w:r>
      <w:r>
        <w:rPr>
          <w:rFonts w:hint="eastAsia"/>
          <w:bCs/>
          <w:sz w:val="24"/>
        </w:rPr>
        <w:t>媒介</w:t>
      </w:r>
      <w:r>
        <w:rPr>
          <w:bCs/>
          <w:sz w:val="24"/>
        </w:rPr>
        <w:t>上公告。</w:t>
      </w:r>
    </w:p>
    <w:p w:rsidR="00253A4F" w:rsidRDefault="00253A4F">
      <w:pPr>
        <w:spacing w:line="360" w:lineRule="auto"/>
        <w:ind w:firstLineChars="200" w:firstLine="480"/>
        <w:rPr>
          <w:bCs/>
          <w:sz w:val="24"/>
        </w:rPr>
      </w:pPr>
      <w:r>
        <w:rPr>
          <w:bCs/>
          <w:sz w:val="24"/>
        </w:rPr>
        <w:t>四、申购与赎回的程序</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申购和赎回的申请方式</w:t>
      </w:r>
    </w:p>
    <w:p w:rsidR="00253A4F" w:rsidRDefault="00253A4F">
      <w:pPr>
        <w:spacing w:line="360" w:lineRule="auto"/>
        <w:ind w:firstLineChars="200" w:firstLine="480"/>
        <w:rPr>
          <w:bCs/>
          <w:sz w:val="24"/>
        </w:rPr>
      </w:pPr>
      <w:r>
        <w:rPr>
          <w:bCs/>
          <w:sz w:val="24"/>
        </w:rPr>
        <w:t>投资人必须根据销售机构规定的程序，在开放日的具体业务办理时间内提出申购或赎回的申请。</w:t>
      </w:r>
    </w:p>
    <w:p w:rsidR="00253A4F" w:rsidRDefault="00253A4F">
      <w:pPr>
        <w:spacing w:line="360" w:lineRule="auto"/>
        <w:ind w:firstLineChars="200" w:firstLine="480"/>
        <w:rPr>
          <w:bCs/>
          <w:sz w:val="24"/>
        </w:rPr>
      </w:pPr>
      <w:r>
        <w:rPr>
          <w:bCs/>
          <w:sz w:val="24"/>
        </w:rPr>
        <w:t>2</w:t>
      </w:r>
      <w:r>
        <w:rPr>
          <w:rFonts w:hint="eastAsia"/>
          <w:bCs/>
          <w:sz w:val="24"/>
        </w:rPr>
        <w:t>、</w:t>
      </w:r>
      <w:r>
        <w:rPr>
          <w:bCs/>
          <w:sz w:val="24"/>
        </w:rPr>
        <w:t>申购和赎回的款项支付</w:t>
      </w:r>
    </w:p>
    <w:p w:rsidR="00253A4F" w:rsidRDefault="00253A4F">
      <w:pPr>
        <w:spacing w:line="360" w:lineRule="auto"/>
        <w:ind w:firstLineChars="200" w:firstLine="480"/>
        <w:rPr>
          <w:bCs/>
          <w:sz w:val="24"/>
        </w:rPr>
      </w:pPr>
      <w:r>
        <w:rPr>
          <w:bCs/>
          <w:sz w:val="24"/>
          <w:lang w:val="zh-CN"/>
        </w:rPr>
        <w:t>投资人申购基金份额时，必须全额交付申购款项，投资人交付</w:t>
      </w:r>
      <w:r>
        <w:rPr>
          <w:rFonts w:hint="eastAsia"/>
          <w:bCs/>
          <w:sz w:val="24"/>
          <w:lang w:val="zh-CN"/>
        </w:rPr>
        <w:t>申购</w:t>
      </w:r>
      <w:r>
        <w:rPr>
          <w:bCs/>
          <w:sz w:val="24"/>
          <w:lang w:val="zh-CN"/>
        </w:rPr>
        <w:t>款项，申购</w:t>
      </w:r>
      <w:r>
        <w:rPr>
          <w:rFonts w:hint="eastAsia"/>
          <w:bCs/>
          <w:sz w:val="24"/>
          <w:lang w:val="zh-CN"/>
        </w:rPr>
        <w:t>成立</w:t>
      </w:r>
      <w:r>
        <w:rPr>
          <w:rFonts w:hint="eastAsia"/>
          <w:bCs/>
          <w:sz w:val="24"/>
        </w:rPr>
        <w:t>；登记机构确认基金份额时，申购生效</w:t>
      </w:r>
      <w:r>
        <w:rPr>
          <w:bCs/>
          <w:sz w:val="24"/>
          <w:lang w:val="zh-CN"/>
        </w:rPr>
        <w:t>。</w:t>
      </w:r>
    </w:p>
    <w:p w:rsidR="00253A4F" w:rsidRDefault="00253A4F">
      <w:pPr>
        <w:spacing w:line="360" w:lineRule="auto"/>
        <w:ind w:firstLineChars="200" w:firstLine="480"/>
        <w:rPr>
          <w:bCs/>
          <w:sz w:val="24"/>
        </w:rPr>
      </w:pPr>
      <w:r>
        <w:rPr>
          <w:rFonts w:hint="eastAsia"/>
          <w:bCs/>
          <w:sz w:val="24"/>
        </w:rPr>
        <w:t>基金份额持有人递交赎回申请，赎回成立；登记机构确认赎回时，赎回生效。</w:t>
      </w:r>
      <w:r>
        <w:rPr>
          <w:bCs/>
          <w:sz w:val="24"/>
        </w:rPr>
        <w:t>投资人赎回申请成功后，基金管理人将在</w:t>
      </w:r>
      <w:r>
        <w:rPr>
          <w:bCs/>
          <w:sz w:val="24"/>
        </w:rPr>
        <w:t>T</w:t>
      </w:r>
      <w:r>
        <w:rPr>
          <w:bCs/>
          <w:sz w:val="24"/>
        </w:rPr>
        <w:t>＋</w:t>
      </w:r>
      <w:r>
        <w:rPr>
          <w:rFonts w:hint="eastAsia"/>
          <w:bCs/>
          <w:sz w:val="24"/>
        </w:rPr>
        <w:t>7</w:t>
      </w:r>
      <w:r>
        <w:rPr>
          <w:bCs/>
          <w:sz w:val="24"/>
        </w:rPr>
        <w:t>日</w:t>
      </w:r>
      <w:r>
        <w:rPr>
          <w:bCs/>
          <w:sz w:val="24"/>
        </w:rPr>
        <w:t>(</w:t>
      </w:r>
      <w:r>
        <w:rPr>
          <w:bCs/>
          <w:sz w:val="24"/>
        </w:rPr>
        <w:t>包括该日</w:t>
      </w:r>
      <w:r>
        <w:rPr>
          <w:bCs/>
          <w:sz w:val="24"/>
        </w:rPr>
        <w:t>)</w:t>
      </w:r>
      <w:r>
        <w:rPr>
          <w:bCs/>
          <w:sz w:val="24"/>
        </w:rPr>
        <w:t>内支付赎回款项。</w:t>
      </w:r>
      <w:r>
        <w:rPr>
          <w:rFonts w:hint="eastAsia"/>
          <w:bCs/>
          <w:sz w:val="24"/>
        </w:rPr>
        <w:t>如遇交易所或交易市场数据传输延迟、通讯系统故障、银行数据交换系统故障或其它</w:t>
      </w:r>
      <w:proofErr w:type="gramStart"/>
      <w:r>
        <w:rPr>
          <w:rFonts w:hint="eastAsia"/>
          <w:bCs/>
          <w:sz w:val="24"/>
        </w:rPr>
        <w:t>非基金</w:t>
      </w:r>
      <w:proofErr w:type="gramEnd"/>
      <w:r>
        <w:rPr>
          <w:rFonts w:hint="eastAsia"/>
          <w:bCs/>
          <w:sz w:val="24"/>
        </w:rPr>
        <w:t>管理人及基金托管人所能控制的因素影响业务处理流程，则赎回款项的支付时间可相应顺延。</w:t>
      </w:r>
      <w:r>
        <w:rPr>
          <w:bCs/>
          <w:sz w:val="24"/>
        </w:rPr>
        <w:t>在发生巨额赎回</w:t>
      </w:r>
      <w:r>
        <w:rPr>
          <w:rFonts w:hint="eastAsia"/>
          <w:bCs/>
          <w:sz w:val="24"/>
        </w:rPr>
        <w:t>或本基金合同载明的其他暂停赎回或延缓支付赎回款项的情形</w:t>
      </w:r>
      <w:r>
        <w:rPr>
          <w:bCs/>
          <w:sz w:val="24"/>
        </w:rPr>
        <w:t>时，款项的支付办法参照本基金合同有关条款处理。</w:t>
      </w:r>
    </w:p>
    <w:p w:rsidR="00253A4F" w:rsidRDefault="00253A4F">
      <w:pPr>
        <w:spacing w:line="360" w:lineRule="auto"/>
        <w:ind w:firstLineChars="200" w:firstLine="480"/>
        <w:rPr>
          <w:bCs/>
          <w:sz w:val="24"/>
        </w:rPr>
      </w:pPr>
      <w:r>
        <w:rPr>
          <w:bCs/>
          <w:sz w:val="24"/>
        </w:rPr>
        <w:t>3</w:t>
      </w:r>
      <w:r>
        <w:rPr>
          <w:rFonts w:hint="eastAsia"/>
          <w:bCs/>
          <w:sz w:val="24"/>
        </w:rPr>
        <w:t>、</w:t>
      </w:r>
      <w:r>
        <w:rPr>
          <w:bCs/>
          <w:sz w:val="24"/>
        </w:rPr>
        <w:t>申购和赎回申请的确认</w:t>
      </w:r>
    </w:p>
    <w:p w:rsidR="00253A4F" w:rsidRDefault="00253A4F">
      <w:pPr>
        <w:spacing w:line="360" w:lineRule="auto"/>
        <w:ind w:firstLineChars="200" w:firstLine="480"/>
        <w:rPr>
          <w:bCs/>
          <w:sz w:val="24"/>
        </w:rPr>
      </w:pPr>
      <w:r>
        <w:rPr>
          <w:bCs/>
          <w:sz w:val="24"/>
        </w:rPr>
        <w:t>基金管理人应以交易时间结束前受理</w:t>
      </w:r>
      <w:r>
        <w:rPr>
          <w:rFonts w:hint="eastAsia"/>
          <w:bCs/>
          <w:sz w:val="24"/>
        </w:rPr>
        <w:t>有效</w:t>
      </w:r>
      <w:r>
        <w:rPr>
          <w:bCs/>
          <w:sz w:val="24"/>
        </w:rPr>
        <w:t>申购和赎回申请的当天作为申购</w:t>
      </w:r>
      <w:r>
        <w:rPr>
          <w:bCs/>
          <w:sz w:val="24"/>
        </w:rPr>
        <w:lastRenderedPageBreak/>
        <w:t>或赎回申请日</w:t>
      </w:r>
      <w:r>
        <w:rPr>
          <w:bCs/>
          <w:sz w:val="24"/>
        </w:rPr>
        <w:t>(T</w:t>
      </w:r>
      <w:r>
        <w:rPr>
          <w:bCs/>
          <w:sz w:val="24"/>
        </w:rPr>
        <w:t>日</w:t>
      </w:r>
      <w:r>
        <w:rPr>
          <w:bCs/>
          <w:sz w:val="24"/>
        </w:rPr>
        <w:t>)</w:t>
      </w:r>
      <w:r>
        <w:rPr>
          <w:bCs/>
          <w:sz w:val="24"/>
        </w:rPr>
        <w:t>，在正常情况下，本基金登记机构在</w:t>
      </w:r>
      <w:r>
        <w:rPr>
          <w:bCs/>
          <w:sz w:val="24"/>
        </w:rPr>
        <w:t>T+</w:t>
      </w:r>
      <w:r>
        <w:rPr>
          <w:rFonts w:hint="eastAsia"/>
          <w:bCs/>
          <w:sz w:val="24"/>
        </w:rPr>
        <w:t>1</w:t>
      </w:r>
      <w:r>
        <w:rPr>
          <w:bCs/>
          <w:sz w:val="24"/>
        </w:rPr>
        <w:t>日内对该交易的有效性进行确认。</w:t>
      </w:r>
      <w:r>
        <w:rPr>
          <w:bCs/>
          <w:sz w:val="24"/>
        </w:rPr>
        <w:t>T</w:t>
      </w:r>
      <w:r>
        <w:rPr>
          <w:bCs/>
          <w:sz w:val="24"/>
        </w:rPr>
        <w:t>日提交的有效申请，投资人</w:t>
      </w:r>
      <w:r>
        <w:rPr>
          <w:rFonts w:hint="eastAsia"/>
          <w:bCs/>
          <w:sz w:val="24"/>
        </w:rPr>
        <w:t>应</w:t>
      </w:r>
      <w:r>
        <w:rPr>
          <w:bCs/>
          <w:sz w:val="24"/>
        </w:rPr>
        <w:t>在</w:t>
      </w:r>
      <w:r>
        <w:rPr>
          <w:bCs/>
          <w:sz w:val="24"/>
        </w:rPr>
        <w:t>T+</w:t>
      </w:r>
      <w:r>
        <w:rPr>
          <w:rFonts w:hint="eastAsia"/>
          <w:bCs/>
          <w:sz w:val="24"/>
        </w:rPr>
        <w:t>2</w:t>
      </w:r>
      <w:r>
        <w:rPr>
          <w:bCs/>
          <w:sz w:val="24"/>
        </w:rPr>
        <w:t>日后</w:t>
      </w:r>
      <w:r>
        <w:rPr>
          <w:bCs/>
          <w:sz w:val="24"/>
        </w:rPr>
        <w:t>(</w:t>
      </w:r>
      <w:r>
        <w:rPr>
          <w:bCs/>
          <w:sz w:val="24"/>
        </w:rPr>
        <w:t>包括该日</w:t>
      </w:r>
      <w:r>
        <w:rPr>
          <w:bCs/>
          <w:sz w:val="24"/>
        </w:rPr>
        <w:t>)</w:t>
      </w:r>
      <w:r>
        <w:rPr>
          <w:rFonts w:hint="eastAsia"/>
          <w:bCs/>
          <w:sz w:val="24"/>
        </w:rPr>
        <w:t>及时</w:t>
      </w:r>
      <w:r>
        <w:rPr>
          <w:bCs/>
          <w:sz w:val="24"/>
        </w:rPr>
        <w:t>到销售</w:t>
      </w:r>
      <w:r>
        <w:rPr>
          <w:rFonts w:hint="eastAsia"/>
          <w:bCs/>
          <w:sz w:val="24"/>
        </w:rPr>
        <w:t>机构</w:t>
      </w:r>
      <w:r>
        <w:rPr>
          <w:bCs/>
          <w:sz w:val="24"/>
        </w:rPr>
        <w:t>柜台或以销售机构规定的其他方式查询申请的确认情况。若申购不成功，则申购款项退还给投资人。</w:t>
      </w:r>
    </w:p>
    <w:p w:rsidR="00253A4F" w:rsidRDefault="00253A4F">
      <w:pPr>
        <w:spacing w:line="360" w:lineRule="auto"/>
        <w:ind w:firstLineChars="200" w:firstLine="480"/>
        <w:rPr>
          <w:bCs/>
          <w:sz w:val="24"/>
        </w:rPr>
      </w:pPr>
      <w:r>
        <w:rPr>
          <w:bCs/>
          <w:sz w:val="24"/>
          <w:lang w:val="zh-CN"/>
        </w:rPr>
        <w:t>基金管理人可以在法律法规和基金合同允许的范围内，对上述业务办理时间进行调整，</w:t>
      </w:r>
      <w:r>
        <w:rPr>
          <w:rFonts w:hint="eastAsia"/>
          <w:bCs/>
          <w:sz w:val="24"/>
          <w:lang w:val="zh-CN"/>
        </w:rPr>
        <w:t>并</w:t>
      </w:r>
      <w:r>
        <w:rPr>
          <w:bCs/>
          <w:sz w:val="24"/>
          <w:lang w:val="zh-CN"/>
        </w:rPr>
        <w:t>在调整</w:t>
      </w:r>
      <w:r>
        <w:rPr>
          <w:rFonts w:hint="eastAsia"/>
          <w:bCs/>
          <w:sz w:val="24"/>
          <w:lang w:val="zh-CN"/>
        </w:rPr>
        <w:t>实施</w:t>
      </w:r>
      <w:r>
        <w:rPr>
          <w:bCs/>
          <w:sz w:val="24"/>
          <w:lang w:val="zh-CN"/>
        </w:rPr>
        <w:t>前依照《信息披露办法》的有关规定在指定媒</w:t>
      </w:r>
      <w:r>
        <w:rPr>
          <w:rFonts w:hint="eastAsia"/>
          <w:bCs/>
          <w:sz w:val="24"/>
          <w:lang w:val="zh-CN"/>
        </w:rPr>
        <w:t>介</w:t>
      </w:r>
      <w:r>
        <w:rPr>
          <w:bCs/>
          <w:sz w:val="24"/>
          <w:lang w:val="zh-CN"/>
        </w:rPr>
        <w:t>上公告。</w:t>
      </w:r>
    </w:p>
    <w:p w:rsidR="00253A4F" w:rsidRDefault="00253A4F">
      <w:pPr>
        <w:spacing w:line="360" w:lineRule="auto"/>
        <w:ind w:firstLineChars="200" w:firstLine="480"/>
        <w:rPr>
          <w:bCs/>
          <w:sz w:val="24"/>
        </w:rPr>
      </w:pPr>
      <w:r>
        <w:rPr>
          <w:rFonts w:hint="eastAsia"/>
          <w:bCs/>
          <w:sz w:val="24"/>
        </w:rPr>
        <w:t>销售机构对申购和赎回申请的受理并不代表申请一定成功，而仅代表销售机构确实接收到申请。申购和赎回的确认以登记机构的确认结果为准。对于申请的确认情况，投资人应及时查询并妥善行使合法权利，否则，由此产生的投资人任何损失由投资人自行承担。</w:t>
      </w:r>
    </w:p>
    <w:p w:rsidR="00253A4F" w:rsidRDefault="00253A4F">
      <w:pPr>
        <w:spacing w:line="360" w:lineRule="auto"/>
        <w:ind w:firstLineChars="200" w:firstLine="480"/>
        <w:rPr>
          <w:bCs/>
          <w:sz w:val="24"/>
        </w:rPr>
      </w:pPr>
      <w:r>
        <w:rPr>
          <w:bCs/>
          <w:sz w:val="24"/>
        </w:rPr>
        <w:t>五、申购和赎回的数量限制</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或相关公告</w:t>
      </w:r>
      <w:r>
        <w:rPr>
          <w:bCs/>
          <w:sz w:val="24"/>
        </w:rPr>
        <w:t>。</w:t>
      </w:r>
    </w:p>
    <w:p w:rsidR="00253A4F" w:rsidRDefault="00253A4F">
      <w:pPr>
        <w:spacing w:line="360" w:lineRule="auto"/>
        <w:ind w:firstLineChars="200" w:firstLine="48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rsidR="00253A4F" w:rsidRDefault="00253A4F">
      <w:pPr>
        <w:spacing w:line="360" w:lineRule="auto"/>
        <w:ind w:firstLineChars="200" w:firstLine="48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rsidR="00253A4F" w:rsidRDefault="00253A4F">
      <w:pPr>
        <w:spacing w:line="360" w:lineRule="auto"/>
        <w:ind w:firstLineChars="200" w:firstLine="480"/>
        <w:rPr>
          <w:bCs/>
          <w:sz w:val="24"/>
        </w:rPr>
      </w:pPr>
      <w:r>
        <w:rPr>
          <w:bCs/>
          <w:sz w:val="24"/>
        </w:rPr>
        <w:t>4</w:t>
      </w:r>
      <w:r>
        <w:rPr>
          <w:rFonts w:hint="eastAsia"/>
          <w:bCs/>
          <w:sz w:val="24"/>
        </w:rPr>
        <w:t>、</w:t>
      </w:r>
      <w:r>
        <w:rPr>
          <w:bCs/>
          <w:sz w:val="24"/>
        </w:rPr>
        <w:t>基金管理人可在法律法规允许的情况下，调整上述规定申购金额和赎回份额的数量限制。基金管理人必须在调整</w:t>
      </w:r>
      <w:r>
        <w:rPr>
          <w:rFonts w:hint="eastAsia"/>
          <w:bCs/>
          <w:sz w:val="24"/>
        </w:rPr>
        <w:t>实施</w:t>
      </w:r>
      <w:r>
        <w:rPr>
          <w:bCs/>
          <w:sz w:val="24"/>
        </w:rPr>
        <w:t>前依照《信息披露办法》的有关规定在指定</w:t>
      </w:r>
      <w:r>
        <w:rPr>
          <w:rFonts w:hint="eastAsia"/>
          <w:bCs/>
          <w:sz w:val="24"/>
        </w:rPr>
        <w:t>媒介</w:t>
      </w:r>
      <w:r>
        <w:rPr>
          <w:bCs/>
          <w:sz w:val="24"/>
        </w:rPr>
        <w:t>上公告并报中国证监会备案。</w:t>
      </w:r>
    </w:p>
    <w:p w:rsidR="00253A4F" w:rsidRDefault="00253A4F">
      <w:pPr>
        <w:spacing w:line="360" w:lineRule="auto"/>
        <w:ind w:firstLineChars="200" w:firstLine="480"/>
        <w:rPr>
          <w:bCs/>
          <w:sz w:val="24"/>
        </w:rPr>
      </w:pPr>
      <w:r>
        <w:rPr>
          <w:bCs/>
          <w:sz w:val="24"/>
        </w:rPr>
        <w:t>六、申购和赎回的价格、费用及其用途</w:t>
      </w:r>
    </w:p>
    <w:p w:rsidR="00CF3B7B" w:rsidRDefault="00253A4F">
      <w:pPr>
        <w:spacing w:line="360" w:lineRule="auto"/>
        <w:ind w:firstLineChars="200" w:firstLine="480"/>
        <w:rPr>
          <w:bCs/>
          <w:sz w:val="24"/>
        </w:rPr>
      </w:pPr>
      <w:r>
        <w:rPr>
          <w:bCs/>
          <w:sz w:val="24"/>
        </w:rPr>
        <w:t>1</w:t>
      </w:r>
      <w:r>
        <w:rPr>
          <w:rFonts w:hint="eastAsia"/>
          <w:bCs/>
          <w:sz w:val="24"/>
        </w:rPr>
        <w:t>、</w:t>
      </w:r>
      <w:r w:rsidR="00CF3B7B">
        <w:rPr>
          <w:rFonts w:hint="eastAsia"/>
          <w:bCs/>
          <w:sz w:val="24"/>
        </w:rPr>
        <w:t>本基金</w:t>
      </w:r>
      <w:r w:rsidR="00CF3B7B">
        <w:rPr>
          <w:rFonts w:hint="eastAsia"/>
          <w:bCs/>
          <w:sz w:val="24"/>
        </w:rPr>
        <w:t>A</w:t>
      </w:r>
      <w:r w:rsidR="00CF3B7B">
        <w:rPr>
          <w:rFonts w:hint="eastAsia"/>
          <w:bCs/>
          <w:sz w:val="24"/>
        </w:rPr>
        <w:t>类基金份额在申购时收取申购费，</w:t>
      </w:r>
      <w:r w:rsidR="00CF3B7B">
        <w:rPr>
          <w:rFonts w:hint="eastAsia"/>
          <w:bCs/>
          <w:sz w:val="24"/>
        </w:rPr>
        <w:t>C</w:t>
      </w:r>
      <w:r w:rsidR="00CF3B7B">
        <w:rPr>
          <w:rFonts w:hint="eastAsia"/>
          <w:bCs/>
          <w:sz w:val="24"/>
        </w:rPr>
        <w:t>类基金份额在申购时不收取申购费。</w:t>
      </w:r>
    </w:p>
    <w:p w:rsidR="00253A4F" w:rsidRDefault="00CF3B7B">
      <w:pPr>
        <w:spacing w:line="360" w:lineRule="auto"/>
        <w:ind w:firstLineChars="200" w:firstLine="480"/>
        <w:rPr>
          <w:bCs/>
          <w:sz w:val="24"/>
        </w:rPr>
      </w:pPr>
      <w:r>
        <w:rPr>
          <w:rFonts w:hint="eastAsia"/>
          <w:bCs/>
          <w:sz w:val="24"/>
        </w:rPr>
        <w:t>2</w:t>
      </w:r>
      <w:r>
        <w:rPr>
          <w:rFonts w:hint="eastAsia"/>
          <w:bCs/>
          <w:sz w:val="24"/>
        </w:rPr>
        <w:t>、</w:t>
      </w:r>
      <w:r w:rsidR="00253A4F">
        <w:rPr>
          <w:bCs/>
          <w:sz w:val="24"/>
        </w:rPr>
        <w:t>本基金份额净值的计算，保留到小数点后</w:t>
      </w:r>
      <w:r w:rsidR="00253A4F">
        <w:rPr>
          <w:rFonts w:hint="eastAsia"/>
          <w:bCs/>
          <w:sz w:val="24"/>
        </w:rPr>
        <w:t>3</w:t>
      </w:r>
      <w:r w:rsidR="00253A4F">
        <w:rPr>
          <w:bCs/>
          <w:sz w:val="24"/>
        </w:rPr>
        <w:t>位，小数点后第</w:t>
      </w:r>
      <w:r w:rsidR="00253A4F">
        <w:rPr>
          <w:rFonts w:hint="eastAsia"/>
          <w:bCs/>
          <w:sz w:val="24"/>
        </w:rPr>
        <w:t>4</w:t>
      </w:r>
      <w:r w:rsidR="00253A4F">
        <w:rPr>
          <w:bCs/>
          <w:sz w:val="24"/>
        </w:rPr>
        <w:t>位四舍五入，由此产生的收益或损失由基金财产承担。</w:t>
      </w:r>
      <w:r w:rsidR="00253A4F">
        <w:rPr>
          <w:bCs/>
          <w:sz w:val="24"/>
        </w:rPr>
        <w:t>T</w:t>
      </w:r>
      <w:r w:rsidR="00253A4F">
        <w:rPr>
          <w:bCs/>
          <w:sz w:val="24"/>
        </w:rPr>
        <w:t>日的基金份额净值在当天收市后计算，并在</w:t>
      </w:r>
      <w:r w:rsidR="00253A4F">
        <w:rPr>
          <w:bCs/>
          <w:sz w:val="24"/>
        </w:rPr>
        <w:t>T+</w:t>
      </w:r>
      <w:r w:rsidR="00253A4F">
        <w:rPr>
          <w:rFonts w:hint="eastAsia"/>
          <w:bCs/>
          <w:sz w:val="24"/>
        </w:rPr>
        <w:t>1</w:t>
      </w:r>
      <w:r w:rsidR="00253A4F">
        <w:rPr>
          <w:bCs/>
          <w:sz w:val="24"/>
        </w:rPr>
        <w:t>日内公告。遇特殊情况，</w:t>
      </w:r>
      <w:r w:rsidR="00253A4F">
        <w:rPr>
          <w:rFonts w:hint="eastAsia"/>
          <w:bCs/>
          <w:sz w:val="24"/>
        </w:rPr>
        <w:t>根据基金合同约定，或</w:t>
      </w:r>
      <w:r w:rsidR="00253A4F">
        <w:rPr>
          <w:bCs/>
          <w:sz w:val="24"/>
        </w:rPr>
        <w:t>经中国证监会同意，可以适当延迟计算或公告。</w:t>
      </w:r>
    </w:p>
    <w:p w:rsidR="00253A4F" w:rsidRDefault="00CF3B7B">
      <w:pPr>
        <w:spacing w:line="360" w:lineRule="auto"/>
        <w:ind w:firstLineChars="200" w:firstLine="480"/>
        <w:rPr>
          <w:bCs/>
          <w:sz w:val="24"/>
        </w:rPr>
      </w:pPr>
      <w:r>
        <w:rPr>
          <w:rFonts w:hint="eastAsia"/>
          <w:bCs/>
          <w:sz w:val="24"/>
        </w:rPr>
        <w:t>3</w:t>
      </w:r>
      <w:r w:rsidR="00253A4F">
        <w:rPr>
          <w:rFonts w:hint="eastAsia"/>
          <w:bCs/>
          <w:sz w:val="24"/>
        </w:rPr>
        <w:t>、</w:t>
      </w:r>
      <w:r w:rsidR="00253A4F">
        <w:rPr>
          <w:bCs/>
          <w:sz w:val="24"/>
        </w:rPr>
        <w:t>申购份额的计算及余额的处理方式：本基金申购份额的计算详见招募说明书。本基金</w:t>
      </w:r>
      <w:r>
        <w:rPr>
          <w:bCs/>
          <w:sz w:val="24"/>
        </w:rPr>
        <w:t>A</w:t>
      </w:r>
      <w:r>
        <w:rPr>
          <w:rFonts w:hint="eastAsia"/>
          <w:bCs/>
          <w:sz w:val="24"/>
        </w:rPr>
        <w:t>类基金份额</w:t>
      </w:r>
      <w:r w:rsidR="00253A4F">
        <w:rPr>
          <w:bCs/>
          <w:sz w:val="24"/>
        </w:rPr>
        <w:t>的申购费率由基金管理人决定，并在招募说明书中</w:t>
      </w:r>
      <w:r w:rsidR="00253A4F">
        <w:rPr>
          <w:bCs/>
          <w:sz w:val="24"/>
        </w:rPr>
        <w:lastRenderedPageBreak/>
        <w:t>列示。申购的有效份额为净申购金额除以当日</w:t>
      </w:r>
      <w:r>
        <w:rPr>
          <w:rFonts w:hint="eastAsia"/>
          <w:bCs/>
          <w:sz w:val="24"/>
        </w:rPr>
        <w:t>该类份额</w:t>
      </w:r>
      <w:r w:rsidR="00253A4F">
        <w:rPr>
          <w:bCs/>
          <w:sz w:val="24"/>
        </w:rPr>
        <w:t>的基金份额净值，有效份额单位为份</w:t>
      </w:r>
      <w:r w:rsidR="00253A4F">
        <w:rPr>
          <w:rFonts w:hint="eastAsia"/>
          <w:bCs/>
          <w:sz w:val="24"/>
        </w:rPr>
        <w:t>。</w:t>
      </w:r>
      <w:r w:rsidR="00253A4F">
        <w:rPr>
          <w:bCs/>
          <w:sz w:val="24"/>
        </w:rPr>
        <w:t>上述计算结果均按四舍五入方法，保留到小数点后</w:t>
      </w:r>
      <w:r w:rsidR="00253A4F">
        <w:rPr>
          <w:rFonts w:hint="eastAsia"/>
          <w:bCs/>
          <w:sz w:val="24"/>
        </w:rPr>
        <w:t>2</w:t>
      </w:r>
      <w:r w:rsidR="00253A4F">
        <w:rPr>
          <w:bCs/>
          <w:sz w:val="24"/>
        </w:rPr>
        <w:t>位，由此产生的收益或损失由基金财产承担。</w:t>
      </w:r>
    </w:p>
    <w:p w:rsidR="00253A4F" w:rsidRDefault="00CF3B7B">
      <w:pPr>
        <w:spacing w:line="360" w:lineRule="auto"/>
        <w:ind w:firstLineChars="200" w:firstLine="480"/>
        <w:rPr>
          <w:bCs/>
          <w:sz w:val="24"/>
        </w:rPr>
      </w:pPr>
      <w:r>
        <w:rPr>
          <w:rFonts w:hint="eastAsia"/>
          <w:bCs/>
          <w:sz w:val="24"/>
        </w:rPr>
        <w:t>4</w:t>
      </w:r>
      <w:r w:rsidR="00253A4F">
        <w:rPr>
          <w:rFonts w:hint="eastAsia"/>
          <w:bCs/>
          <w:sz w:val="24"/>
        </w:rPr>
        <w:t>、</w:t>
      </w:r>
      <w:r w:rsidR="00253A4F">
        <w:rPr>
          <w:bCs/>
          <w:sz w:val="24"/>
        </w:rPr>
        <w:t>赎回金额的计算及处理方式：本基金赎回金额的计算详见招募说明书。本基金的赎回费率由基金管理人决定，并在招募说明书中列示。赎回金额为按实际确认的有效赎回份额乘以当日</w:t>
      </w:r>
      <w:r>
        <w:rPr>
          <w:rFonts w:hint="eastAsia"/>
          <w:bCs/>
          <w:sz w:val="24"/>
        </w:rPr>
        <w:t>该类份额的</w:t>
      </w:r>
      <w:r w:rsidR="00253A4F">
        <w:rPr>
          <w:bCs/>
          <w:sz w:val="24"/>
        </w:rPr>
        <w:t>基金份额净值并扣除相应的费用，赎回金额单位为元。上述计算结果均按四舍五入方法，保留到小数点后</w:t>
      </w:r>
      <w:r w:rsidR="00253A4F">
        <w:rPr>
          <w:rFonts w:hint="eastAsia"/>
          <w:bCs/>
          <w:sz w:val="24"/>
        </w:rPr>
        <w:t>2</w:t>
      </w:r>
      <w:r w:rsidR="00253A4F">
        <w:rPr>
          <w:bCs/>
          <w:sz w:val="24"/>
        </w:rPr>
        <w:t>位，由此产生的收益或损失由基金财产承担。</w:t>
      </w:r>
    </w:p>
    <w:p w:rsidR="00253A4F" w:rsidRDefault="00CF3B7B">
      <w:pPr>
        <w:spacing w:line="360" w:lineRule="auto"/>
        <w:ind w:firstLineChars="200" w:firstLine="480"/>
        <w:rPr>
          <w:bCs/>
          <w:sz w:val="24"/>
        </w:rPr>
      </w:pPr>
      <w:r>
        <w:rPr>
          <w:rFonts w:hint="eastAsia"/>
          <w:bCs/>
          <w:sz w:val="24"/>
        </w:rPr>
        <w:t>5</w:t>
      </w:r>
      <w:r w:rsidR="00253A4F">
        <w:rPr>
          <w:rFonts w:hint="eastAsia"/>
          <w:bCs/>
          <w:sz w:val="24"/>
        </w:rPr>
        <w:t>、</w:t>
      </w:r>
      <w:r w:rsidR="00253A4F">
        <w:rPr>
          <w:bCs/>
          <w:sz w:val="24"/>
        </w:rPr>
        <w:t>申购费用由</w:t>
      </w:r>
      <w:r>
        <w:rPr>
          <w:rFonts w:hint="eastAsia"/>
          <w:bCs/>
          <w:sz w:val="24"/>
        </w:rPr>
        <w:t>申购本基金</w:t>
      </w:r>
      <w:r>
        <w:rPr>
          <w:rFonts w:hint="eastAsia"/>
          <w:bCs/>
          <w:sz w:val="24"/>
        </w:rPr>
        <w:t>A</w:t>
      </w:r>
      <w:r>
        <w:rPr>
          <w:rFonts w:hint="eastAsia"/>
          <w:bCs/>
          <w:sz w:val="24"/>
        </w:rPr>
        <w:t>类基金份额的</w:t>
      </w:r>
      <w:r w:rsidR="00253A4F">
        <w:rPr>
          <w:bCs/>
          <w:sz w:val="24"/>
        </w:rPr>
        <w:t>投资人承担，不列入基金财产。</w:t>
      </w:r>
    </w:p>
    <w:p w:rsidR="00253A4F" w:rsidRDefault="00CF3B7B">
      <w:pPr>
        <w:spacing w:line="360" w:lineRule="auto"/>
        <w:ind w:firstLineChars="200" w:firstLine="480"/>
        <w:rPr>
          <w:bCs/>
          <w:sz w:val="24"/>
        </w:rPr>
      </w:pPr>
      <w:r>
        <w:rPr>
          <w:rFonts w:hint="eastAsia"/>
          <w:bCs/>
          <w:sz w:val="24"/>
        </w:rPr>
        <w:t>6</w:t>
      </w:r>
      <w:r w:rsidR="00253A4F">
        <w:rPr>
          <w:rFonts w:hint="eastAsia"/>
          <w:bCs/>
          <w:sz w:val="24"/>
        </w:rPr>
        <w:t>、</w:t>
      </w:r>
      <w:r w:rsidR="00253A4F">
        <w:rPr>
          <w:bCs/>
          <w:sz w:val="24"/>
        </w:rPr>
        <w:t>赎回费用由赎回基金份额的基金份额持有人承担，在基金份额持有人赎回基金份额时收取。</w:t>
      </w:r>
      <w:r w:rsidR="00253A4F">
        <w:rPr>
          <w:rFonts w:hint="eastAsia"/>
          <w:bCs/>
          <w:sz w:val="24"/>
        </w:rPr>
        <w:t>赎回费用应根据相关规定按照比例归入基金财产，未计入基金财产的部分</w:t>
      </w:r>
      <w:r w:rsidR="00253A4F">
        <w:rPr>
          <w:bCs/>
          <w:sz w:val="24"/>
        </w:rPr>
        <w:t>用于支付登记费和其他必要的手续费</w:t>
      </w:r>
      <w:r w:rsidR="00253A4F">
        <w:rPr>
          <w:rFonts w:hint="eastAsia"/>
          <w:bCs/>
          <w:sz w:val="24"/>
        </w:rPr>
        <w:t>，具体约定详见招募说明书</w:t>
      </w:r>
      <w:r w:rsidR="00253A4F">
        <w:rPr>
          <w:bCs/>
          <w:sz w:val="24"/>
        </w:rPr>
        <w:t>。</w:t>
      </w:r>
      <w:r w:rsidR="00253A4F">
        <w:rPr>
          <w:rFonts w:hint="eastAsia"/>
          <w:bCs/>
          <w:sz w:val="24"/>
        </w:rPr>
        <w:t>基金份额的持有期从投资人获得基金份额开始计算。</w:t>
      </w:r>
    </w:p>
    <w:p w:rsidR="00253A4F" w:rsidRDefault="00CF3B7B">
      <w:pPr>
        <w:spacing w:line="360" w:lineRule="auto"/>
        <w:ind w:firstLineChars="200" w:firstLine="480"/>
        <w:rPr>
          <w:bCs/>
          <w:sz w:val="24"/>
        </w:rPr>
      </w:pPr>
      <w:r>
        <w:rPr>
          <w:rFonts w:hint="eastAsia"/>
          <w:bCs/>
          <w:sz w:val="24"/>
        </w:rPr>
        <w:t>7</w:t>
      </w:r>
      <w:r w:rsidR="00253A4F">
        <w:rPr>
          <w:rFonts w:hint="eastAsia"/>
          <w:bCs/>
          <w:sz w:val="24"/>
        </w:rPr>
        <w:t>、</w:t>
      </w:r>
      <w:r w:rsidR="00253A4F">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指定</w:t>
      </w:r>
      <w:r w:rsidR="00253A4F">
        <w:rPr>
          <w:rFonts w:hint="eastAsia"/>
          <w:bCs/>
          <w:sz w:val="24"/>
        </w:rPr>
        <w:t>媒介</w:t>
      </w:r>
      <w:r w:rsidR="00253A4F">
        <w:rPr>
          <w:bCs/>
          <w:sz w:val="24"/>
        </w:rPr>
        <w:t>上公告。</w:t>
      </w:r>
    </w:p>
    <w:p w:rsidR="00253A4F" w:rsidRDefault="00CF3B7B">
      <w:pPr>
        <w:spacing w:line="360" w:lineRule="auto"/>
        <w:ind w:firstLineChars="200" w:firstLine="480"/>
        <w:rPr>
          <w:bCs/>
          <w:sz w:val="24"/>
        </w:rPr>
      </w:pPr>
      <w:r>
        <w:rPr>
          <w:rFonts w:hint="eastAsia"/>
          <w:bCs/>
          <w:sz w:val="24"/>
        </w:rPr>
        <w:t>8</w:t>
      </w:r>
      <w:r w:rsidR="00253A4F">
        <w:rPr>
          <w:bCs/>
          <w:sz w:val="24"/>
        </w:rPr>
        <w:t>、</w:t>
      </w:r>
      <w:r w:rsidR="00253A4F">
        <w:rPr>
          <w:rFonts w:hint="eastAsia"/>
          <w:bCs/>
          <w:sz w:val="24"/>
        </w:rPr>
        <w:t>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和基金赎回费率。</w:t>
      </w:r>
    </w:p>
    <w:p w:rsidR="00253A4F" w:rsidRDefault="00253A4F">
      <w:pPr>
        <w:spacing w:line="360" w:lineRule="auto"/>
        <w:ind w:firstLineChars="200" w:firstLine="480"/>
        <w:rPr>
          <w:bCs/>
          <w:sz w:val="24"/>
        </w:rPr>
      </w:pPr>
      <w:r>
        <w:rPr>
          <w:bCs/>
          <w:sz w:val="24"/>
        </w:rPr>
        <w:t>七</w:t>
      </w:r>
      <w:r>
        <w:rPr>
          <w:rFonts w:hint="eastAsia"/>
          <w:bCs/>
          <w:sz w:val="24"/>
        </w:rPr>
        <w:t>、</w:t>
      </w:r>
      <w:r>
        <w:rPr>
          <w:bCs/>
          <w:sz w:val="24"/>
        </w:rPr>
        <w:t>拒绝或暂停申购的情形</w:t>
      </w:r>
    </w:p>
    <w:p w:rsidR="00253A4F" w:rsidRDefault="00253A4F">
      <w:pPr>
        <w:spacing w:line="360" w:lineRule="auto"/>
        <w:ind w:firstLineChars="200" w:firstLine="480"/>
        <w:rPr>
          <w:bCs/>
          <w:sz w:val="24"/>
        </w:rPr>
      </w:pPr>
      <w:r>
        <w:rPr>
          <w:bCs/>
          <w:sz w:val="24"/>
        </w:rPr>
        <w:t>发生下列情况时，基金管理人可拒绝或暂停接受投资人的申购申请：</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因不可抗力导致基金无法正常运作</w:t>
      </w:r>
      <w:r>
        <w:rPr>
          <w:rFonts w:hint="eastAsia"/>
          <w:bCs/>
          <w:sz w:val="24"/>
        </w:rPr>
        <w:t>；</w:t>
      </w:r>
    </w:p>
    <w:p w:rsidR="00253A4F" w:rsidRDefault="00253A4F">
      <w:pPr>
        <w:spacing w:line="360" w:lineRule="auto"/>
        <w:ind w:firstLineChars="200" w:firstLine="480"/>
        <w:rPr>
          <w:bCs/>
          <w:sz w:val="24"/>
        </w:rPr>
      </w:pPr>
      <w:r>
        <w:rPr>
          <w:rFonts w:hint="eastAsia"/>
          <w:bCs/>
          <w:sz w:val="24"/>
        </w:rPr>
        <w:t>2</w:t>
      </w:r>
      <w:r>
        <w:rPr>
          <w:rFonts w:hint="eastAsia"/>
          <w:bCs/>
          <w:sz w:val="24"/>
        </w:rPr>
        <w:t>、发生基金合同规定的暂停基金资产估值情况；</w:t>
      </w:r>
    </w:p>
    <w:p w:rsidR="00253A4F" w:rsidRDefault="00253A4F">
      <w:pPr>
        <w:spacing w:line="360" w:lineRule="auto"/>
        <w:ind w:firstLineChars="200" w:firstLine="480"/>
        <w:rPr>
          <w:bCs/>
          <w:sz w:val="24"/>
        </w:rPr>
      </w:pPr>
      <w:r>
        <w:rPr>
          <w:rFonts w:hint="eastAsia"/>
          <w:bCs/>
          <w:sz w:val="24"/>
        </w:rPr>
        <w:t>3</w:t>
      </w:r>
      <w:r>
        <w:rPr>
          <w:rFonts w:hint="eastAsia"/>
          <w:bCs/>
          <w:sz w:val="24"/>
        </w:rPr>
        <w:t>、</w:t>
      </w:r>
      <w:r>
        <w:rPr>
          <w:bCs/>
          <w:sz w:val="24"/>
        </w:rPr>
        <w:t>证券</w:t>
      </w:r>
      <w:r>
        <w:rPr>
          <w:rFonts w:hint="eastAsia"/>
          <w:bCs/>
          <w:sz w:val="24"/>
        </w:rPr>
        <w:t>、期货</w:t>
      </w:r>
      <w:r>
        <w:rPr>
          <w:bCs/>
          <w:sz w:val="24"/>
        </w:rPr>
        <w:t>交易所交易时间非正常停市，导致基金管理人无法计算当日基金资产净值</w:t>
      </w:r>
      <w:r>
        <w:rPr>
          <w:rFonts w:hint="eastAsia"/>
          <w:bCs/>
          <w:sz w:val="24"/>
        </w:rPr>
        <w:t>；</w:t>
      </w:r>
    </w:p>
    <w:p w:rsidR="00253A4F" w:rsidRDefault="00253A4F">
      <w:pPr>
        <w:spacing w:line="360" w:lineRule="auto"/>
        <w:ind w:firstLineChars="200" w:firstLine="480"/>
        <w:rPr>
          <w:bCs/>
          <w:sz w:val="24"/>
        </w:rPr>
      </w:pPr>
      <w:bookmarkStart w:id="178" w:name="_Hlt70481650"/>
      <w:bookmarkEnd w:id="178"/>
      <w:r>
        <w:rPr>
          <w:rFonts w:hint="eastAsia"/>
          <w:bCs/>
          <w:sz w:val="24"/>
        </w:rPr>
        <w:t>4</w:t>
      </w:r>
      <w:r>
        <w:rPr>
          <w:rFonts w:hint="eastAsia"/>
          <w:bCs/>
          <w:sz w:val="24"/>
        </w:rPr>
        <w:t>、</w:t>
      </w:r>
      <w:r>
        <w:rPr>
          <w:bCs/>
          <w:sz w:val="24"/>
        </w:rPr>
        <w:t>接受某笔或某些申购申请可能会影响或损害现有基金份额持有人利益时</w:t>
      </w:r>
      <w:r>
        <w:rPr>
          <w:rFonts w:hint="eastAsia"/>
          <w:bCs/>
          <w:sz w:val="24"/>
        </w:rPr>
        <w:t>；</w:t>
      </w:r>
    </w:p>
    <w:p w:rsidR="00253A4F" w:rsidRDefault="00253A4F">
      <w:pPr>
        <w:spacing w:line="360" w:lineRule="auto"/>
        <w:ind w:firstLineChars="200" w:firstLine="480"/>
        <w:rPr>
          <w:bCs/>
          <w:sz w:val="24"/>
        </w:rPr>
      </w:pPr>
      <w:r>
        <w:rPr>
          <w:rFonts w:hint="eastAsia"/>
          <w:bCs/>
          <w:sz w:val="24"/>
        </w:rPr>
        <w:lastRenderedPageBreak/>
        <w:t>5</w:t>
      </w:r>
      <w:r>
        <w:rPr>
          <w:rFonts w:hint="eastAsia"/>
          <w:bCs/>
          <w:sz w:val="24"/>
        </w:rPr>
        <w:t>、</w:t>
      </w:r>
      <w:r>
        <w:rPr>
          <w:bCs/>
          <w:sz w:val="24"/>
        </w:rPr>
        <w:t>基金资产规模过大，使基金管理人无法找到合适的投资品种，或其他可能对基金业绩产生负面影响，从而损害现有基金份额持有人利益的情形</w:t>
      </w:r>
      <w:r>
        <w:rPr>
          <w:rFonts w:hint="eastAsia"/>
          <w:bCs/>
          <w:sz w:val="24"/>
        </w:rPr>
        <w:t>；</w:t>
      </w:r>
    </w:p>
    <w:p w:rsidR="00253A4F" w:rsidRDefault="00253A4F">
      <w:pPr>
        <w:spacing w:line="360" w:lineRule="auto"/>
        <w:ind w:firstLineChars="200" w:firstLine="480"/>
        <w:rPr>
          <w:bCs/>
          <w:sz w:val="24"/>
        </w:rPr>
      </w:pPr>
      <w:r>
        <w:rPr>
          <w:rFonts w:hint="eastAsia"/>
          <w:bCs/>
          <w:sz w:val="24"/>
        </w:rPr>
        <w:t>6</w:t>
      </w:r>
      <w:r>
        <w:rPr>
          <w:rFonts w:hint="eastAsia"/>
          <w:bCs/>
          <w:sz w:val="24"/>
        </w:rPr>
        <w:t>、为保护基金份额持有人的利益，基金管理人可在当期保本周期到期前</w:t>
      </w:r>
      <w:r>
        <w:rPr>
          <w:rFonts w:hint="eastAsia"/>
          <w:bCs/>
          <w:sz w:val="24"/>
        </w:rPr>
        <w:t>30</w:t>
      </w:r>
      <w:r>
        <w:rPr>
          <w:rFonts w:hint="eastAsia"/>
          <w:bCs/>
          <w:sz w:val="24"/>
        </w:rPr>
        <w:t>日内视情况暂停本基金的日常申购和转换转入业务；</w:t>
      </w:r>
    </w:p>
    <w:p w:rsidR="00253A4F" w:rsidRDefault="00253A4F">
      <w:pPr>
        <w:spacing w:line="360" w:lineRule="auto"/>
        <w:ind w:firstLineChars="200" w:firstLine="480"/>
        <w:rPr>
          <w:bCs/>
          <w:sz w:val="24"/>
        </w:rPr>
      </w:pPr>
      <w:r>
        <w:rPr>
          <w:rFonts w:hint="eastAsia"/>
          <w:bCs/>
          <w:sz w:val="24"/>
        </w:rPr>
        <w:t>7</w:t>
      </w:r>
      <w:r>
        <w:rPr>
          <w:rFonts w:hint="eastAsia"/>
          <w:bCs/>
          <w:sz w:val="24"/>
        </w:rPr>
        <w:t>、基金管理人、基金托管人、基金销售机构或登记机构的技术保障等发生异常情况导致基金销售系统、基金登记系统或基金会计系统无法正常运行；</w:t>
      </w:r>
    </w:p>
    <w:p w:rsidR="00253A4F" w:rsidRDefault="00253A4F">
      <w:pPr>
        <w:spacing w:line="360" w:lineRule="auto"/>
        <w:ind w:firstLineChars="200" w:firstLine="480"/>
        <w:rPr>
          <w:bCs/>
          <w:sz w:val="24"/>
        </w:rPr>
      </w:pPr>
      <w:r>
        <w:rPr>
          <w:rFonts w:hint="eastAsia"/>
          <w:bCs/>
          <w:sz w:val="24"/>
        </w:rPr>
        <w:t>8</w:t>
      </w:r>
      <w:r>
        <w:rPr>
          <w:rFonts w:hint="eastAsia"/>
          <w:bCs/>
          <w:sz w:val="24"/>
        </w:rPr>
        <w:t>、</w:t>
      </w:r>
      <w:r>
        <w:rPr>
          <w:bCs/>
          <w:sz w:val="24"/>
        </w:rPr>
        <w:t>法律法规规定或中国证监会认定的其他情形。</w:t>
      </w:r>
    </w:p>
    <w:p w:rsidR="00253A4F" w:rsidRDefault="00253A4F">
      <w:pPr>
        <w:spacing w:line="360" w:lineRule="auto"/>
        <w:ind w:firstLineChars="200" w:firstLine="480"/>
        <w:rPr>
          <w:bCs/>
        </w:rPr>
      </w:pPr>
      <w:r>
        <w:rPr>
          <w:bCs/>
          <w:sz w:val="24"/>
        </w:rPr>
        <w:t>发生上述</w:t>
      </w:r>
      <w:r>
        <w:rPr>
          <w:rFonts w:hint="eastAsia"/>
          <w:bCs/>
          <w:sz w:val="24"/>
        </w:rPr>
        <w:t>除</w:t>
      </w:r>
      <w:r>
        <w:rPr>
          <w:bCs/>
          <w:sz w:val="24"/>
        </w:rPr>
        <w:t>第</w:t>
      </w:r>
      <w:r>
        <w:rPr>
          <w:rFonts w:hint="eastAsia"/>
          <w:bCs/>
          <w:sz w:val="24"/>
        </w:rPr>
        <w:t>4</w:t>
      </w:r>
      <w:r>
        <w:rPr>
          <w:bCs/>
          <w:sz w:val="24"/>
        </w:rPr>
        <w:t>项</w:t>
      </w:r>
      <w:r>
        <w:rPr>
          <w:rFonts w:hint="eastAsia"/>
          <w:bCs/>
          <w:sz w:val="24"/>
        </w:rPr>
        <w:t>以外的</w:t>
      </w:r>
      <w:r>
        <w:rPr>
          <w:bCs/>
          <w:sz w:val="24"/>
        </w:rPr>
        <w:t>暂停申购情形</w:t>
      </w:r>
      <w:r>
        <w:rPr>
          <w:rFonts w:hint="eastAsia"/>
          <w:bCs/>
          <w:sz w:val="24"/>
        </w:rPr>
        <w:t>之一</w:t>
      </w:r>
      <w:proofErr w:type="gramStart"/>
      <w:r>
        <w:rPr>
          <w:rFonts w:hint="eastAsia"/>
          <w:bCs/>
          <w:sz w:val="24"/>
        </w:rPr>
        <w:t>且基金</w:t>
      </w:r>
      <w:proofErr w:type="gramEnd"/>
      <w:r>
        <w:rPr>
          <w:rFonts w:hint="eastAsia"/>
          <w:bCs/>
          <w:sz w:val="24"/>
        </w:rPr>
        <w:t>管理人决定暂停申购的</w:t>
      </w:r>
      <w:r>
        <w:rPr>
          <w:bCs/>
          <w:sz w:val="24"/>
        </w:rPr>
        <w:t>，基金管理人应当根据有关规定在指定</w:t>
      </w:r>
      <w:r>
        <w:rPr>
          <w:rFonts w:hint="eastAsia"/>
          <w:bCs/>
          <w:sz w:val="24"/>
        </w:rPr>
        <w:t>媒介</w:t>
      </w:r>
      <w:r>
        <w:rPr>
          <w:bCs/>
          <w:sz w:val="24"/>
        </w:rPr>
        <w:t>上刊登暂停申购公告。如果投资人的申购申请被拒绝，被拒绝的申购款项将退还给投资人。在暂停申购的情况消除时，基金管理人应及时恢复申购业务的办理。</w:t>
      </w:r>
    </w:p>
    <w:p w:rsidR="00253A4F" w:rsidRDefault="00253A4F">
      <w:pPr>
        <w:spacing w:line="360" w:lineRule="auto"/>
        <w:ind w:firstLineChars="200" w:firstLine="480"/>
        <w:rPr>
          <w:bCs/>
          <w:sz w:val="24"/>
        </w:rPr>
      </w:pPr>
      <w:r>
        <w:rPr>
          <w:bCs/>
          <w:sz w:val="24"/>
        </w:rPr>
        <w:t>八</w:t>
      </w:r>
      <w:r>
        <w:rPr>
          <w:rFonts w:hint="eastAsia"/>
          <w:bCs/>
          <w:sz w:val="24"/>
        </w:rPr>
        <w:t>、</w:t>
      </w:r>
      <w:r>
        <w:rPr>
          <w:bCs/>
          <w:sz w:val="24"/>
        </w:rPr>
        <w:t>暂停赎回或延缓支付赎回款项的情形</w:t>
      </w:r>
    </w:p>
    <w:p w:rsidR="00253A4F" w:rsidRDefault="00253A4F">
      <w:pPr>
        <w:spacing w:line="360" w:lineRule="auto"/>
        <w:ind w:firstLineChars="200" w:firstLine="480"/>
        <w:rPr>
          <w:bCs/>
          <w:sz w:val="24"/>
        </w:rPr>
      </w:pPr>
      <w:r>
        <w:rPr>
          <w:bCs/>
          <w:sz w:val="24"/>
        </w:rPr>
        <w:t>发生下列情形时，基金管理人可暂停接受投资人的赎回申请或延缓支付赎回款项：</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因不可抗力导致基金管理人不能支付赎回款项</w:t>
      </w:r>
      <w:r>
        <w:rPr>
          <w:rFonts w:hint="eastAsia"/>
          <w:bCs/>
          <w:sz w:val="24"/>
        </w:rPr>
        <w:t>；</w:t>
      </w:r>
    </w:p>
    <w:p w:rsidR="00253A4F" w:rsidRDefault="00253A4F">
      <w:pPr>
        <w:spacing w:line="360" w:lineRule="auto"/>
        <w:ind w:firstLineChars="200" w:firstLine="480"/>
        <w:rPr>
          <w:bCs/>
          <w:sz w:val="24"/>
        </w:rPr>
      </w:pPr>
      <w:r>
        <w:rPr>
          <w:rFonts w:hint="eastAsia"/>
          <w:bCs/>
          <w:sz w:val="24"/>
        </w:rPr>
        <w:t>2</w:t>
      </w:r>
      <w:r>
        <w:rPr>
          <w:rFonts w:hint="eastAsia"/>
          <w:bCs/>
          <w:sz w:val="24"/>
        </w:rPr>
        <w:t>、发生基金合同规定的暂停基金资产估值情况；</w:t>
      </w:r>
    </w:p>
    <w:p w:rsidR="00253A4F" w:rsidRDefault="00253A4F">
      <w:pPr>
        <w:spacing w:line="360" w:lineRule="auto"/>
        <w:ind w:firstLineChars="200" w:firstLine="480"/>
        <w:rPr>
          <w:bCs/>
          <w:sz w:val="24"/>
        </w:rPr>
      </w:pPr>
      <w:r>
        <w:rPr>
          <w:rFonts w:hint="eastAsia"/>
          <w:bCs/>
          <w:sz w:val="24"/>
        </w:rPr>
        <w:t>3</w:t>
      </w:r>
      <w:r>
        <w:rPr>
          <w:rFonts w:hint="eastAsia"/>
          <w:bCs/>
          <w:sz w:val="24"/>
        </w:rPr>
        <w:t>、</w:t>
      </w:r>
      <w:r>
        <w:rPr>
          <w:bCs/>
          <w:sz w:val="24"/>
        </w:rPr>
        <w:t>证券</w:t>
      </w:r>
      <w:r>
        <w:rPr>
          <w:rFonts w:hint="eastAsia"/>
          <w:bCs/>
          <w:sz w:val="24"/>
        </w:rPr>
        <w:t>、期货</w:t>
      </w:r>
      <w:r>
        <w:rPr>
          <w:bCs/>
          <w:sz w:val="24"/>
        </w:rPr>
        <w:t>交易所交易时间非正常停市，导致基金管理人无法计算当日基金资产</w:t>
      </w:r>
      <w:bookmarkStart w:id="179" w:name="_Hlt152500890"/>
      <w:r>
        <w:rPr>
          <w:bCs/>
          <w:sz w:val="24"/>
        </w:rPr>
        <w:t>净值</w:t>
      </w:r>
      <w:r>
        <w:rPr>
          <w:rFonts w:hint="eastAsia"/>
          <w:bCs/>
          <w:sz w:val="24"/>
        </w:rPr>
        <w:t>；</w:t>
      </w:r>
    </w:p>
    <w:p w:rsidR="00253A4F" w:rsidRDefault="00253A4F">
      <w:pPr>
        <w:spacing w:line="360" w:lineRule="auto"/>
        <w:ind w:firstLineChars="200" w:firstLine="480"/>
        <w:rPr>
          <w:bCs/>
          <w:sz w:val="24"/>
        </w:rPr>
      </w:pPr>
      <w:r>
        <w:rPr>
          <w:rFonts w:hint="eastAsia"/>
          <w:bCs/>
          <w:sz w:val="24"/>
        </w:rPr>
        <w:t>4</w:t>
      </w:r>
      <w:r>
        <w:rPr>
          <w:rFonts w:hint="eastAsia"/>
          <w:bCs/>
          <w:sz w:val="24"/>
        </w:rPr>
        <w:t>、</w:t>
      </w:r>
      <w:r>
        <w:rPr>
          <w:bCs/>
          <w:sz w:val="24"/>
        </w:rPr>
        <w:t>连续两个或两个以上开放日发生巨额赎回</w:t>
      </w:r>
      <w:r>
        <w:rPr>
          <w:rFonts w:hint="eastAsia"/>
          <w:bCs/>
          <w:sz w:val="24"/>
        </w:rPr>
        <w:t>；</w:t>
      </w:r>
    </w:p>
    <w:p w:rsidR="00253A4F" w:rsidRDefault="00253A4F">
      <w:pPr>
        <w:spacing w:line="360" w:lineRule="auto"/>
        <w:ind w:firstLineChars="200" w:firstLine="480"/>
        <w:rPr>
          <w:bCs/>
          <w:sz w:val="24"/>
        </w:rPr>
      </w:pPr>
      <w:r>
        <w:rPr>
          <w:rFonts w:hint="eastAsia"/>
          <w:bCs/>
          <w:sz w:val="24"/>
        </w:rPr>
        <w:t>5</w:t>
      </w:r>
      <w:r>
        <w:rPr>
          <w:rFonts w:hint="eastAsia"/>
          <w:bCs/>
          <w:sz w:val="24"/>
        </w:rPr>
        <w:t>、为保护基金份额持有人的利益，基金管理人可在当期保本周期到期前</w:t>
      </w:r>
      <w:r>
        <w:rPr>
          <w:rFonts w:hint="eastAsia"/>
          <w:bCs/>
          <w:sz w:val="24"/>
        </w:rPr>
        <w:t>30</w:t>
      </w:r>
      <w:r>
        <w:rPr>
          <w:rFonts w:hint="eastAsia"/>
          <w:bCs/>
          <w:sz w:val="24"/>
        </w:rPr>
        <w:t>日内视情况暂停本基金的日常赎回和转换转出业务；</w:t>
      </w:r>
    </w:p>
    <w:bookmarkEnd w:id="179"/>
    <w:p w:rsidR="00253A4F" w:rsidRDefault="00253A4F">
      <w:pPr>
        <w:spacing w:line="360" w:lineRule="auto"/>
        <w:ind w:firstLineChars="200" w:firstLine="480"/>
        <w:rPr>
          <w:bCs/>
          <w:sz w:val="24"/>
        </w:rPr>
      </w:pPr>
      <w:r>
        <w:rPr>
          <w:rFonts w:hint="eastAsia"/>
          <w:bCs/>
          <w:sz w:val="24"/>
        </w:rPr>
        <w:t>6</w:t>
      </w:r>
      <w:r>
        <w:rPr>
          <w:rFonts w:hint="eastAsia"/>
          <w:bCs/>
          <w:sz w:val="24"/>
        </w:rPr>
        <w:t>、基金管理人、基金托管人、基金销售机构或登记机构的技术保障等发生异常情况导致基金销售系统、基金登记系统或基金会计系统无法正常运行；</w:t>
      </w:r>
    </w:p>
    <w:p w:rsidR="00253A4F" w:rsidRDefault="00253A4F">
      <w:pPr>
        <w:spacing w:line="360" w:lineRule="auto"/>
        <w:ind w:firstLineChars="200" w:firstLine="480"/>
        <w:rPr>
          <w:bCs/>
          <w:sz w:val="24"/>
        </w:rPr>
      </w:pPr>
      <w:r>
        <w:rPr>
          <w:rFonts w:hint="eastAsia"/>
          <w:bCs/>
          <w:sz w:val="24"/>
        </w:rPr>
        <w:t>7</w:t>
      </w:r>
      <w:r>
        <w:rPr>
          <w:rFonts w:hint="eastAsia"/>
          <w:bCs/>
          <w:sz w:val="24"/>
        </w:rPr>
        <w:t>、继续接受赎回申请将损害现有基金份额持有人利益时，可暂停接受投资人的赎回申请；</w:t>
      </w:r>
    </w:p>
    <w:p w:rsidR="00253A4F" w:rsidRDefault="00253A4F">
      <w:pPr>
        <w:spacing w:line="360" w:lineRule="auto"/>
        <w:ind w:firstLineChars="200" w:firstLine="480"/>
        <w:rPr>
          <w:bCs/>
          <w:sz w:val="24"/>
        </w:rPr>
      </w:pPr>
      <w:r>
        <w:rPr>
          <w:rFonts w:hint="eastAsia"/>
          <w:bCs/>
          <w:sz w:val="24"/>
        </w:rPr>
        <w:t>8</w:t>
      </w:r>
      <w:r>
        <w:rPr>
          <w:rFonts w:hint="eastAsia"/>
          <w:bCs/>
          <w:sz w:val="24"/>
        </w:rPr>
        <w:t>、</w:t>
      </w:r>
      <w:r>
        <w:rPr>
          <w:bCs/>
          <w:sz w:val="24"/>
        </w:rPr>
        <w:t>法律法规规定或中国证监会认定的其他情形。</w:t>
      </w:r>
    </w:p>
    <w:p w:rsidR="00253A4F" w:rsidRDefault="00253A4F">
      <w:pPr>
        <w:spacing w:line="360" w:lineRule="auto"/>
        <w:ind w:firstLineChars="200" w:firstLine="480"/>
        <w:rPr>
          <w:bCs/>
        </w:rPr>
      </w:pPr>
      <w:r>
        <w:rPr>
          <w:bCs/>
          <w:sz w:val="24"/>
        </w:rPr>
        <w:t>发生上述情形</w:t>
      </w:r>
      <w:r>
        <w:rPr>
          <w:rFonts w:hint="eastAsia"/>
          <w:bCs/>
          <w:sz w:val="24"/>
        </w:rPr>
        <w:t>之一</w:t>
      </w:r>
      <w:proofErr w:type="gramStart"/>
      <w:r>
        <w:rPr>
          <w:rFonts w:hint="eastAsia"/>
          <w:bCs/>
          <w:sz w:val="24"/>
        </w:rPr>
        <w:t>且基金</w:t>
      </w:r>
      <w:proofErr w:type="gramEnd"/>
      <w:r>
        <w:rPr>
          <w:rFonts w:hint="eastAsia"/>
          <w:bCs/>
          <w:sz w:val="24"/>
        </w:rPr>
        <w:t>管理人决定暂停接受赎回申请</w:t>
      </w:r>
      <w:r>
        <w:rPr>
          <w:bCs/>
          <w:sz w:val="24"/>
        </w:rPr>
        <w:t>或延缓支付赎回款项</w:t>
      </w:r>
      <w:r>
        <w:rPr>
          <w:rFonts w:hint="eastAsia"/>
          <w:bCs/>
          <w:sz w:val="24"/>
        </w:rPr>
        <w:t>的</w:t>
      </w:r>
      <w:r>
        <w:rPr>
          <w:bCs/>
          <w:sz w:val="24"/>
        </w:rPr>
        <w:t>，基金管理人应在当日报中国证监会备案，已确认的赎回申请，基金管理人应足额支付；如暂时不能足额支付，应将可支付部分按单个账户申请量占申请总</w:t>
      </w:r>
      <w:r>
        <w:rPr>
          <w:bCs/>
          <w:sz w:val="24"/>
        </w:rPr>
        <w:lastRenderedPageBreak/>
        <w:t>量的比例分配给赎回申请人，未支付部分可延期支付。若出现上述第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rsidR="00253A4F" w:rsidRDefault="00253A4F">
      <w:pPr>
        <w:spacing w:line="360" w:lineRule="auto"/>
        <w:ind w:firstLineChars="200" w:firstLine="480"/>
        <w:rPr>
          <w:bCs/>
          <w:sz w:val="24"/>
        </w:rPr>
      </w:pPr>
      <w:r>
        <w:rPr>
          <w:bCs/>
          <w:sz w:val="24"/>
        </w:rPr>
        <w:t>九</w:t>
      </w:r>
      <w:r>
        <w:rPr>
          <w:rFonts w:hint="eastAsia"/>
          <w:bCs/>
          <w:sz w:val="24"/>
        </w:rPr>
        <w:t>、</w:t>
      </w:r>
      <w:r>
        <w:rPr>
          <w:bCs/>
          <w:sz w:val="24"/>
        </w:rPr>
        <w:t>巨额赎回的情形及处理方式</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巨额赎回的认定</w:t>
      </w:r>
    </w:p>
    <w:p w:rsidR="00253A4F" w:rsidRDefault="00253A4F">
      <w:pPr>
        <w:spacing w:line="360" w:lineRule="auto"/>
        <w:ind w:firstLineChars="200" w:firstLine="480"/>
        <w:rPr>
          <w:bCs/>
          <w:sz w:val="24"/>
        </w:rPr>
      </w:pPr>
      <w:r>
        <w:rPr>
          <w:bCs/>
          <w:sz w:val="24"/>
        </w:rPr>
        <w:t>若本基金单个开放日内的基金份额净赎回申请</w:t>
      </w:r>
      <w:r>
        <w:rPr>
          <w:bCs/>
          <w:sz w:val="24"/>
        </w:rPr>
        <w:t>(</w:t>
      </w:r>
      <w:r>
        <w:rPr>
          <w:bCs/>
          <w:sz w:val="24"/>
        </w:rPr>
        <w:t>赎回申请份额总数加上基金转换中转出申请份额总数后扣除申购申请份额总数及基金转换中转入申请份额总数后的余额</w:t>
      </w:r>
      <w:r>
        <w:rPr>
          <w:bCs/>
          <w:sz w:val="24"/>
        </w:rPr>
        <w:t>)</w:t>
      </w:r>
      <w:r>
        <w:rPr>
          <w:bCs/>
          <w:sz w:val="24"/>
        </w:rPr>
        <w:t>超过前一开放日的基金总份额的</w:t>
      </w:r>
      <w:r>
        <w:rPr>
          <w:rFonts w:hint="eastAsia"/>
          <w:bCs/>
          <w:sz w:val="24"/>
        </w:rPr>
        <w:t>10%</w:t>
      </w:r>
      <w:r>
        <w:rPr>
          <w:bCs/>
          <w:sz w:val="24"/>
        </w:rPr>
        <w:t>，即认为是发生了巨额赎回。</w:t>
      </w:r>
    </w:p>
    <w:p w:rsidR="00253A4F" w:rsidRDefault="00253A4F">
      <w:pPr>
        <w:spacing w:line="360" w:lineRule="auto"/>
        <w:ind w:firstLineChars="200" w:firstLine="480"/>
        <w:rPr>
          <w:bCs/>
          <w:sz w:val="24"/>
        </w:rPr>
      </w:pPr>
      <w:r>
        <w:rPr>
          <w:bCs/>
          <w:sz w:val="24"/>
        </w:rPr>
        <w:t>2</w:t>
      </w:r>
      <w:r>
        <w:rPr>
          <w:rFonts w:hint="eastAsia"/>
          <w:bCs/>
          <w:sz w:val="24"/>
        </w:rPr>
        <w:t>、</w:t>
      </w:r>
      <w:r>
        <w:rPr>
          <w:bCs/>
          <w:sz w:val="24"/>
        </w:rPr>
        <w:t>巨额赎回的处理方式</w:t>
      </w:r>
    </w:p>
    <w:p w:rsidR="00253A4F" w:rsidRDefault="00253A4F">
      <w:pPr>
        <w:spacing w:line="360" w:lineRule="auto"/>
        <w:ind w:firstLineChars="200" w:firstLine="480"/>
        <w:rPr>
          <w:bCs/>
          <w:sz w:val="24"/>
        </w:rPr>
      </w:pPr>
      <w:r>
        <w:rPr>
          <w:bCs/>
          <w:sz w:val="24"/>
        </w:rPr>
        <w:t>当基金出现巨额赎回时，基金管理人可以根据基金当时的资产组合状况决定全额赎回或部分延期赎回。</w:t>
      </w:r>
    </w:p>
    <w:p w:rsidR="00253A4F" w:rsidRDefault="00253A4F">
      <w:pPr>
        <w:spacing w:line="360" w:lineRule="auto"/>
        <w:ind w:firstLineChars="200" w:firstLine="480"/>
        <w:rPr>
          <w:bCs/>
          <w:sz w:val="24"/>
        </w:rPr>
      </w:pPr>
      <w:r>
        <w:rPr>
          <w:bCs/>
          <w:sz w:val="24"/>
        </w:rPr>
        <w:t>（</w:t>
      </w:r>
      <w:r>
        <w:rPr>
          <w:bCs/>
          <w:sz w:val="24"/>
        </w:rPr>
        <w:t>1</w:t>
      </w:r>
      <w:r>
        <w:rPr>
          <w:bCs/>
          <w:sz w:val="24"/>
        </w:rPr>
        <w:t>）全额赎回：当基金管理人认为有能力支付投资人的全部赎回申请时，按正常赎回程序执行。</w:t>
      </w:r>
    </w:p>
    <w:p w:rsidR="00253A4F" w:rsidRDefault="00253A4F">
      <w:pPr>
        <w:spacing w:line="360" w:lineRule="auto"/>
        <w:ind w:firstLineChars="200" w:firstLine="48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r>
        <w:rPr>
          <w:rFonts w:hint="eastAsia"/>
          <w:bCs/>
          <w:sz w:val="24"/>
        </w:rPr>
        <w:t>10%</w:t>
      </w:r>
      <w:r>
        <w:rPr>
          <w:rFonts w:hint="eastAsia"/>
          <w:bCs/>
          <w:sz w:val="24"/>
        </w:rPr>
        <w:t>的</w:t>
      </w:r>
      <w:r>
        <w:rPr>
          <w:bCs/>
          <w:sz w:val="24"/>
        </w:rPr>
        <w:t>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w:t>
      </w:r>
      <w:proofErr w:type="gramStart"/>
      <w:r>
        <w:rPr>
          <w:bCs/>
          <w:sz w:val="24"/>
        </w:rPr>
        <w:t>并以下</w:t>
      </w:r>
      <w:proofErr w:type="gramEnd"/>
      <w:r>
        <w:rPr>
          <w:bCs/>
          <w:sz w:val="24"/>
        </w:rPr>
        <w:t>一开放日的基金份额净值为基础计算赎回金额，以此类推，直到全部赎回为止。如投资人在提交赎回申请时未作明确选择，投资人未能赎回部分作自动延期赎回处理。</w:t>
      </w:r>
    </w:p>
    <w:p w:rsidR="00253A4F" w:rsidRDefault="00253A4F">
      <w:pPr>
        <w:spacing w:line="360" w:lineRule="auto"/>
        <w:ind w:firstLineChars="200" w:firstLine="480"/>
        <w:rPr>
          <w:bCs/>
          <w:sz w:val="24"/>
        </w:rPr>
      </w:pPr>
      <w:r>
        <w:rPr>
          <w:bCs/>
          <w:sz w:val="24"/>
        </w:rPr>
        <w:t>（</w:t>
      </w:r>
      <w:r>
        <w:rPr>
          <w:rFonts w:hint="eastAsia"/>
          <w:bCs/>
          <w:sz w:val="24"/>
        </w:rPr>
        <w:t>3</w:t>
      </w:r>
      <w:r>
        <w:rPr>
          <w:bCs/>
          <w:sz w:val="24"/>
        </w:rPr>
        <w:t>）暂停赎回：连续</w:t>
      </w:r>
      <w:r>
        <w:rPr>
          <w:rFonts w:hint="eastAsia"/>
          <w:bCs/>
          <w:sz w:val="24"/>
        </w:rPr>
        <w:t>2</w:t>
      </w:r>
      <w:r>
        <w:rPr>
          <w:rFonts w:hint="eastAsia"/>
          <w:bCs/>
          <w:sz w:val="24"/>
        </w:rPr>
        <w:t>个开放</w:t>
      </w:r>
      <w:r>
        <w:rPr>
          <w:bCs/>
          <w:sz w:val="24"/>
        </w:rPr>
        <w:t>日以上</w:t>
      </w:r>
      <w:r>
        <w:rPr>
          <w:bCs/>
          <w:sz w:val="24"/>
        </w:rPr>
        <w:t>(</w:t>
      </w:r>
      <w:r>
        <w:rPr>
          <w:bCs/>
          <w:sz w:val="24"/>
        </w:rPr>
        <w:t>含本数</w:t>
      </w:r>
      <w:r>
        <w:rPr>
          <w:bCs/>
          <w:sz w:val="24"/>
        </w:rPr>
        <w:t>)</w:t>
      </w:r>
      <w:r>
        <w:rPr>
          <w:bCs/>
          <w:sz w:val="24"/>
        </w:rPr>
        <w:t>发生巨额赎回，如基金管理人认为有必要，可暂停接受基金的赎回申请；已经</w:t>
      </w:r>
      <w:r>
        <w:rPr>
          <w:rFonts w:hint="eastAsia"/>
          <w:bCs/>
          <w:sz w:val="24"/>
        </w:rPr>
        <w:t>确认</w:t>
      </w:r>
      <w:r>
        <w:rPr>
          <w:bCs/>
          <w:sz w:val="24"/>
        </w:rPr>
        <w:t>的赎回申请可以延缓支付赎回款项，但不得超过</w:t>
      </w:r>
      <w:r>
        <w:rPr>
          <w:rFonts w:hint="eastAsia"/>
          <w:bCs/>
          <w:sz w:val="24"/>
        </w:rPr>
        <w:t>20</w:t>
      </w:r>
      <w:r>
        <w:rPr>
          <w:bCs/>
          <w:sz w:val="24"/>
        </w:rPr>
        <w:t>个工作日，并应当在指定</w:t>
      </w:r>
      <w:r>
        <w:rPr>
          <w:rFonts w:hint="eastAsia"/>
          <w:bCs/>
          <w:sz w:val="24"/>
        </w:rPr>
        <w:t>媒介</w:t>
      </w:r>
      <w:r>
        <w:rPr>
          <w:bCs/>
          <w:sz w:val="24"/>
        </w:rPr>
        <w:t>上进行公告。</w:t>
      </w:r>
    </w:p>
    <w:p w:rsidR="00253A4F" w:rsidRDefault="00253A4F">
      <w:pPr>
        <w:spacing w:line="360" w:lineRule="auto"/>
        <w:ind w:firstLineChars="200" w:firstLine="480"/>
        <w:rPr>
          <w:bCs/>
          <w:sz w:val="24"/>
        </w:rPr>
      </w:pPr>
      <w:r>
        <w:rPr>
          <w:bCs/>
          <w:sz w:val="24"/>
        </w:rPr>
        <w:t>3</w:t>
      </w:r>
      <w:r>
        <w:rPr>
          <w:rFonts w:hint="eastAsia"/>
          <w:bCs/>
          <w:sz w:val="24"/>
        </w:rPr>
        <w:t>、</w:t>
      </w:r>
      <w:r>
        <w:rPr>
          <w:bCs/>
          <w:sz w:val="24"/>
        </w:rPr>
        <w:t>巨额赎回的公告</w:t>
      </w:r>
    </w:p>
    <w:p w:rsidR="00253A4F" w:rsidRDefault="00253A4F">
      <w:pPr>
        <w:spacing w:line="360" w:lineRule="auto"/>
        <w:ind w:firstLineChars="200" w:firstLine="480"/>
        <w:rPr>
          <w:bCs/>
        </w:rPr>
      </w:pPr>
      <w:r>
        <w:rPr>
          <w:bCs/>
          <w:sz w:val="24"/>
        </w:rPr>
        <w:lastRenderedPageBreak/>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w:t>
      </w:r>
      <w:r>
        <w:rPr>
          <w:rFonts w:hint="eastAsia"/>
          <w:bCs/>
          <w:sz w:val="24"/>
        </w:rPr>
        <w:t>工作</w:t>
      </w:r>
      <w:r>
        <w:rPr>
          <w:bCs/>
          <w:sz w:val="24"/>
        </w:rPr>
        <w:t>日内通知基金份额持有人，说明有关处理方法，</w:t>
      </w:r>
      <w:r>
        <w:rPr>
          <w:rFonts w:hint="eastAsia"/>
          <w:bCs/>
          <w:sz w:val="24"/>
        </w:rPr>
        <w:t>并依照《信息披露办法》的有关规定在</w:t>
      </w:r>
      <w:r>
        <w:rPr>
          <w:bCs/>
          <w:sz w:val="24"/>
        </w:rPr>
        <w:t>指定</w:t>
      </w:r>
      <w:r>
        <w:rPr>
          <w:rFonts w:hint="eastAsia"/>
          <w:bCs/>
          <w:sz w:val="24"/>
        </w:rPr>
        <w:t>媒介</w:t>
      </w:r>
      <w:r>
        <w:rPr>
          <w:bCs/>
          <w:sz w:val="24"/>
        </w:rPr>
        <w:t>上公告。</w:t>
      </w:r>
    </w:p>
    <w:p w:rsidR="00253A4F" w:rsidRDefault="00253A4F">
      <w:pPr>
        <w:spacing w:line="360" w:lineRule="auto"/>
        <w:ind w:firstLineChars="200" w:firstLine="480"/>
        <w:rPr>
          <w:bCs/>
          <w:sz w:val="24"/>
        </w:rPr>
      </w:pPr>
      <w:r>
        <w:rPr>
          <w:bCs/>
          <w:sz w:val="24"/>
        </w:rPr>
        <w:t>十</w:t>
      </w:r>
      <w:r>
        <w:rPr>
          <w:rFonts w:hint="eastAsia"/>
          <w:bCs/>
          <w:sz w:val="24"/>
        </w:rPr>
        <w:t>、</w:t>
      </w:r>
      <w:r>
        <w:rPr>
          <w:bCs/>
          <w:sz w:val="24"/>
        </w:rPr>
        <w:t>暂停申购或赎回的公告和重新开放申购或赎回的公告</w:t>
      </w:r>
    </w:p>
    <w:p w:rsidR="00253A4F" w:rsidRDefault="00253A4F">
      <w:pPr>
        <w:spacing w:line="360" w:lineRule="auto"/>
        <w:ind w:firstLineChars="200" w:firstLine="480"/>
        <w:rPr>
          <w:bCs/>
          <w:sz w:val="24"/>
        </w:rPr>
      </w:pPr>
      <w:r>
        <w:rPr>
          <w:bCs/>
          <w:sz w:val="24"/>
        </w:rPr>
        <w:t>1</w:t>
      </w:r>
      <w:r>
        <w:rPr>
          <w:rFonts w:hint="eastAsia"/>
          <w:bCs/>
          <w:sz w:val="24"/>
        </w:rPr>
        <w:t>、</w:t>
      </w:r>
      <w:r>
        <w:rPr>
          <w:bCs/>
          <w:sz w:val="24"/>
        </w:rPr>
        <w:t>发生上述暂停申购或赎回情况的，基金管理人</w:t>
      </w:r>
      <w:proofErr w:type="gramStart"/>
      <w:r>
        <w:rPr>
          <w:bCs/>
          <w:sz w:val="24"/>
        </w:rPr>
        <w:t>当日应</w:t>
      </w:r>
      <w:proofErr w:type="gramEnd"/>
      <w:r>
        <w:rPr>
          <w:bCs/>
          <w:sz w:val="24"/>
        </w:rPr>
        <w:t>立即向中国证监会备案，并在规定期限内在指定</w:t>
      </w:r>
      <w:r>
        <w:rPr>
          <w:rFonts w:hint="eastAsia"/>
          <w:bCs/>
          <w:sz w:val="24"/>
        </w:rPr>
        <w:t>媒介</w:t>
      </w:r>
      <w:r>
        <w:rPr>
          <w:bCs/>
          <w:sz w:val="24"/>
        </w:rPr>
        <w:t>上刊登暂停公告。</w:t>
      </w:r>
    </w:p>
    <w:p w:rsidR="00253A4F" w:rsidRDefault="00253A4F">
      <w:pPr>
        <w:spacing w:line="360" w:lineRule="auto"/>
        <w:ind w:firstLineChars="200" w:firstLine="480"/>
        <w:rPr>
          <w:bCs/>
          <w:sz w:val="24"/>
        </w:rPr>
      </w:pPr>
      <w:r>
        <w:rPr>
          <w:bCs/>
          <w:sz w:val="24"/>
        </w:rPr>
        <w:t>2</w:t>
      </w:r>
      <w:r>
        <w:rPr>
          <w:rFonts w:hint="eastAsia"/>
          <w:bCs/>
          <w:sz w:val="24"/>
        </w:rPr>
        <w:t>、</w:t>
      </w:r>
      <w:r>
        <w:rPr>
          <w:bCs/>
          <w:sz w:val="24"/>
        </w:rPr>
        <w:t>如</w:t>
      </w:r>
      <w:r>
        <w:rPr>
          <w:rFonts w:hint="eastAsia"/>
          <w:bCs/>
          <w:sz w:val="24"/>
        </w:rPr>
        <w:t>上述</w:t>
      </w:r>
      <w:r>
        <w:rPr>
          <w:bCs/>
          <w:sz w:val="24"/>
        </w:rPr>
        <w:t>暂停</w:t>
      </w:r>
      <w:r>
        <w:rPr>
          <w:rFonts w:hint="eastAsia"/>
          <w:bCs/>
          <w:sz w:val="24"/>
        </w:rPr>
        <w:t>情况消除的</w:t>
      </w:r>
      <w:r>
        <w:rPr>
          <w:bCs/>
          <w:sz w:val="24"/>
        </w:rPr>
        <w:t>，基金管理人应于重新开放日公布最近</w:t>
      </w:r>
      <w:r>
        <w:rPr>
          <w:bCs/>
          <w:sz w:val="24"/>
        </w:rPr>
        <w:t>1</w:t>
      </w:r>
      <w:r>
        <w:rPr>
          <w:bCs/>
          <w:sz w:val="24"/>
        </w:rPr>
        <w:t>个</w:t>
      </w:r>
      <w:r>
        <w:rPr>
          <w:rFonts w:hint="eastAsia"/>
          <w:bCs/>
          <w:sz w:val="24"/>
        </w:rPr>
        <w:t>估值</w:t>
      </w:r>
      <w:r>
        <w:rPr>
          <w:bCs/>
          <w:sz w:val="24"/>
        </w:rPr>
        <w:t>日的基金份额净值。</w:t>
      </w:r>
    </w:p>
    <w:p w:rsidR="00253A4F" w:rsidRDefault="00253A4F">
      <w:pPr>
        <w:spacing w:line="360" w:lineRule="auto"/>
        <w:ind w:firstLineChars="200" w:firstLine="480"/>
        <w:rPr>
          <w:bCs/>
          <w:sz w:val="24"/>
          <w:highlight w:val="yellow"/>
        </w:rPr>
      </w:pPr>
      <w:r>
        <w:rPr>
          <w:rFonts w:hint="eastAsia"/>
          <w:bCs/>
          <w:sz w:val="24"/>
        </w:rPr>
        <w:t>3</w:t>
      </w:r>
      <w:r>
        <w:rPr>
          <w:rFonts w:hint="eastAsia"/>
          <w:bCs/>
          <w:sz w:val="24"/>
        </w:rPr>
        <w:t>、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253A4F" w:rsidRDefault="00253A4F">
      <w:pPr>
        <w:spacing w:line="360" w:lineRule="auto"/>
        <w:ind w:firstLineChars="200" w:firstLine="480"/>
        <w:rPr>
          <w:bCs/>
          <w:sz w:val="24"/>
        </w:rPr>
      </w:pPr>
      <w:r>
        <w:rPr>
          <w:bCs/>
          <w:sz w:val="24"/>
        </w:rPr>
        <w:t>十一</w:t>
      </w:r>
      <w:r>
        <w:rPr>
          <w:rFonts w:hint="eastAsia"/>
          <w:bCs/>
          <w:sz w:val="24"/>
        </w:rPr>
        <w:t>、</w:t>
      </w:r>
      <w:r>
        <w:rPr>
          <w:bCs/>
          <w:sz w:val="24"/>
        </w:rPr>
        <w:t>基金转换</w:t>
      </w:r>
    </w:p>
    <w:p w:rsidR="00253A4F" w:rsidRDefault="00253A4F">
      <w:pPr>
        <w:spacing w:line="360" w:lineRule="auto"/>
        <w:ind w:firstLineChars="200" w:firstLine="48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rsidR="00253A4F" w:rsidRDefault="00253A4F">
      <w:pPr>
        <w:spacing w:line="360" w:lineRule="auto"/>
        <w:ind w:firstLineChars="200" w:firstLine="480"/>
        <w:rPr>
          <w:bCs/>
          <w:sz w:val="24"/>
        </w:rPr>
      </w:pPr>
      <w:r>
        <w:rPr>
          <w:bCs/>
          <w:sz w:val="24"/>
        </w:rPr>
        <w:t>十二</w:t>
      </w:r>
      <w:r>
        <w:rPr>
          <w:rFonts w:hint="eastAsia"/>
          <w:bCs/>
          <w:sz w:val="24"/>
        </w:rPr>
        <w:t>、</w:t>
      </w:r>
      <w:r>
        <w:rPr>
          <w:bCs/>
          <w:sz w:val="24"/>
        </w:rPr>
        <w:t>基金的</w:t>
      </w:r>
      <w:proofErr w:type="gramStart"/>
      <w:r>
        <w:rPr>
          <w:bCs/>
          <w:sz w:val="24"/>
        </w:rPr>
        <w:t>非交易</w:t>
      </w:r>
      <w:proofErr w:type="gramEnd"/>
      <w:r>
        <w:rPr>
          <w:bCs/>
          <w:sz w:val="24"/>
        </w:rPr>
        <w:t>过户</w:t>
      </w:r>
    </w:p>
    <w:p w:rsidR="00253A4F" w:rsidRDefault="00253A4F">
      <w:pPr>
        <w:spacing w:line="360" w:lineRule="auto"/>
        <w:ind w:firstLineChars="200" w:firstLine="480"/>
        <w:rPr>
          <w:bCs/>
          <w:sz w:val="24"/>
        </w:rPr>
      </w:pPr>
      <w:r>
        <w:rPr>
          <w:bCs/>
          <w:sz w:val="24"/>
        </w:rPr>
        <w:t>基金的</w:t>
      </w:r>
      <w:proofErr w:type="gramStart"/>
      <w:r>
        <w:rPr>
          <w:bCs/>
          <w:sz w:val="24"/>
        </w:rPr>
        <w:t>非交易</w:t>
      </w:r>
      <w:proofErr w:type="gramEnd"/>
      <w:r>
        <w:rPr>
          <w:bCs/>
          <w:sz w:val="24"/>
        </w:rPr>
        <w:t>过户是指基金登记机构受理继承、捐赠和司法强制执行</w:t>
      </w:r>
      <w:r>
        <w:rPr>
          <w:rFonts w:hint="eastAsia"/>
          <w:bCs/>
          <w:sz w:val="24"/>
        </w:rPr>
        <w:t>等情形</w:t>
      </w:r>
      <w:r>
        <w:rPr>
          <w:bCs/>
          <w:sz w:val="24"/>
        </w:rPr>
        <w:t>而产生的</w:t>
      </w:r>
      <w:proofErr w:type="gramStart"/>
      <w:r>
        <w:rPr>
          <w:bCs/>
          <w:sz w:val="24"/>
        </w:rPr>
        <w:t>非交易</w:t>
      </w:r>
      <w:proofErr w:type="gramEnd"/>
      <w:r>
        <w:rPr>
          <w:bCs/>
          <w:sz w:val="24"/>
        </w:rPr>
        <w:t>过户以及登记机构认可、符合法律法规的其它</w:t>
      </w:r>
      <w:proofErr w:type="gramStart"/>
      <w:r>
        <w:rPr>
          <w:bCs/>
          <w:sz w:val="24"/>
        </w:rPr>
        <w:t>非交易</w:t>
      </w:r>
      <w:proofErr w:type="gramEnd"/>
      <w:r>
        <w:rPr>
          <w:bCs/>
          <w:sz w:val="24"/>
        </w:rPr>
        <w:t>过户。无论在上述何种情况下，接受划转的主体必须是依法可以持有本</w:t>
      </w:r>
      <w:proofErr w:type="gramStart"/>
      <w:r>
        <w:rPr>
          <w:bCs/>
          <w:sz w:val="24"/>
        </w:rPr>
        <w:t>基金基金</w:t>
      </w:r>
      <w:proofErr w:type="gramEnd"/>
      <w:r>
        <w:rPr>
          <w:bCs/>
          <w:sz w:val="24"/>
        </w:rPr>
        <w:t>份额的投资人</w:t>
      </w:r>
      <w:r>
        <w:rPr>
          <w:rFonts w:hint="eastAsia"/>
          <w:bCs/>
          <w:sz w:val="24"/>
        </w:rPr>
        <w:t>，或按法律法规或有权机关规定的方式处理</w:t>
      </w:r>
      <w:r>
        <w:rPr>
          <w:bCs/>
          <w:sz w:val="24"/>
        </w:rPr>
        <w:t>。</w:t>
      </w:r>
    </w:p>
    <w:p w:rsidR="00253A4F" w:rsidRDefault="00253A4F">
      <w:pPr>
        <w:spacing w:line="360" w:lineRule="auto"/>
        <w:ind w:firstLineChars="200" w:firstLine="480"/>
        <w:rPr>
          <w:bCs/>
          <w:sz w:val="24"/>
        </w:rPr>
      </w:pPr>
      <w:r>
        <w:rPr>
          <w:rFonts w:ascii="宋体" w:hAnsi="宋体" w:hint="eastAsia"/>
          <w:sz w:val="24"/>
        </w:rPr>
        <w:t>继承是指基金份额持有人死亡，其持有的基金份额由其合法的继承人继承；</w:t>
      </w:r>
      <w:proofErr w:type="gramStart"/>
      <w:r>
        <w:rPr>
          <w:rFonts w:ascii="宋体" w:hAnsi="宋体" w:hint="eastAsia"/>
          <w:sz w:val="24"/>
        </w:rPr>
        <w:t>捐赠指</w:t>
      </w:r>
      <w:proofErr w:type="gramEnd"/>
      <w:r>
        <w:rPr>
          <w:rFonts w:ascii="宋体" w:hAnsi="宋体" w:hint="eastAsia"/>
          <w:sz w:val="24"/>
        </w:rPr>
        <w:t>基金份额持有人将其合法持有的基金份额捐赠给福利性质的基金会或社会团体；司法强制执行是指司法机构依据生效司法文书将基金份额持有人持有的基金份额强制划转给其他自然人、法人或其他组织。办理</w:t>
      </w:r>
      <w:proofErr w:type="gramStart"/>
      <w:r>
        <w:rPr>
          <w:rFonts w:ascii="宋体" w:hAnsi="宋体" w:hint="eastAsia"/>
          <w:sz w:val="24"/>
        </w:rPr>
        <w:t>非交易</w:t>
      </w:r>
      <w:proofErr w:type="gramEnd"/>
      <w:r>
        <w:rPr>
          <w:rFonts w:ascii="宋体" w:hAnsi="宋体" w:hint="eastAsia"/>
          <w:sz w:val="24"/>
        </w:rPr>
        <w:t>过户必须提供基金登记机构要求提供的相关资料，对于符合条件的</w:t>
      </w:r>
      <w:proofErr w:type="gramStart"/>
      <w:r>
        <w:rPr>
          <w:rFonts w:ascii="宋体" w:hAnsi="宋体" w:hint="eastAsia"/>
          <w:sz w:val="24"/>
        </w:rPr>
        <w:t>非交易过户申请按</w:t>
      </w:r>
      <w:proofErr w:type="gramEnd"/>
      <w:r>
        <w:rPr>
          <w:rFonts w:ascii="宋体" w:hAnsi="宋体" w:hint="eastAsia"/>
          <w:sz w:val="24"/>
        </w:rPr>
        <w:t>基金登记机构的规定办理，并按基金登记机构规定的标准收费。</w:t>
      </w:r>
    </w:p>
    <w:p w:rsidR="00253A4F" w:rsidRDefault="00253A4F">
      <w:pPr>
        <w:spacing w:line="360" w:lineRule="auto"/>
        <w:ind w:firstLineChars="200" w:firstLine="480"/>
        <w:rPr>
          <w:bCs/>
          <w:sz w:val="24"/>
        </w:rPr>
      </w:pPr>
      <w:r>
        <w:rPr>
          <w:bCs/>
          <w:sz w:val="24"/>
        </w:rPr>
        <w:t>十三</w:t>
      </w:r>
      <w:r>
        <w:rPr>
          <w:rFonts w:hint="eastAsia"/>
          <w:bCs/>
          <w:sz w:val="24"/>
        </w:rPr>
        <w:t>、</w:t>
      </w:r>
      <w:r>
        <w:rPr>
          <w:bCs/>
          <w:sz w:val="24"/>
        </w:rPr>
        <w:t>基金的转托管</w:t>
      </w:r>
    </w:p>
    <w:p w:rsidR="00253A4F" w:rsidRDefault="00253A4F">
      <w:pPr>
        <w:spacing w:line="360" w:lineRule="auto"/>
        <w:ind w:firstLineChars="200" w:firstLine="480"/>
        <w:rPr>
          <w:bCs/>
          <w:sz w:val="24"/>
        </w:rPr>
      </w:pPr>
      <w:r>
        <w:rPr>
          <w:bCs/>
          <w:sz w:val="24"/>
        </w:rPr>
        <w:lastRenderedPageBreak/>
        <w:t>基金份额持有人可办理已持有基金份额在不同销售机构之间的转托管，基金销售机构可以按照规定的标准收取转托管费。</w:t>
      </w:r>
    </w:p>
    <w:p w:rsidR="00253A4F" w:rsidRDefault="00253A4F">
      <w:pPr>
        <w:spacing w:line="360" w:lineRule="auto"/>
        <w:ind w:firstLineChars="200" w:firstLine="480"/>
        <w:rPr>
          <w:bCs/>
          <w:sz w:val="24"/>
        </w:rPr>
      </w:pPr>
      <w:r>
        <w:rPr>
          <w:bCs/>
          <w:sz w:val="24"/>
        </w:rPr>
        <w:t>十四</w:t>
      </w:r>
      <w:r>
        <w:rPr>
          <w:rFonts w:hint="eastAsia"/>
          <w:bCs/>
          <w:sz w:val="24"/>
        </w:rPr>
        <w:t>、</w:t>
      </w:r>
      <w:r>
        <w:rPr>
          <w:bCs/>
          <w:sz w:val="24"/>
        </w:rPr>
        <w:t>定期定额投资计划</w:t>
      </w:r>
    </w:p>
    <w:p w:rsidR="00253A4F" w:rsidRDefault="00253A4F">
      <w:pPr>
        <w:spacing w:line="360" w:lineRule="auto"/>
        <w:ind w:firstLineChars="200" w:firstLine="480"/>
        <w:rPr>
          <w:bCs/>
          <w:sz w:val="24"/>
        </w:rPr>
      </w:pPr>
      <w:r>
        <w:rPr>
          <w:bCs/>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253A4F" w:rsidRDefault="00253A4F">
      <w:pPr>
        <w:spacing w:line="360" w:lineRule="auto"/>
        <w:ind w:firstLineChars="200" w:firstLine="480"/>
        <w:rPr>
          <w:bCs/>
          <w:sz w:val="24"/>
        </w:rPr>
      </w:pPr>
      <w:r>
        <w:rPr>
          <w:bCs/>
          <w:sz w:val="24"/>
        </w:rPr>
        <w:t>十五</w:t>
      </w:r>
      <w:r>
        <w:rPr>
          <w:rFonts w:hint="eastAsia"/>
          <w:bCs/>
          <w:sz w:val="24"/>
        </w:rPr>
        <w:t>、</w:t>
      </w:r>
      <w:r>
        <w:rPr>
          <w:bCs/>
          <w:sz w:val="24"/>
        </w:rPr>
        <w:t>基金的冻结</w:t>
      </w:r>
      <w:r>
        <w:rPr>
          <w:rFonts w:hint="eastAsia"/>
          <w:bCs/>
          <w:sz w:val="24"/>
        </w:rPr>
        <w:t>、</w:t>
      </w:r>
      <w:r>
        <w:rPr>
          <w:bCs/>
          <w:sz w:val="24"/>
        </w:rPr>
        <w:t>解冻</w:t>
      </w:r>
      <w:r>
        <w:rPr>
          <w:rFonts w:hint="eastAsia"/>
          <w:bCs/>
          <w:sz w:val="24"/>
        </w:rPr>
        <w:t>和质押</w:t>
      </w:r>
    </w:p>
    <w:p w:rsidR="00253A4F" w:rsidRDefault="00253A4F">
      <w:pPr>
        <w:spacing w:line="360" w:lineRule="auto"/>
        <w:ind w:firstLineChars="200" w:firstLine="480"/>
        <w:rPr>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基金账户或基金份额被冻结的，被冻结部分产生的权益一并冻结，被冻结部分份额仍然参与收益分配与支付。法律法规或监管部门另有规定的除外。</w:t>
      </w:r>
    </w:p>
    <w:p w:rsidR="00253A4F" w:rsidRDefault="00253A4F">
      <w:pPr>
        <w:spacing w:line="360" w:lineRule="auto"/>
        <w:ind w:firstLineChars="200" w:firstLine="480"/>
        <w:rPr>
          <w:bCs/>
          <w:sz w:val="24"/>
        </w:rPr>
      </w:pPr>
      <w:r>
        <w:rPr>
          <w:rFonts w:hint="eastAsia"/>
          <w:bCs/>
          <w:sz w:val="24"/>
        </w:rPr>
        <w:t>如相关法律法规允许基金管理人办理基金份额的质押业务或其他基金业务，基金管理人将制定和实施相应的业务规则。</w:t>
      </w:r>
    </w:p>
    <w:p w:rsidR="00253A4F" w:rsidRDefault="00253A4F">
      <w:pPr>
        <w:spacing w:line="360" w:lineRule="auto"/>
        <w:ind w:firstLineChars="200" w:firstLine="480"/>
        <w:rPr>
          <w:bCs/>
          <w:sz w:val="24"/>
        </w:rPr>
      </w:pPr>
      <w:r>
        <w:rPr>
          <w:rFonts w:hint="eastAsia"/>
          <w:bCs/>
          <w:sz w:val="24"/>
        </w:rPr>
        <w:t>十六、在不违反相关法律法规且对</w:t>
      </w:r>
      <w:r>
        <w:rPr>
          <w:bCs/>
          <w:sz w:val="24"/>
        </w:rPr>
        <w:t>基金份额持有人利益无实质性不利影响</w:t>
      </w:r>
      <w:r>
        <w:rPr>
          <w:rFonts w:hint="eastAsia"/>
          <w:bCs/>
          <w:sz w:val="24"/>
        </w:rPr>
        <w:t>的前提下，基金管理人可根据具体情况对上述申购和赎回以及相关业务的安排进行补充和调整并提前公告，无需召开基金份额持有人大会审议。</w:t>
      </w:r>
    </w:p>
    <w:p w:rsidR="00253A4F" w:rsidRDefault="00253A4F">
      <w:pPr>
        <w:pStyle w:val="1"/>
        <w:spacing w:before="0" w:after="0"/>
        <w:jc w:val="center"/>
        <w:rPr>
          <w:rFonts w:ascii="Times New Roman"/>
          <w:color w:val="auto"/>
          <w:sz w:val="30"/>
        </w:rPr>
      </w:pPr>
      <w:r>
        <w:rPr>
          <w:rFonts w:ascii="Times New Roman"/>
          <w:b w:val="0"/>
          <w:bCs/>
          <w:color w:val="auto"/>
        </w:rPr>
        <w:br w:type="page"/>
      </w:r>
      <w:bookmarkStart w:id="180" w:name="_Toc6405"/>
      <w:bookmarkStart w:id="181" w:name="_Toc14835"/>
      <w:bookmarkStart w:id="182" w:name="_Toc141703887"/>
      <w:bookmarkStart w:id="183" w:name="_Toc31644"/>
      <w:bookmarkStart w:id="184" w:name="_Toc123112235"/>
      <w:bookmarkStart w:id="185" w:name="_Toc31653"/>
      <w:bookmarkStart w:id="186" w:name="_Toc31235"/>
      <w:bookmarkStart w:id="187" w:name="_Toc12245"/>
      <w:bookmarkStart w:id="188" w:name="_Toc3601"/>
      <w:bookmarkStart w:id="189" w:name="_Toc15143"/>
      <w:bookmarkStart w:id="190" w:name="_Toc98560353"/>
      <w:bookmarkStart w:id="191" w:name="_Toc29251"/>
      <w:bookmarkStart w:id="192" w:name="_Toc26207"/>
      <w:bookmarkStart w:id="193" w:name="_Toc139991737"/>
      <w:bookmarkStart w:id="194" w:name="_Toc123102454"/>
      <w:bookmarkStart w:id="195" w:name="_Toc421799236"/>
      <w:bookmarkStart w:id="196" w:name="_Toc123051453"/>
      <w:r>
        <w:rPr>
          <w:rFonts w:ascii="Times New Roman"/>
          <w:color w:val="auto"/>
          <w:sz w:val="30"/>
        </w:rPr>
        <w:lastRenderedPageBreak/>
        <w:t>第七部分</w:t>
      </w:r>
      <w:r>
        <w:rPr>
          <w:rFonts w:ascii="Times New Roman"/>
          <w:color w:val="auto"/>
          <w:sz w:val="30"/>
        </w:rPr>
        <w:t xml:space="preserve">  </w:t>
      </w:r>
      <w:r>
        <w:rPr>
          <w:rFonts w:ascii="Times New Roman"/>
          <w:color w:val="auto"/>
          <w:sz w:val="30"/>
        </w:rPr>
        <w:t>基金合同当事人及权利义务</w:t>
      </w:r>
      <w:bookmarkStart w:id="197" w:name="_Hlt55355235"/>
      <w:bookmarkStart w:id="198" w:name="_Toc523711668"/>
      <w:bookmarkStart w:id="199" w:name="_Toc15118234"/>
      <w:bookmarkStart w:id="200" w:name="_Toc79392580"/>
      <w:bookmarkStart w:id="201" w:name="_Toc5753023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bCs/>
          <w:sz w:val="24"/>
        </w:rPr>
        <w:t>一、基金</w:t>
      </w:r>
      <w:bookmarkEnd w:id="198"/>
      <w:r>
        <w:rPr>
          <w:bCs/>
          <w:sz w:val="24"/>
        </w:rPr>
        <w:t>管理人</w:t>
      </w:r>
      <w:bookmarkEnd w:id="199"/>
      <w:bookmarkEnd w:id="200"/>
      <w:bookmarkEnd w:id="201"/>
    </w:p>
    <w:p w:rsidR="00253A4F" w:rsidRDefault="00253A4F">
      <w:pPr>
        <w:spacing w:line="360" w:lineRule="auto"/>
        <w:ind w:firstLineChars="200" w:firstLine="480"/>
        <w:rPr>
          <w:bCs/>
          <w:sz w:val="24"/>
        </w:rPr>
      </w:pPr>
      <w:bookmarkStart w:id="202" w:name="_Toc15118235"/>
      <w:r>
        <w:rPr>
          <w:bCs/>
          <w:sz w:val="24"/>
        </w:rPr>
        <w:t>（一）</w:t>
      </w:r>
      <w:r>
        <w:rPr>
          <w:bCs/>
          <w:sz w:val="24"/>
        </w:rPr>
        <w:tab/>
      </w:r>
      <w:r>
        <w:rPr>
          <w:bCs/>
          <w:sz w:val="24"/>
        </w:rPr>
        <w:t>基金管理人简况</w:t>
      </w:r>
      <w:bookmarkEnd w:id="202"/>
    </w:p>
    <w:p w:rsidR="00253A4F" w:rsidRDefault="00253A4F">
      <w:pPr>
        <w:spacing w:line="360" w:lineRule="auto"/>
        <w:ind w:firstLineChars="200" w:firstLine="480"/>
        <w:rPr>
          <w:bCs/>
          <w:sz w:val="24"/>
        </w:rPr>
      </w:pPr>
      <w:bookmarkStart w:id="203" w:name="_Toc15118236"/>
      <w:bookmarkStart w:id="204" w:name="_Toc15118237"/>
      <w:r>
        <w:rPr>
          <w:bCs/>
          <w:sz w:val="24"/>
        </w:rPr>
        <w:t>名称：</w:t>
      </w:r>
      <w:bookmarkEnd w:id="203"/>
      <w:r>
        <w:rPr>
          <w:rFonts w:hint="eastAsia"/>
          <w:bCs/>
          <w:sz w:val="24"/>
        </w:rPr>
        <w:t>华安基金管理有限公司</w:t>
      </w:r>
    </w:p>
    <w:p w:rsidR="00253A4F" w:rsidRDefault="00253A4F">
      <w:pPr>
        <w:spacing w:line="360" w:lineRule="auto"/>
        <w:ind w:firstLineChars="200" w:firstLine="480"/>
        <w:rPr>
          <w:bCs/>
          <w:sz w:val="24"/>
        </w:rPr>
      </w:pPr>
      <w:r>
        <w:rPr>
          <w:bCs/>
          <w:sz w:val="24"/>
        </w:rPr>
        <w:t>住所：</w:t>
      </w:r>
      <w:r w:rsidR="00E35560" w:rsidRPr="00577BD8">
        <w:rPr>
          <w:rFonts w:hint="eastAsia"/>
          <w:bCs/>
          <w:sz w:val="24"/>
        </w:rPr>
        <w:t>中国（上海）自由贸易试验区世纪大道</w:t>
      </w:r>
      <w:r w:rsidR="00E35560" w:rsidRPr="00577BD8">
        <w:rPr>
          <w:bCs/>
          <w:sz w:val="24"/>
        </w:rPr>
        <w:t>8</w:t>
      </w:r>
      <w:r w:rsidR="00E35560" w:rsidRPr="00577BD8">
        <w:rPr>
          <w:rFonts w:hint="eastAsia"/>
          <w:bCs/>
          <w:sz w:val="24"/>
        </w:rPr>
        <w:t>号</w:t>
      </w:r>
      <w:r w:rsidR="00E35560">
        <w:rPr>
          <w:rFonts w:hint="eastAsia"/>
          <w:bCs/>
          <w:sz w:val="24"/>
        </w:rPr>
        <w:t>国</w:t>
      </w:r>
      <w:proofErr w:type="gramStart"/>
      <w:r w:rsidR="00E35560">
        <w:rPr>
          <w:rFonts w:hint="eastAsia"/>
          <w:bCs/>
          <w:sz w:val="24"/>
        </w:rPr>
        <w:t>金中心</w:t>
      </w:r>
      <w:proofErr w:type="gramEnd"/>
      <w:r w:rsidR="00E35560" w:rsidRPr="00577BD8">
        <w:rPr>
          <w:rFonts w:hint="eastAsia"/>
          <w:bCs/>
          <w:sz w:val="24"/>
        </w:rPr>
        <w:t>二期</w:t>
      </w:r>
      <w:r w:rsidR="00E35560" w:rsidRPr="00577BD8">
        <w:rPr>
          <w:bCs/>
          <w:sz w:val="24"/>
        </w:rPr>
        <w:t>31-32</w:t>
      </w:r>
      <w:r w:rsidR="00E35560" w:rsidRPr="00577BD8">
        <w:rPr>
          <w:rFonts w:hint="eastAsia"/>
          <w:bCs/>
          <w:sz w:val="24"/>
        </w:rPr>
        <w:t>层</w:t>
      </w:r>
    </w:p>
    <w:p w:rsidR="00253A4F" w:rsidRDefault="00253A4F">
      <w:pPr>
        <w:spacing w:line="360" w:lineRule="auto"/>
        <w:ind w:firstLineChars="200" w:firstLine="480"/>
        <w:rPr>
          <w:bCs/>
          <w:sz w:val="24"/>
        </w:rPr>
      </w:pPr>
      <w:r>
        <w:rPr>
          <w:bCs/>
          <w:sz w:val="24"/>
        </w:rPr>
        <w:t>法定代表人：</w:t>
      </w:r>
      <w:r>
        <w:rPr>
          <w:rFonts w:hint="eastAsia"/>
          <w:bCs/>
          <w:sz w:val="24"/>
        </w:rPr>
        <w:t>朱学华</w:t>
      </w:r>
    </w:p>
    <w:p w:rsidR="00253A4F" w:rsidRDefault="00253A4F">
      <w:pPr>
        <w:spacing w:line="360" w:lineRule="auto"/>
        <w:ind w:firstLineChars="200" w:firstLine="480"/>
        <w:rPr>
          <w:bCs/>
          <w:sz w:val="24"/>
        </w:rPr>
      </w:pPr>
      <w:r>
        <w:rPr>
          <w:bCs/>
          <w:sz w:val="24"/>
        </w:rPr>
        <w:t>设立日期：</w:t>
      </w:r>
      <w:r>
        <w:rPr>
          <w:rFonts w:hint="eastAsia"/>
          <w:bCs/>
          <w:sz w:val="24"/>
        </w:rPr>
        <w:t>1998</w:t>
      </w:r>
      <w:r>
        <w:rPr>
          <w:rFonts w:hint="eastAsia"/>
          <w:bCs/>
          <w:sz w:val="24"/>
        </w:rPr>
        <w:t>年</w:t>
      </w:r>
      <w:r>
        <w:rPr>
          <w:rFonts w:hint="eastAsia"/>
          <w:bCs/>
          <w:sz w:val="24"/>
        </w:rPr>
        <w:t>6</w:t>
      </w:r>
      <w:r>
        <w:rPr>
          <w:rFonts w:hint="eastAsia"/>
          <w:bCs/>
          <w:sz w:val="24"/>
        </w:rPr>
        <w:t>月</w:t>
      </w:r>
      <w:r>
        <w:rPr>
          <w:rFonts w:hint="eastAsia"/>
          <w:bCs/>
          <w:sz w:val="24"/>
        </w:rPr>
        <w:t>4</w:t>
      </w:r>
      <w:r>
        <w:rPr>
          <w:rFonts w:hint="eastAsia"/>
          <w:bCs/>
          <w:sz w:val="24"/>
        </w:rPr>
        <w:t>日</w:t>
      </w:r>
    </w:p>
    <w:p w:rsidR="00253A4F" w:rsidRDefault="00253A4F">
      <w:pPr>
        <w:spacing w:line="360" w:lineRule="auto"/>
        <w:ind w:firstLineChars="200" w:firstLine="480"/>
        <w:rPr>
          <w:bCs/>
          <w:sz w:val="24"/>
        </w:rPr>
      </w:pPr>
      <w:r>
        <w:rPr>
          <w:bCs/>
          <w:sz w:val="24"/>
        </w:rPr>
        <w:t>批准设立机关及批准设立文号：</w:t>
      </w:r>
      <w:r>
        <w:rPr>
          <w:rFonts w:hint="eastAsia"/>
          <w:bCs/>
          <w:sz w:val="24"/>
        </w:rPr>
        <w:t>中国证监会</w:t>
      </w:r>
      <w:proofErr w:type="gramStart"/>
      <w:r>
        <w:rPr>
          <w:rFonts w:hint="eastAsia"/>
          <w:bCs/>
          <w:sz w:val="24"/>
        </w:rPr>
        <w:t>证监基字</w:t>
      </w:r>
      <w:proofErr w:type="gramEnd"/>
      <w:r>
        <w:rPr>
          <w:rFonts w:hint="eastAsia"/>
          <w:bCs/>
          <w:sz w:val="24"/>
        </w:rPr>
        <w:t>[1998]20</w:t>
      </w:r>
      <w:r>
        <w:rPr>
          <w:rFonts w:hint="eastAsia"/>
          <w:bCs/>
          <w:sz w:val="24"/>
        </w:rPr>
        <w:t>号</w:t>
      </w:r>
    </w:p>
    <w:p w:rsidR="00253A4F" w:rsidRDefault="00253A4F">
      <w:pPr>
        <w:spacing w:line="360" w:lineRule="auto"/>
        <w:ind w:firstLineChars="200" w:firstLine="480"/>
        <w:rPr>
          <w:bCs/>
          <w:sz w:val="24"/>
        </w:rPr>
      </w:pPr>
      <w:r>
        <w:rPr>
          <w:bCs/>
          <w:sz w:val="24"/>
        </w:rPr>
        <w:t>组织形式：</w:t>
      </w:r>
      <w:r>
        <w:rPr>
          <w:rFonts w:hint="eastAsia"/>
          <w:bCs/>
          <w:sz w:val="24"/>
        </w:rPr>
        <w:t>有限责任公司</w:t>
      </w:r>
    </w:p>
    <w:p w:rsidR="00253A4F" w:rsidRDefault="00253A4F">
      <w:pPr>
        <w:spacing w:line="360" w:lineRule="auto"/>
        <w:ind w:firstLineChars="200" w:firstLine="480"/>
        <w:rPr>
          <w:bCs/>
          <w:sz w:val="24"/>
        </w:rPr>
      </w:pPr>
      <w:r>
        <w:rPr>
          <w:bCs/>
          <w:sz w:val="24"/>
        </w:rPr>
        <w:t>注册资本：</w:t>
      </w:r>
      <w:r>
        <w:rPr>
          <w:rFonts w:hint="eastAsia"/>
          <w:bCs/>
          <w:sz w:val="24"/>
        </w:rPr>
        <w:t>1.5</w:t>
      </w:r>
      <w:r>
        <w:rPr>
          <w:rFonts w:hint="eastAsia"/>
          <w:bCs/>
          <w:sz w:val="24"/>
        </w:rPr>
        <w:t>亿元</w:t>
      </w:r>
    </w:p>
    <w:p w:rsidR="00253A4F" w:rsidRDefault="00253A4F">
      <w:pPr>
        <w:spacing w:line="360" w:lineRule="auto"/>
        <w:ind w:firstLineChars="200" w:firstLine="480"/>
        <w:rPr>
          <w:bCs/>
          <w:sz w:val="24"/>
        </w:rPr>
      </w:pPr>
      <w:r>
        <w:rPr>
          <w:bCs/>
          <w:sz w:val="24"/>
        </w:rPr>
        <w:t>存续期限：</w:t>
      </w:r>
      <w:r>
        <w:rPr>
          <w:rFonts w:hint="eastAsia"/>
          <w:bCs/>
          <w:sz w:val="24"/>
        </w:rPr>
        <w:t>持续经营</w:t>
      </w:r>
    </w:p>
    <w:p w:rsidR="00253A4F" w:rsidRDefault="00253A4F">
      <w:pPr>
        <w:spacing w:line="360" w:lineRule="auto"/>
        <w:ind w:firstLineChars="200" w:firstLine="480"/>
        <w:rPr>
          <w:bCs/>
          <w:sz w:val="24"/>
        </w:rPr>
      </w:pPr>
      <w:r>
        <w:rPr>
          <w:bCs/>
          <w:sz w:val="24"/>
        </w:rPr>
        <w:t>联系电话：</w:t>
      </w:r>
      <w:r>
        <w:rPr>
          <w:rFonts w:hint="eastAsia"/>
          <w:bCs/>
          <w:sz w:val="24"/>
        </w:rPr>
        <w:t>（</w:t>
      </w:r>
      <w:r>
        <w:rPr>
          <w:rFonts w:hint="eastAsia"/>
          <w:bCs/>
          <w:sz w:val="24"/>
        </w:rPr>
        <w:t>021</w:t>
      </w:r>
      <w:r>
        <w:rPr>
          <w:rFonts w:hint="eastAsia"/>
          <w:bCs/>
          <w:sz w:val="24"/>
        </w:rPr>
        <w:t>）</w:t>
      </w:r>
      <w:r>
        <w:rPr>
          <w:rFonts w:hint="eastAsia"/>
          <w:bCs/>
          <w:sz w:val="24"/>
        </w:rPr>
        <w:t>38969999</w:t>
      </w:r>
    </w:p>
    <w:p w:rsidR="00253A4F" w:rsidRDefault="00253A4F">
      <w:pPr>
        <w:spacing w:line="360" w:lineRule="auto"/>
        <w:ind w:firstLineChars="200" w:firstLine="480"/>
        <w:rPr>
          <w:bCs/>
          <w:sz w:val="24"/>
        </w:rPr>
      </w:pPr>
      <w:r>
        <w:rPr>
          <w:bCs/>
          <w:sz w:val="24"/>
        </w:rPr>
        <w:t>（二）</w:t>
      </w:r>
      <w:r>
        <w:rPr>
          <w:bCs/>
          <w:sz w:val="24"/>
        </w:rPr>
        <w:tab/>
      </w:r>
      <w:r>
        <w:rPr>
          <w:bCs/>
          <w:sz w:val="24"/>
        </w:rPr>
        <w:t>基金管理人的权利与义务</w:t>
      </w:r>
      <w:bookmarkEnd w:id="204"/>
    </w:p>
    <w:p w:rsidR="00253A4F" w:rsidRDefault="00253A4F">
      <w:pPr>
        <w:spacing w:line="360" w:lineRule="auto"/>
        <w:ind w:firstLineChars="200" w:firstLine="480"/>
        <w:rPr>
          <w:bCs/>
          <w:sz w:val="24"/>
        </w:rPr>
      </w:pPr>
      <w:r>
        <w:rPr>
          <w:bCs/>
          <w:sz w:val="24"/>
        </w:rPr>
        <w:t>1</w:t>
      </w:r>
      <w:r>
        <w:rPr>
          <w:bCs/>
          <w:sz w:val="24"/>
        </w:rPr>
        <w:t>、根据《基金法》、《运作办法》及其他有关规定，基金管理人的权利包括但不限于：</w:t>
      </w:r>
    </w:p>
    <w:p w:rsidR="00253A4F" w:rsidRDefault="00253A4F">
      <w:pPr>
        <w:spacing w:line="360" w:lineRule="auto"/>
        <w:ind w:firstLineChars="200" w:firstLine="480"/>
        <w:rPr>
          <w:bCs/>
          <w:sz w:val="24"/>
        </w:rPr>
      </w:pPr>
      <w:r>
        <w:rPr>
          <w:bCs/>
          <w:sz w:val="24"/>
        </w:rPr>
        <w:t>（</w:t>
      </w:r>
      <w:r>
        <w:rPr>
          <w:bCs/>
          <w:sz w:val="24"/>
        </w:rPr>
        <w:t>1</w:t>
      </w:r>
      <w:r>
        <w:rPr>
          <w:bCs/>
          <w:sz w:val="24"/>
        </w:rPr>
        <w:t>）依法募集</w:t>
      </w:r>
      <w:r>
        <w:rPr>
          <w:rFonts w:hint="eastAsia"/>
          <w:bCs/>
          <w:sz w:val="24"/>
        </w:rPr>
        <w:t>资</w:t>
      </w:r>
      <w:r>
        <w:rPr>
          <w:bCs/>
          <w:sz w:val="24"/>
        </w:rPr>
        <w:t>金；</w:t>
      </w:r>
    </w:p>
    <w:p w:rsidR="00253A4F" w:rsidRDefault="00253A4F">
      <w:pPr>
        <w:spacing w:line="360" w:lineRule="auto"/>
        <w:ind w:firstLineChars="200" w:firstLine="480"/>
        <w:rPr>
          <w:bCs/>
          <w:sz w:val="24"/>
        </w:rPr>
      </w:pPr>
      <w:r>
        <w:rPr>
          <w:bCs/>
          <w:sz w:val="24"/>
        </w:rPr>
        <w:t>（</w:t>
      </w:r>
      <w:r>
        <w:rPr>
          <w:bCs/>
          <w:sz w:val="24"/>
        </w:rPr>
        <w:t>2</w:t>
      </w:r>
      <w:r>
        <w:rPr>
          <w:bCs/>
          <w:sz w:val="24"/>
        </w:rPr>
        <w:t>）自《基金合同》生效之日起，根据法律法规和《基金合同》独立运用并管理基金财产；</w:t>
      </w:r>
    </w:p>
    <w:p w:rsidR="00253A4F" w:rsidRDefault="00253A4F">
      <w:pPr>
        <w:spacing w:line="360" w:lineRule="auto"/>
        <w:ind w:firstLineChars="200" w:firstLine="480"/>
        <w:rPr>
          <w:bCs/>
          <w:sz w:val="24"/>
        </w:rPr>
      </w:pPr>
      <w:r>
        <w:rPr>
          <w:bCs/>
          <w:sz w:val="24"/>
        </w:rPr>
        <w:t>（</w:t>
      </w:r>
      <w:r>
        <w:rPr>
          <w:bCs/>
          <w:sz w:val="24"/>
        </w:rPr>
        <w:t>3</w:t>
      </w:r>
      <w:r>
        <w:rPr>
          <w:bCs/>
          <w:sz w:val="24"/>
        </w:rPr>
        <w:t>）依照《基金合同》收取基金管理费以及法律法规规定或中国证监会批准的其他费用；</w:t>
      </w:r>
    </w:p>
    <w:p w:rsidR="00253A4F" w:rsidRDefault="00253A4F">
      <w:pPr>
        <w:spacing w:line="360" w:lineRule="auto"/>
        <w:ind w:firstLineChars="200" w:firstLine="480"/>
        <w:rPr>
          <w:bCs/>
          <w:sz w:val="24"/>
        </w:rPr>
      </w:pPr>
      <w:r>
        <w:rPr>
          <w:bCs/>
          <w:sz w:val="24"/>
        </w:rPr>
        <w:t>（</w:t>
      </w:r>
      <w:r>
        <w:rPr>
          <w:bCs/>
          <w:sz w:val="24"/>
        </w:rPr>
        <w:t>4</w:t>
      </w:r>
      <w:r>
        <w:rPr>
          <w:bCs/>
          <w:sz w:val="24"/>
        </w:rPr>
        <w:t>）销售基金份额；</w:t>
      </w:r>
    </w:p>
    <w:p w:rsidR="00253A4F" w:rsidRDefault="00253A4F">
      <w:pPr>
        <w:spacing w:line="360" w:lineRule="auto"/>
        <w:ind w:firstLineChars="200" w:firstLine="480"/>
        <w:rPr>
          <w:bCs/>
          <w:sz w:val="24"/>
        </w:rPr>
      </w:pPr>
      <w:r>
        <w:rPr>
          <w:bCs/>
          <w:sz w:val="24"/>
        </w:rPr>
        <w:t>（</w:t>
      </w:r>
      <w:r>
        <w:rPr>
          <w:bCs/>
          <w:sz w:val="24"/>
        </w:rPr>
        <w:t>5</w:t>
      </w:r>
      <w:r>
        <w:rPr>
          <w:bCs/>
          <w:sz w:val="24"/>
        </w:rPr>
        <w:t>）</w:t>
      </w:r>
      <w:bookmarkStart w:id="205" w:name="_Hlt88896155"/>
      <w:r>
        <w:rPr>
          <w:rFonts w:hint="eastAsia"/>
          <w:bCs/>
          <w:sz w:val="24"/>
        </w:rPr>
        <w:t>按照规定</w:t>
      </w:r>
      <w:r>
        <w:rPr>
          <w:bCs/>
          <w:sz w:val="24"/>
        </w:rPr>
        <w:t>召集</w:t>
      </w:r>
      <w:bookmarkEnd w:id="205"/>
      <w:r>
        <w:rPr>
          <w:bCs/>
          <w:sz w:val="24"/>
        </w:rPr>
        <w:t>基金份额持有人大会；</w:t>
      </w:r>
    </w:p>
    <w:p w:rsidR="00253A4F" w:rsidRDefault="00253A4F">
      <w:pPr>
        <w:spacing w:line="360" w:lineRule="auto"/>
        <w:ind w:firstLineChars="200" w:firstLine="480"/>
        <w:rPr>
          <w:bCs/>
          <w:sz w:val="24"/>
        </w:rPr>
      </w:pPr>
      <w:r>
        <w:rPr>
          <w:bCs/>
          <w:sz w:val="24"/>
        </w:rPr>
        <w:t>（</w:t>
      </w:r>
      <w:r>
        <w:rPr>
          <w:bCs/>
          <w:sz w:val="24"/>
        </w:rPr>
        <w:t>6</w:t>
      </w:r>
      <w:r>
        <w:rPr>
          <w:bCs/>
          <w:sz w:val="24"/>
        </w:rPr>
        <w:t>）依据《基金合同》及有关法律规定监督基金托管人，如认为基金托管人违反了《基金合同》及国家有关法律规定，应呈报中国证监会和其他监管部门，并采取必要措施保护基金投资者的利益；</w:t>
      </w:r>
    </w:p>
    <w:p w:rsidR="00253A4F" w:rsidRDefault="00253A4F">
      <w:pPr>
        <w:spacing w:line="360" w:lineRule="auto"/>
        <w:ind w:firstLineChars="200" w:firstLine="480"/>
        <w:rPr>
          <w:bCs/>
          <w:sz w:val="24"/>
        </w:rPr>
      </w:pPr>
      <w:r>
        <w:rPr>
          <w:bCs/>
          <w:sz w:val="24"/>
        </w:rPr>
        <w:t>（</w:t>
      </w:r>
      <w:r>
        <w:rPr>
          <w:bCs/>
          <w:sz w:val="24"/>
        </w:rPr>
        <w:t>7</w:t>
      </w:r>
      <w:r>
        <w:rPr>
          <w:bCs/>
          <w:sz w:val="24"/>
        </w:rPr>
        <w:t>）在基金托管人更换时，提名新的基金托管人；</w:t>
      </w:r>
    </w:p>
    <w:p w:rsidR="00253A4F" w:rsidRDefault="00253A4F">
      <w:pPr>
        <w:spacing w:line="440" w:lineRule="atLeast"/>
        <w:ind w:firstLineChars="200" w:firstLine="480"/>
        <w:rPr>
          <w:bCs/>
          <w:sz w:val="24"/>
        </w:rPr>
      </w:pPr>
      <w:r>
        <w:rPr>
          <w:bCs/>
          <w:sz w:val="24"/>
        </w:rPr>
        <w:t>（</w:t>
      </w:r>
      <w:r>
        <w:rPr>
          <w:bCs/>
          <w:sz w:val="24"/>
        </w:rPr>
        <w:t>8</w:t>
      </w:r>
      <w:r>
        <w:rPr>
          <w:bCs/>
          <w:sz w:val="24"/>
        </w:rPr>
        <w:t>）选择、更换基金销售机构，对基金销售机构的相关行为进行监督和处理；</w:t>
      </w:r>
      <w:r>
        <w:rPr>
          <w:bCs/>
          <w:sz w:val="24"/>
        </w:rPr>
        <w:t xml:space="preserve"> </w:t>
      </w:r>
    </w:p>
    <w:p w:rsidR="00253A4F" w:rsidRDefault="00253A4F">
      <w:pPr>
        <w:spacing w:line="360" w:lineRule="auto"/>
        <w:ind w:firstLineChars="200" w:firstLine="480"/>
        <w:rPr>
          <w:bCs/>
          <w:sz w:val="24"/>
        </w:rPr>
      </w:pPr>
      <w:r>
        <w:rPr>
          <w:bCs/>
          <w:sz w:val="24"/>
        </w:rPr>
        <w:lastRenderedPageBreak/>
        <w:t>（</w:t>
      </w:r>
      <w:r>
        <w:rPr>
          <w:bCs/>
          <w:sz w:val="24"/>
        </w:rPr>
        <w:t>9</w:t>
      </w:r>
      <w:r>
        <w:rPr>
          <w:bCs/>
          <w:sz w:val="24"/>
        </w:rPr>
        <w:t>）担任或委托其他符合条件的机构担任基金登记机构办理基金登记业务并获得《基金合同》规定的费用；</w:t>
      </w:r>
      <w:r>
        <w:rPr>
          <w:bCs/>
          <w:sz w:val="24"/>
        </w:rPr>
        <w:t xml:space="preserve"> </w:t>
      </w:r>
    </w:p>
    <w:p w:rsidR="00253A4F" w:rsidRDefault="00253A4F">
      <w:pPr>
        <w:spacing w:line="360" w:lineRule="auto"/>
        <w:ind w:firstLineChars="200" w:firstLine="480"/>
        <w:rPr>
          <w:bCs/>
          <w:sz w:val="24"/>
        </w:rPr>
      </w:pPr>
      <w:r>
        <w:rPr>
          <w:bCs/>
          <w:sz w:val="24"/>
        </w:rPr>
        <w:t>（</w:t>
      </w:r>
      <w:r>
        <w:rPr>
          <w:bCs/>
          <w:sz w:val="24"/>
        </w:rPr>
        <w:t>10</w:t>
      </w:r>
      <w:r>
        <w:rPr>
          <w:bCs/>
          <w:sz w:val="24"/>
        </w:rPr>
        <w:t>）依据《基金合同》及有关法律规定决定基金收益的分配方案；</w:t>
      </w:r>
      <w:r>
        <w:rPr>
          <w:bCs/>
          <w:sz w:val="24"/>
        </w:rPr>
        <w:tab/>
      </w:r>
    </w:p>
    <w:p w:rsidR="00253A4F" w:rsidRDefault="00253A4F">
      <w:pPr>
        <w:spacing w:line="360" w:lineRule="auto"/>
        <w:ind w:firstLineChars="200" w:firstLine="480"/>
        <w:rPr>
          <w:bCs/>
          <w:sz w:val="24"/>
        </w:rPr>
      </w:pPr>
      <w:r>
        <w:rPr>
          <w:bCs/>
          <w:sz w:val="24"/>
        </w:rPr>
        <w:t>（</w:t>
      </w:r>
      <w:r>
        <w:rPr>
          <w:bCs/>
          <w:sz w:val="24"/>
        </w:rPr>
        <w:t>11</w:t>
      </w:r>
      <w:r>
        <w:rPr>
          <w:bCs/>
          <w:sz w:val="24"/>
        </w:rPr>
        <w:t>）在《基金合同》约定的范围内，拒绝或暂停受理申购</w:t>
      </w:r>
      <w:r>
        <w:rPr>
          <w:rFonts w:hint="eastAsia"/>
          <w:bCs/>
          <w:sz w:val="24"/>
        </w:rPr>
        <w:t>、</w:t>
      </w:r>
      <w:r>
        <w:rPr>
          <w:bCs/>
          <w:sz w:val="24"/>
        </w:rPr>
        <w:t>赎回</w:t>
      </w:r>
      <w:r>
        <w:rPr>
          <w:rFonts w:hint="eastAsia"/>
          <w:bCs/>
          <w:sz w:val="24"/>
        </w:rPr>
        <w:t>和转换</w:t>
      </w:r>
      <w:r>
        <w:rPr>
          <w:bCs/>
          <w:sz w:val="24"/>
        </w:rPr>
        <w:t>申请；</w:t>
      </w:r>
      <w:r>
        <w:rPr>
          <w:bCs/>
          <w:sz w:val="24"/>
        </w:rPr>
        <w:t xml:space="preserve"> </w:t>
      </w:r>
    </w:p>
    <w:p w:rsidR="00253A4F" w:rsidRDefault="00253A4F">
      <w:pPr>
        <w:spacing w:line="360" w:lineRule="auto"/>
        <w:ind w:firstLineChars="200" w:firstLine="480"/>
        <w:rPr>
          <w:bCs/>
          <w:sz w:val="24"/>
        </w:rPr>
      </w:pPr>
      <w:r>
        <w:rPr>
          <w:bCs/>
          <w:sz w:val="24"/>
        </w:rPr>
        <w:t>（</w:t>
      </w:r>
      <w:r>
        <w:rPr>
          <w:bCs/>
          <w:sz w:val="24"/>
        </w:rPr>
        <w:t>12</w:t>
      </w:r>
      <w:r>
        <w:rPr>
          <w:bCs/>
          <w:sz w:val="24"/>
        </w:rPr>
        <w:t>）依照法律法规为基金的利益对被投资公司行使股东权利，为基金的利益行使因基金财产投资于证券所产生的权利；</w:t>
      </w:r>
      <w:r>
        <w:rPr>
          <w:bCs/>
          <w:sz w:val="24"/>
        </w:rPr>
        <w:tab/>
      </w:r>
    </w:p>
    <w:p w:rsidR="00253A4F" w:rsidRDefault="00253A4F">
      <w:pPr>
        <w:spacing w:line="360" w:lineRule="auto"/>
        <w:ind w:firstLineChars="200" w:firstLine="480"/>
        <w:rPr>
          <w:bCs/>
          <w:sz w:val="24"/>
        </w:rPr>
      </w:pPr>
      <w:r>
        <w:rPr>
          <w:bCs/>
          <w:sz w:val="24"/>
        </w:rPr>
        <w:t>（</w:t>
      </w:r>
      <w:r>
        <w:rPr>
          <w:bCs/>
          <w:sz w:val="24"/>
        </w:rPr>
        <w:t>13</w:t>
      </w:r>
      <w:r>
        <w:rPr>
          <w:bCs/>
          <w:sz w:val="24"/>
        </w:rPr>
        <w:t>）在法律法规允许的前提下，为基金的利益依法为基金进行融资；</w:t>
      </w:r>
      <w:r>
        <w:rPr>
          <w:bCs/>
          <w:sz w:val="24"/>
        </w:rPr>
        <w:t xml:space="preserve"> </w:t>
      </w:r>
    </w:p>
    <w:p w:rsidR="00253A4F" w:rsidRDefault="00253A4F">
      <w:pPr>
        <w:spacing w:line="360" w:lineRule="auto"/>
        <w:ind w:firstLineChars="200" w:firstLine="480"/>
        <w:rPr>
          <w:bCs/>
          <w:sz w:val="24"/>
        </w:rPr>
      </w:pPr>
      <w:r>
        <w:rPr>
          <w:bCs/>
          <w:sz w:val="24"/>
        </w:rPr>
        <w:t>（</w:t>
      </w:r>
      <w:r>
        <w:rPr>
          <w:bCs/>
          <w:sz w:val="24"/>
        </w:rPr>
        <w:t>14</w:t>
      </w:r>
      <w:r>
        <w:rPr>
          <w:bCs/>
          <w:sz w:val="24"/>
        </w:rPr>
        <w:t>）以基金管理人的名义，代表基金份额持有人的利益行使诉讼权利或者实施其他法律行为；</w:t>
      </w:r>
      <w:r>
        <w:rPr>
          <w:bCs/>
          <w:sz w:val="24"/>
        </w:rPr>
        <w:tab/>
      </w:r>
    </w:p>
    <w:p w:rsidR="00253A4F" w:rsidRDefault="00253A4F">
      <w:pPr>
        <w:spacing w:line="360" w:lineRule="auto"/>
        <w:ind w:firstLineChars="200" w:firstLine="480"/>
        <w:rPr>
          <w:bCs/>
          <w:sz w:val="24"/>
        </w:rPr>
      </w:pPr>
      <w:r>
        <w:rPr>
          <w:bCs/>
          <w:sz w:val="24"/>
        </w:rPr>
        <w:t>（</w:t>
      </w:r>
      <w:r>
        <w:rPr>
          <w:bCs/>
          <w:sz w:val="24"/>
        </w:rPr>
        <w:t>15</w:t>
      </w:r>
      <w:r>
        <w:rPr>
          <w:bCs/>
          <w:sz w:val="24"/>
        </w:rPr>
        <w:t>）选择、更换律师事务所、会计师事务所、证券经纪商或其他为基金提供服务的外部机构；</w:t>
      </w:r>
      <w:r>
        <w:rPr>
          <w:bCs/>
          <w:sz w:val="24"/>
        </w:rPr>
        <w:tab/>
      </w:r>
    </w:p>
    <w:p w:rsidR="00253A4F" w:rsidRDefault="00253A4F">
      <w:pPr>
        <w:spacing w:line="360" w:lineRule="auto"/>
        <w:ind w:firstLineChars="200" w:firstLine="480"/>
        <w:rPr>
          <w:bCs/>
          <w:sz w:val="24"/>
        </w:rPr>
      </w:pPr>
      <w:r>
        <w:rPr>
          <w:bCs/>
          <w:sz w:val="24"/>
        </w:rPr>
        <w:t>（</w:t>
      </w:r>
      <w:r>
        <w:rPr>
          <w:bCs/>
          <w:sz w:val="24"/>
        </w:rPr>
        <w:t>16</w:t>
      </w:r>
      <w:r>
        <w:rPr>
          <w:bCs/>
          <w:sz w:val="24"/>
        </w:rPr>
        <w:t>）在符合有关法律、法规的前提下，制订和调整有关基金认购、申购、赎回、转换</w:t>
      </w:r>
      <w:r>
        <w:rPr>
          <w:rFonts w:hint="eastAsia"/>
          <w:bCs/>
          <w:sz w:val="24"/>
        </w:rPr>
        <w:t>、转托管、</w:t>
      </w:r>
      <w:proofErr w:type="gramStart"/>
      <w:r>
        <w:rPr>
          <w:bCs/>
          <w:sz w:val="24"/>
        </w:rPr>
        <w:t>非交易</w:t>
      </w:r>
      <w:proofErr w:type="gramEnd"/>
      <w:r>
        <w:rPr>
          <w:bCs/>
          <w:sz w:val="24"/>
        </w:rPr>
        <w:t>过户</w:t>
      </w:r>
      <w:r>
        <w:rPr>
          <w:rFonts w:hint="eastAsia"/>
          <w:bCs/>
          <w:sz w:val="24"/>
        </w:rPr>
        <w:t>、定期定额投资等方面</w:t>
      </w:r>
      <w:r>
        <w:rPr>
          <w:bCs/>
          <w:sz w:val="24"/>
        </w:rPr>
        <w:t>的业务规则</w:t>
      </w:r>
      <w:r>
        <w:rPr>
          <w:rFonts w:hint="eastAsia"/>
          <w:bCs/>
          <w:sz w:val="24"/>
        </w:rPr>
        <w:t>，在法律法规和本基金合同规定的范围内决定和调整基金的除调高管理费率和托管费率之外的相关费率结构和收费方式</w:t>
      </w:r>
      <w:r>
        <w:rPr>
          <w:bCs/>
          <w:sz w:val="24"/>
        </w:rPr>
        <w:t>；</w:t>
      </w:r>
    </w:p>
    <w:p w:rsidR="00253A4F" w:rsidRDefault="00253A4F">
      <w:pPr>
        <w:spacing w:line="360" w:lineRule="auto"/>
        <w:ind w:firstLineChars="200" w:firstLine="480"/>
        <w:rPr>
          <w:bCs/>
          <w:sz w:val="24"/>
        </w:rPr>
      </w:pPr>
      <w:r>
        <w:rPr>
          <w:bCs/>
          <w:sz w:val="24"/>
        </w:rPr>
        <w:t>（</w:t>
      </w:r>
      <w:r>
        <w:rPr>
          <w:bCs/>
          <w:sz w:val="24"/>
        </w:rPr>
        <w:t>17</w:t>
      </w:r>
      <w:r>
        <w:rPr>
          <w:bCs/>
          <w:sz w:val="24"/>
        </w:rPr>
        <w:t>）法律法规及中国证监会规定的和《基金合同》约定的其他权利。</w:t>
      </w:r>
    </w:p>
    <w:p w:rsidR="00253A4F" w:rsidRDefault="00253A4F">
      <w:pPr>
        <w:spacing w:line="360" w:lineRule="auto"/>
        <w:ind w:firstLineChars="200" w:firstLine="480"/>
        <w:rPr>
          <w:bCs/>
          <w:sz w:val="24"/>
        </w:rPr>
      </w:pPr>
      <w:r>
        <w:rPr>
          <w:bCs/>
          <w:sz w:val="24"/>
        </w:rPr>
        <w:t>2</w:t>
      </w:r>
      <w:r>
        <w:rPr>
          <w:bCs/>
          <w:sz w:val="24"/>
        </w:rPr>
        <w:t>、根据《基金法》、《运作办法》及其他有关规定，基金管理人的义务包括但不限于：</w:t>
      </w:r>
    </w:p>
    <w:p w:rsidR="00253A4F" w:rsidRDefault="00253A4F">
      <w:pPr>
        <w:spacing w:line="360" w:lineRule="auto"/>
        <w:ind w:firstLineChars="200" w:firstLine="480"/>
        <w:rPr>
          <w:bCs/>
          <w:sz w:val="24"/>
        </w:rPr>
      </w:pPr>
      <w:bookmarkStart w:id="206" w:name="_Toc523711669"/>
      <w:r>
        <w:rPr>
          <w:bCs/>
          <w:sz w:val="24"/>
        </w:rPr>
        <w:t>（</w:t>
      </w:r>
      <w:r>
        <w:rPr>
          <w:bCs/>
          <w:sz w:val="24"/>
        </w:rPr>
        <w:t>1</w:t>
      </w:r>
      <w:r>
        <w:rPr>
          <w:bCs/>
          <w:sz w:val="24"/>
        </w:rPr>
        <w:t>）依法募集</w:t>
      </w:r>
      <w:r>
        <w:rPr>
          <w:rFonts w:hint="eastAsia"/>
          <w:bCs/>
          <w:sz w:val="24"/>
        </w:rPr>
        <w:t>资金</w:t>
      </w:r>
      <w:r>
        <w:rPr>
          <w:bCs/>
          <w:sz w:val="24"/>
        </w:rPr>
        <w:t>，办理或者委托经中国证监会认定的其他机构代为办理基金份额的发售、申购、赎回和登记事宜；</w:t>
      </w:r>
    </w:p>
    <w:p w:rsidR="00253A4F" w:rsidRDefault="00253A4F">
      <w:pPr>
        <w:spacing w:line="360" w:lineRule="auto"/>
        <w:ind w:firstLineChars="200" w:firstLine="480"/>
        <w:rPr>
          <w:bCs/>
          <w:sz w:val="24"/>
        </w:rPr>
      </w:pPr>
      <w:r>
        <w:rPr>
          <w:bCs/>
          <w:sz w:val="24"/>
        </w:rPr>
        <w:t>（</w:t>
      </w:r>
      <w:r>
        <w:rPr>
          <w:bCs/>
          <w:sz w:val="24"/>
        </w:rPr>
        <w:t>2</w:t>
      </w:r>
      <w:r>
        <w:rPr>
          <w:bCs/>
          <w:sz w:val="24"/>
        </w:rPr>
        <w:t>）办理基金备案手续；</w:t>
      </w:r>
    </w:p>
    <w:p w:rsidR="00253A4F" w:rsidRDefault="00253A4F">
      <w:pPr>
        <w:spacing w:line="360" w:lineRule="auto"/>
        <w:ind w:firstLineChars="200" w:firstLine="480"/>
        <w:rPr>
          <w:bCs/>
          <w:sz w:val="24"/>
        </w:rPr>
      </w:pPr>
      <w:r>
        <w:rPr>
          <w:bCs/>
          <w:sz w:val="24"/>
        </w:rPr>
        <w:t>（</w:t>
      </w:r>
      <w:r>
        <w:rPr>
          <w:bCs/>
          <w:sz w:val="24"/>
        </w:rPr>
        <w:t>3</w:t>
      </w:r>
      <w:r>
        <w:rPr>
          <w:bCs/>
          <w:sz w:val="24"/>
        </w:rPr>
        <w:t>）自《基金合同》生效之日起</w:t>
      </w:r>
      <w:r>
        <w:rPr>
          <w:rFonts w:hint="eastAsia"/>
          <w:bCs/>
          <w:sz w:val="24"/>
        </w:rPr>
        <w:t>，</w:t>
      </w:r>
      <w:r>
        <w:rPr>
          <w:bCs/>
          <w:sz w:val="24"/>
        </w:rPr>
        <w:t>以诚实信用、谨慎勤勉的原则管理和运用基金财产；</w:t>
      </w:r>
    </w:p>
    <w:p w:rsidR="00253A4F" w:rsidRDefault="00253A4F">
      <w:pPr>
        <w:spacing w:line="360" w:lineRule="auto"/>
        <w:ind w:firstLineChars="200" w:firstLine="480"/>
        <w:rPr>
          <w:bCs/>
          <w:sz w:val="24"/>
        </w:rPr>
      </w:pPr>
      <w:r>
        <w:rPr>
          <w:bCs/>
          <w:sz w:val="24"/>
        </w:rPr>
        <w:t>（</w:t>
      </w:r>
      <w:r>
        <w:rPr>
          <w:bCs/>
          <w:sz w:val="24"/>
        </w:rPr>
        <w:t>4</w:t>
      </w:r>
      <w:r>
        <w:rPr>
          <w:bCs/>
          <w:sz w:val="24"/>
        </w:rPr>
        <w:t>）配备足够的具有专业资格的人员进行基金投资分析、决策，以专业化的经营方式管理和运作基金财产；</w:t>
      </w:r>
    </w:p>
    <w:p w:rsidR="00253A4F" w:rsidRDefault="00253A4F">
      <w:pPr>
        <w:spacing w:line="360" w:lineRule="auto"/>
        <w:ind w:firstLineChars="200" w:firstLine="480"/>
        <w:rPr>
          <w:bCs/>
          <w:sz w:val="24"/>
        </w:rPr>
      </w:pPr>
      <w:r>
        <w:rPr>
          <w:bCs/>
          <w:sz w:val="24"/>
        </w:rPr>
        <w:t>（</w:t>
      </w:r>
      <w:r>
        <w:rPr>
          <w:bCs/>
          <w:sz w:val="24"/>
        </w:rPr>
        <w:t>5</w:t>
      </w:r>
      <w:r>
        <w:rPr>
          <w:bCs/>
          <w:sz w:val="24"/>
        </w:rPr>
        <w:t>）建立健全内部风险控制、监察与稽核、财务管理及人事管理等制度，保证所管理的基金财产和基金管理人的财产相互独立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rsidR="00253A4F" w:rsidRDefault="00253A4F">
      <w:pPr>
        <w:spacing w:line="360" w:lineRule="auto"/>
        <w:ind w:firstLineChars="200" w:firstLine="480"/>
        <w:rPr>
          <w:bCs/>
          <w:sz w:val="24"/>
        </w:rPr>
      </w:pPr>
      <w:r>
        <w:rPr>
          <w:bCs/>
          <w:sz w:val="24"/>
        </w:rPr>
        <w:lastRenderedPageBreak/>
        <w:t>（</w:t>
      </w:r>
      <w:r>
        <w:rPr>
          <w:bCs/>
          <w:sz w:val="24"/>
        </w:rPr>
        <w:t>6</w:t>
      </w:r>
      <w:r>
        <w:rPr>
          <w:bCs/>
          <w:sz w:val="24"/>
        </w:rPr>
        <w:t>）除依据《基金法》、《基金合同》及其他有关规定外</w:t>
      </w:r>
      <w:r>
        <w:rPr>
          <w:rFonts w:hint="eastAsia"/>
          <w:bCs/>
          <w:sz w:val="24"/>
        </w:rPr>
        <w:t>，</w:t>
      </w:r>
      <w:r>
        <w:rPr>
          <w:bCs/>
          <w:sz w:val="24"/>
        </w:rPr>
        <w:t>不得利用基金财产为自己及任何第三人谋取利益，不得委托第三人运作基金财产；</w:t>
      </w:r>
      <w:bookmarkStart w:id="207" w:name="_Hlt88897298"/>
      <w:bookmarkEnd w:id="207"/>
    </w:p>
    <w:p w:rsidR="00253A4F" w:rsidRDefault="00253A4F">
      <w:pPr>
        <w:spacing w:line="360" w:lineRule="auto"/>
        <w:ind w:firstLineChars="200" w:firstLine="480"/>
        <w:rPr>
          <w:bCs/>
          <w:sz w:val="24"/>
        </w:rPr>
      </w:pPr>
      <w:r>
        <w:rPr>
          <w:bCs/>
          <w:sz w:val="24"/>
        </w:rPr>
        <w:t>（</w:t>
      </w:r>
      <w:r>
        <w:rPr>
          <w:bCs/>
          <w:sz w:val="24"/>
        </w:rPr>
        <w:t>7</w:t>
      </w:r>
      <w:r>
        <w:rPr>
          <w:bCs/>
          <w:sz w:val="24"/>
        </w:rPr>
        <w:t>）依法接受基金托管人的监督；</w:t>
      </w:r>
    </w:p>
    <w:p w:rsidR="00253A4F" w:rsidRDefault="00253A4F">
      <w:pPr>
        <w:spacing w:line="360" w:lineRule="auto"/>
        <w:ind w:firstLineChars="200" w:firstLine="480"/>
        <w:rPr>
          <w:bCs/>
          <w:sz w:val="24"/>
        </w:rPr>
      </w:pPr>
      <w:r>
        <w:rPr>
          <w:bCs/>
          <w:sz w:val="24"/>
        </w:rPr>
        <w:t>（</w:t>
      </w:r>
      <w:r>
        <w:rPr>
          <w:bCs/>
          <w:sz w:val="24"/>
        </w:rPr>
        <w:t>8</w:t>
      </w:r>
      <w:r>
        <w:rPr>
          <w:bCs/>
          <w:sz w:val="24"/>
        </w:rPr>
        <w:t>）采取适当合理的措施使计算基金份额认购、申购、赎回价格的方法符合《基金合同》等法律文件的规定，按有关规定计算并公告基金资产净值，确定基金份额申购、赎回的价格；</w:t>
      </w:r>
    </w:p>
    <w:p w:rsidR="00253A4F" w:rsidRDefault="00253A4F">
      <w:pPr>
        <w:spacing w:line="360" w:lineRule="auto"/>
        <w:ind w:firstLineChars="200" w:firstLine="480"/>
        <w:rPr>
          <w:bCs/>
          <w:sz w:val="24"/>
        </w:rPr>
      </w:pPr>
      <w:r>
        <w:rPr>
          <w:bCs/>
          <w:sz w:val="24"/>
        </w:rPr>
        <w:t>（</w:t>
      </w:r>
      <w:r>
        <w:rPr>
          <w:bCs/>
          <w:sz w:val="24"/>
        </w:rPr>
        <w:t>9</w:t>
      </w:r>
      <w:r>
        <w:rPr>
          <w:bCs/>
          <w:sz w:val="24"/>
        </w:rPr>
        <w:t>）进行基金会计核算并编制基金财务会计报告；</w:t>
      </w:r>
    </w:p>
    <w:p w:rsidR="00253A4F" w:rsidRDefault="00253A4F">
      <w:pPr>
        <w:spacing w:line="360" w:lineRule="auto"/>
        <w:ind w:firstLineChars="200" w:firstLine="480"/>
        <w:rPr>
          <w:bCs/>
          <w:sz w:val="24"/>
        </w:rPr>
      </w:pPr>
      <w:r>
        <w:rPr>
          <w:bCs/>
          <w:sz w:val="24"/>
        </w:rPr>
        <w:t>（</w:t>
      </w:r>
      <w:r>
        <w:rPr>
          <w:bCs/>
          <w:sz w:val="24"/>
        </w:rPr>
        <w:t>10</w:t>
      </w:r>
      <w:r>
        <w:rPr>
          <w:bCs/>
          <w:sz w:val="24"/>
        </w:rPr>
        <w:t>）编制季度、半年度和年度基金报告；</w:t>
      </w:r>
    </w:p>
    <w:p w:rsidR="00253A4F" w:rsidRDefault="00253A4F">
      <w:pPr>
        <w:spacing w:line="360" w:lineRule="auto"/>
        <w:ind w:firstLineChars="200" w:firstLine="480"/>
        <w:rPr>
          <w:bCs/>
          <w:sz w:val="24"/>
        </w:rPr>
      </w:pPr>
      <w:r>
        <w:rPr>
          <w:bCs/>
          <w:sz w:val="24"/>
        </w:rPr>
        <w:t>（</w:t>
      </w:r>
      <w:r>
        <w:rPr>
          <w:bCs/>
          <w:sz w:val="24"/>
        </w:rPr>
        <w:t>11</w:t>
      </w:r>
      <w:r>
        <w:rPr>
          <w:bCs/>
          <w:sz w:val="24"/>
        </w:rPr>
        <w:t>）严格按照《基金法》、《基金合同》及其他有关规定，履行信息披露及报告义务；</w:t>
      </w:r>
    </w:p>
    <w:p w:rsidR="00253A4F" w:rsidRDefault="00253A4F">
      <w:pPr>
        <w:spacing w:line="360" w:lineRule="auto"/>
        <w:ind w:firstLineChars="200" w:firstLine="480"/>
        <w:rPr>
          <w:bCs/>
          <w:sz w:val="24"/>
        </w:rPr>
      </w:pPr>
      <w:r>
        <w:rPr>
          <w:bCs/>
          <w:sz w:val="24"/>
        </w:rPr>
        <w:t>（</w:t>
      </w:r>
      <w:r>
        <w:rPr>
          <w:bCs/>
          <w:sz w:val="24"/>
        </w:rPr>
        <w:t>12</w:t>
      </w:r>
      <w:r>
        <w:rPr>
          <w:bCs/>
          <w:sz w:val="24"/>
        </w:rPr>
        <w:t>）保守基金商业秘密，不泄露基金投资计划、投资意向等。除《基金法》、《基金合同》及其他有关规定另有规定外，在基金信息公开披露前应予保密，不向他人泄露；</w:t>
      </w:r>
    </w:p>
    <w:p w:rsidR="00253A4F" w:rsidRDefault="00253A4F">
      <w:pPr>
        <w:spacing w:line="360" w:lineRule="auto"/>
        <w:ind w:firstLineChars="200" w:firstLine="480"/>
        <w:rPr>
          <w:bCs/>
          <w:sz w:val="24"/>
        </w:rPr>
      </w:pPr>
      <w:r>
        <w:rPr>
          <w:bCs/>
          <w:sz w:val="24"/>
        </w:rPr>
        <w:t>（</w:t>
      </w:r>
      <w:r>
        <w:rPr>
          <w:bCs/>
          <w:sz w:val="24"/>
        </w:rPr>
        <w:t>13</w:t>
      </w:r>
      <w:r>
        <w:rPr>
          <w:bCs/>
          <w:sz w:val="24"/>
        </w:rPr>
        <w:t>）按《基金合同》的约定确定基金收益分配方案，及时向基金份额持有人分配基金收益；</w:t>
      </w:r>
    </w:p>
    <w:p w:rsidR="00253A4F" w:rsidRDefault="00253A4F">
      <w:pPr>
        <w:spacing w:line="360" w:lineRule="auto"/>
        <w:ind w:firstLineChars="200" w:firstLine="480"/>
        <w:rPr>
          <w:bCs/>
          <w:sz w:val="24"/>
        </w:rPr>
      </w:pPr>
      <w:r>
        <w:rPr>
          <w:bCs/>
          <w:sz w:val="24"/>
        </w:rPr>
        <w:t>（</w:t>
      </w:r>
      <w:r>
        <w:rPr>
          <w:bCs/>
          <w:sz w:val="24"/>
        </w:rPr>
        <w:t>14</w:t>
      </w:r>
      <w:r>
        <w:rPr>
          <w:bCs/>
          <w:sz w:val="24"/>
        </w:rPr>
        <w:t>）按规定受理申购与赎回申请，及时、足额支付赎回款项；</w:t>
      </w:r>
    </w:p>
    <w:p w:rsidR="00253A4F" w:rsidRDefault="00253A4F">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）依据《基金法》、《基金合同》及其他有关规定召集基金份额持有人大会或配合基金托管人、基金份额持有人依法召集基金份额持有人大会；</w:t>
      </w:r>
    </w:p>
    <w:p w:rsidR="00253A4F" w:rsidRDefault="00253A4F">
      <w:pPr>
        <w:spacing w:line="360" w:lineRule="auto"/>
        <w:ind w:firstLineChars="200" w:firstLine="480"/>
        <w:rPr>
          <w:bCs/>
          <w:sz w:val="24"/>
        </w:rPr>
      </w:pPr>
      <w:r>
        <w:rPr>
          <w:bCs/>
          <w:sz w:val="24"/>
        </w:rPr>
        <w:t>（</w:t>
      </w:r>
      <w:r>
        <w:rPr>
          <w:bCs/>
          <w:sz w:val="24"/>
        </w:rPr>
        <w:t>16</w:t>
      </w:r>
      <w:r>
        <w:rPr>
          <w:bCs/>
          <w:sz w:val="24"/>
        </w:rPr>
        <w:t>）按规定保存基金财产管理业务活动的会计账册、报表、记录和其他相关资料</w:t>
      </w:r>
      <w:r>
        <w:rPr>
          <w:rFonts w:hint="eastAsia"/>
          <w:bCs/>
          <w:sz w:val="24"/>
        </w:rPr>
        <w:t>15</w:t>
      </w:r>
      <w:r>
        <w:rPr>
          <w:bCs/>
          <w:sz w:val="24"/>
        </w:rPr>
        <w:t>年以上；</w:t>
      </w:r>
    </w:p>
    <w:p w:rsidR="00253A4F" w:rsidRDefault="00253A4F">
      <w:pPr>
        <w:spacing w:line="360" w:lineRule="auto"/>
        <w:ind w:firstLineChars="200" w:firstLine="480"/>
        <w:rPr>
          <w:bCs/>
          <w:sz w:val="24"/>
        </w:rPr>
      </w:pPr>
      <w:r>
        <w:rPr>
          <w:bCs/>
          <w:sz w:val="24"/>
        </w:rPr>
        <w:t>（</w:t>
      </w:r>
      <w:r>
        <w:rPr>
          <w:bCs/>
          <w:sz w:val="24"/>
        </w:rPr>
        <w:t>17</w:t>
      </w:r>
      <w:r>
        <w:rPr>
          <w:bCs/>
          <w:sz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253A4F" w:rsidRDefault="00253A4F">
      <w:pPr>
        <w:spacing w:line="360" w:lineRule="auto"/>
        <w:ind w:firstLineChars="200" w:firstLine="480"/>
        <w:rPr>
          <w:bCs/>
          <w:sz w:val="24"/>
        </w:rPr>
      </w:pPr>
      <w:r>
        <w:rPr>
          <w:bCs/>
          <w:sz w:val="24"/>
        </w:rPr>
        <w:t>（</w:t>
      </w:r>
      <w:r>
        <w:rPr>
          <w:bCs/>
          <w:sz w:val="24"/>
        </w:rPr>
        <w:t>18</w:t>
      </w:r>
      <w:r>
        <w:rPr>
          <w:bCs/>
          <w:sz w:val="24"/>
        </w:rPr>
        <w:t>）组织并参加基金财产清算小组</w:t>
      </w:r>
      <w:r>
        <w:rPr>
          <w:rFonts w:hint="eastAsia"/>
          <w:bCs/>
          <w:sz w:val="24"/>
        </w:rPr>
        <w:t>，</w:t>
      </w:r>
      <w:r>
        <w:rPr>
          <w:bCs/>
          <w:sz w:val="24"/>
        </w:rPr>
        <w:t>参与基金财产的保管、清理、估价、变现和分配；</w:t>
      </w:r>
    </w:p>
    <w:p w:rsidR="00253A4F" w:rsidRDefault="00253A4F">
      <w:pPr>
        <w:spacing w:line="360" w:lineRule="auto"/>
        <w:ind w:firstLineChars="200" w:firstLine="480"/>
        <w:rPr>
          <w:bCs/>
          <w:sz w:val="24"/>
        </w:rPr>
      </w:pPr>
      <w:r>
        <w:rPr>
          <w:bCs/>
          <w:sz w:val="24"/>
        </w:rPr>
        <w:t>（</w:t>
      </w:r>
      <w:r>
        <w:rPr>
          <w:bCs/>
          <w:sz w:val="24"/>
        </w:rPr>
        <w:t>19</w:t>
      </w:r>
      <w:r>
        <w:rPr>
          <w:bCs/>
          <w:sz w:val="24"/>
        </w:rPr>
        <w:t>）面临解散、依法被撤销或者被依法宣告破产时，及时报告中国证监会并通知基金托管人；</w:t>
      </w:r>
    </w:p>
    <w:p w:rsidR="00253A4F" w:rsidRDefault="00253A4F">
      <w:pPr>
        <w:spacing w:line="360" w:lineRule="auto"/>
        <w:ind w:firstLineChars="200" w:firstLine="480"/>
        <w:rPr>
          <w:bCs/>
          <w:sz w:val="24"/>
        </w:rPr>
      </w:pPr>
      <w:r>
        <w:rPr>
          <w:bCs/>
          <w:sz w:val="24"/>
        </w:rPr>
        <w:t>（</w:t>
      </w:r>
      <w:r>
        <w:rPr>
          <w:bCs/>
          <w:sz w:val="24"/>
        </w:rPr>
        <w:t>20</w:t>
      </w:r>
      <w:r>
        <w:rPr>
          <w:bCs/>
          <w:sz w:val="24"/>
        </w:rPr>
        <w:t>）因违反《基金合同》导致基金财产的损失或损害基金份额持有人合法权益时，应当承担赔偿责任，其赔偿责任不因其退任而免除；</w:t>
      </w:r>
    </w:p>
    <w:p w:rsidR="00253A4F" w:rsidRDefault="00253A4F">
      <w:pPr>
        <w:spacing w:line="360" w:lineRule="auto"/>
        <w:ind w:firstLineChars="200" w:firstLine="480"/>
        <w:rPr>
          <w:bCs/>
          <w:sz w:val="24"/>
        </w:rPr>
      </w:pPr>
      <w:r>
        <w:rPr>
          <w:bCs/>
          <w:sz w:val="24"/>
        </w:rPr>
        <w:lastRenderedPageBreak/>
        <w:t>（</w:t>
      </w:r>
      <w:r>
        <w:rPr>
          <w:bCs/>
          <w:sz w:val="24"/>
        </w:rPr>
        <w:t>21</w:t>
      </w:r>
      <w:r>
        <w:rPr>
          <w:bCs/>
          <w:sz w:val="24"/>
        </w:rPr>
        <w:t>）监督基金托管人按法律法规和《基金合同》规定履行自己的义务，基金托管人违反《基金合同》造成基金财产损失时，基金管理人应为基金份额持有人利益向基金托管人追偿；</w:t>
      </w:r>
    </w:p>
    <w:p w:rsidR="00253A4F" w:rsidRDefault="00253A4F">
      <w:pPr>
        <w:spacing w:line="360" w:lineRule="auto"/>
        <w:ind w:firstLineChars="200" w:firstLine="480"/>
        <w:rPr>
          <w:bCs/>
          <w:sz w:val="24"/>
        </w:rPr>
      </w:pPr>
      <w:r>
        <w:rPr>
          <w:bCs/>
          <w:sz w:val="24"/>
        </w:rPr>
        <w:t>（</w:t>
      </w:r>
      <w:r>
        <w:rPr>
          <w:bCs/>
          <w:sz w:val="24"/>
        </w:rPr>
        <w:t>22</w:t>
      </w:r>
      <w:r>
        <w:rPr>
          <w:bCs/>
          <w:sz w:val="24"/>
        </w:rPr>
        <w:t>）当基金管理人将其义务委托第三方处理时，应当对第三方处理有关基金事务的行为承担责任；</w:t>
      </w:r>
    </w:p>
    <w:p w:rsidR="00253A4F" w:rsidRDefault="00253A4F">
      <w:pPr>
        <w:spacing w:line="360" w:lineRule="auto"/>
        <w:ind w:firstLineChars="200" w:firstLine="480"/>
        <w:rPr>
          <w:bCs/>
          <w:sz w:val="24"/>
        </w:rPr>
      </w:pPr>
      <w:r>
        <w:rPr>
          <w:bCs/>
          <w:sz w:val="24"/>
        </w:rPr>
        <w:t>（</w:t>
      </w:r>
      <w:r>
        <w:rPr>
          <w:bCs/>
          <w:sz w:val="24"/>
        </w:rPr>
        <w:t>23</w:t>
      </w:r>
      <w:r>
        <w:rPr>
          <w:bCs/>
          <w:sz w:val="24"/>
        </w:rPr>
        <w:t>）以基金管理人名义，代表基金份额持有人利益行使诉讼权利或实施其他法律行为；</w:t>
      </w:r>
      <w:r>
        <w:rPr>
          <w:bCs/>
          <w:sz w:val="24"/>
        </w:rPr>
        <w:tab/>
      </w:r>
    </w:p>
    <w:p w:rsidR="00253A4F" w:rsidRDefault="00253A4F">
      <w:pPr>
        <w:spacing w:line="360" w:lineRule="auto"/>
        <w:ind w:firstLineChars="200" w:firstLine="480"/>
        <w:rPr>
          <w:bCs/>
          <w:sz w:val="24"/>
        </w:rPr>
      </w:pPr>
      <w:r>
        <w:rPr>
          <w:bCs/>
          <w:sz w:val="24"/>
        </w:rPr>
        <w:t>（</w:t>
      </w:r>
      <w:r>
        <w:rPr>
          <w:bCs/>
          <w:sz w:val="24"/>
        </w:rPr>
        <w:t>24</w:t>
      </w:r>
      <w:r>
        <w:rPr>
          <w:bCs/>
          <w:sz w:val="24"/>
        </w:rPr>
        <w:t>）基金管理人在募集期间未能达到基金</w:t>
      </w:r>
      <w:bookmarkStart w:id="208" w:name="_Hlt88823209"/>
      <w:bookmarkEnd w:id="208"/>
      <w:r>
        <w:rPr>
          <w:bCs/>
          <w:sz w:val="24"/>
        </w:rPr>
        <w:t>的备案条件，《基金合同》不能生效，基金管理人承担全部募集费用，将已募集资金并加计银行同期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rsidR="00253A4F" w:rsidRDefault="00253A4F">
      <w:pPr>
        <w:spacing w:line="360" w:lineRule="auto"/>
        <w:ind w:firstLineChars="200" w:firstLine="480"/>
        <w:rPr>
          <w:bCs/>
          <w:sz w:val="24"/>
        </w:rPr>
      </w:pPr>
      <w:r>
        <w:rPr>
          <w:bCs/>
          <w:sz w:val="24"/>
        </w:rPr>
        <w:t>（</w:t>
      </w:r>
      <w:r>
        <w:rPr>
          <w:bCs/>
          <w:sz w:val="24"/>
        </w:rPr>
        <w:t>25</w:t>
      </w:r>
      <w:r>
        <w:rPr>
          <w:bCs/>
          <w:sz w:val="24"/>
        </w:rPr>
        <w:t>）执行生效的基金份额持有人大会的</w:t>
      </w:r>
      <w:r>
        <w:rPr>
          <w:rFonts w:hint="eastAsia"/>
          <w:bCs/>
          <w:sz w:val="24"/>
        </w:rPr>
        <w:t>决议</w:t>
      </w:r>
      <w:r>
        <w:rPr>
          <w:bCs/>
          <w:sz w:val="24"/>
        </w:rPr>
        <w:t>；</w:t>
      </w:r>
    </w:p>
    <w:p w:rsidR="00253A4F" w:rsidRDefault="00253A4F">
      <w:pPr>
        <w:spacing w:line="360" w:lineRule="auto"/>
        <w:ind w:firstLineChars="200" w:firstLine="480"/>
        <w:rPr>
          <w:bCs/>
          <w:sz w:val="24"/>
        </w:rPr>
      </w:pPr>
      <w:r>
        <w:rPr>
          <w:bCs/>
          <w:sz w:val="24"/>
        </w:rPr>
        <w:t>（</w:t>
      </w:r>
      <w:r>
        <w:rPr>
          <w:bCs/>
          <w:sz w:val="24"/>
        </w:rPr>
        <w:t>26</w:t>
      </w:r>
      <w:r>
        <w:rPr>
          <w:bCs/>
          <w:sz w:val="24"/>
        </w:rPr>
        <w:t>）建立并保存基金份额持有人名册；</w:t>
      </w:r>
    </w:p>
    <w:p w:rsidR="00253A4F" w:rsidRDefault="00253A4F">
      <w:pPr>
        <w:spacing w:line="360" w:lineRule="auto"/>
        <w:ind w:firstLineChars="200" w:firstLine="480"/>
        <w:rPr>
          <w:bCs/>
          <w:sz w:val="24"/>
        </w:rPr>
      </w:pPr>
      <w:r>
        <w:rPr>
          <w:bCs/>
          <w:sz w:val="24"/>
        </w:rPr>
        <w:t>（</w:t>
      </w:r>
      <w:r>
        <w:rPr>
          <w:bCs/>
          <w:sz w:val="24"/>
        </w:rPr>
        <w:t>27</w:t>
      </w:r>
      <w:r>
        <w:rPr>
          <w:bCs/>
          <w:sz w:val="24"/>
        </w:rPr>
        <w:t>）</w:t>
      </w:r>
      <w:r>
        <w:rPr>
          <w:rFonts w:hint="eastAsia"/>
          <w:bCs/>
          <w:sz w:val="24"/>
        </w:rPr>
        <w:t>按照基金合同以及基金管理人与担保人或保本义务人签订的《保证合同》或《风险买断合同》履行约定的保本义务；</w:t>
      </w:r>
    </w:p>
    <w:p w:rsidR="00253A4F" w:rsidRDefault="00253A4F">
      <w:pPr>
        <w:spacing w:line="360" w:lineRule="auto"/>
        <w:ind w:firstLineChars="200" w:firstLine="480"/>
        <w:rPr>
          <w:bCs/>
          <w:sz w:val="24"/>
        </w:rPr>
      </w:pPr>
      <w:r>
        <w:rPr>
          <w:rFonts w:hint="eastAsia"/>
          <w:bCs/>
          <w:sz w:val="24"/>
        </w:rPr>
        <w:t>（</w:t>
      </w:r>
      <w:r>
        <w:rPr>
          <w:rFonts w:hint="eastAsia"/>
          <w:bCs/>
          <w:sz w:val="24"/>
        </w:rPr>
        <w:t>28</w:t>
      </w:r>
      <w:r>
        <w:rPr>
          <w:rFonts w:hint="eastAsia"/>
          <w:bCs/>
          <w:sz w:val="24"/>
        </w:rPr>
        <w:t>）</w:t>
      </w:r>
      <w:r>
        <w:rPr>
          <w:bCs/>
          <w:sz w:val="24"/>
        </w:rPr>
        <w:t>法律法规及中国证监会规定的和《基金合同》约定的其他义务。</w:t>
      </w:r>
    </w:p>
    <w:p w:rsidR="00253A4F" w:rsidRDefault="00253A4F">
      <w:pPr>
        <w:spacing w:line="360" w:lineRule="auto"/>
        <w:ind w:firstLineChars="200" w:firstLine="480"/>
        <w:rPr>
          <w:bCs/>
          <w:sz w:val="24"/>
        </w:rPr>
      </w:pPr>
      <w:bookmarkStart w:id="209" w:name="_Toc57530240"/>
      <w:bookmarkStart w:id="210" w:name="_Toc15118238"/>
      <w:bookmarkStart w:id="211" w:name="_Toc79392581"/>
      <w:r>
        <w:rPr>
          <w:bCs/>
          <w:sz w:val="24"/>
        </w:rPr>
        <w:t>二、基金托管人</w:t>
      </w:r>
      <w:bookmarkEnd w:id="206"/>
      <w:bookmarkEnd w:id="209"/>
      <w:bookmarkEnd w:id="210"/>
      <w:bookmarkEnd w:id="211"/>
    </w:p>
    <w:p w:rsidR="00253A4F" w:rsidRDefault="00253A4F">
      <w:pPr>
        <w:spacing w:line="360" w:lineRule="auto"/>
        <w:ind w:firstLineChars="200" w:firstLine="480"/>
        <w:rPr>
          <w:bCs/>
          <w:sz w:val="24"/>
        </w:rPr>
      </w:pPr>
      <w:bookmarkStart w:id="212" w:name="_Toc15118239"/>
      <w:r>
        <w:rPr>
          <w:bCs/>
          <w:sz w:val="24"/>
        </w:rPr>
        <w:t>（一）</w:t>
      </w:r>
      <w:r>
        <w:rPr>
          <w:bCs/>
          <w:sz w:val="24"/>
        </w:rPr>
        <w:tab/>
      </w:r>
      <w:r>
        <w:rPr>
          <w:bCs/>
          <w:sz w:val="24"/>
        </w:rPr>
        <w:t>基金托管人简况</w:t>
      </w:r>
      <w:bookmarkEnd w:id="212"/>
    </w:p>
    <w:p w:rsidR="00377A55" w:rsidRPr="00FA4172" w:rsidRDefault="00377A55" w:rsidP="00377A55">
      <w:pPr>
        <w:spacing w:line="360" w:lineRule="auto"/>
        <w:ind w:firstLineChars="200" w:firstLine="480"/>
        <w:rPr>
          <w:bCs/>
          <w:sz w:val="24"/>
        </w:rPr>
      </w:pPr>
      <w:r w:rsidRPr="00FA4172">
        <w:rPr>
          <w:bCs/>
          <w:sz w:val="24"/>
        </w:rPr>
        <w:t>名称：</w:t>
      </w:r>
      <w:r w:rsidRPr="00FA4172">
        <w:rPr>
          <w:rFonts w:hint="eastAsia"/>
          <w:bCs/>
          <w:sz w:val="24"/>
        </w:rPr>
        <w:t>中国</w:t>
      </w:r>
      <w:r>
        <w:rPr>
          <w:rFonts w:hint="eastAsia"/>
          <w:bCs/>
          <w:sz w:val="24"/>
        </w:rPr>
        <w:t>建设</w:t>
      </w:r>
      <w:r w:rsidRPr="00FA4172">
        <w:rPr>
          <w:rFonts w:hint="eastAsia"/>
          <w:bCs/>
          <w:sz w:val="24"/>
        </w:rPr>
        <w:t>银行股份有限公司</w:t>
      </w:r>
    </w:p>
    <w:p w:rsidR="00377A55" w:rsidRPr="00FA4172" w:rsidRDefault="00377A55" w:rsidP="00377A55">
      <w:pPr>
        <w:spacing w:line="360" w:lineRule="auto"/>
        <w:ind w:firstLineChars="200" w:firstLine="480"/>
        <w:rPr>
          <w:bCs/>
          <w:sz w:val="24"/>
        </w:rPr>
      </w:pPr>
      <w:r w:rsidRPr="00FA4172">
        <w:rPr>
          <w:bCs/>
          <w:sz w:val="24"/>
        </w:rPr>
        <w:t>住所：</w:t>
      </w:r>
      <w:r w:rsidRPr="004D69BE">
        <w:rPr>
          <w:rFonts w:hint="eastAsia"/>
          <w:bCs/>
          <w:sz w:val="24"/>
        </w:rPr>
        <w:t>北京市西城区金融大街</w:t>
      </w:r>
      <w:r w:rsidRPr="004D69BE">
        <w:rPr>
          <w:rFonts w:hint="eastAsia"/>
          <w:bCs/>
          <w:sz w:val="24"/>
        </w:rPr>
        <w:t>25</w:t>
      </w:r>
      <w:r w:rsidRPr="004D69BE">
        <w:rPr>
          <w:rFonts w:hint="eastAsia"/>
          <w:bCs/>
          <w:sz w:val="24"/>
        </w:rPr>
        <w:t>号</w:t>
      </w:r>
    </w:p>
    <w:p w:rsidR="00377A55" w:rsidRPr="00FA4172" w:rsidRDefault="00377A55" w:rsidP="00377A55">
      <w:pPr>
        <w:spacing w:line="360" w:lineRule="auto"/>
        <w:ind w:firstLineChars="200" w:firstLine="480"/>
        <w:rPr>
          <w:bCs/>
          <w:sz w:val="24"/>
        </w:rPr>
      </w:pPr>
      <w:r w:rsidRPr="00FA4172">
        <w:rPr>
          <w:bCs/>
          <w:sz w:val="24"/>
        </w:rPr>
        <w:t>法定代表人：</w:t>
      </w:r>
      <w:r w:rsidRPr="0034338C">
        <w:rPr>
          <w:rFonts w:hint="eastAsia"/>
          <w:bCs/>
          <w:sz w:val="24"/>
        </w:rPr>
        <w:t>王洪章</w:t>
      </w:r>
    </w:p>
    <w:p w:rsidR="00377A55" w:rsidRPr="00FA4172" w:rsidRDefault="00377A55" w:rsidP="00377A55">
      <w:pPr>
        <w:spacing w:line="360" w:lineRule="auto"/>
        <w:ind w:firstLineChars="200" w:firstLine="480"/>
        <w:rPr>
          <w:bCs/>
          <w:sz w:val="24"/>
        </w:rPr>
      </w:pPr>
      <w:r w:rsidRPr="00FA4172">
        <w:rPr>
          <w:bCs/>
          <w:sz w:val="24"/>
        </w:rPr>
        <w:t>成立时间：</w:t>
      </w:r>
      <w:r w:rsidRPr="004D69BE">
        <w:rPr>
          <w:rFonts w:hint="eastAsia"/>
          <w:bCs/>
          <w:sz w:val="24"/>
        </w:rPr>
        <w:t>2004</w:t>
      </w:r>
      <w:r w:rsidRPr="004D69BE">
        <w:rPr>
          <w:rFonts w:hint="eastAsia"/>
          <w:bCs/>
          <w:sz w:val="24"/>
        </w:rPr>
        <w:t>年</w:t>
      </w:r>
      <w:r w:rsidRPr="004D69BE">
        <w:rPr>
          <w:rFonts w:hint="eastAsia"/>
          <w:bCs/>
          <w:sz w:val="24"/>
        </w:rPr>
        <w:t>09</w:t>
      </w:r>
      <w:r w:rsidRPr="004D69BE">
        <w:rPr>
          <w:rFonts w:hint="eastAsia"/>
          <w:bCs/>
          <w:sz w:val="24"/>
        </w:rPr>
        <w:t>月</w:t>
      </w:r>
      <w:r w:rsidRPr="004D69BE">
        <w:rPr>
          <w:rFonts w:hint="eastAsia"/>
          <w:bCs/>
          <w:sz w:val="24"/>
        </w:rPr>
        <w:t>17</w:t>
      </w:r>
      <w:r w:rsidRPr="004D69BE">
        <w:rPr>
          <w:rFonts w:hint="eastAsia"/>
          <w:bCs/>
          <w:sz w:val="24"/>
        </w:rPr>
        <w:t>日</w:t>
      </w:r>
    </w:p>
    <w:p w:rsidR="00377A55" w:rsidRPr="00FA4172" w:rsidRDefault="00377A55" w:rsidP="00377A55">
      <w:pPr>
        <w:autoSpaceDN w:val="0"/>
        <w:spacing w:line="360" w:lineRule="auto"/>
        <w:ind w:firstLineChars="200" w:firstLine="480"/>
        <w:rPr>
          <w:bCs/>
          <w:sz w:val="24"/>
        </w:rPr>
      </w:pPr>
      <w:r w:rsidRPr="00FA4172">
        <w:rPr>
          <w:bCs/>
          <w:sz w:val="24"/>
        </w:rPr>
        <w:t>批准设立机关和批准设立文号：</w:t>
      </w:r>
      <w:r w:rsidRPr="00373492">
        <w:rPr>
          <w:bCs/>
          <w:sz w:val="24"/>
        </w:rPr>
        <w:t>中国银行业监督管理委员会</w:t>
      </w:r>
      <w:proofErr w:type="gramStart"/>
      <w:r w:rsidRPr="00373492">
        <w:rPr>
          <w:bCs/>
          <w:sz w:val="24"/>
        </w:rPr>
        <w:t>银监复</w:t>
      </w:r>
      <w:r>
        <w:rPr>
          <w:rFonts w:hint="eastAsia"/>
          <w:bCs/>
          <w:sz w:val="24"/>
        </w:rPr>
        <w:t>【</w:t>
      </w:r>
      <w:r>
        <w:rPr>
          <w:bCs/>
          <w:sz w:val="24"/>
        </w:rPr>
        <w:t>2004</w:t>
      </w:r>
      <w:r>
        <w:rPr>
          <w:rFonts w:hint="eastAsia"/>
          <w:bCs/>
          <w:sz w:val="24"/>
        </w:rPr>
        <w:t>】</w:t>
      </w:r>
      <w:proofErr w:type="gramEnd"/>
      <w:r w:rsidRPr="00373492">
        <w:rPr>
          <w:bCs/>
          <w:sz w:val="24"/>
        </w:rPr>
        <w:t>143</w:t>
      </w:r>
      <w:r w:rsidRPr="00373492">
        <w:rPr>
          <w:bCs/>
          <w:sz w:val="24"/>
        </w:rPr>
        <w:t>号</w:t>
      </w:r>
    </w:p>
    <w:p w:rsidR="00377A55" w:rsidRPr="00FA4172" w:rsidRDefault="00377A55" w:rsidP="00377A55">
      <w:pPr>
        <w:spacing w:line="360" w:lineRule="auto"/>
        <w:ind w:firstLineChars="200" w:firstLine="480"/>
        <w:rPr>
          <w:bCs/>
          <w:sz w:val="24"/>
        </w:rPr>
      </w:pPr>
      <w:r w:rsidRPr="00FA4172">
        <w:rPr>
          <w:bCs/>
          <w:sz w:val="24"/>
        </w:rPr>
        <w:t>组织形式</w:t>
      </w:r>
      <w:r w:rsidRPr="00FA4172">
        <w:rPr>
          <w:rFonts w:hint="eastAsia"/>
          <w:bCs/>
          <w:sz w:val="24"/>
        </w:rPr>
        <w:t>：股份有限公司</w:t>
      </w:r>
    </w:p>
    <w:p w:rsidR="00377A55" w:rsidRPr="00FA4172" w:rsidRDefault="00377A55" w:rsidP="00377A55">
      <w:pPr>
        <w:spacing w:line="360" w:lineRule="auto"/>
        <w:ind w:firstLineChars="200" w:firstLine="480"/>
        <w:rPr>
          <w:bCs/>
          <w:sz w:val="24"/>
        </w:rPr>
      </w:pPr>
      <w:r w:rsidRPr="00FA4172">
        <w:rPr>
          <w:bCs/>
          <w:sz w:val="24"/>
        </w:rPr>
        <w:t>注册资本：</w:t>
      </w:r>
      <w:proofErr w:type="gramStart"/>
      <w:r w:rsidRPr="00373492">
        <w:rPr>
          <w:bCs/>
          <w:sz w:val="24"/>
        </w:rPr>
        <w:t>贰仟伍佰亿壹仟零玖拾柒万柒仟肆佰捌拾陆</w:t>
      </w:r>
      <w:proofErr w:type="gramEnd"/>
      <w:r w:rsidRPr="00373492">
        <w:rPr>
          <w:bCs/>
          <w:sz w:val="24"/>
        </w:rPr>
        <w:t>元整</w:t>
      </w:r>
    </w:p>
    <w:p w:rsidR="00377A55" w:rsidRPr="00FA4172" w:rsidRDefault="00377A55" w:rsidP="00377A55">
      <w:pPr>
        <w:spacing w:line="360" w:lineRule="auto"/>
        <w:ind w:firstLineChars="200" w:firstLine="480"/>
        <w:rPr>
          <w:bCs/>
          <w:sz w:val="24"/>
        </w:rPr>
      </w:pPr>
      <w:r w:rsidRPr="00FA4172">
        <w:rPr>
          <w:bCs/>
          <w:sz w:val="24"/>
        </w:rPr>
        <w:t>存续期间：</w:t>
      </w:r>
      <w:r w:rsidRPr="00FA4172">
        <w:rPr>
          <w:rFonts w:hint="eastAsia"/>
          <w:bCs/>
          <w:sz w:val="24"/>
        </w:rPr>
        <w:t>持续经营</w:t>
      </w:r>
    </w:p>
    <w:p w:rsidR="00253A4F" w:rsidRDefault="00377A55">
      <w:pPr>
        <w:spacing w:line="360" w:lineRule="auto"/>
        <w:ind w:firstLineChars="200" w:firstLine="480"/>
        <w:rPr>
          <w:bCs/>
          <w:sz w:val="24"/>
        </w:rPr>
      </w:pPr>
      <w:r w:rsidRPr="00FA4172">
        <w:rPr>
          <w:bCs/>
          <w:sz w:val="24"/>
        </w:rPr>
        <w:t>基金托管资格批文及文号：</w:t>
      </w:r>
      <w:r w:rsidRPr="00373492">
        <w:rPr>
          <w:rFonts w:hint="eastAsia"/>
          <w:bCs/>
          <w:sz w:val="24"/>
        </w:rPr>
        <w:t>中国证监会</w:t>
      </w:r>
      <w:proofErr w:type="gramStart"/>
      <w:r w:rsidRPr="00373492">
        <w:rPr>
          <w:rFonts w:hint="eastAsia"/>
          <w:bCs/>
          <w:sz w:val="24"/>
        </w:rPr>
        <w:t>证监基字</w:t>
      </w:r>
      <w:proofErr w:type="gramEnd"/>
      <w:r>
        <w:rPr>
          <w:rFonts w:hint="eastAsia"/>
          <w:bCs/>
          <w:sz w:val="24"/>
        </w:rPr>
        <w:t>【</w:t>
      </w:r>
      <w:r w:rsidRPr="00373492">
        <w:rPr>
          <w:rFonts w:hint="eastAsia"/>
          <w:bCs/>
          <w:sz w:val="24"/>
        </w:rPr>
        <w:t>1998</w:t>
      </w:r>
      <w:r>
        <w:rPr>
          <w:rFonts w:hint="eastAsia"/>
          <w:bCs/>
          <w:sz w:val="24"/>
        </w:rPr>
        <w:t>】</w:t>
      </w:r>
      <w:r w:rsidRPr="00373492">
        <w:rPr>
          <w:rFonts w:hint="eastAsia"/>
          <w:bCs/>
          <w:sz w:val="24"/>
        </w:rPr>
        <w:t>12</w:t>
      </w:r>
      <w:r>
        <w:rPr>
          <w:rFonts w:hint="eastAsia"/>
          <w:bCs/>
          <w:sz w:val="24"/>
        </w:rPr>
        <w:t>号</w:t>
      </w:r>
    </w:p>
    <w:p w:rsidR="00253A4F" w:rsidRDefault="00253A4F">
      <w:pPr>
        <w:spacing w:line="360" w:lineRule="auto"/>
        <w:ind w:firstLineChars="200" w:firstLine="480"/>
        <w:rPr>
          <w:bCs/>
          <w:sz w:val="24"/>
        </w:rPr>
      </w:pPr>
      <w:bookmarkStart w:id="213" w:name="_Toc15118240"/>
      <w:r>
        <w:rPr>
          <w:bCs/>
          <w:sz w:val="24"/>
        </w:rPr>
        <w:t>（二）</w:t>
      </w:r>
      <w:r>
        <w:rPr>
          <w:bCs/>
          <w:sz w:val="24"/>
        </w:rPr>
        <w:tab/>
      </w:r>
      <w:r>
        <w:rPr>
          <w:bCs/>
          <w:sz w:val="24"/>
        </w:rPr>
        <w:t>基金托管人的权利与义务</w:t>
      </w:r>
      <w:bookmarkEnd w:id="213"/>
    </w:p>
    <w:p w:rsidR="00253A4F" w:rsidRDefault="00253A4F">
      <w:pPr>
        <w:spacing w:line="360" w:lineRule="auto"/>
        <w:ind w:firstLineChars="200" w:firstLine="480"/>
        <w:rPr>
          <w:bCs/>
          <w:sz w:val="24"/>
        </w:rPr>
      </w:pPr>
      <w:r>
        <w:rPr>
          <w:bCs/>
          <w:sz w:val="24"/>
        </w:rPr>
        <w:t>1</w:t>
      </w:r>
      <w:r>
        <w:rPr>
          <w:bCs/>
          <w:sz w:val="24"/>
        </w:rPr>
        <w:t>、根据《基金法》、《运作办法》及其他有关规定，基金托管人的权利包括</w:t>
      </w:r>
      <w:r>
        <w:rPr>
          <w:bCs/>
          <w:sz w:val="24"/>
        </w:rPr>
        <w:lastRenderedPageBreak/>
        <w:t>但不限于：</w:t>
      </w:r>
    </w:p>
    <w:p w:rsidR="00253A4F" w:rsidRDefault="00253A4F">
      <w:pPr>
        <w:spacing w:line="360" w:lineRule="auto"/>
        <w:ind w:firstLineChars="200" w:firstLine="480"/>
        <w:rPr>
          <w:bCs/>
          <w:sz w:val="24"/>
        </w:rPr>
      </w:pPr>
      <w:r>
        <w:rPr>
          <w:bCs/>
          <w:sz w:val="24"/>
        </w:rPr>
        <w:t>（</w:t>
      </w:r>
      <w:r>
        <w:rPr>
          <w:bCs/>
          <w:sz w:val="24"/>
        </w:rPr>
        <w:t>1</w:t>
      </w:r>
      <w:r>
        <w:rPr>
          <w:bCs/>
          <w:sz w:val="24"/>
        </w:rPr>
        <w:t>）自《基金合同》生效之日起，依法</w:t>
      </w:r>
      <w:proofErr w:type="gramStart"/>
      <w:r>
        <w:rPr>
          <w:bCs/>
          <w:sz w:val="24"/>
        </w:rPr>
        <w:t>律法规</w:t>
      </w:r>
      <w:proofErr w:type="gramEnd"/>
      <w:r>
        <w:rPr>
          <w:bCs/>
          <w:sz w:val="24"/>
        </w:rPr>
        <w:t>和《基金合同》的规定安全保管基金财产；</w:t>
      </w:r>
    </w:p>
    <w:p w:rsidR="00253A4F" w:rsidRDefault="00253A4F">
      <w:pPr>
        <w:spacing w:line="360" w:lineRule="auto"/>
        <w:ind w:firstLineChars="200" w:firstLine="480"/>
        <w:rPr>
          <w:bCs/>
          <w:sz w:val="24"/>
        </w:rPr>
      </w:pPr>
      <w:r>
        <w:rPr>
          <w:bCs/>
          <w:sz w:val="24"/>
        </w:rPr>
        <w:t>（</w:t>
      </w:r>
      <w:r>
        <w:rPr>
          <w:bCs/>
          <w:sz w:val="24"/>
        </w:rPr>
        <w:t>2</w:t>
      </w:r>
      <w:r>
        <w:rPr>
          <w:bCs/>
          <w:sz w:val="24"/>
        </w:rPr>
        <w:t>）依《基金合同》约定获得基金托管费以及法律法规规定或监管部门批准的其他费用；</w:t>
      </w:r>
    </w:p>
    <w:p w:rsidR="00253A4F" w:rsidRDefault="00253A4F">
      <w:pPr>
        <w:spacing w:line="360" w:lineRule="auto"/>
        <w:ind w:firstLineChars="200" w:firstLine="480"/>
        <w:rPr>
          <w:bCs/>
          <w:sz w:val="24"/>
        </w:rPr>
      </w:pPr>
      <w:r>
        <w:rPr>
          <w:bCs/>
          <w:sz w:val="24"/>
        </w:rPr>
        <w:t>（</w:t>
      </w:r>
      <w:r>
        <w:rPr>
          <w:bCs/>
          <w:sz w:val="24"/>
        </w:rPr>
        <w:t>3</w:t>
      </w:r>
      <w:r>
        <w:rPr>
          <w:bCs/>
          <w:sz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253A4F" w:rsidRDefault="00253A4F">
      <w:pPr>
        <w:spacing w:line="360" w:lineRule="auto"/>
        <w:ind w:firstLineChars="200" w:firstLine="480"/>
        <w:rPr>
          <w:bCs/>
          <w:sz w:val="24"/>
        </w:rPr>
      </w:pPr>
      <w:r>
        <w:rPr>
          <w:bCs/>
          <w:sz w:val="24"/>
        </w:rPr>
        <w:t>（</w:t>
      </w:r>
      <w:r>
        <w:rPr>
          <w:bCs/>
          <w:sz w:val="24"/>
        </w:rPr>
        <w:t>4</w:t>
      </w:r>
      <w:r>
        <w:rPr>
          <w:bCs/>
          <w:sz w:val="24"/>
        </w:rPr>
        <w:t>）根据相关市场规则，为基金开设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为基金办理证券交易资金清算</w:t>
      </w:r>
      <w:r>
        <w:rPr>
          <w:rFonts w:hint="eastAsia"/>
          <w:bCs/>
          <w:sz w:val="24"/>
        </w:rPr>
        <w:t>；</w:t>
      </w:r>
    </w:p>
    <w:p w:rsidR="00253A4F" w:rsidRDefault="00253A4F">
      <w:pPr>
        <w:spacing w:line="360" w:lineRule="auto"/>
        <w:ind w:firstLineChars="200" w:firstLine="480"/>
        <w:rPr>
          <w:bCs/>
          <w:sz w:val="24"/>
        </w:rPr>
      </w:pPr>
      <w:r>
        <w:rPr>
          <w:bCs/>
          <w:sz w:val="24"/>
        </w:rPr>
        <w:t>（</w:t>
      </w:r>
      <w:r>
        <w:rPr>
          <w:bCs/>
          <w:sz w:val="24"/>
        </w:rPr>
        <w:t>5</w:t>
      </w:r>
      <w:r>
        <w:rPr>
          <w:bCs/>
          <w:sz w:val="24"/>
        </w:rPr>
        <w:t>）提议召开或召集基金份额持有人大会；</w:t>
      </w:r>
    </w:p>
    <w:p w:rsidR="00253A4F" w:rsidRDefault="00253A4F">
      <w:pPr>
        <w:spacing w:line="360" w:lineRule="auto"/>
        <w:ind w:firstLineChars="200" w:firstLine="480"/>
        <w:rPr>
          <w:bCs/>
          <w:sz w:val="24"/>
        </w:rPr>
      </w:pPr>
      <w:r>
        <w:rPr>
          <w:bCs/>
          <w:sz w:val="24"/>
        </w:rPr>
        <w:t>（</w:t>
      </w:r>
      <w:r>
        <w:rPr>
          <w:bCs/>
          <w:sz w:val="24"/>
        </w:rPr>
        <w:t>6</w:t>
      </w:r>
      <w:r>
        <w:rPr>
          <w:bCs/>
          <w:sz w:val="24"/>
        </w:rPr>
        <w:t>）在基金管理人更换时，提名新的基金管理人；</w:t>
      </w:r>
    </w:p>
    <w:p w:rsidR="00253A4F" w:rsidRDefault="00253A4F">
      <w:pPr>
        <w:spacing w:line="360" w:lineRule="auto"/>
        <w:ind w:firstLineChars="200" w:firstLine="480"/>
        <w:rPr>
          <w:bCs/>
          <w:sz w:val="24"/>
        </w:rPr>
      </w:pPr>
      <w:r>
        <w:rPr>
          <w:bCs/>
          <w:sz w:val="24"/>
        </w:rPr>
        <w:t>（</w:t>
      </w:r>
      <w:r>
        <w:rPr>
          <w:bCs/>
          <w:sz w:val="24"/>
        </w:rPr>
        <w:t>7</w:t>
      </w:r>
      <w:r>
        <w:rPr>
          <w:bCs/>
          <w:sz w:val="24"/>
        </w:rPr>
        <w:t>）</w:t>
      </w:r>
      <w:r>
        <w:rPr>
          <w:rFonts w:hint="eastAsia"/>
          <w:bCs/>
          <w:sz w:val="24"/>
        </w:rPr>
        <w:t>法律法规及中国证监会规定的和《基金合同》约定的其他</w:t>
      </w:r>
      <w:r>
        <w:rPr>
          <w:bCs/>
          <w:sz w:val="24"/>
        </w:rPr>
        <w:t>权利。</w:t>
      </w:r>
    </w:p>
    <w:p w:rsidR="00253A4F" w:rsidRDefault="00253A4F">
      <w:pPr>
        <w:spacing w:line="360" w:lineRule="auto"/>
        <w:ind w:firstLineChars="200" w:firstLine="480"/>
        <w:rPr>
          <w:bCs/>
          <w:sz w:val="24"/>
        </w:rPr>
      </w:pPr>
      <w:r>
        <w:rPr>
          <w:bCs/>
          <w:sz w:val="24"/>
        </w:rPr>
        <w:t>2</w:t>
      </w:r>
      <w:r>
        <w:rPr>
          <w:bCs/>
          <w:sz w:val="24"/>
        </w:rPr>
        <w:t>、根据《基金法》、《运作办法》及其他有关规定，基金托管人的义务包括但不限于：</w:t>
      </w:r>
    </w:p>
    <w:p w:rsidR="00253A4F" w:rsidRDefault="00253A4F">
      <w:pPr>
        <w:spacing w:line="360" w:lineRule="auto"/>
        <w:ind w:firstLineChars="200" w:firstLine="480"/>
        <w:rPr>
          <w:bCs/>
          <w:sz w:val="24"/>
        </w:rPr>
      </w:pPr>
      <w:r>
        <w:rPr>
          <w:bCs/>
          <w:sz w:val="24"/>
        </w:rPr>
        <w:t>（</w:t>
      </w:r>
      <w:r>
        <w:rPr>
          <w:bCs/>
          <w:sz w:val="24"/>
        </w:rPr>
        <w:t>1</w:t>
      </w:r>
      <w:r>
        <w:rPr>
          <w:bCs/>
          <w:sz w:val="24"/>
        </w:rPr>
        <w:t>）以诚实信用、勤勉尽责的原则持有并安全保管基金财产；</w:t>
      </w:r>
    </w:p>
    <w:p w:rsidR="00253A4F" w:rsidRDefault="00253A4F">
      <w:pPr>
        <w:spacing w:line="360" w:lineRule="auto"/>
        <w:ind w:firstLineChars="200" w:firstLine="480"/>
        <w:rPr>
          <w:bCs/>
          <w:sz w:val="24"/>
        </w:rPr>
      </w:pPr>
      <w:r>
        <w:rPr>
          <w:bCs/>
          <w:sz w:val="24"/>
        </w:rPr>
        <w:t>（</w:t>
      </w:r>
      <w:r>
        <w:rPr>
          <w:bCs/>
          <w:sz w:val="24"/>
        </w:rPr>
        <w:t>2</w:t>
      </w:r>
      <w:r>
        <w:rPr>
          <w:bCs/>
          <w:sz w:val="24"/>
        </w:rPr>
        <w:t>）设立专门的基金托管部门，具有符合要求的营业场所，配备足够的、合格的熟悉基金托管业务的专职人员，负责基金财产托管事宜；</w:t>
      </w:r>
    </w:p>
    <w:p w:rsidR="00253A4F" w:rsidRDefault="00253A4F">
      <w:pPr>
        <w:spacing w:line="360" w:lineRule="auto"/>
        <w:ind w:firstLineChars="200" w:firstLine="480"/>
        <w:rPr>
          <w:bCs/>
          <w:sz w:val="24"/>
        </w:rPr>
      </w:pPr>
      <w:r>
        <w:rPr>
          <w:bCs/>
          <w:sz w:val="24"/>
        </w:rPr>
        <w:t>（</w:t>
      </w:r>
      <w:r>
        <w:rPr>
          <w:bCs/>
          <w:sz w:val="24"/>
        </w:rPr>
        <w:t>3</w:t>
      </w:r>
      <w:r>
        <w:rPr>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253A4F" w:rsidRDefault="00253A4F">
      <w:pPr>
        <w:spacing w:line="360" w:lineRule="auto"/>
        <w:ind w:firstLineChars="200" w:firstLine="480"/>
        <w:rPr>
          <w:bCs/>
          <w:sz w:val="24"/>
        </w:rPr>
      </w:pPr>
      <w:r>
        <w:rPr>
          <w:bCs/>
          <w:sz w:val="24"/>
        </w:rPr>
        <w:t>（</w:t>
      </w:r>
      <w:r>
        <w:rPr>
          <w:bCs/>
          <w:sz w:val="24"/>
        </w:rPr>
        <w:t>4</w:t>
      </w:r>
      <w:r>
        <w:rPr>
          <w:bCs/>
          <w:sz w:val="24"/>
        </w:rPr>
        <w:t>）除依据《基金法》、《基金合同》及其他有关规定外，不得利用基金财产为自己及任何第三人谋取利益，不得委托第三人托管基金财产；</w:t>
      </w:r>
    </w:p>
    <w:p w:rsidR="00253A4F" w:rsidRDefault="00253A4F">
      <w:pPr>
        <w:spacing w:line="360" w:lineRule="auto"/>
        <w:ind w:firstLineChars="200" w:firstLine="480"/>
        <w:rPr>
          <w:bCs/>
          <w:sz w:val="24"/>
        </w:rPr>
      </w:pPr>
      <w:r>
        <w:rPr>
          <w:bCs/>
          <w:sz w:val="24"/>
        </w:rPr>
        <w:t>（</w:t>
      </w:r>
      <w:r>
        <w:rPr>
          <w:bCs/>
          <w:sz w:val="24"/>
        </w:rPr>
        <w:t>5</w:t>
      </w:r>
      <w:r>
        <w:rPr>
          <w:bCs/>
          <w:sz w:val="24"/>
        </w:rPr>
        <w:t>）保管由基金管理人代表基金签订的与基金有关的重大合同及有关凭证；</w:t>
      </w:r>
    </w:p>
    <w:p w:rsidR="00253A4F" w:rsidRDefault="00253A4F">
      <w:pPr>
        <w:spacing w:line="360" w:lineRule="auto"/>
        <w:ind w:firstLineChars="200" w:firstLine="480"/>
        <w:rPr>
          <w:bCs/>
          <w:sz w:val="24"/>
        </w:rPr>
      </w:pPr>
      <w:r>
        <w:rPr>
          <w:bCs/>
          <w:sz w:val="24"/>
        </w:rPr>
        <w:t>（</w:t>
      </w:r>
      <w:r>
        <w:rPr>
          <w:bCs/>
          <w:sz w:val="24"/>
        </w:rPr>
        <w:t>6</w:t>
      </w:r>
      <w:r>
        <w:rPr>
          <w:bCs/>
          <w:sz w:val="24"/>
        </w:rPr>
        <w:t>）按规定开设基金财产的资金账户</w:t>
      </w:r>
      <w:r>
        <w:rPr>
          <w:rFonts w:hint="eastAsia"/>
          <w:bCs/>
          <w:sz w:val="24"/>
        </w:rPr>
        <w:t>、</w:t>
      </w:r>
      <w:r>
        <w:rPr>
          <w:bCs/>
          <w:sz w:val="24"/>
        </w:rPr>
        <w:t>证券账户等投资所需账户</w:t>
      </w:r>
      <w:r>
        <w:rPr>
          <w:rFonts w:hint="eastAsia"/>
          <w:bCs/>
          <w:sz w:val="24"/>
        </w:rPr>
        <w:t>，</w:t>
      </w:r>
      <w:r>
        <w:rPr>
          <w:bCs/>
          <w:sz w:val="24"/>
        </w:rPr>
        <w:t>按照《基金合同》的约定，根据基金管理人的投资指令，及时办理清算、交割事宜；</w:t>
      </w:r>
    </w:p>
    <w:p w:rsidR="00253A4F" w:rsidRDefault="00253A4F">
      <w:pPr>
        <w:spacing w:line="360" w:lineRule="auto"/>
        <w:ind w:firstLineChars="200" w:firstLine="480"/>
        <w:rPr>
          <w:bCs/>
          <w:sz w:val="24"/>
        </w:rPr>
      </w:pPr>
      <w:r>
        <w:rPr>
          <w:bCs/>
          <w:sz w:val="24"/>
        </w:rPr>
        <w:t>（</w:t>
      </w:r>
      <w:r>
        <w:rPr>
          <w:bCs/>
          <w:sz w:val="24"/>
        </w:rPr>
        <w:t>7</w:t>
      </w:r>
      <w:r>
        <w:rPr>
          <w:bCs/>
          <w:sz w:val="24"/>
        </w:rPr>
        <w:t>）保守基金商业秘密，除《基金法》、《基金合同》及其他有关规定另有规定外，在基金信息公开披露前予以保密，不得向他人泄露；</w:t>
      </w:r>
    </w:p>
    <w:p w:rsidR="00253A4F" w:rsidRDefault="00253A4F">
      <w:pPr>
        <w:spacing w:line="360" w:lineRule="auto"/>
        <w:ind w:firstLineChars="200" w:firstLine="480"/>
        <w:rPr>
          <w:bCs/>
          <w:sz w:val="24"/>
        </w:rPr>
      </w:pPr>
      <w:r>
        <w:rPr>
          <w:bCs/>
          <w:sz w:val="24"/>
        </w:rPr>
        <w:lastRenderedPageBreak/>
        <w:t>（</w:t>
      </w:r>
      <w:r>
        <w:rPr>
          <w:bCs/>
          <w:sz w:val="24"/>
        </w:rPr>
        <w:t>8</w:t>
      </w:r>
      <w:r>
        <w:rPr>
          <w:bCs/>
          <w:sz w:val="24"/>
        </w:rPr>
        <w:t>）复核、审查基金管理人计算的基金资产净值、基金份额申购、赎回价格；</w:t>
      </w:r>
    </w:p>
    <w:p w:rsidR="00253A4F" w:rsidRDefault="00253A4F">
      <w:pPr>
        <w:spacing w:line="360" w:lineRule="auto"/>
        <w:ind w:firstLineChars="200" w:firstLine="480"/>
        <w:rPr>
          <w:bCs/>
          <w:sz w:val="24"/>
        </w:rPr>
      </w:pPr>
      <w:r>
        <w:rPr>
          <w:bCs/>
          <w:sz w:val="24"/>
        </w:rPr>
        <w:t>（</w:t>
      </w:r>
      <w:r>
        <w:rPr>
          <w:bCs/>
          <w:sz w:val="24"/>
        </w:rPr>
        <w:t>9</w:t>
      </w:r>
      <w:r>
        <w:rPr>
          <w:bCs/>
          <w:sz w:val="24"/>
        </w:rPr>
        <w:t>）办理与基金托管业务活动有关的信息披露事项；</w:t>
      </w:r>
    </w:p>
    <w:p w:rsidR="00253A4F" w:rsidRDefault="00253A4F">
      <w:pPr>
        <w:spacing w:line="360" w:lineRule="auto"/>
        <w:ind w:firstLineChars="200" w:firstLine="480"/>
        <w:rPr>
          <w:bCs/>
          <w:sz w:val="24"/>
        </w:rPr>
      </w:pPr>
      <w:r>
        <w:rPr>
          <w:bCs/>
          <w:sz w:val="24"/>
        </w:rPr>
        <w:t>（</w:t>
      </w:r>
      <w:r>
        <w:rPr>
          <w:bCs/>
          <w:sz w:val="24"/>
        </w:rPr>
        <w:t>10</w:t>
      </w:r>
      <w:r>
        <w:rPr>
          <w:bCs/>
          <w:sz w:val="24"/>
        </w:rPr>
        <w:t>）对基金财务会计报告、</w:t>
      </w:r>
      <w:r>
        <w:rPr>
          <w:rFonts w:hint="eastAsia"/>
          <w:bCs/>
          <w:sz w:val="24"/>
        </w:rPr>
        <w:t>季度、</w:t>
      </w:r>
      <w:r>
        <w:rPr>
          <w:bCs/>
          <w:sz w:val="24"/>
        </w:rPr>
        <w:t>半年度和年度基金报告出具意见，说明基金管理人在各重要方面的运作是否严格按照《基金合同》的规定进行；如果基金管理人有未执行《基金合同》规定的行为，还应当说明基金托管人是否采取了适当的措施；</w:t>
      </w:r>
    </w:p>
    <w:p w:rsidR="00253A4F" w:rsidRDefault="00253A4F">
      <w:pPr>
        <w:spacing w:line="360" w:lineRule="auto"/>
        <w:ind w:firstLineChars="200" w:firstLine="480"/>
        <w:rPr>
          <w:bCs/>
          <w:sz w:val="24"/>
        </w:rPr>
      </w:pPr>
      <w:r>
        <w:rPr>
          <w:bCs/>
          <w:sz w:val="24"/>
        </w:rPr>
        <w:t>（</w:t>
      </w:r>
      <w:r>
        <w:rPr>
          <w:bCs/>
          <w:sz w:val="24"/>
        </w:rPr>
        <w:t>11</w:t>
      </w:r>
      <w:r>
        <w:rPr>
          <w:bCs/>
          <w:sz w:val="24"/>
        </w:rPr>
        <w:t>）保存基金托管业务活动的记录、账册、报表和其他相关资料</w:t>
      </w:r>
      <w:r>
        <w:rPr>
          <w:rFonts w:hint="eastAsia"/>
          <w:sz w:val="24"/>
          <w:szCs w:val="24"/>
        </w:rPr>
        <w:t>15</w:t>
      </w:r>
      <w:r>
        <w:rPr>
          <w:bCs/>
          <w:sz w:val="24"/>
        </w:rPr>
        <w:t>年以上；</w:t>
      </w:r>
    </w:p>
    <w:p w:rsidR="00253A4F" w:rsidRDefault="00253A4F">
      <w:pPr>
        <w:spacing w:line="360" w:lineRule="auto"/>
        <w:ind w:firstLineChars="200" w:firstLine="480"/>
        <w:rPr>
          <w:bCs/>
          <w:sz w:val="24"/>
        </w:rPr>
      </w:pPr>
      <w:r>
        <w:rPr>
          <w:bCs/>
          <w:sz w:val="24"/>
        </w:rPr>
        <w:t>（</w:t>
      </w:r>
      <w:r>
        <w:rPr>
          <w:bCs/>
          <w:sz w:val="24"/>
        </w:rPr>
        <w:t>12</w:t>
      </w:r>
      <w:r>
        <w:rPr>
          <w:bCs/>
          <w:sz w:val="24"/>
        </w:rPr>
        <w:t>）建立并保存基金份额持有人名册；</w:t>
      </w:r>
    </w:p>
    <w:p w:rsidR="00253A4F" w:rsidRDefault="00253A4F">
      <w:pPr>
        <w:spacing w:line="360" w:lineRule="auto"/>
        <w:ind w:firstLineChars="200" w:firstLine="480"/>
        <w:rPr>
          <w:bCs/>
          <w:sz w:val="24"/>
        </w:rPr>
      </w:pPr>
      <w:r>
        <w:rPr>
          <w:bCs/>
          <w:sz w:val="24"/>
        </w:rPr>
        <w:t>（</w:t>
      </w:r>
      <w:r>
        <w:rPr>
          <w:bCs/>
          <w:sz w:val="24"/>
        </w:rPr>
        <w:t>13</w:t>
      </w:r>
      <w:r>
        <w:rPr>
          <w:bCs/>
          <w:sz w:val="24"/>
        </w:rPr>
        <w:t>）按规定制作相关账册并与基金管理人核对；</w:t>
      </w:r>
    </w:p>
    <w:p w:rsidR="00253A4F" w:rsidRDefault="00253A4F">
      <w:pPr>
        <w:spacing w:line="360" w:lineRule="auto"/>
        <w:ind w:firstLineChars="200" w:firstLine="480"/>
        <w:rPr>
          <w:bCs/>
          <w:sz w:val="24"/>
        </w:rPr>
      </w:pPr>
      <w:r>
        <w:rPr>
          <w:bCs/>
          <w:sz w:val="24"/>
        </w:rPr>
        <w:t>（</w:t>
      </w:r>
      <w:r>
        <w:rPr>
          <w:bCs/>
          <w:sz w:val="24"/>
        </w:rPr>
        <w:t>14</w:t>
      </w:r>
      <w:r>
        <w:rPr>
          <w:bCs/>
          <w:sz w:val="24"/>
        </w:rPr>
        <w:t>）依据基金管理人的指令或有关规定向基金份额持有人支付基金收益和赎回款项；</w:t>
      </w:r>
    </w:p>
    <w:p w:rsidR="00253A4F" w:rsidRDefault="00253A4F">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w:t>
      </w:r>
      <w:r>
        <w:rPr>
          <w:rFonts w:hint="eastAsia"/>
          <w:bCs/>
          <w:sz w:val="24"/>
        </w:rPr>
        <w:t>基金管理人、</w:t>
      </w:r>
      <w:r>
        <w:rPr>
          <w:bCs/>
          <w:sz w:val="24"/>
        </w:rPr>
        <w:t>基金份额持有人依法召集基金份额持有人大会；</w:t>
      </w:r>
    </w:p>
    <w:p w:rsidR="00253A4F" w:rsidRDefault="00253A4F">
      <w:pPr>
        <w:spacing w:line="360" w:lineRule="auto"/>
        <w:ind w:firstLineChars="200" w:firstLine="480"/>
        <w:rPr>
          <w:bCs/>
          <w:sz w:val="24"/>
        </w:rPr>
      </w:pPr>
      <w:r>
        <w:rPr>
          <w:bCs/>
          <w:sz w:val="24"/>
        </w:rPr>
        <w:t>（</w:t>
      </w:r>
      <w:r>
        <w:rPr>
          <w:bCs/>
          <w:sz w:val="24"/>
        </w:rPr>
        <w:t>16</w:t>
      </w:r>
      <w:r>
        <w:rPr>
          <w:bCs/>
          <w:sz w:val="24"/>
        </w:rPr>
        <w:t>）按照法律法规和《基金合同》的规定监督基金管理人的投资运作；</w:t>
      </w:r>
    </w:p>
    <w:p w:rsidR="00253A4F" w:rsidRDefault="00253A4F">
      <w:pPr>
        <w:spacing w:line="360" w:lineRule="auto"/>
        <w:ind w:firstLineChars="200" w:firstLine="480"/>
        <w:rPr>
          <w:bCs/>
          <w:sz w:val="24"/>
        </w:rPr>
      </w:pPr>
      <w:r>
        <w:rPr>
          <w:bCs/>
          <w:sz w:val="24"/>
        </w:rPr>
        <w:t>（</w:t>
      </w:r>
      <w:r>
        <w:rPr>
          <w:bCs/>
          <w:sz w:val="24"/>
        </w:rPr>
        <w:t>17</w:t>
      </w:r>
      <w:r>
        <w:rPr>
          <w:bCs/>
          <w:sz w:val="24"/>
        </w:rPr>
        <w:t>）参加基金财产清算小组，参与基金财产的保管、清理、估价、变现和分配；</w:t>
      </w:r>
    </w:p>
    <w:p w:rsidR="00253A4F" w:rsidRDefault="00253A4F">
      <w:pPr>
        <w:spacing w:line="360" w:lineRule="auto"/>
        <w:ind w:firstLineChars="200" w:firstLine="480"/>
        <w:rPr>
          <w:bCs/>
          <w:sz w:val="24"/>
        </w:rPr>
      </w:pPr>
      <w:r>
        <w:rPr>
          <w:bCs/>
          <w:sz w:val="24"/>
        </w:rPr>
        <w:t>（</w:t>
      </w:r>
      <w:r>
        <w:rPr>
          <w:bCs/>
          <w:sz w:val="24"/>
        </w:rPr>
        <w:t>18</w:t>
      </w:r>
      <w:r>
        <w:rPr>
          <w:bCs/>
          <w:sz w:val="24"/>
        </w:rPr>
        <w:t>）面临解散、依法被撤销或者被依法宣告破产时，及时报告中国证监会和银行监管机构，并通知基金管理人；</w:t>
      </w:r>
    </w:p>
    <w:p w:rsidR="00253A4F" w:rsidRDefault="00253A4F">
      <w:pPr>
        <w:spacing w:line="360" w:lineRule="auto"/>
        <w:ind w:firstLineChars="200" w:firstLine="480"/>
        <w:rPr>
          <w:bCs/>
          <w:sz w:val="24"/>
        </w:rPr>
      </w:pPr>
      <w:r>
        <w:rPr>
          <w:bCs/>
          <w:sz w:val="24"/>
        </w:rPr>
        <w:t>（</w:t>
      </w:r>
      <w:r>
        <w:rPr>
          <w:bCs/>
          <w:sz w:val="24"/>
        </w:rPr>
        <w:t>19</w:t>
      </w:r>
      <w:r>
        <w:rPr>
          <w:bCs/>
          <w:sz w:val="24"/>
        </w:rPr>
        <w:t>）因违反《基金合同》导致基金财产损失时，应承担赔偿责任，其赔偿责任不因其退任而免除；</w:t>
      </w:r>
    </w:p>
    <w:p w:rsidR="00253A4F" w:rsidRDefault="00253A4F">
      <w:pPr>
        <w:spacing w:line="360" w:lineRule="auto"/>
        <w:ind w:firstLineChars="200" w:firstLine="480"/>
        <w:rPr>
          <w:bCs/>
          <w:sz w:val="24"/>
        </w:rPr>
      </w:pPr>
      <w:r>
        <w:rPr>
          <w:bCs/>
          <w:sz w:val="24"/>
        </w:rPr>
        <w:t>（</w:t>
      </w:r>
      <w:r>
        <w:rPr>
          <w:bCs/>
          <w:sz w:val="24"/>
        </w:rPr>
        <w:t>20</w:t>
      </w:r>
      <w:r>
        <w:rPr>
          <w:bCs/>
          <w:sz w:val="24"/>
        </w:rPr>
        <w:t>）按规定监督基金管理人按法律法规和《基金合同》规定履行自己的义务，基金管理人因违反《基金合同》造成基金财产损失时，应为基金份额持有人利益向基金管理人追偿</w:t>
      </w:r>
      <w:bookmarkStart w:id="214" w:name="_Hlt88825668"/>
      <w:bookmarkEnd w:id="214"/>
      <w:r>
        <w:rPr>
          <w:bCs/>
          <w:sz w:val="24"/>
        </w:rPr>
        <w:t>；</w:t>
      </w:r>
    </w:p>
    <w:p w:rsidR="00253A4F" w:rsidRDefault="00253A4F">
      <w:pPr>
        <w:spacing w:line="360" w:lineRule="auto"/>
        <w:ind w:firstLineChars="200" w:firstLine="480"/>
        <w:rPr>
          <w:bCs/>
          <w:sz w:val="24"/>
        </w:rPr>
      </w:pPr>
      <w:r>
        <w:rPr>
          <w:bCs/>
          <w:sz w:val="24"/>
        </w:rPr>
        <w:t>（</w:t>
      </w:r>
      <w:r>
        <w:rPr>
          <w:bCs/>
          <w:sz w:val="24"/>
        </w:rPr>
        <w:t>21</w:t>
      </w:r>
      <w:r>
        <w:rPr>
          <w:bCs/>
          <w:sz w:val="24"/>
        </w:rPr>
        <w:t>）执行生效的基金份额持有人大会的</w:t>
      </w:r>
      <w:r>
        <w:rPr>
          <w:rFonts w:hint="eastAsia"/>
          <w:bCs/>
          <w:sz w:val="24"/>
        </w:rPr>
        <w:t>决议</w:t>
      </w:r>
      <w:r>
        <w:rPr>
          <w:bCs/>
          <w:sz w:val="24"/>
        </w:rPr>
        <w:t>；</w:t>
      </w:r>
    </w:p>
    <w:p w:rsidR="00253A4F" w:rsidRDefault="00253A4F">
      <w:pPr>
        <w:spacing w:line="360" w:lineRule="auto"/>
        <w:ind w:firstLineChars="200" w:firstLine="480"/>
        <w:rPr>
          <w:bCs/>
          <w:sz w:val="24"/>
        </w:rPr>
      </w:pPr>
      <w:r>
        <w:rPr>
          <w:bCs/>
          <w:sz w:val="24"/>
        </w:rPr>
        <w:t>（</w:t>
      </w:r>
      <w:r>
        <w:rPr>
          <w:bCs/>
          <w:sz w:val="24"/>
        </w:rPr>
        <w:t>22</w:t>
      </w:r>
      <w:r>
        <w:rPr>
          <w:bCs/>
          <w:sz w:val="24"/>
        </w:rPr>
        <w:t>）</w:t>
      </w:r>
      <w:bookmarkStart w:id="215" w:name="_Toc523711670"/>
      <w:r>
        <w:rPr>
          <w:bCs/>
          <w:sz w:val="24"/>
        </w:rPr>
        <w:t>法律法规及中国证监会规定的和《基金合同》约定的其他义务。</w:t>
      </w:r>
    </w:p>
    <w:p w:rsidR="00253A4F" w:rsidRDefault="00253A4F">
      <w:pPr>
        <w:spacing w:line="360" w:lineRule="auto"/>
        <w:ind w:firstLineChars="200" w:firstLine="480"/>
        <w:rPr>
          <w:bCs/>
          <w:sz w:val="24"/>
        </w:rPr>
      </w:pPr>
      <w:bookmarkStart w:id="216" w:name="_Toc79392582"/>
      <w:bookmarkEnd w:id="215"/>
      <w:r>
        <w:rPr>
          <w:bCs/>
          <w:sz w:val="24"/>
        </w:rPr>
        <w:t>三、基金份额持有人</w:t>
      </w:r>
      <w:bookmarkEnd w:id="216"/>
    </w:p>
    <w:p w:rsidR="00253A4F" w:rsidRDefault="00253A4F">
      <w:pPr>
        <w:spacing w:line="360" w:lineRule="auto"/>
        <w:ind w:firstLineChars="200" w:firstLine="480"/>
        <w:rPr>
          <w:bCs/>
          <w:sz w:val="24"/>
        </w:rPr>
      </w:pPr>
      <w:r>
        <w:rPr>
          <w:bCs/>
          <w:sz w:val="24"/>
        </w:rPr>
        <w:t>基金投资者</w:t>
      </w:r>
      <w:r>
        <w:rPr>
          <w:rFonts w:hint="eastAsia"/>
          <w:bCs/>
          <w:sz w:val="24"/>
        </w:rPr>
        <w:t>持有</w:t>
      </w:r>
      <w:r>
        <w:rPr>
          <w:bCs/>
          <w:sz w:val="24"/>
        </w:rPr>
        <w:t>本</w:t>
      </w:r>
      <w:proofErr w:type="gramStart"/>
      <w:r>
        <w:rPr>
          <w:bCs/>
          <w:sz w:val="24"/>
        </w:rPr>
        <w:t>基金</w:t>
      </w:r>
      <w:bookmarkStart w:id="217" w:name="_Hlt88899909"/>
      <w:bookmarkEnd w:id="217"/>
      <w:r>
        <w:rPr>
          <w:bCs/>
          <w:sz w:val="24"/>
        </w:rPr>
        <w:t>基金</w:t>
      </w:r>
      <w:proofErr w:type="gramEnd"/>
      <w:r>
        <w:rPr>
          <w:bCs/>
          <w:sz w:val="24"/>
        </w:rPr>
        <w:t>份额的行为即视为对《基金合同》的承认和接受，</w:t>
      </w:r>
      <w:r>
        <w:rPr>
          <w:bCs/>
          <w:sz w:val="24"/>
        </w:rPr>
        <w:lastRenderedPageBreak/>
        <w:t>基金投资者</w:t>
      </w:r>
      <w:proofErr w:type="gramStart"/>
      <w:r>
        <w:rPr>
          <w:bCs/>
          <w:sz w:val="24"/>
        </w:rPr>
        <w:t>自依据</w:t>
      </w:r>
      <w:proofErr w:type="gramEnd"/>
      <w:r>
        <w:rPr>
          <w:bCs/>
          <w:sz w:val="24"/>
        </w:rPr>
        <w:t>《基金合同》取得基金份额，即成为本基金份额持有人和《基金合同》的当事人，直至其不再持有本基金的基金份额。基金份额持有人作为《基金合同》当事人并不以在《基金合同》上书面签章或签字为必要条件。</w:t>
      </w:r>
    </w:p>
    <w:p w:rsidR="00253A4F" w:rsidRDefault="007C37BC">
      <w:pPr>
        <w:spacing w:line="360" w:lineRule="auto"/>
        <w:ind w:firstLineChars="200" w:firstLine="480"/>
        <w:rPr>
          <w:bCs/>
          <w:sz w:val="24"/>
        </w:rPr>
      </w:pPr>
      <w:r>
        <w:rPr>
          <w:rFonts w:hint="eastAsia"/>
          <w:bCs/>
          <w:sz w:val="24"/>
        </w:rPr>
        <w:t>同一类别</w:t>
      </w:r>
      <w:r w:rsidR="00253A4F">
        <w:rPr>
          <w:bCs/>
          <w:sz w:val="24"/>
        </w:rPr>
        <w:t>每份基金份额具有同等的合法权益。</w:t>
      </w:r>
    </w:p>
    <w:p w:rsidR="00253A4F" w:rsidRDefault="00253A4F">
      <w:pPr>
        <w:spacing w:line="360" w:lineRule="auto"/>
        <w:ind w:firstLineChars="200" w:firstLine="480"/>
        <w:rPr>
          <w:bCs/>
          <w:sz w:val="24"/>
        </w:rPr>
      </w:pPr>
      <w:r>
        <w:rPr>
          <w:bCs/>
          <w:sz w:val="24"/>
        </w:rPr>
        <w:t>1</w:t>
      </w:r>
      <w:r>
        <w:rPr>
          <w:bCs/>
          <w:sz w:val="24"/>
        </w:rPr>
        <w:t>、根据《基金法》、《运作办法》及其他有关规定，基金份额持有人的权利包括但不限于：</w:t>
      </w:r>
    </w:p>
    <w:p w:rsidR="00253A4F" w:rsidRDefault="00253A4F">
      <w:pPr>
        <w:spacing w:line="360" w:lineRule="auto"/>
        <w:ind w:firstLineChars="200" w:firstLine="480"/>
        <w:rPr>
          <w:bCs/>
          <w:sz w:val="24"/>
        </w:rPr>
      </w:pPr>
      <w:r>
        <w:rPr>
          <w:bCs/>
          <w:sz w:val="24"/>
        </w:rPr>
        <w:t>（</w:t>
      </w:r>
      <w:r>
        <w:rPr>
          <w:bCs/>
          <w:sz w:val="24"/>
        </w:rPr>
        <w:t>1</w:t>
      </w:r>
      <w:r>
        <w:rPr>
          <w:bCs/>
          <w:sz w:val="24"/>
        </w:rPr>
        <w:t>）分享基金财产收益；</w:t>
      </w:r>
    </w:p>
    <w:p w:rsidR="00253A4F" w:rsidRDefault="00253A4F">
      <w:pPr>
        <w:spacing w:line="360" w:lineRule="auto"/>
        <w:ind w:firstLineChars="200" w:firstLine="480"/>
        <w:rPr>
          <w:bCs/>
          <w:sz w:val="24"/>
        </w:rPr>
      </w:pPr>
      <w:r>
        <w:rPr>
          <w:bCs/>
          <w:sz w:val="24"/>
        </w:rPr>
        <w:t>（</w:t>
      </w:r>
      <w:r>
        <w:rPr>
          <w:bCs/>
          <w:sz w:val="24"/>
        </w:rPr>
        <w:t>2</w:t>
      </w:r>
      <w:r>
        <w:rPr>
          <w:bCs/>
          <w:sz w:val="24"/>
        </w:rPr>
        <w:t>）参与分配清算后的剩余基金财产；</w:t>
      </w:r>
      <w:bookmarkStart w:id="218" w:name="_Hlt88825574"/>
      <w:bookmarkEnd w:id="218"/>
    </w:p>
    <w:p w:rsidR="00253A4F" w:rsidRDefault="00253A4F">
      <w:pPr>
        <w:spacing w:line="360" w:lineRule="auto"/>
        <w:ind w:firstLineChars="200" w:firstLine="480"/>
        <w:rPr>
          <w:bCs/>
          <w:sz w:val="24"/>
        </w:rPr>
      </w:pPr>
      <w:r>
        <w:rPr>
          <w:bCs/>
          <w:sz w:val="24"/>
        </w:rPr>
        <w:t>（</w:t>
      </w:r>
      <w:r>
        <w:rPr>
          <w:bCs/>
          <w:sz w:val="24"/>
        </w:rPr>
        <w:t>3</w:t>
      </w:r>
      <w:r>
        <w:rPr>
          <w:bCs/>
          <w:sz w:val="24"/>
        </w:rPr>
        <w:t>）依法</w:t>
      </w:r>
      <w:r>
        <w:rPr>
          <w:rFonts w:hint="eastAsia"/>
          <w:bCs/>
          <w:sz w:val="24"/>
        </w:rPr>
        <w:t>转让或者</w:t>
      </w:r>
      <w:r>
        <w:rPr>
          <w:bCs/>
          <w:sz w:val="24"/>
        </w:rPr>
        <w:t>申请赎回其持有的基金份额；</w:t>
      </w:r>
    </w:p>
    <w:p w:rsidR="00253A4F" w:rsidRDefault="00253A4F">
      <w:pPr>
        <w:spacing w:line="360" w:lineRule="auto"/>
        <w:ind w:firstLineChars="200" w:firstLine="480"/>
        <w:rPr>
          <w:bCs/>
          <w:sz w:val="24"/>
        </w:rPr>
      </w:pPr>
      <w:r>
        <w:rPr>
          <w:bCs/>
          <w:sz w:val="24"/>
        </w:rPr>
        <w:t>（</w:t>
      </w:r>
      <w:r>
        <w:rPr>
          <w:bCs/>
          <w:sz w:val="24"/>
        </w:rPr>
        <w:t>4</w:t>
      </w:r>
      <w:r>
        <w:rPr>
          <w:bCs/>
          <w:sz w:val="24"/>
        </w:rPr>
        <w:t>）按照规定要求召开基金份额持有人大会</w:t>
      </w:r>
      <w:r>
        <w:rPr>
          <w:rFonts w:hint="eastAsia"/>
          <w:bCs/>
          <w:sz w:val="24"/>
        </w:rPr>
        <w:t>或者召集基金份额持有人大会</w:t>
      </w:r>
      <w:r>
        <w:rPr>
          <w:bCs/>
          <w:sz w:val="24"/>
        </w:rPr>
        <w:t>；</w:t>
      </w:r>
    </w:p>
    <w:p w:rsidR="00253A4F" w:rsidRDefault="00253A4F">
      <w:pPr>
        <w:spacing w:line="360" w:lineRule="auto"/>
        <w:ind w:firstLineChars="200" w:firstLine="480"/>
        <w:rPr>
          <w:bCs/>
          <w:sz w:val="24"/>
        </w:rPr>
      </w:pPr>
      <w:r>
        <w:rPr>
          <w:bCs/>
          <w:sz w:val="24"/>
        </w:rPr>
        <w:t>（</w:t>
      </w:r>
      <w:r>
        <w:rPr>
          <w:bCs/>
          <w:sz w:val="24"/>
        </w:rPr>
        <w:t>5</w:t>
      </w:r>
      <w:r>
        <w:rPr>
          <w:bCs/>
          <w:sz w:val="24"/>
        </w:rPr>
        <w:t>）出席或者委派代表出席基金份额持有人大会，对基金份额持有人大会审议事项行使表决权；</w:t>
      </w:r>
    </w:p>
    <w:p w:rsidR="00253A4F" w:rsidRDefault="00253A4F">
      <w:pPr>
        <w:spacing w:line="360" w:lineRule="auto"/>
        <w:ind w:firstLineChars="200" w:firstLine="480"/>
        <w:rPr>
          <w:bCs/>
          <w:sz w:val="24"/>
        </w:rPr>
      </w:pPr>
      <w:r>
        <w:rPr>
          <w:bCs/>
          <w:sz w:val="24"/>
        </w:rPr>
        <w:t>（</w:t>
      </w:r>
      <w:r>
        <w:rPr>
          <w:bCs/>
          <w:sz w:val="24"/>
        </w:rPr>
        <w:t>6</w:t>
      </w:r>
      <w:r>
        <w:rPr>
          <w:bCs/>
          <w:sz w:val="24"/>
        </w:rPr>
        <w:t>）查阅或者复制公开披露的基金信息资料；</w:t>
      </w:r>
    </w:p>
    <w:p w:rsidR="00253A4F" w:rsidRDefault="00253A4F">
      <w:pPr>
        <w:spacing w:line="360" w:lineRule="auto"/>
        <w:ind w:firstLineChars="200" w:firstLine="480"/>
        <w:rPr>
          <w:bCs/>
          <w:sz w:val="24"/>
        </w:rPr>
      </w:pPr>
      <w:r>
        <w:rPr>
          <w:bCs/>
          <w:sz w:val="24"/>
        </w:rPr>
        <w:t>（</w:t>
      </w:r>
      <w:r>
        <w:rPr>
          <w:bCs/>
          <w:sz w:val="24"/>
        </w:rPr>
        <w:t>7</w:t>
      </w:r>
      <w:r>
        <w:rPr>
          <w:bCs/>
          <w:sz w:val="24"/>
        </w:rPr>
        <w:t>）监督基金管理人的投资运作；</w:t>
      </w:r>
    </w:p>
    <w:p w:rsidR="00253A4F" w:rsidRDefault="00253A4F">
      <w:pPr>
        <w:spacing w:line="360" w:lineRule="auto"/>
        <w:ind w:firstLineChars="200" w:firstLine="480"/>
        <w:rPr>
          <w:bCs/>
          <w:sz w:val="24"/>
        </w:rPr>
      </w:pPr>
      <w:r>
        <w:rPr>
          <w:bCs/>
          <w:sz w:val="24"/>
        </w:rPr>
        <w:t>（</w:t>
      </w:r>
      <w:r>
        <w:rPr>
          <w:bCs/>
          <w:sz w:val="24"/>
        </w:rPr>
        <w:t>8</w:t>
      </w:r>
      <w:r>
        <w:rPr>
          <w:bCs/>
          <w:sz w:val="24"/>
        </w:rPr>
        <w:t>）对基金管理人、基金托管人、基金</w:t>
      </w:r>
      <w:r>
        <w:rPr>
          <w:rFonts w:hint="eastAsia"/>
          <w:bCs/>
          <w:sz w:val="24"/>
        </w:rPr>
        <w:t>服务</w:t>
      </w:r>
      <w:r>
        <w:rPr>
          <w:bCs/>
          <w:sz w:val="24"/>
        </w:rPr>
        <w:t>机构损害其合法权益的行为依法提起诉讼或仲裁；</w:t>
      </w:r>
    </w:p>
    <w:p w:rsidR="00253A4F" w:rsidRDefault="00253A4F">
      <w:pPr>
        <w:spacing w:line="360" w:lineRule="auto"/>
        <w:ind w:firstLineChars="200" w:firstLine="480"/>
        <w:rPr>
          <w:bCs/>
          <w:sz w:val="24"/>
        </w:rPr>
      </w:pPr>
      <w:r>
        <w:rPr>
          <w:bCs/>
          <w:sz w:val="24"/>
        </w:rPr>
        <w:t>（</w:t>
      </w:r>
      <w:r>
        <w:rPr>
          <w:bCs/>
          <w:sz w:val="24"/>
        </w:rPr>
        <w:t>9</w:t>
      </w:r>
      <w:r>
        <w:rPr>
          <w:bCs/>
          <w:sz w:val="24"/>
        </w:rPr>
        <w:t>）</w:t>
      </w:r>
      <w:r>
        <w:rPr>
          <w:rFonts w:hint="eastAsia"/>
          <w:bCs/>
          <w:sz w:val="24"/>
        </w:rPr>
        <w:t>基金管理人或保本义务人未履行其保本清偿责任，或担保人未履行其连带责任保证义务时，就其享有保本权益的基金份额直接向基金管理人或保本义务人</w:t>
      </w:r>
      <w:r>
        <w:rPr>
          <w:rFonts w:hint="eastAsia"/>
          <w:bCs/>
          <w:sz w:val="24"/>
        </w:rPr>
        <w:t>/</w:t>
      </w:r>
      <w:r>
        <w:rPr>
          <w:rFonts w:hint="eastAsia"/>
          <w:bCs/>
          <w:sz w:val="24"/>
        </w:rPr>
        <w:t>担保人追偿；</w:t>
      </w:r>
    </w:p>
    <w:p w:rsidR="00253A4F" w:rsidRDefault="00253A4F">
      <w:pPr>
        <w:spacing w:line="360" w:lineRule="auto"/>
        <w:ind w:firstLineChars="200" w:firstLine="480"/>
        <w:rPr>
          <w:bCs/>
          <w:sz w:val="24"/>
        </w:rPr>
      </w:pPr>
      <w:r>
        <w:rPr>
          <w:rFonts w:hint="eastAsia"/>
          <w:bCs/>
          <w:sz w:val="24"/>
        </w:rPr>
        <w:t>（</w:t>
      </w:r>
      <w:r>
        <w:rPr>
          <w:rFonts w:hint="eastAsia"/>
          <w:bCs/>
          <w:sz w:val="24"/>
        </w:rPr>
        <w:t>10</w:t>
      </w:r>
      <w:r>
        <w:rPr>
          <w:rFonts w:hint="eastAsia"/>
          <w:bCs/>
          <w:sz w:val="24"/>
        </w:rPr>
        <w:t>）</w:t>
      </w:r>
      <w:r>
        <w:rPr>
          <w:bCs/>
          <w:sz w:val="24"/>
        </w:rPr>
        <w:t>法律法规及中国证监会规定的和《基金合同》约定的其他权利。</w:t>
      </w:r>
    </w:p>
    <w:p w:rsidR="00253A4F" w:rsidRDefault="00253A4F">
      <w:pPr>
        <w:spacing w:line="360" w:lineRule="auto"/>
        <w:ind w:firstLineChars="200" w:firstLine="480"/>
        <w:rPr>
          <w:bCs/>
          <w:sz w:val="24"/>
        </w:rPr>
      </w:pPr>
      <w:r>
        <w:rPr>
          <w:bCs/>
          <w:sz w:val="24"/>
        </w:rPr>
        <w:t>2</w:t>
      </w:r>
      <w:r>
        <w:rPr>
          <w:bCs/>
          <w:sz w:val="24"/>
        </w:rPr>
        <w:t>、根据《基金法》、《运作办法》及其他有关规定，基金份额持有人的义务包括但不限于：</w:t>
      </w:r>
    </w:p>
    <w:p w:rsidR="00253A4F" w:rsidRDefault="00253A4F">
      <w:pPr>
        <w:spacing w:line="360" w:lineRule="auto"/>
        <w:ind w:firstLineChars="200" w:firstLine="480"/>
        <w:rPr>
          <w:bCs/>
          <w:sz w:val="24"/>
        </w:rPr>
      </w:pPr>
      <w:r>
        <w:rPr>
          <w:bCs/>
          <w:sz w:val="24"/>
        </w:rPr>
        <w:t>（</w:t>
      </w:r>
      <w:r>
        <w:rPr>
          <w:bCs/>
          <w:sz w:val="24"/>
        </w:rPr>
        <w:t>1</w:t>
      </w:r>
      <w:r>
        <w:rPr>
          <w:bCs/>
          <w:sz w:val="24"/>
        </w:rPr>
        <w:t>）认真阅读并遵守《基金合同》</w:t>
      </w:r>
      <w:r>
        <w:rPr>
          <w:rFonts w:hint="eastAsia"/>
          <w:bCs/>
          <w:sz w:val="24"/>
        </w:rPr>
        <w:t>、招募说明书等信息披露文件</w:t>
      </w:r>
      <w:r>
        <w:rPr>
          <w:bCs/>
          <w:sz w:val="24"/>
        </w:rPr>
        <w:t>；</w:t>
      </w:r>
    </w:p>
    <w:p w:rsidR="00253A4F" w:rsidRDefault="00253A4F">
      <w:pPr>
        <w:spacing w:line="360" w:lineRule="auto"/>
        <w:ind w:firstLineChars="200" w:firstLine="480"/>
        <w:rPr>
          <w:bCs/>
          <w:sz w:val="24"/>
        </w:rPr>
      </w:pPr>
      <w:r>
        <w:rPr>
          <w:bCs/>
          <w:sz w:val="24"/>
        </w:rPr>
        <w:t>（</w:t>
      </w:r>
      <w:r>
        <w:rPr>
          <w:bCs/>
          <w:sz w:val="24"/>
        </w:rPr>
        <w:t>2</w:t>
      </w:r>
      <w:r>
        <w:rPr>
          <w:bCs/>
          <w:sz w:val="24"/>
        </w:rPr>
        <w:t>）了解所投资基金产品，了解自身风险承受能力，</w:t>
      </w:r>
      <w:r>
        <w:rPr>
          <w:rFonts w:hint="eastAsia"/>
          <w:bCs/>
          <w:sz w:val="24"/>
        </w:rPr>
        <w:t>自主判断基金的投资价值，自主做出投资决策，</w:t>
      </w:r>
      <w:r>
        <w:rPr>
          <w:bCs/>
          <w:sz w:val="24"/>
        </w:rPr>
        <w:t>自行承担投资风险；</w:t>
      </w:r>
    </w:p>
    <w:p w:rsidR="00253A4F" w:rsidRDefault="00253A4F">
      <w:pPr>
        <w:spacing w:line="360" w:lineRule="auto"/>
        <w:ind w:firstLineChars="200" w:firstLine="480"/>
        <w:rPr>
          <w:bCs/>
          <w:sz w:val="24"/>
        </w:rPr>
      </w:pPr>
      <w:r>
        <w:rPr>
          <w:bCs/>
          <w:sz w:val="24"/>
        </w:rPr>
        <w:t>（</w:t>
      </w:r>
      <w:r>
        <w:rPr>
          <w:bCs/>
          <w:sz w:val="24"/>
        </w:rPr>
        <w:t>3</w:t>
      </w:r>
      <w:r>
        <w:rPr>
          <w:bCs/>
          <w:sz w:val="24"/>
        </w:rPr>
        <w:t>）关注基金信息披露，及时行使权利和履行义务；</w:t>
      </w:r>
    </w:p>
    <w:p w:rsidR="00253A4F" w:rsidRDefault="00253A4F">
      <w:pPr>
        <w:spacing w:line="360" w:lineRule="auto"/>
        <w:ind w:firstLineChars="200" w:firstLine="480"/>
        <w:rPr>
          <w:bCs/>
          <w:sz w:val="24"/>
        </w:rPr>
      </w:pPr>
      <w:r>
        <w:rPr>
          <w:bCs/>
          <w:sz w:val="24"/>
        </w:rPr>
        <w:t>（</w:t>
      </w:r>
      <w:r>
        <w:rPr>
          <w:bCs/>
          <w:sz w:val="24"/>
        </w:rPr>
        <w:t>4</w:t>
      </w:r>
      <w:r>
        <w:rPr>
          <w:bCs/>
          <w:sz w:val="24"/>
        </w:rPr>
        <w:t>）缴纳基金认购、申购款项及法律法规和《基金合同》所规定的费用；</w:t>
      </w:r>
    </w:p>
    <w:p w:rsidR="00253A4F" w:rsidRDefault="00253A4F">
      <w:pPr>
        <w:spacing w:line="360" w:lineRule="auto"/>
        <w:ind w:firstLineChars="200" w:firstLine="480"/>
        <w:rPr>
          <w:bCs/>
          <w:sz w:val="24"/>
        </w:rPr>
      </w:pPr>
      <w:r>
        <w:rPr>
          <w:bCs/>
          <w:sz w:val="24"/>
        </w:rPr>
        <w:t>（</w:t>
      </w:r>
      <w:r>
        <w:rPr>
          <w:bCs/>
          <w:sz w:val="24"/>
        </w:rPr>
        <w:t>5</w:t>
      </w:r>
      <w:r>
        <w:rPr>
          <w:bCs/>
          <w:sz w:val="24"/>
        </w:rPr>
        <w:t>）在其持有的基金份额范围内，承担基金亏损或者《基金合同》终止的有限责任；</w:t>
      </w:r>
    </w:p>
    <w:p w:rsidR="00253A4F" w:rsidRDefault="00253A4F">
      <w:pPr>
        <w:spacing w:line="360" w:lineRule="auto"/>
        <w:ind w:firstLineChars="200" w:firstLine="480"/>
        <w:rPr>
          <w:bCs/>
          <w:sz w:val="24"/>
        </w:rPr>
      </w:pPr>
      <w:r>
        <w:rPr>
          <w:bCs/>
          <w:sz w:val="24"/>
        </w:rPr>
        <w:lastRenderedPageBreak/>
        <w:t>（</w:t>
      </w:r>
      <w:r>
        <w:rPr>
          <w:bCs/>
          <w:sz w:val="24"/>
        </w:rPr>
        <w:t>6</w:t>
      </w:r>
      <w:r>
        <w:rPr>
          <w:bCs/>
          <w:sz w:val="24"/>
        </w:rPr>
        <w:t>）不从事任何有损基金及其他《基金合同》当事人合法权益的活动；</w:t>
      </w:r>
    </w:p>
    <w:p w:rsidR="00253A4F" w:rsidRDefault="00253A4F">
      <w:pPr>
        <w:spacing w:line="360" w:lineRule="auto"/>
        <w:ind w:firstLineChars="200" w:firstLine="480"/>
        <w:rPr>
          <w:bCs/>
          <w:sz w:val="24"/>
        </w:rPr>
      </w:pPr>
      <w:r>
        <w:rPr>
          <w:bCs/>
          <w:sz w:val="24"/>
        </w:rPr>
        <w:t>（</w:t>
      </w:r>
      <w:r>
        <w:rPr>
          <w:bCs/>
          <w:sz w:val="24"/>
        </w:rPr>
        <w:t>7</w:t>
      </w:r>
      <w:r>
        <w:rPr>
          <w:bCs/>
          <w:sz w:val="24"/>
        </w:rPr>
        <w:t>）执行生效的基金份额持有人大会的</w:t>
      </w:r>
      <w:r>
        <w:rPr>
          <w:rFonts w:hint="eastAsia"/>
          <w:bCs/>
          <w:sz w:val="24"/>
        </w:rPr>
        <w:t>决议</w:t>
      </w:r>
      <w:r>
        <w:rPr>
          <w:bCs/>
          <w:sz w:val="24"/>
        </w:rPr>
        <w:t>；</w:t>
      </w:r>
    </w:p>
    <w:p w:rsidR="00253A4F" w:rsidRDefault="00253A4F">
      <w:pPr>
        <w:spacing w:line="360" w:lineRule="auto"/>
        <w:ind w:firstLineChars="200" w:firstLine="480"/>
        <w:rPr>
          <w:bCs/>
          <w:sz w:val="24"/>
        </w:rPr>
      </w:pPr>
      <w:r>
        <w:rPr>
          <w:bCs/>
          <w:sz w:val="24"/>
        </w:rPr>
        <w:t>（</w:t>
      </w:r>
      <w:r>
        <w:rPr>
          <w:bCs/>
          <w:sz w:val="24"/>
        </w:rPr>
        <w:t>8</w:t>
      </w:r>
      <w:r>
        <w:rPr>
          <w:bCs/>
          <w:sz w:val="24"/>
        </w:rPr>
        <w:t>）返还在基金交易过程中因任何原因获得的不当得利；</w:t>
      </w:r>
    </w:p>
    <w:p w:rsidR="00253A4F" w:rsidRDefault="00253A4F">
      <w:pPr>
        <w:spacing w:line="360" w:lineRule="auto"/>
        <w:ind w:firstLineChars="200" w:firstLine="480"/>
        <w:rPr>
          <w:bCs/>
          <w:sz w:val="24"/>
        </w:rPr>
      </w:pPr>
      <w:r>
        <w:rPr>
          <w:bCs/>
          <w:sz w:val="24"/>
        </w:rPr>
        <w:t>（</w:t>
      </w:r>
      <w:r>
        <w:rPr>
          <w:bCs/>
          <w:sz w:val="24"/>
        </w:rPr>
        <w:t>9</w:t>
      </w:r>
      <w:r>
        <w:rPr>
          <w:bCs/>
          <w:sz w:val="24"/>
        </w:rPr>
        <w:t>）法律法规及中国证监会规定的和《基金合同》约定的其他义务。</w:t>
      </w:r>
    </w:p>
    <w:p w:rsidR="00253A4F" w:rsidRDefault="00253A4F">
      <w:pPr>
        <w:pStyle w:val="1"/>
        <w:spacing w:before="0" w:after="0"/>
        <w:jc w:val="center"/>
        <w:rPr>
          <w:rFonts w:ascii="Times New Roman"/>
          <w:color w:val="auto"/>
          <w:sz w:val="30"/>
        </w:rPr>
      </w:pPr>
      <w:r>
        <w:rPr>
          <w:rFonts w:ascii="Times New Roman"/>
          <w:b w:val="0"/>
          <w:bCs/>
          <w:color w:val="auto"/>
        </w:rPr>
        <w:br w:type="page"/>
      </w:r>
      <w:bookmarkStart w:id="219" w:name="_Toc25783"/>
      <w:bookmarkStart w:id="220" w:name="_Toc123112236"/>
      <w:bookmarkStart w:id="221" w:name="_Toc10650"/>
      <w:bookmarkStart w:id="222" w:name="_Toc123051454"/>
      <w:bookmarkStart w:id="223" w:name="_Toc9706"/>
      <w:bookmarkStart w:id="224" w:name="_Toc3771"/>
      <w:bookmarkStart w:id="225" w:name="_Toc123102455"/>
      <w:bookmarkStart w:id="226" w:name="_Toc141703888"/>
      <w:bookmarkStart w:id="227" w:name="_Toc7058"/>
      <w:bookmarkStart w:id="228" w:name="_Toc11030"/>
      <w:bookmarkStart w:id="229" w:name="_Toc6447"/>
      <w:bookmarkStart w:id="230" w:name="_Toc18567"/>
      <w:bookmarkStart w:id="231" w:name="_Toc3321"/>
      <w:bookmarkStart w:id="232" w:name="_Toc421799237"/>
      <w:bookmarkStart w:id="233" w:name="_Toc139991738"/>
      <w:bookmarkStart w:id="234" w:name="_Toc4559"/>
      <w:bookmarkStart w:id="235" w:name="_Toc79392583"/>
      <w:bookmarkStart w:id="236" w:name="_Toc98560354"/>
      <w:r>
        <w:rPr>
          <w:rFonts w:ascii="Times New Roman"/>
          <w:color w:val="auto"/>
          <w:sz w:val="30"/>
        </w:rPr>
        <w:lastRenderedPageBreak/>
        <w:t>第八部分</w:t>
      </w:r>
      <w:r>
        <w:rPr>
          <w:rFonts w:ascii="Times New Roman"/>
          <w:color w:val="auto"/>
          <w:sz w:val="30"/>
        </w:rPr>
        <w:t xml:space="preserve">  </w:t>
      </w:r>
      <w:r>
        <w:rPr>
          <w:rFonts w:ascii="Times New Roman"/>
          <w:color w:val="auto"/>
          <w:sz w:val="30"/>
        </w:rPr>
        <w:t>基金份额持有人大会</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253A4F" w:rsidRDefault="00253A4F">
      <w:pPr>
        <w:tabs>
          <w:tab w:val="left" w:pos="1080"/>
        </w:tabs>
        <w:spacing w:line="360" w:lineRule="auto"/>
        <w:ind w:leftChars="199" w:left="1076" w:hangingChars="274" w:hanging="658"/>
        <w:rPr>
          <w:bCs/>
          <w:sz w:val="24"/>
        </w:rPr>
      </w:pPr>
    </w:p>
    <w:p w:rsidR="00253A4F" w:rsidRDefault="00253A4F">
      <w:pPr>
        <w:spacing w:line="360" w:lineRule="auto"/>
        <w:ind w:firstLineChars="200" w:firstLine="480"/>
        <w:rPr>
          <w:bCs/>
          <w:sz w:val="24"/>
        </w:rPr>
      </w:pPr>
      <w:r>
        <w:rPr>
          <w:bCs/>
          <w:sz w:val="24"/>
        </w:rPr>
        <w:t>基金份额持有人大会由基金份额持有人组成，基金份额持有人的合法授权代表有权代表基金份额持有人出席会议并表决。基金份额持有人持有的每一基金份额拥有平等的投票权。</w:t>
      </w:r>
    </w:p>
    <w:p w:rsidR="00253A4F" w:rsidRDefault="00253A4F">
      <w:pPr>
        <w:spacing w:line="360" w:lineRule="auto"/>
        <w:ind w:firstLineChars="200" w:firstLine="480"/>
        <w:rPr>
          <w:bCs/>
          <w:sz w:val="24"/>
        </w:rPr>
      </w:pPr>
      <w:r>
        <w:rPr>
          <w:rFonts w:hint="eastAsia"/>
          <w:bCs/>
          <w:sz w:val="24"/>
        </w:rPr>
        <w:t>本</w:t>
      </w:r>
      <w:proofErr w:type="gramStart"/>
      <w:r>
        <w:rPr>
          <w:rFonts w:hint="eastAsia"/>
          <w:bCs/>
          <w:sz w:val="24"/>
        </w:rPr>
        <w:t>基金基金</w:t>
      </w:r>
      <w:proofErr w:type="gramEnd"/>
      <w:r>
        <w:rPr>
          <w:rFonts w:hint="eastAsia"/>
          <w:bCs/>
          <w:sz w:val="24"/>
        </w:rPr>
        <w:t>份额持有人大会不设立日常机构。</w:t>
      </w:r>
    </w:p>
    <w:p w:rsidR="00253A4F" w:rsidRDefault="00253A4F">
      <w:pPr>
        <w:spacing w:line="360" w:lineRule="auto"/>
        <w:ind w:firstLineChars="200" w:firstLine="480"/>
        <w:rPr>
          <w:bCs/>
          <w:sz w:val="24"/>
        </w:rPr>
      </w:pPr>
      <w:bookmarkStart w:id="237" w:name="_Toc57530243"/>
      <w:bookmarkStart w:id="238" w:name="_Toc79392584"/>
      <w:bookmarkStart w:id="239" w:name="_Toc15641220"/>
      <w:r>
        <w:rPr>
          <w:bCs/>
          <w:sz w:val="24"/>
        </w:rPr>
        <w:t>一、召开事由</w:t>
      </w:r>
      <w:bookmarkEnd w:id="237"/>
      <w:bookmarkEnd w:id="238"/>
      <w:bookmarkEnd w:id="239"/>
    </w:p>
    <w:p w:rsidR="00253A4F" w:rsidRPr="0009273E" w:rsidRDefault="00253A4F">
      <w:pPr>
        <w:spacing w:line="360" w:lineRule="auto"/>
        <w:ind w:firstLineChars="200" w:firstLine="480"/>
        <w:rPr>
          <w:bCs/>
          <w:sz w:val="24"/>
        </w:rPr>
      </w:pPr>
      <w:r>
        <w:rPr>
          <w:bCs/>
          <w:sz w:val="24"/>
        </w:rPr>
        <w:t>1</w:t>
      </w:r>
      <w:r>
        <w:rPr>
          <w:bCs/>
          <w:sz w:val="24"/>
        </w:rPr>
        <w:t>、当出现或需要决定下列事由之一的，应当召开基金份额持有人大会：</w:t>
      </w:r>
    </w:p>
    <w:p w:rsidR="00253A4F" w:rsidRDefault="00253A4F">
      <w:pPr>
        <w:spacing w:line="360" w:lineRule="auto"/>
        <w:ind w:firstLineChars="200" w:firstLine="480"/>
        <w:rPr>
          <w:bCs/>
          <w:sz w:val="24"/>
        </w:rPr>
      </w:pPr>
      <w:r>
        <w:rPr>
          <w:bCs/>
          <w:sz w:val="24"/>
        </w:rPr>
        <w:t>（</w:t>
      </w:r>
      <w:r>
        <w:rPr>
          <w:bCs/>
          <w:sz w:val="24"/>
        </w:rPr>
        <w:t>1</w:t>
      </w:r>
      <w:r>
        <w:rPr>
          <w:bCs/>
          <w:sz w:val="24"/>
        </w:rPr>
        <w:t>）终止《基金合同》</w:t>
      </w:r>
      <w:r>
        <w:rPr>
          <w:rFonts w:hint="eastAsia"/>
          <w:bCs/>
          <w:sz w:val="24"/>
        </w:rPr>
        <w:t>，但法律法规、中国证监会和基金合同另有规定的除外</w:t>
      </w:r>
      <w:r>
        <w:rPr>
          <w:bCs/>
          <w:sz w:val="24"/>
        </w:rPr>
        <w:t>；</w:t>
      </w:r>
    </w:p>
    <w:p w:rsidR="00253A4F" w:rsidRDefault="00253A4F">
      <w:pPr>
        <w:spacing w:line="360" w:lineRule="auto"/>
        <w:ind w:firstLineChars="200" w:firstLine="480"/>
        <w:rPr>
          <w:bCs/>
          <w:sz w:val="24"/>
        </w:rPr>
      </w:pPr>
      <w:r>
        <w:rPr>
          <w:bCs/>
          <w:sz w:val="24"/>
        </w:rPr>
        <w:t>（</w:t>
      </w:r>
      <w:r>
        <w:rPr>
          <w:bCs/>
          <w:sz w:val="24"/>
        </w:rPr>
        <w:t>2</w:t>
      </w:r>
      <w:r>
        <w:rPr>
          <w:bCs/>
          <w:sz w:val="24"/>
        </w:rPr>
        <w:t>）更换基金管理人；</w:t>
      </w:r>
    </w:p>
    <w:p w:rsidR="00253A4F" w:rsidRDefault="00253A4F">
      <w:pPr>
        <w:spacing w:line="360" w:lineRule="auto"/>
        <w:ind w:firstLineChars="200" w:firstLine="480"/>
        <w:rPr>
          <w:bCs/>
          <w:sz w:val="24"/>
        </w:rPr>
      </w:pPr>
      <w:r>
        <w:rPr>
          <w:bCs/>
          <w:sz w:val="24"/>
        </w:rPr>
        <w:t>（</w:t>
      </w:r>
      <w:r>
        <w:rPr>
          <w:bCs/>
          <w:sz w:val="24"/>
        </w:rPr>
        <w:t>3</w:t>
      </w:r>
      <w:r>
        <w:rPr>
          <w:bCs/>
          <w:sz w:val="24"/>
        </w:rPr>
        <w:t>）更换基金托管人；</w:t>
      </w:r>
    </w:p>
    <w:p w:rsidR="00253A4F" w:rsidRDefault="00253A4F">
      <w:pPr>
        <w:spacing w:line="360" w:lineRule="auto"/>
        <w:ind w:firstLineChars="200" w:firstLine="480"/>
        <w:rPr>
          <w:bCs/>
          <w:sz w:val="24"/>
        </w:rPr>
      </w:pPr>
      <w:r>
        <w:rPr>
          <w:bCs/>
          <w:sz w:val="24"/>
        </w:rPr>
        <w:t>（</w:t>
      </w:r>
      <w:r>
        <w:rPr>
          <w:bCs/>
          <w:sz w:val="24"/>
        </w:rPr>
        <w:t>4</w:t>
      </w:r>
      <w:r>
        <w:rPr>
          <w:bCs/>
          <w:sz w:val="24"/>
        </w:rPr>
        <w:t>）转换基金运作方式；</w:t>
      </w:r>
    </w:p>
    <w:p w:rsidR="00253A4F" w:rsidRDefault="00253A4F">
      <w:pPr>
        <w:spacing w:line="360" w:lineRule="auto"/>
        <w:ind w:firstLineChars="200" w:firstLine="480"/>
        <w:rPr>
          <w:bCs/>
          <w:sz w:val="24"/>
        </w:rPr>
      </w:pPr>
      <w:r>
        <w:rPr>
          <w:bCs/>
          <w:sz w:val="24"/>
        </w:rPr>
        <w:t>（</w:t>
      </w:r>
      <w:r>
        <w:rPr>
          <w:bCs/>
          <w:sz w:val="24"/>
        </w:rPr>
        <w:t>5</w:t>
      </w:r>
      <w:r>
        <w:rPr>
          <w:bCs/>
          <w:sz w:val="24"/>
        </w:rPr>
        <w:t>）提高基金管理人、基金托管人的报酬标准</w:t>
      </w:r>
      <w:r w:rsidR="000D7666">
        <w:rPr>
          <w:rFonts w:hint="eastAsia"/>
          <w:bCs/>
          <w:sz w:val="24"/>
        </w:rPr>
        <w:t>或销售服务费</w:t>
      </w:r>
      <w:r>
        <w:rPr>
          <w:rFonts w:hint="eastAsia"/>
          <w:bCs/>
          <w:sz w:val="24"/>
        </w:rPr>
        <w:t>，但在保本周期到期后依据基金合同变更为“华安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灵活配置混合型证券投资基金”并按基金合同约定的“华安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灵活配置混合型证券投资基金”的管理费率和托管费率计提管理费和托管费以及法律法规或中国证监会要求提高该等报酬标准</w:t>
      </w:r>
      <w:r w:rsidR="000D7666">
        <w:rPr>
          <w:rFonts w:hint="eastAsia"/>
          <w:bCs/>
          <w:sz w:val="24"/>
        </w:rPr>
        <w:t>或销售服务费</w:t>
      </w:r>
      <w:r>
        <w:rPr>
          <w:rFonts w:hint="eastAsia"/>
          <w:bCs/>
          <w:sz w:val="24"/>
        </w:rPr>
        <w:t>的除外</w:t>
      </w:r>
      <w:r>
        <w:rPr>
          <w:bCs/>
          <w:sz w:val="24"/>
        </w:rPr>
        <w:t>；</w:t>
      </w:r>
    </w:p>
    <w:p w:rsidR="00253A4F" w:rsidRDefault="00253A4F">
      <w:pPr>
        <w:spacing w:line="360" w:lineRule="auto"/>
        <w:ind w:firstLineChars="200" w:firstLine="480"/>
        <w:rPr>
          <w:bCs/>
          <w:sz w:val="24"/>
        </w:rPr>
      </w:pPr>
      <w:r>
        <w:rPr>
          <w:bCs/>
          <w:sz w:val="24"/>
        </w:rPr>
        <w:t>（</w:t>
      </w:r>
      <w:r>
        <w:rPr>
          <w:bCs/>
          <w:sz w:val="24"/>
        </w:rPr>
        <w:t>6</w:t>
      </w:r>
      <w:r>
        <w:rPr>
          <w:bCs/>
          <w:sz w:val="24"/>
        </w:rPr>
        <w:t>）变更基金类别</w:t>
      </w:r>
      <w:r>
        <w:rPr>
          <w:rFonts w:hint="eastAsia"/>
          <w:bCs/>
          <w:sz w:val="24"/>
        </w:rPr>
        <w:t>，但在保本周期到期后依据基金合同变更为“华安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灵活配置混合型证券投资基金”除外</w:t>
      </w:r>
      <w:r>
        <w:rPr>
          <w:bCs/>
          <w:sz w:val="24"/>
        </w:rPr>
        <w:t>；</w:t>
      </w:r>
    </w:p>
    <w:p w:rsidR="00253A4F" w:rsidRDefault="00253A4F">
      <w:pPr>
        <w:spacing w:line="360" w:lineRule="auto"/>
        <w:ind w:firstLineChars="200" w:firstLine="480"/>
        <w:rPr>
          <w:bCs/>
          <w:sz w:val="24"/>
        </w:rPr>
      </w:pPr>
      <w:r>
        <w:rPr>
          <w:bCs/>
          <w:sz w:val="24"/>
        </w:rPr>
        <w:t>（</w:t>
      </w:r>
      <w:r>
        <w:rPr>
          <w:bCs/>
          <w:sz w:val="24"/>
        </w:rPr>
        <w:t>7</w:t>
      </w:r>
      <w:r>
        <w:rPr>
          <w:bCs/>
          <w:sz w:val="24"/>
        </w:rPr>
        <w:t>）本基金与其他基金的合并</w:t>
      </w:r>
      <w:r>
        <w:rPr>
          <w:rFonts w:hint="eastAsia"/>
          <w:bCs/>
          <w:sz w:val="24"/>
        </w:rPr>
        <w:t>，但法律法规、中国证监会和基金合同另有规定的除外</w:t>
      </w:r>
      <w:r>
        <w:rPr>
          <w:bCs/>
          <w:sz w:val="24"/>
        </w:rPr>
        <w:t>；</w:t>
      </w:r>
    </w:p>
    <w:p w:rsidR="00253A4F" w:rsidRDefault="00253A4F">
      <w:pPr>
        <w:spacing w:line="360" w:lineRule="auto"/>
        <w:ind w:firstLineChars="200" w:firstLine="480"/>
        <w:rPr>
          <w:bCs/>
          <w:sz w:val="24"/>
        </w:rPr>
      </w:pPr>
      <w:r>
        <w:rPr>
          <w:bCs/>
          <w:sz w:val="24"/>
        </w:rPr>
        <w:t>（</w:t>
      </w:r>
      <w:r>
        <w:rPr>
          <w:bCs/>
          <w:sz w:val="24"/>
        </w:rPr>
        <w:t>8</w:t>
      </w:r>
      <w:r>
        <w:rPr>
          <w:bCs/>
          <w:sz w:val="24"/>
        </w:rPr>
        <w:t>）变更基金投资目标、范围或策略</w:t>
      </w:r>
      <w:r>
        <w:rPr>
          <w:rFonts w:hint="eastAsia"/>
          <w:bCs/>
          <w:sz w:val="24"/>
        </w:rPr>
        <w:t>，但在保本周期到期后依据基金合同变更为“华安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灵活配置混合型证券投资基金”并按基金合同约定的“华安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灵活配置混合型证券投资基金”的投资目标、投资范围或投资策略执行以及法律法规、中国证监会和基金合同另有规定的除外</w:t>
      </w:r>
      <w:r>
        <w:rPr>
          <w:bCs/>
          <w:sz w:val="24"/>
        </w:rPr>
        <w:t>；</w:t>
      </w:r>
    </w:p>
    <w:p w:rsidR="00253A4F" w:rsidRDefault="00253A4F">
      <w:pPr>
        <w:spacing w:line="360" w:lineRule="auto"/>
        <w:ind w:firstLineChars="200" w:firstLine="480"/>
        <w:rPr>
          <w:bCs/>
          <w:sz w:val="24"/>
        </w:rPr>
      </w:pPr>
      <w:r>
        <w:rPr>
          <w:bCs/>
          <w:sz w:val="24"/>
        </w:rPr>
        <w:t>（</w:t>
      </w:r>
      <w:r>
        <w:rPr>
          <w:bCs/>
          <w:sz w:val="24"/>
        </w:rPr>
        <w:t>9</w:t>
      </w:r>
      <w:r>
        <w:rPr>
          <w:bCs/>
          <w:sz w:val="24"/>
        </w:rPr>
        <w:t>）变更基金份额持有人大会程序</w:t>
      </w:r>
      <w:r>
        <w:rPr>
          <w:rFonts w:hint="eastAsia"/>
          <w:bCs/>
          <w:sz w:val="24"/>
        </w:rPr>
        <w:t>，但法律法规和中国证监会另有规定的除外</w:t>
      </w:r>
      <w:r>
        <w:rPr>
          <w:bCs/>
          <w:sz w:val="24"/>
        </w:rPr>
        <w:t>；</w:t>
      </w:r>
    </w:p>
    <w:p w:rsidR="00253A4F" w:rsidRDefault="00253A4F">
      <w:pPr>
        <w:spacing w:line="360" w:lineRule="auto"/>
        <w:ind w:firstLineChars="200" w:firstLine="480"/>
        <w:rPr>
          <w:bCs/>
          <w:sz w:val="24"/>
        </w:rPr>
      </w:pPr>
      <w:r>
        <w:rPr>
          <w:bCs/>
          <w:sz w:val="24"/>
        </w:rPr>
        <w:t>（</w:t>
      </w:r>
      <w:r>
        <w:rPr>
          <w:bCs/>
          <w:sz w:val="24"/>
        </w:rPr>
        <w:t>10</w:t>
      </w:r>
      <w:r>
        <w:rPr>
          <w:bCs/>
          <w:sz w:val="24"/>
        </w:rPr>
        <w:t>）基金管理人或基金托管人要求召开基金份额持有人大会；</w:t>
      </w:r>
    </w:p>
    <w:p w:rsidR="00253A4F" w:rsidRDefault="00253A4F">
      <w:pPr>
        <w:spacing w:line="360" w:lineRule="auto"/>
        <w:ind w:firstLineChars="200" w:firstLine="480"/>
        <w:rPr>
          <w:bCs/>
          <w:sz w:val="24"/>
        </w:rPr>
      </w:pPr>
      <w:r>
        <w:rPr>
          <w:bCs/>
          <w:sz w:val="24"/>
        </w:rPr>
        <w:lastRenderedPageBreak/>
        <w:t>（</w:t>
      </w:r>
      <w:r>
        <w:rPr>
          <w:bCs/>
          <w:sz w:val="24"/>
        </w:rPr>
        <w:t>11</w:t>
      </w:r>
      <w:r>
        <w:rPr>
          <w:bCs/>
          <w:sz w:val="24"/>
        </w:rPr>
        <w:t>）单独或合计持有本基金总份额</w:t>
      </w:r>
      <w:r>
        <w:rPr>
          <w:bCs/>
          <w:sz w:val="24"/>
        </w:rPr>
        <w:t>10%</w:t>
      </w:r>
      <w:r>
        <w:rPr>
          <w:bCs/>
          <w:sz w:val="24"/>
        </w:rPr>
        <w:t>以上（含</w:t>
      </w:r>
      <w:r>
        <w:rPr>
          <w:bCs/>
          <w:sz w:val="24"/>
        </w:rPr>
        <w:t>10%</w:t>
      </w:r>
      <w:r>
        <w:rPr>
          <w:bCs/>
          <w:sz w:val="24"/>
        </w:rPr>
        <w:t>）基金份额的基金份额持有人（以基金管理人收到提议当日的基金份额计算，下同）就同一事项书面要求召开基金份额持有人大会；</w:t>
      </w:r>
    </w:p>
    <w:p w:rsidR="00253A4F" w:rsidRDefault="00253A4F">
      <w:pPr>
        <w:spacing w:line="360" w:lineRule="auto"/>
        <w:ind w:firstLineChars="200" w:firstLine="480"/>
        <w:rPr>
          <w:bCs/>
          <w:sz w:val="24"/>
        </w:rPr>
      </w:pPr>
      <w:r>
        <w:rPr>
          <w:rFonts w:hint="eastAsia"/>
          <w:bCs/>
          <w:sz w:val="24"/>
        </w:rPr>
        <w:t>（</w:t>
      </w:r>
      <w:r>
        <w:rPr>
          <w:rFonts w:hint="eastAsia"/>
          <w:bCs/>
          <w:sz w:val="24"/>
        </w:rPr>
        <w:t>12</w:t>
      </w:r>
      <w:r>
        <w:rPr>
          <w:rFonts w:hint="eastAsia"/>
          <w:bCs/>
          <w:sz w:val="24"/>
        </w:rPr>
        <w:t>）保本周期内更换担保人、保本义务人或保本保障机制，但因担保人或保本义务人歇业、停业、被吊销企业法人营业执照、宣告破产或其他已丧失继续履行保证责任能力的情况，或者因担保人或保本义务人发生合并或分立、由合并或分立后的法人或者其他组织承继担保人或保本义务人的权利和义务的情况除外；</w:t>
      </w:r>
    </w:p>
    <w:p w:rsidR="00253A4F" w:rsidRDefault="00253A4F">
      <w:pPr>
        <w:spacing w:line="360" w:lineRule="auto"/>
        <w:ind w:firstLineChars="200" w:firstLine="480"/>
        <w:rPr>
          <w:bCs/>
          <w:sz w:val="24"/>
        </w:rPr>
      </w:pPr>
      <w:r>
        <w:rPr>
          <w:bCs/>
          <w:sz w:val="24"/>
        </w:rPr>
        <w:t>（</w:t>
      </w:r>
      <w:r>
        <w:rPr>
          <w:bCs/>
          <w:sz w:val="24"/>
        </w:rPr>
        <w:t>1</w:t>
      </w:r>
      <w:r>
        <w:rPr>
          <w:rFonts w:hint="eastAsia"/>
          <w:bCs/>
          <w:sz w:val="24"/>
        </w:rPr>
        <w:t>3</w:t>
      </w:r>
      <w:r>
        <w:rPr>
          <w:bCs/>
          <w:sz w:val="24"/>
        </w:rPr>
        <w:t>）对基金当事人权利和义务产生重大影响的其他事项；</w:t>
      </w:r>
    </w:p>
    <w:p w:rsidR="00253A4F" w:rsidRDefault="00253A4F">
      <w:pPr>
        <w:spacing w:line="360" w:lineRule="auto"/>
        <w:ind w:firstLineChars="200" w:firstLine="480"/>
        <w:rPr>
          <w:bCs/>
          <w:sz w:val="24"/>
        </w:rPr>
      </w:pPr>
      <w:r>
        <w:rPr>
          <w:bCs/>
          <w:sz w:val="24"/>
        </w:rPr>
        <w:t>（</w:t>
      </w:r>
      <w:r>
        <w:rPr>
          <w:bCs/>
          <w:sz w:val="24"/>
        </w:rPr>
        <w:t>1</w:t>
      </w:r>
      <w:r>
        <w:rPr>
          <w:rFonts w:hint="eastAsia"/>
          <w:bCs/>
          <w:sz w:val="24"/>
        </w:rPr>
        <w:t>4</w:t>
      </w:r>
      <w:r>
        <w:rPr>
          <w:bCs/>
          <w:sz w:val="24"/>
        </w:rPr>
        <w:t>）法律法规、《基金合同》或中国证监会规定的其他应当召开基金份额持有人大会的事项。</w:t>
      </w:r>
    </w:p>
    <w:p w:rsidR="00253A4F" w:rsidRDefault="00253A4F">
      <w:pPr>
        <w:spacing w:line="360" w:lineRule="auto"/>
        <w:ind w:firstLineChars="200" w:firstLine="480"/>
        <w:rPr>
          <w:bCs/>
          <w:sz w:val="24"/>
        </w:rPr>
      </w:pPr>
      <w:r>
        <w:rPr>
          <w:bCs/>
          <w:sz w:val="24"/>
        </w:rPr>
        <w:t>2</w:t>
      </w:r>
      <w:r>
        <w:rPr>
          <w:bCs/>
          <w:sz w:val="24"/>
        </w:rPr>
        <w:t>、以下情况可由基金管理人和基金托管人协商后修改，不需召开基金份额持有人大会：</w:t>
      </w:r>
    </w:p>
    <w:p w:rsidR="00253A4F" w:rsidRDefault="00253A4F">
      <w:pPr>
        <w:spacing w:line="360" w:lineRule="auto"/>
        <w:ind w:firstLineChars="200" w:firstLine="480"/>
        <w:rPr>
          <w:bCs/>
          <w:sz w:val="24"/>
        </w:rPr>
      </w:pPr>
      <w:r>
        <w:rPr>
          <w:bCs/>
          <w:sz w:val="24"/>
        </w:rPr>
        <w:t>（</w:t>
      </w:r>
      <w:r>
        <w:rPr>
          <w:bCs/>
          <w:sz w:val="24"/>
        </w:rPr>
        <w:t>1</w:t>
      </w:r>
      <w:r>
        <w:rPr>
          <w:bCs/>
          <w:sz w:val="24"/>
        </w:rPr>
        <w:t>）调低基金管理费、基金托管费</w:t>
      </w:r>
      <w:r w:rsidR="000D7666">
        <w:rPr>
          <w:rFonts w:hint="eastAsia"/>
          <w:bCs/>
          <w:sz w:val="24"/>
        </w:rPr>
        <w:t>、销售服务费</w:t>
      </w:r>
      <w:r>
        <w:rPr>
          <w:rFonts w:hint="eastAsia"/>
          <w:bCs/>
          <w:sz w:val="24"/>
        </w:rPr>
        <w:t>和其他应由基金承担的费用</w:t>
      </w:r>
      <w:r>
        <w:rPr>
          <w:bCs/>
          <w:sz w:val="24"/>
        </w:rPr>
        <w:t>；</w:t>
      </w:r>
    </w:p>
    <w:p w:rsidR="00253A4F" w:rsidRDefault="00253A4F">
      <w:pPr>
        <w:spacing w:line="360" w:lineRule="auto"/>
        <w:ind w:firstLineChars="200" w:firstLine="480"/>
        <w:rPr>
          <w:bCs/>
          <w:sz w:val="24"/>
        </w:rPr>
      </w:pPr>
      <w:r>
        <w:rPr>
          <w:bCs/>
          <w:sz w:val="24"/>
        </w:rPr>
        <w:t>（</w:t>
      </w:r>
      <w:r>
        <w:rPr>
          <w:bCs/>
          <w:sz w:val="24"/>
        </w:rPr>
        <w:t>2</w:t>
      </w:r>
      <w:r>
        <w:rPr>
          <w:bCs/>
          <w:sz w:val="24"/>
        </w:rPr>
        <w:t>）法律法规要求增加的基金费用的收取；</w:t>
      </w:r>
    </w:p>
    <w:p w:rsidR="00253A4F" w:rsidRDefault="00253A4F">
      <w:pPr>
        <w:spacing w:line="360" w:lineRule="auto"/>
        <w:ind w:firstLineChars="200" w:firstLine="480"/>
        <w:rPr>
          <w:bCs/>
          <w:sz w:val="24"/>
        </w:rPr>
      </w:pPr>
      <w:r>
        <w:rPr>
          <w:bCs/>
          <w:sz w:val="24"/>
        </w:rPr>
        <w:t>（</w:t>
      </w:r>
      <w:r>
        <w:rPr>
          <w:bCs/>
          <w:sz w:val="24"/>
        </w:rPr>
        <w:t>3</w:t>
      </w:r>
      <w:r>
        <w:rPr>
          <w:bCs/>
          <w:sz w:val="24"/>
        </w:rPr>
        <w:t>）在法律法规和《基金合同》规定的范围内调整本基金的申购费率、调低赎回费率；</w:t>
      </w:r>
    </w:p>
    <w:p w:rsidR="00253A4F" w:rsidRDefault="00253A4F">
      <w:pPr>
        <w:spacing w:line="360" w:lineRule="auto"/>
        <w:ind w:firstLineChars="200" w:firstLine="480"/>
        <w:rPr>
          <w:bCs/>
          <w:sz w:val="24"/>
        </w:rPr>
      </w:pPr>
      <w:r>
        <w:rPr>
          <w:bCs/>
          <w:sz w:val="24"/>
        </w:rPr>
        <w:t>（</w:t>
      </w:r>
      <w:r>
        <w:rPr>
          <w:bCs/>
          <w:sz w:val="24"/>
        </w:rPr>
        <w:t>4</w:t>
      </w:r>
      <w:r>
        <w:rPr>
          <w:bCs/>
          <w:sz w:val="24"/>
        </w:rPr>
        <w:t>）</w:t>
      </w:r>
      <w:r>
        <w:rPr>
          <w:rFonts w:hint="eastAsia"/>
          <w:bCs/>
          <w:sz w:val="24"/>
        </w:rPr>
        <w:t>在不违反法律法规规定和《基金合同》约定、且对基金份额持有人利益无实质性不利影响的情况下，增加、减少或调整基金份额类别及定义，变更收费方式；</w:t>
      </w:r>
    </w:p>
    <w:p w:rsidR="00253A4F" w:rsidRDefault="00253A4F">
      <w:pPr>
        <w:spacing w:line="360" w:lineRule="auto"/>
        <w:ind w:firstLineChars="200" w:firstLine="480"/>
        <w:rPr>
          <w:bCs/>
          <w:sz w:val="24"/>
        </w:rPr>
      </w:pPr>
      <w:r>
        <w:rPr>
          <w:bCs/>
          <w:sz w:val="24"/>
        </w:rPr>
        <w:t>（</w:t>
      </w:r>
      <w:r>
        <w:rPr>
          <w:rFonts w:hint="eastAsia"/>
          <w:bCs/>
          <w:sz w:val="24"/>
        </w:rPr>
        <w:t>5</w:t>
      </w:r>
      <w:r>
        <w:rPr>
          <w:bCs/>
          <w:sz w:val="24"/>
        </w:rPr>
        <w:t>）</w:t>
      </w:r>
      <w:r>
        <w:rPr>
          <w:rFonts w:hint="eastAsia"/>
          <w:bCs/>
          <w:sz w:val="24"/>
        </w:rPr>
        <w:t>保本周期内，基金管理人增加担保人或保本义务人；</w:t>
      </w:r>
    </w:p>
    <w:p w:rsidR="00253A4F" w:rsidRDefault="00253A4F">
      <w:pPr>
        <w:spacing w:line="360" w:lineRule="auto"/>
        <w:ind w:firstLineChars="200" w:firstLine="480"/>
        <w:rPr>
          <w:bCs/>
          <w:sz w:val="24"/>
        </w:rPr>
      </w:pPr>
      <w:r>
        <w:rPr>
          <w:rFonts w:hint="eastAsia"/>
          <w:bCs/>
          <w:sz w:val="24"/>
        </w:rPr>
        <w:t>（</w:t>
      </w:r>
      <w:r>
        <w:rPr>
          <w:rFonts w:hint="eastAsia"/>
          <w:bCs/>
          <w:sz w:val="24"/>
        </w:rPr>
        <w:t>6</w:t>
      </w:r>
      <w:r>
        <w:rPr>
          <w:rFonts w:hint="eastAsia"/>
          <w:bCs/>
          <w:sz w:val="24"/>
        </w:rPr>
        <w:t>）保本周期内，因担保人或保本义务人歇业、停业、被吊销企业法人营业执照、宣告破产或其他已丧失继续履行保证责任能力的情况，或者在担保人或保本义务人发生合并或分立、由合并或分立后的法人或者其他组织承继担保人或保本义务人的权利和义务的情况下，更换担保人或保本义务人；</w:t>
      </w:r>
    </w:p>
    <w:p w:rsidR="00253A4F" w:rsidRDefault="00253A4F">
      <w:pPr>
        <w:spacing w:line="360" w:lineRule="auto"/>
        <w:ind w:firstLineChars="200" w:firstLine="480"/>
        <w:rPr>
          <w:bCs/>
          <w:sz w:val="24"/>
        </w:rPr>
      </w:pPr>
      <w:r>
        <w:rPr>
          <w:rFonts w:hint="eastAsia"/>
          <w:bCs/>
          <w:sz w:val="24"/>
        </w:rPr>
        <w:t>（</w:t>
      </w:r>
      <w:r>
        <w:rPr>
          <w:rFonts w:hint="eastAsia"/>
          <w:bCs/>
          <w:sz w:val="24"/>
        </w:rPr>
        <w:t>7</w:t>
      </w:r>
      <w:r>
        <w:rPr>
          <w:rFonts w:hint="eastAsia"/>
          <w:bCs/>
          <w:sz w:val="24"/>
        </w:rPr>
        <w:t>）保本周期到期后，在符合保本基金存续条件的情况下转入下一保本周期，并维持或变更担保人、保本义务人或保本保障机制；</w:t>
      </w:r>
    </w:p>
    <w:p w:rsidR="00253A4F" w:rsidRDefault="00253A4F">
      <w:pPr>
        <w:spacing w:line="360" w:lineRule="auto"/>
        <w:ind w:firstLineChars="200" w:firstLine="480"/>
        <w:rPr>
          <w:bCs/>
          <w:sz w:val="24"/>
        </w:rPr>
      </w:pPr>
      <w:r>
        <w:rPr>
          <w:rFonts w:hint="eastAsia"/>
          <w:bCs/>
          <w:sz w:val="24"/>
        </w:rPr>
        <w:t>（</w:t>
      </w:r>
      <w:r>
        <w:rPr>
          <w:rFonts w:hint="eastAsia"/>
          <w:bCs/>
          <w:sz w:val="24"/>
        </w:rPr>
        <w:t>8</w:t>
      </w:r>
      <w:r>
        <w:rPr>
          <w:rFonts w:hint="eastAsia"/>
          <w:bCs/>
          <w:sz w:val="24"/>
        </w:rPr>
        <w:t>）保本周期到期后，在不符合保本基金存续条件的情况下转型为“华安</w:t>
      </w:r>
      <w:r w:rsidR="00D26449">
        <w:rPr>
          <w:rFonts w:hint="eastAsia"/>
          <w:bCs/>
          <w:sz w:val="24"/>
        </w:rPr>
        <w:lastRenderedPageBreak/>
        <w:t>安</w:t>
      </w:r>
      <w:proofErr w:type="gramStart"/>
      <w:r w:rsidR="00D26449">
        <w:rPr>
          <w:rFonts w:hint="eastAsia"/>
          <w:bCs/>
          <w:sz w:val="24"/>
        </w:rPr>
        <w:t>禧</w:t>
      </w:r>
      <w:proofErr w:type="gramEnd"/>
      <w:r>
        <w:rPr>
          <w:rFonts w:hint="eastAsia"/>
          <w:bCs/>
          <w:sz w:val="24"/>
        </w:rPr>
        <w:t>灵活配置混合型证券投资基金”，并按基金合同约定的“华安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灵活配置混合型证券投资基金”的投资目标、投资范围、投资策略执行；</w:t>
      </w:r>
    </w:p>
    <w:p w:rsidR="00253A4F" w:rsidRDefault="00253A4F">
      <w:pPr>
        <w:spacing w:line="360" w:lineRule="auto"/>
        <w:ind w:firstLineChars="200" w:firstLine="480"/>
        <w:rPr>
          <w:bCs/>
          <w:sz w:val="24"/>
        </w:rPr>
      </w:pPr>
      <w:r>
        <w:rPr>
          <w:rFonts w:hint="eastAsia"/>
          <w:bCs/>
          <w:sz w:val="24"/>
        </w:rPr>
        <w:t>（</w:t>
      </w:r>
      <w:r>
        <w:rPr>
          <w:rFonts w:hint="eastAsia"/>
          <w:bCs/>
          <w:sz w:val="24"/>
        </w:rPr>
        <w:t>9</w:t>
      </w:r>
      <w:r>
        <w:rPr>
          <w:rFonts w:hint="eastAsia"/>
          <w:bCs/>
          <w:sz w:val="24"/>
        </w:rPr>
        <w:t>）保本周期到期后，在不符合保本基金存续条件的情况下转型为“华安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灵活配置混合型证券投资基金”，并按基金合同约定的“华安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灵活配置混合型证券投资基金”的管理费率和托管费率计提管理费和托管费；</w:t>
      </w:r>
    </w:p>
    <w:p w:rsidR="00253A4F" w:rsidRDefault="00253A4F">
      <w:pPr>
        <w:spacing w:line="360" w:lineRule="auto"/>
        <w:ind w:firstLineChars="200" w:firstLine="480"/>
        <w:rPr>
          <w:bCs/>
          <w:sz w:val="24"/>
        </w:rPr>
      </w:pPr>
      <w:r>
        <w:rPr>
          <w:rFonts w:hint="eastAsia"/>
          <w:bCs/>
          <w:sz w:val="24"/>
        </w:rPr>
        <w:t>（</w:t>
      </w:r>
      <w:r>
        <w:rPr>
          <w:rFonts w:hint="eastAsia"/>
          <w:bCs/>
          <w:sz w:val="24"/>
        </w:rPr>
        <w:t>10</w:t>
      </w:r>
      <w:r>
        <w:rPr>
          <w:rFonts w:hint="eastAsia"/>
          <w:bCs/>
          <w:sz w:val="24"/>
        </w:rPr>
        <w:t>）</w:t>
      </w:r>
      <w:proofErr w:type="gramStart"/>
      <w:r>
        <w:rPr>
          <w:bCs/>
          <w:sz w:val="24"/>
        </w:rPr>
        <w:t>因相应</w:t>
      </w:r>
      <w:proofErr w:type="gramEnd"/>
      <w:r>
        <w:rPr>
          <w:bCs/>
          <w:sz w:val="24"/>
        </w:rPr>
        <w:t>的法律法规发生变动而应当对《基金合同》进行修改；</w:t>
      </w:r>
    </w:p>
    <w:p w:rsidR="00253A4F" w:rsidRDefault="00253A4F">
      <w:pPr>
        <w:spacing w:line="360" w:lineRule="auto"/>
        <w:ind w:firstLineChars="200" w:firstLine="480"/>
        <w:rPr>
          <w:bCs/>
          <w:sz w:val="24"/>
        </w:rPr>
      </w:pPr>
      <w:r>
        <w:rPr>
          <w:bCs/>
          <w:sz w:val="24"/>
        </w:rPr>
        <w:t>（</w:t>
      </w:r>
      <w:r>
        <w:rPr>
          <w:rFonts w:hint="eastAsia"/>
          <w:bCs/>
          <w:sz w:val="24"/>
        </w:rPr>
        <w:t>11</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rsidR="00253A4F" w:rsidRDefault="00253A4F">
      <w:pPr>
        <w:spacing w:line="360" w:lineRule="auto"/>
        <w:ind w:firstLineChars="200" w:firstLine="480"/>
        <w:rPr>
          <w:bCs/>
          <w:sz w:val="24"/>
        </w:rPr>
      </w:pPr>
      <w:r>
        <w:rPr>
          <w:rFonts w:hint="eastAsia"/>
          <w:bCs/>
          <w:sz w:val="24"/>
        </w:rPr>
        <w:t>（</w:t>
      </w:r>
      <w:r>
        <w:rPr>
          <w:rFonts w:hint="eastAsia"/>
          <w:bCs/>
          <w:sz w:val="24"/>
        </w:rPr>
        <w:t>12</w:t>
      </w:r>
      <w:r>
        <w:rPr>
          <w:rFonts w:hint="eastAsia"/>
          <w:bCs/>
          <w:sz w:val="24"/>
        </w:rPr>
        <w:t>）在不违反法律法规规定和《基金合同》约定、且对基金份额持有人利益无实质性不利影响的情况下，基金管理人、登记机构、基金销售机构调整有关基金认购、申购、赎回、转换、转托管、基金交易、</w:t>
      </w:r>
      <w:proofErr w:type="gramStart"/>
      <w:r>
        <w:rPr>
          <w:rFonts w:hint="eastAsia"/>
          <w:bCs/>
          <w:sz w:val="24"/>
        </w:rPr>
        <w:t>非交易</w:t>
      </w:r>
      <w:proofErr w:type="gramEnd"/>
      <w:r>
        <w:rPr>
          <w:rFonts w:hint="eastAsia"/>
          <w:bCs/>
          <w:sz w:val="24"/>
        </w:rPr>
        <w:t>过户、定期定额投资、收益分配等业务规则，或推出新业务或新服务；</w:t>
      </w:r>
    </w:p>
    <w:p w:rsidR="00253A4F" w:rsidRDefault="00253A4F">
      <w:pPr>
        <w:spacing w:line="360" w:lineRule="auto"/>
        <w:ind w:firstLineChars="200" w:firstLine="480"/>
        <w:rPr>
          <w:bCs/>
          <w:sz w:val="24"/>
        </w:rPr>
      </w:pPr>
      <w:r>
        <w:rPr>
          <w:rFonts w:hint="eastAsia"/>
          <w:bCs/>
          <w:sz w:val="24"/>
        </w:rPr>
        <w:t>（</w:t>
      </w:r>
      <w:r>
        <w:rPr>
          <w:rFonts w:hint="eastAsia"/>
          <w:bCs/>
          <w:sz w:val="24"/>
        </w:rPr>
        <w:t>13</w:t>
      </w:r>
      <w:r>
        <w:rPr>
          <w:rFonts w:hint="eastAsia"/>
          <w:bCs/>
          <w:sz w:val="24"/>
        </w:rPr>
        <w:t>）</w:t>
      </w:r>
      <w:r>
        <w:rPr>
          <w:bCs/>
          <w:sz w:val="24"/>
        </w:rPr>
        <w:t>按照法律法规和《基金合同》规定不需召开基金份额持有人大会的其他情形。</w:t>
      </w:r>
      <w:bookmarkStart w:id="240" w:name="_Toc15641221"/>
      <w:bookmarkStart w:id="241" w:name="_Toc79392585"/>
      <w:bookmarkStart w:id="242" w:name="_Toc57530244"/>
    </w:p>
    <w:p w:rsidR="00253A4F" w:rsidRDefault="00253A4F">
      <w:pPr>
        <w:spacing w:line="360" w:lineRule="auto"/>
        <w:ind w:firstLineChars="200" w:firstLine="480"/>
        <w:rPr>
          <w:bCs/>
          <w:sz w:val="24"/>
        </w:rPr>
      </w:pPr>
      <w:r>
        <w:rPr>
          <w:bCs/>
          <w:sz w:val="24"/>
        </w:rPr>
        <w:t>二、会议召集人及召集方式</w:t>
      </w:r>
      <w:bookmarkEnd w:id="240"/>
      <w:bookmarkEnd w:id="241"/>
      <w:bookmarkEnd w:id="242"/>
    </w:p>
    <w:p w:rsidR="00253A4F" w:rsidRDefault="00253A4F">
      <w:pPr>
        <w:spacing w:line="360" w:lineRule="auto"/>
        <w:ind w:firstLineChars="200" w:firstLine="480"/>
        <w:rPr>
          <w:bCs/>
          <w:sz w:val="24"/>
        </w:rPr>
      </w:pPr>
      <w:bookmarkStart w:id="243" w:name="_Toc15641222"/>
      <w:bookmarkStart w:id="244" w:name="_Toc57530245"/>
      <w:r>
        <w:rPr>
          <w:bCs/>
          <w:sz w:val="24"/>
        </w:rPr>
        <w:t>1</w:t>
      </w:r>
      <w:r>
        <w:rPr>
          <w:bCs/>
          <w:sz w:val="24"/>
        </w:rPr>
        <w:t>、除法律法规规定或《基金合同》另有约定外，基金份额持有人大会由基金管理人召集</w:t>
      </w:r>
      <w:r>
        <w:rPr>
          <w:rFonts w:hint="eastAsia"/>
          <w:bCs/>
          <w:sz w:val="24"/>
        </w:rPr>
        <w:t>。</w:t>
      </w:r>
    </w:p>
    <w:p w:rsidR="00253A4F" w:rsidRDefault="00253A4F">
      <w:pPr>
        <w:spacing w:line="360" w:lineRule="auto"/>
        <w:ind w:firstLineChars="200" w:firstLine="480"/>
        <w:rPr>
          <w:bCs/>
          <w:sz w:val="24"/>
        </w:rPr>
      </w:pPr>
      <w:r>
        <w:rPr>
          <w:bCs/>
          <w:sz w:val="24"/>
        </w:rPr>
        <w:t>2</w:t>
      </w:r>
      <w:r>
        <w:rPr>
          <w:bCs/>
          <w:sz w:val="24"/>
        </w:rPr>
        <w:t>、基金管理人未按规定召集或不能召</w:t>
      </w:r>
      <w:r>
        <w:rPr>
          <w:rFonts w:hint="eastAsia"/>
          <w:bCs/>
          <w:sz w:val="24"/>
        </w:rPr>
        <w:t>开</w:t>
      </w:r>
      <w:r>
        <w:rPr>
          <w:bCs/>
          <w:sz w:val="24"/>
        </w:rPr>
        <w:t>时，由基金托管人召集</w:t>
      </w:r>
      <w:r>
        <w:rPr>
          <w:rFonts w:hint="eastAsia"/>
          <w:bCs/>
          <w:sz w:val="24"/>
        </w:rPr>
        <w:t>。</w:t>
      </w:r>
    </w:p>
    <w:p w:rsidR="00253A4F" w:rsidRDefault="00253A4F">
      <w:pPr>
        <w:spacing w:line="360" w:lineRule="auto"/>
        <w:ind w:firstLineChars="200" w:firstLine="480"/>
        <w:rPr>
          <w:bCs/>
          <w:sz w:val="24"/>
        </w:rPr>
      </w:pPr>
      <w:r>
        <w:rPr>
          <w:bCs/>
          <w:sz w:val="24"/>
        </w:rPr>
        <w:t>3</w:t>
      </w:r>
      <w:r>
        <w:rPr>
          <w:bCs/>
          <w:sz w:val="24"/>
        </w:rPr>
        <w:t>、基金托管人认为有必要召开基金份额持有人大会的，应当向基金管理人提出书面提议。基金管理人应当自收到书面提议之日起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w:t>
      </w:r>
      <w:r>
        <w:rPr>
          <w:rFonts w:hint="eastAsia"/>
          <w:bCs/>
          <w:sz w:val="24"/>
        </w:rPr>
        <w:t>60</w:t>
      </w:r>
      <w:r>
        <w:rPr>
          <w:rFonts w:hint="eastAsia"/>
          <w:bCs/>
          <w:sz w:val="24"/>
        </w:rPr>
        <w:t>日内召开并告知基金管理人，基金管理人应当配合</w:t>
      </w:r>
      <w:r>
        <w:rPr>
          <w:bCs/>
          <w:sz w:val="24"/>
        </w:rPr>
        <w:t>。</w:t>
      </w:r>
    </w:p>
    <w:p w:rsidR="00253A4F" w:rsidRDefault="00253A4F">
      <w:pPr>
        <w:spacing w:line="360" w:lineRule="auto"/>
        <w:ind w:firstLineChars="200" w:firstLine="480"/>
        <w:rPr>
          <w:bCs/>
          <w:sz w:val="24"/>
        </w:rPr>
      </w:pPr>
      <w:r>
        <w:rPr>
          <w:bCs/>
          <w:sz w:val="24"/>
        </w:rPr>
        <w:t>4</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w:t>
      </w:r>
      <w:r>
        <w:rPr>
          <w:rFonts w:hint="eastAsia"/>
          <w:bCs/>
          <w:sz w:val="24"/>
        </w:rPr>
        <w:t>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w:t>
      </w:r>
      <w:r>
        <w:rPr>
          <w:bCs/>
          <w:sz w:val="24"/>
        </w:rPr>
        <w:lastRenderedPageBreak/>
        <w:t>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w:t>
      </w:r>
      <w:r>
        <w:rPr>
          <w:bCs/>
          <w:sz w:val="24"/>
        </w:rPr>
        <w:t>60</w:t>
      </w:r>
      <w:r>
        <w:rPr>
          <w:bCs/>
          <w:sz w:val="24"/>
        </w:rPr>
        <w:t>日内召开</w:t>
      </w:r>
      <w:r>
        <w:rPr>
          <w:rFonts w:hint="eastAsia"/>
          <w:bCs/>
          <w:sz w:val="24"/>
        </w:rPr>
        <w:t>；</w:t>
      </w:r>
    </w:p>
    <w:p w:rsidR="00253A4F" w:rsidRDefault="00253A4F">
      <w:pPr>
        <w:spacing w:line="360" w:lineRule="auto"/>
        <w:ind w:firstLineChars="200" w:firstLine="480"/>
        <w:rPr>
          <w:bCs/>
          <w:sz w:val="24"/>
        </w:rPr>
      </w:pPr>
      <w:r>
        <w:rPr>
          <w:bCs/>
          <w:sz w:val="24"/>
        </w:rPr>
        <w:t>5</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w:t>
      </w:r>
      <w:r>
        <w:rPr>
          <w:bCs/>
          <w:sz w:val="24"/>
        </w:rPr>
        <w:t>30</w:t>
      </w:r>
      <w:r>
        <w:rPr>
          <w:bCs/>
          <w:sz w:val="24"/>
        </w:rPr>
        <w:t>日报中国证监会备案。基金份额持有人依法自行召集基金份额持有人大会的，基金管理人、基金托管人应当配合，不得阻碍、干扰</w:t>
      </w:r>
      <w:r>
        <w:rPr>
          <w:rFonts w:hint="eastAsia"/>
          <w:bCs/>
          <w:sz w:val="24"/>
        </w:rPr>
        <w:t>；</w:t>
      </w:r>
    </w:p>
    <w:p w:rsidR="00253A4F" w:rsidRDefault="00253A4F">
      <w:pPr>
        <w:spacing w:line="360" w:lineRule="auto"/>
        <w:ind w:firstLineChars="200" w:firstLine="480"/>
        <w:rPr>
          <w:bCs/>
          <w:sz w:val="24"/>
        </w:rPr>
      </w:pPr>
      <w:r>
        <w:rPr>
          <w:bCs/>
          <w:sz w:val="24"/>
        </w:rPr>
        <w:t>6</w:t>
      </w:r>
      <w:r>
        <w:rPr>
          <w:bCs/>
          <w:sz w:val="24"/>
        </w:rPr>
        <w:t>、基金份额持有人会议的召集人负责选择确定开会时间、地点、方式和权益登记日。</w:t>
      </w:r>
    </w:p>
    <w:p w:rsidR="00253A4F" w:rsidRDefault="00253A4F">
      <w:pPr>
        <w:spacing w:line="360" w:lineRule="auto"/>
        <w:ind w:firstLineChars="200" w:firstLine="480"/>
        <w:rPr>
          <w:bCs/>
          <w:sz w:val="24"/>
        </w:rPr>
      </w:pPr>
      <w:bookmarkStart w:id="245" w:name="_Toc79392586"/>
      <w:r>
        <w:rPr>
          <w:bCs/>
          <w:sz w:val="24"/>
        </w:rPr>
        <w:t>三、召开基金份额持有人大会的通知时间、通知内容、通知方式</w:t>
      </w:r>
      <w:bookmarkEnd w:id="243"/>
      <w:bookmarkEnd w:id="244"/>
      <w:bookmarkEnd w:id="245"/>
    </w:p>
    <w:p w:rsidR="00253A4F" w:rsidRDefault="00253A4F">
      <w:pPr>
        <w:spacing w:line="360" w:lineRule="auto"/>
        <w:ind w:firstLineChars="200" w:firstLine="480"/>
        <w:rPr>
          <w:bCs/>
          <w:sz w:val="24"/>
        </w:rPr>
      </w:pPr>
      <w:r>
        <w:rPr>
          <w:bCs/>
          <w:sz w:val="24"/>
        </w:rPr>
        <w:t>1</w:t>
      </w:r>
      <w:r>
        <w:rPr>
          <w:bCs/>
          <w:sz w:val="24"/>
        </w:rPr>
        <w:t>、召开基金份额持有人大会，召集人应于会议召开前</w:t>
      </w:r>
      <w:r>
        <w:rPr>
          <w:rFonts w:hint="eastAsia"/>
          <w:bCs/>
          <w:sz w:val="24"/>
        </w:rPr>
        <w:t>30</w:t>
      </w:r>
      <w:r>
        <w:rPr>
          <w:bCs/>
          <w:sz w:val="24"/>
        </w:rPr>
        <w:t>日，在指定媒</w:t>
      </w:r>
      <w:r>
        <w:rPr>
          <w:rFonts w:hint="eastAsia"/>
          <w:bCs/>
          <w:sz w:val="24"/>
        </w:rPr>
        <w:t>介</w:t>
      </w:r>
      <w:r>
        <w:rPr>
          <w:bCs/>
          <w:sz w:val="24"/>
        </w:rPr>
        <w:t>公告。基金份额持有人大会通知应至少载明以下内容：</w:t>
      </w:r>
    </w:p>
    <w:p w:rsidR="00253A4F" w:rsidRDefault="00253A4F">
      <w:pPr>
        <w:spacing w:line="360" w:lineRule="auto"/>
        <w:ind w:firstLineChars="200" w:firstLine="480"/>
        <w:rPr>
          <w:bCs/>
          <w:sz w:val="24"/>
        </w:rPr>
      </w:pPr>
      <w:r>
        <w:rPr>
          <w:bCs/>
          <w:sz w:val="24"/>
        </w:rPr>
        <w:t>（</w:t>
      </w:r>
      <w:r>
        <w:rPr>
          <w:bCs/>
          <w:sz w:val="24"/>
        </w:rPr>
        <w:t>1</w:t>
      </w:r>
      <w:r>
        <w:rPr>
          <w:bCs/>
          <w:sz w:val="24"/>
        </w:rPr>
        <w:t>）会议召开的时间、地点和会议形式；</w:t>
      </w:r>
    </w:p>
    <w:p w:rsidR="00253A4F" w:rsidRDefault="00253A4F">
      <w:pPr>
        <w:spacing w:line="360" w:lineRule="auto"/>
        <w:ind w:firstLineChars="200" w:firstLine="480"/>
        <w:rPr>
          <w:bCs/>
          <w:sz w:val="24"/>
        </w:rPr>
      </w:pPr>
      <w:r>
        <w:rPr>
          <w:bCs/>
          <w:sz w:val="24"/>
        </w:rPr>
        <w:t>（</w:t>
      </w:r>
      <w:r>
        <w:rPr>
          <w:bCs/>
          <w:sz w:val="24"/>
        </w:rPr>
        <w:t>2</w:t>
      </w:r>
      <w:r>
        <w:rPr>
          <w:bCs/>
          <w:sz w:val="24"/>
        </w:rPr>
        <w:t>）会议</w:t>
      </w:r>
      <w:proofErr w:type="gramStart"/>
      <w:r>
        <w:rPr>
          <w:bCs/>
          <w:sz w:val="24"/>
        </w:rPr>
        <w:t>拟审议</w:t>
      </w:r>
      <w:proofErr w:type="gramEnd"/>
      <w:r>
        <w:rPr>
          <w:bCs/>
          <w:sz w:val="24"/>
        </w:rPr>
        <w:t>的事项、议事程序和表决方式；</w:t>
      </w:r>
    </w:p>
    <w:p w:rsidR="00253A4F" w:rsidRDefault="00253A4F">
      <w:pPr>
        <w:spacing w:line="360" w:lineRule="auto"/>
        <w:ind w:firstLineChars="200" w:firstLine="480"/>
        <w:rPr>
          <w:bCs/>
          <w:sz w:val="24"/>
        </w:rPr>
      </w:pPr>
      <w:r>
        <w:rPr>
          <w:bCs/>
          <w:sz w:val="24"/>
        </w:rPr>
        <w:t>（</w:t>
      </w:r>
      <w:r>
        <w:rPr>
          <w:bCs/>
          <w:sz w:val="24"/>
        </w:rPr>
        <w:t>3</w:t>
      </w:r>
      <w:r>
        <w:rPr>
          <w:bCs/>
          <w:sz w:val="24"/>
        </w:rPr>
        <w:t>）有权出席基金份额持有人大会的基金份额持有人的权益登记日；</w:t>
      </w:r>
    </w:p>
    <w:p w:rsidR="00253A4F" w:rsidRDefault="00253A4F">
      <w:pPr>
        <w:spacing w:line="360" w:lineRule="auto"/>
        <w:ind w:firstLineChars="200" w:firstLine="480"/>
        <w:rPr>
          <w:bCs/>
          <w:sz w:val="24"/>
        </w:rPr>
      </w:pPr>
      <w:r>
        <w:rPr>
          <w:bCs/>
          <w:sz w:val="24"/>
        </w:rPr>
        <w:t>（</w:t>
      </w:r>
      <w:r>
        <w:rPr>
          <w:bCs/>
          <w:sz w:val="24"/>
        </w:rPr>
        <w:t>4</w:t>
      </w:r>
      <w:r>
        <w:rPr>
          <w:bCs/>
          <w:sz w:val="24"/>
        </w:rPr>
        <w:t>）授权委托证明的内容要求（包括但不限于代理人身份，代理权限和代理有效期限等）、送达时间和地点</w:t>
      </w:r>
      <w:r>
        <w:rPr>
          <w:rFonts w:hint="eastAsia"/>
          <w:bCs/>
          <w:sz w:val="24"/>
        </w:rPr>
        <w:t>；</w:t>
      </w:r>
    </w:p>
    <w:p w:rsidR="00253A4F" w:rsidRDefault="00253A4F">
      <w:pPr>
        <w:spacing w:line="360" w:lineRule="auto"/>
        <w:ind w:firstLineChars="200" w:firstLine="480"/>
        <w:rPr>
          <w:bCs/>
          <w:sz w:val="24"/>
        </w:rPr>
      </w:pPr>
      <w:r>
        <w:rPr>
          <w:bCs/>
          <w:sz w:val="24"/>
        </w:rPr>
        <w:t>（</w:t>
      </w:r>
      <w:r>
        <w:rPr>
          <w:bCs/>
          <w:sz w:val="24"/>
        </w:rPr>
        <w:t>5</w:t>
      </w:r>
      <w:r>
        <w:rPr>
          <w:bCs/>
          <w:sz w:val="24"/>
        </w:rPr>
        <w:t>）会务常设联系人姓名及联系电话；</w:t>
      </w:r>
    </w:p>
    <w:p w:rsidR="00253A4F" w:rsidRDefault="00253A4F">
      <w:pPr>
        <w:spacing w:line="360" w:lineRule="auto"/>
        <w:ind w:firstLineChars="200" w:firstLine="480"/>
        <w:rPr>
          <w:bCs/>
          <w:sz w:val="24"/>
        </w:rPr>
      </w:pPr>
      <w:r>
        <w:rPr>
          <w:bCs/>
          <w:sz w:val="24"/>
        </w:rPr>
        <w:t>（</w:t>
      </w:r>
      <w:r>
        <w:rPr>
          <w:bCs/>
          <w:sz w:val="24"/>
        </w:rPr>
        <w:t>6</w:t>
      </w:r>
      <w:r>
        <w:rPr>
          <w:bCs/>
          <w:sz w:val="24"/>
        </w:rPr>
        <w:t>）出席会议者必须准备的文件和必须履行的手续；</w:t>
      </w:r>
    </w:p>
    <w:p w:rsidR="00253A4F" w:rsidRDefault="00253A4F">
      <w:pPr>
        <w:spacing w:line="360" w:lineRule="auto"/>
        <w:ind w:firstLineChars="200" w:firstLine="480"/>
        <w:rPr>
          <w:bCs/>
          <w:sz w:val="24"/>
        </w:rPr>
      </w:pPr>
      <w:r>
        <w:rPr>
          <w:bCs/>
          <w:sz w:val="24"/>
        </w:rPr>
        <w:t>（</w:t>
      </w:r>
      <w:r>
        <w:rPr>
          <w:bCs/>
          <w:sz w:val="24"/>
        </w:rPr>
        <w:t>7</w:t>
      </w:r>
      <w:r>
        <w:rPr>
          <w:bCs/>
          <w:sz w:val="24"/>
        </w:rPr>
        <w:t>）召集人需要通知的其他事项。</w:t>
      </w:r>
    </w:p>
    <w:p w:rsidR="00253A4F" w:rsidRDefault="00253A4F">
      <w:pPr>
        <w:spacing w:line="360" w:lineRule="auto"/>
        <w:ind w:firstLineChars="200" w:firstLine="480"/>
        <w:rPr>
          <w:bCs/>
          <w:sz w:val="24"/>
        </w:rPr>
      </w:pPr>
      <w:r>
        <w:rPr>
          <w:bCs/>
          <w:sz w:val="24"/>
        </w:rPr>
        <w:t>2</w:t>
      </w:r>
      <w:r>
        <w:rPr>
          <w:bCs/>
          <w:sz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253A4F" w:rsidRDefault="00253A4F">
      <w:pPr>
        <w:spacing w:line="360" w:lineRule="auto"/>
        <w:ind w:firstLineChars="200" w:firstLine="480"/>
        <w:rPr>
          <w:bCs/>
          <w:sz w:val="24"/>
        </w:rPr>
      </w:pPr>
      <w:r>
        <w:rPr>
          <w:bCs/>
          <w:sz w:val="24"/>
        </w:rPr>
        <w:t>3</w:t>
      </w:r>
      <w:r>
        <w:rPr>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w:t>
      </w:r>
      <w:r>
        <w:rPr>
          <w:bCs/>
          <w:sz w:val="24"/>
        </w:rPr>
        <w:lastRenderedPageBreak/>
        <w:t>管理人或基金托管人</w:t>
      </w:r>
      <w:proofErr w:type="gramStart"/>
      <w:r>
        <w:rPr>
          <w:bCs/>
          <w:sz w:val="24"/>
        </w:rPr>
        <w:t>拒不派</w:t>
      </w:r>
      <w:proofErr w:type="gramEnd"/>
      <w:r>
        <w:rPr>
          <w:bCs/>
          <w:sz w:val="24"/>
        </w:rPr>
        <w:t>代表对表决意见的计票进行监督的，不影响表决意见的计票效力。</w:t>
      </w:r>
    </w:p>
    <w:p w:rsidR="00253A4F" w:rsidRDefault="00253A4F">
      <w:pPr>
        <w:spacing w:line="360" w:lineRule="auto"/>
        <w:ind w:firstLineChars="200" w:firstLine="480"/>
        <w:rPr>
          <w:bCs/>
          <w:sz w:val="24"/>
        </w:rPr>
      </w:pPr>
      <w:bookmarkStart w:id="246" w:name="_Toc57530246"/>
      <w:bookmarkStart w:id="247" w:name="_Toc79392587"/>
      <w:bookmarkStart w:id="248" w:name="_Toc15641223"/>
      <w:r>
        <w:rPr>
          <w:bCs/>
          <w:sz w:val="24"/>
        </w:rPr>
        <w:t>四、基金份额持有人出席会议的方式</w:t>
      </w:r>
      <w:bookmarkEnd w:id="246"/>
      <w:bookmarkEnd w:id="247"/>
      <w:bookmarkEnd w:id="248"/>
    </w:p>
    <w:p w:rsidR="00253A4F" w:rsidRDefault="00253A4F">
      <w:pPr>
        <w:spacing w:line="360" w:lineRule="auto"/>
        <w:ind w:firstLineChars="200" w:firstLine="480"/>
        <w:rPr>
          <w:bCs/>
          <w:sz w:val="24"/>
        </w:rPr>
      </w:pPr>
      <w:r>
        <w:rPr>
          <w:bCs/>
          <w:sz w:val="24"/>
        </w:rPr>
        <w:t>基金份额持有人大会可通过现场开会</w:t>
      </w:r>
      <w:r>
        <w:rPr>
          <w:rFonts w:hint="eastAsia"/>
          <w:bCs/>
          <w:sz w:val="24"/>
        </w:rPr>
        <w:t>、</w:t>
      </w:r>
      <w:r>
        <w:rPr>
          <w:bCs/>
          <w:sz w:val="24"/>
        </w:rPr>
        <w:t>通讯开会</w:t>
      </w:r>
      <w:r>
        <w:rPr>
          <w:rFonts w:hint="eastAsia"/>
          <w:bCs/>
          <w:sz w:val="24"/>
        </w:rPr>
        <w:t>以及法律法规、中国证监会允许的其他</w:t>
      </w:r>
      <w:r>
        <w:rPr>
          <w:bCs/>
          <w:sz w:val="24"/>
        </w:rPr>
        <w:t>方式召开，会议的召开方式由会议召集人确定。</w:t>
      </w:r>
    </w:p>
    <w:p w:rsidR="00253A4F" w:rsidRDefault="00253A4F">
      <w:pPr>
        <w:spacing w:line="360" w:lineRule="auto"/>
        <w:ind w:firstLineChars="200" w:firstLine="480"/>
        <w:rPr>
          <w:bCs/>
          <w:sz w:val="24"/>
        </w:rPr>
      </w:pPr>
      <w:r>
        <w:rPr>
          <w:bCs/>
          <w:sz w:val="24"/>
        </w:rPr>
        <w:t>1</w:t>
      </w:r>
      <w:r>
        <w:rPr>
          <w:bCs/>
          <w:sz w:val="24"/>
        </w:rPr>
        <w:t>、现场开会。由基金份额持有人本人出席或以代理投票授权委托证明委派代表出席，现场开会时基金管理人和基金托管人的授权代表应当列席基金份额持有人大会，基金管理人或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rsidR="00253A4F" w:rsidRDefault="00253A4F">
      <w:pPr>
        <w:spacing w:line="360" w:lineRule="auto"/>
        <w:ind w:firstLineChars="200" w:firstLine="480"/>
        <w:rPr>
          <w:bCs/>
          <w:sz w:val="24"/>
        </w:rPr>
      </w:pPr>
      <w:r>
        <w:rPr>
          <w:bCs/>
          <w:sz w:val="24"/>
        </w:rPr>
        <w:t>（</w:t>
      </w:r>
      <w:r>
        <w:rPr>
          <w:bCs/>
          <w:sz w:val="24"/>
        </w:rPr>
        <w:t>1</w:t>
      </w:r>
      <w:r>
        <w:rPr>
          <w:bCs/>
          <w:sz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253A4F" w:rsidRDefault="00253A4F">
      <w:pPr>
        <w:spacing w:line="360" w:lineRule="auto"/>
        <w:ind w:firstLineChars="200" w:firstLine="480"/>
        <w:rPr>
          <w:bCs/>
          <w:sz w:val="24"/>
        </w:rPr>
      </w:pPr>
      <w:r>
        <w:rPr>
          <w:bCs/>
          <w:sz w:val="24"/>
        </w:rPr>
        <w:t>（</w:t>
      </w:r>
      <w:r>
        <w:rPr>
          <w:bCs/>
          <w:sz w:val="24"/>
        </w:rPr>
        <w:t>2</w:t>
      </w:r>
      <w:r>
        <w:rPr>
          <w:bCs/>
          <w:sz w:val="24"/>
        </w:rPr>
        <w:t>）经核对，汇总到会者出示的在权益登记日持有基金份额的凭证显示，有效的基金份额不少于本基金在权益登记日基金总份额的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sz w:val="24"/>
          <w:szCs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rsidR="00253A4F" w:rsidRDefault="00253A4F">
      <w:pPr>
        <w:spacing w:line="360" w:lineRule="auto"/>
        <w:ind w:firstLineChars="200" w:firstLine="480"/>
        <w:rPr>
          <w:bCs/>
          <w:sz w:val="24"/>
        </w:rPr>
      </w:pPr>
      <w:r>
        <w:rPr>
          <w:bCs/>
          <w:sz w:val="24"/>
        </w:rPr>
        <w:t>2</w:t>
      </w:r>
      <w:r>
        <w:rPr>
          <w:bCs/>
          <w:sz w:val="24"/>
        </w:rPr>
        <w:t>、通讯开会。通讯开会系指基金份额持有人将其对表决事项的投票以书面形式</w:t>
      </w:r>
      <w:proofErr w:type="gramStart"/>
      <w:r>
        <w:rPr>
          <w:rFonts w:hint="eastAsia"/>
          <w:bCs/>
          <w:sz w:val="24"/>
        </w:rPr>
        <w:t>或大会</w:t>
      </w:r>
      <w:proofErr w:type="gramEnd"/>
      <w:r>
        <w:rPr>
          <w:rFonts w:hint="eastAsia"/>
          <w:bCs/>
          <w:sz w:val="24"/>
        </w:rPr>
        <w:t>公告载明的其他方式</w:t>
      </w:r>
      <w:r>
        <w:rPr>
          <w:bCs/>
          <w:sz w:val="24"/>
        </w:rPr>
        <w:t>在表决截至日以前送达至召集人指定的地址。通讯开会应以书面方式</w:t>
      </w:r>
      <w:proofErr w:type="gramStart"/>
      <w:r>
        <w:rPr>
          <w:rFonts w:hint="eastAsia"/>
          <w:bCs/>
          <w:sz w:val="24"/>
        </w:rPr>
        <w:t>或大会</w:t>
      </w:r>
      <w:proofErr w:type="gramEnd"/>
      <w:r>
        <w:rPr>
          <w:rFonts w:hint="eastAsia"/>
          <w:bCs/>
          <w:sz w:val="24"/>
        </w:rPr>
        <w:t>公告载明的其他方式</w:t>
      </w:r>
      <w:r>
        <w:rPr>
          <w:bCs/>
          <w:sz w:val="24"/>
        </w:rPr>
        <w:t>进行表决。</w:t>
      </w:r>
    </w:p>
    <w:p w:rsidR="00253A4F" w:rsidRDefault="00253A4F">
      <w:pPr>
        <w:spacing w:line="360" w:lineRule="auto"/>
        <w:ind w:firstLineChars="200" w:firstLine="480"/>
        <w:rPr>
          <w:bCs/>
          <w:sz w:val="24"/>
        </w:rPr>
      </w:pPr>
      <w:r>
        <w:rPr>
          <w:bCs/>
          <w:sz w:val="24"/>
        </w:rPr>
        <w:t>在同时符合以下条件时，通讯开会的方式视为有效：</w:t>
      </w:r>
    </w:p>
    <w:p w:rsidR="00253A4F" w:rsidRDefault="00253A4F">
      <w:pPr>
        <w:spacing w:line="360" w:lineRule="auto"/>
        <w:ind w:firstLineChars="200" w:firstLine="480"/>
        <w:rPr>
          <w:bCs/>
          <w:sz w:val="24"/>
        </w:rPr>
      </w:pPr>
      <w:r>
        <w:rPr>
          <w:bCs/>
          <w:sz w:val="24"/>
        </w:rPr>
        <w:t>（</w:t>
      </w:r>
      <w:r>
        <w:rPr>
          <w:bCs/>
          <w:sz w:val="24"/>
        </w:rPr>
        <w:t>1</w:t>
      </w:r>
      <w:r>
        <w:rPr>
          <w:bCs/>
          <w:sz w:val="24"/>
        </w:rPr>
        <w:t>）会议召集人按《基金合同》约定公布会议通知后，在</w:t>
      </w:r>
      <w:r>
        <w:rPr>
          <w:rFonts w:hint="eastAsia"/>
          <w:bCs/>
          <w:sz w:val="24"/>
        </w:rPr>
        <w:t>2</w:t>
      </w:r>
      <w:r>
        <w:rPr>
          <w:bCs/>
          <w:sz w:val="24"/>
        </w:rPr>
        <w:t>个工作日内连续公布相关提示性公告；</w:t>
      </w:r>
    </w:p>
    <w:p w:rsidR="00253A4F" w:rsidRDefault="00253A4F">
      <w:pPr>
        <w:spacing w:line="360" w:lineRule="auto"/>
        <w:ind w:firstLineChars="200" w:firstLine="480"/>
        <w:rPr>
          <w:bCs/>
          <w:sz w:val="24"/>
        </w:rPr>
      </w:pPr>
      <w:r>
        <w:rPr>
          <w:bCs/>
          <w:sz w:val="24"/>
        </w:rPr>
        <w:t>（</w:t>
      </w:r>
      <w:r>
        <w:rPr>
          <w:bCs/>
          <w:sz w:val="24"/>
        </w:rPr>
        <w:t>2</w:t>
      </w:r>
      <w:r>
        <w:rPr>
          <w:bCs/>
          <w:sz w:val="24"/>
        </w:rPr>
        <w:t>）召集人按基金合同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w:t>
      </w:r>
      <w:r>
        <w:rPr>
          <w:bCs/>
          <w:sz w:val="24"/>
        </w:rPr>
        <w:lastRenderedPageBreak/>
        <w:t>议通知规定的方式收取基金份额持有人的表决意见；基金托管人或基金管理人经通知不参加收取表决意见的，不影响表决效力；</w:t>
      </w:r>
    </w:p>
    <w:p w:rsidR="00253A4F" w:rsidRDefault="00253A4F">
      <w:pPr>
        <w:spacing w:line="360" w:lineRule="auto"/>
        <w:ind w:firstLineChars="225" w:firstLine="540"/>
        <w:rPr>
          <w:bCs/>
          <w:sz w:val="24"/>
        </w:rPr>
      </w:pPr>
      <w:r>
        <w:rPr>
          <w:bCs/>
          <w:sz w:val="24"/>
        </w:rPr>
        <w:t>（</w:t>
      </w:r>
      <w:r>
        <w:rPr>
          <w:bCs/>
          <w:sz w:val="24"/>
        </w:rPr>
        <w:t>3</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w:t>
      </w:r>
      <w:r>
        <w:rPr>
          <w:rFonts w:hint="eastAsia"/>
          <w:bCs/>
          <w:sz w:val="24"/>
        </w:rPr>
        <w:t>少</w:t>
      </w:r>
      <w:r>
        <w:rPr>
          <w:bCs/>
          <w:sz w:val="24"/>
        </w:rPr>
        <w:t>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sz w:val="24"/>
          <w:szCs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个月以内，就原定审议事项重新召集基金份额持有人大会。重新召集的基金份额持有人大会应当有代表三分之一以上（含</w:t>
      </w:r>
      <w:r>
        <w:rPr>
          <w:rFonts w:hint="eastAsia"/>
          <w:bCs/>
          <w:sz w:val="24"/>
        </w:rPr>
        <w:t>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rsidR="00253A4F" w:rsidRDefault="00253A4F">
      <w:pPr>
        <w:spacing w:line="360" w:lineRule="auto"/>
        <w:ind w:firstLineChars="200" w:firstLine="480"/>
        <w:rPr>
          <w:bCs/>
          <w:sz w:val="24"/>
        </w:rPr>
      </w:pPr>
      <w:r>
        <w:rPr>
          <w:bCs/>
          <w:sz w:val="24"/>
        </w:rPr>
        <w:t>（</w:t>
      </w:r>
      <w:r>
        <w:rPr>
          <w:bCs/>
          <w:sz w:val="24"/>
        </w:rPr>
        <w:t>4</w:t>
      </w:r>
      <w:r>
        <w:rPr>
          <w:bCs/>
          <w:sz w:val="24"/>
        </w:rPr>
        <w:t>）上述第（</w:t>
      </w:r>
      <w:r>
        <w:rPr>
          <w:bCs/>
          <w:sz w:val="24"/>
        </w:rPr>
        <w:t>3</w:t>
      </w:r>
      <w:r>
        <w:rPr>
          <w:bCs/>
          <w:sz w:val="24"/>
        </w:rPr>
        <w:t>）项中直接出具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p>
    <w:p w:rsidR="00253A4F" w:rsidRDefault="00253A4F">
      <w:pPr>
        <w:spacing w:line="360" w:lineRule="auto"/>
        <w:ind w:firstLineChars="200" w:firstLine="480"/>
        <w:rPr>
          <w:bCs/>
          <w:sz w:val="24"/>
        </w:rPr>
      </w:pPr>
      <w:r>
        <w:rPr>
          <w:rFonts w:hint="eastAsia"/>
          <w:bCs/>
          <w:sz w:val="24"/>
        </w:rPr>
        <w:t>3</w:t>
      </w:r>
      <w:r>
        <w:rPr>
          <w:rFonts w:hint="eastAsia"/>
          <w:bCs/>
          <w:sz w:val="24"/>
        </w:rPr>
        <w:t>、在法律法规或监管机构允许的情况下，经会议通知载明，基金份额持有人也可以采用网络、电话或其他方式进行表决，或者采用网络、电话或其他方式授权他人代为出席会议并表决。</w:t>
      </w:r>
    </w:p>
    <w:p w:rsidR="00253A4F" w:rsidRDefault="00253A4F">
      <w:pPr>
        <w:spacing w:line="360" w:lineRule="auto"/>
        <w:ind w:firstLineChars="200" w:firstLine="480"/>
        <w:rPr>
          <w:bCs/>
          <w:sz w:val="24"/>
        </w:rPr>
      </w:pPr>
      <w:bookmarkStart w:id="249" w:name="_Toc15641224"/>
      <w:bookmarkStart w:id="250" w:name="_Toc79392588"/>
      <w:bookmarkStart w:id="251" w:name="_Toc57530247"/>
      <w:r>
        <w:rPr>
          <w:bCs/>
          <w:sz w:val="24"/>
        </w:rPr>
        <w:t>五、议事内容与程序</w:t>
      </w:r>
      <w:bookmarkEnd w:id="249"/>
      <w:bookmarkEnd w:id="250"/>
      <w:bookmarkEnd w:id="251"/>
    </w:p>
    <w:p w:rsidR="00253A4F" w:rsidRDefault="00253A4F">
      <w:pPr>
        <w:spacing w:line="360" w:lineRule="auto"/>
        <w:ind w:firstLineChars="200" w:firstLine="480"/>
        <w:rPr>
          <w:bCs/>
          <w:sz w:val="24"/>
        </w:rPr>
      </w:pPr>
      <w:r>
        <w:rPr>
          <w:bCs/>
          <w:sz w:val="24"/>
        </w:rPr>
        <w:t>1</w:t>
      </w:r>
      <w:r>
        <w:rPr>
          <w:bCs/>
          <w:sz w:val="24"/>
        </w:rPr>
        <w:t>、议事内容及提案权</w:t>
      </w:r>
    </w:p>
    <w:p w:rsidR="00253A4F" w:rsidRDefault="00253A4F">
      <w:pPr>
        <w:spacing w:line="360" w:lineRule="auto"/>
        <w:ind w:firstLineChars="200" w:firstLine="48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253A4F" w:rsidRDefault="00253A4F">
      <w:pPr>
        <w:spacing w:line="360" w:lineRule="auto"/>
        <w:ind w:firstLineChars="200" w:firstLine="480"/>
        <w:rPr>
          <w:bCs/>
          <w:sz w:val="24"/>
        </w:rPr>
      </w:pPr>
      <w:r>
        <w:rPr>
          <w:bCs/>
          <w:sz w:val="24"/>
        </w:rPr>
        <w:t>基金份额持有人大会的召集人发出召集会议的通知后，对原有提案的修改应当在基金份额持有人大会召开前及时公告。</w:t>
      </w:r>
    </w:p>
    <w:p w:rsidR="00253A4F" w:rsidRDefault="00253A4F">
      <w:pPr>
        <w:spacing w:line="360" w:lineRule="auto"/>
        <w:ind w:firstLineChars="200" w:firstLine="480"/>
        <w:rPr>
          <w:bCs/>
          <w:sz w:val="24"/>
        </w:rPr>
      </w:pPr>
      <w:r>
        <w:rPr>
          <w:bCs/>
          <w:sz w:val="24"/>
        </w:rPr>
        <w:t>基金份额持有人大会不得对未事先公告的议事内容进行表决。</w:t>
      </w:r>
    </w:p>
    <w:p w:rsidR="00253A4F" w:rsidRDefault="00253A4F">
      <w:pPr>
        <w:spacing w:line="360" w:lineRule="auto"/>
        <w:ind w:firstLineChars="200" w:firstLine="480"/>
        <w:rPr>
          <w:bCs/>
          <w:sz w:val="24"/>
        </w:rPr>
      </w:pPr>
      <w:r>
        <w:rPr>
          <w:bCs/>
          <w:sz w:val="24"/>
        </w:rPr>
        <w:t>2</w:t>
      </w:r>
      <w:r>
        <w:rPr>
          <w:bCs/>
          <w:sz w:val="24"/>
        </w:rPr>
        <w:t>、议事程序</w:t>
      </w:r>
    </w:p>
    <w:p w:rsidR="00253A4F" w:rsidRDefault="00253A4F">
      <w:pPr>
        <w:spacing w:line="360" w:lineRule="auto"/>
        <w:ind w:firstLineChars="200" w:firstLine="480"/>
        <w:rPr>
          <w:bCs/>
          <w:sz w:val="24"/>
        </w:rPr>
      </w:pPr>
      <w:r>
        <w:rPr>
          <w:bCs/>
          <w:sz w:val="24"/>
        </w:rPr>
        <w:t>（</w:t>
      </w:r>
      <w:r>
        <w:rPr>
          <w:bCs/>
          <w:sz w:val="24"/>
        </w:rPr>
        <w:t>1</w:t>
      </w:r>
      <w:r>
        <w:rPr>
          <w:bCs/>
          <w:sz w:val="24"/>
        </w:rPr>
        <w:t>）现场开会</w:t>
      </w:r>
    </w:p>
    <w:p w:rsidR="00253A4F" w:rsidRDefault="00253A4F">
      <w:pPr>
        <w:spacing w:line="360" w:lineRule="auto"/>
        <w:ind w:firstLineChars="200" w:firstLine="480"/>
        <w:rPr>
          <w:bCs/>
          <w:sz w:val="24"/>
        </w:rPr>
      </w:pPr>
      <w:r>
        <w:rPr>
          <w:bCs/>
          <w:sz w:val="24"/>
        </w:rPr>
        <w:t>在现场开会的方式下，首先由大会主持人按照下列第七条规定程序确定和公</w:t>
      </w:r>
      <w:r>
        <w:rPr>
          <w:bCs/>
          <w:sz w:val="24"/>
        </w:rPr>
        <w:lastRenderedPageBreak/>
        <w:t>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w:t>
      </w:r>
      <w:proofErr w:type="gramStart"/>
      <w:r>
        <w:rPr>
          <w:bCs/>
          <w:sz w:val="24"/>
        </w:rPr>
        <w:t>作出</w:t>
      </w:r>
      <w:proofErr w:type="gramEnd"/>
      <w:r>
        <w:rPr>
          <w:bCs/>
          <w:sz w:val="24"/>
        </w:rPr>
        <w:t>的决议的效力。</w:t>
      </w:r>
    </w:p>
    <w:p w:rsidR="00253A4F" w:rsidRDefault="00253A4F">
      <w:pPr>
        <w:spacing w:line="360" w:lineRule="auto"/>
        <w:ind w:firstLineChars="200" w:firstLine="480"/>
        <w:rPr>
          <w:bCs/>
          <w:sz w:val="24"/>
        </w:rPr>
      </w:pPr>
      <w:r>
        <w:rPr>
          <w:bCs/>
          <w:sz w:val="24"/>
        </w:rPr>
        <w:t>会议召集人应当制作出席会议人员的签名册。签名</w:t>
      </w:r>
      <w:proofErr w:type="gramStart"/>
      <w:r>
        <w:rPr>
          <w:bCs/>
          <w:sz w:val="24"/>
        </w:rPr>
        <w:t>册</w:t>
      </w:r>
      <w:proofErr w:type="gramEnd"/>
      <w:r>
        <w:rPr>
          <w:bCs/>
          <w:sz w:val="24"/>
        </w:rPr>
        <w:t>载明参加会议人员姓名（或单位名称）、身份证明文件号码、持有或代表有表决权的基金份额、委托人姓名（或单位名称）和联系方式等事项。</w:t>
      </w:r>
    </w:p>
    <w:p w:rsidR="00253A4F" w:rsidRDefault="00253A4F">
      <w:pPr>
        <w:spacing w:line="360" w:lineRule="auto"/>
        <w:ind w:firstLineChars="200" w:firstLine="480"/>
        <w:rPr>
          <w:bCs/>
          <w:sz w:val="24"/>
        </w:rPr>
      </w:pPr>
      <w:r>
        <w:rPr>
          <w:bCs/>
          <w:sz w:val="24"/>
        </w:rPr>
        <w:t>（</w:t>
      </w:r>
      <w:r>
        <w:rPr>
          <w:bCs/>
          <w:sz w:val="24"/>
        </w:rPr>
        <w:t>2</w:t>
      </w:r>
      <w:r>
        <w:rPr>
          <w:bCs/>
          <w:sz w:val="24"/>
        </w:rPr>
        <w:t>）通讯开会</w:t>
      </w:r>
    </w:p>
    <w:p w:rsidR="00253A4F" w:rsidRDefault="00253A4F">
      <w:pPr>
        <w:spacing w:line="360" w:lineRule="auto"/>
        <w:ind w:firstLineChars="200" w:firstLine="48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rsidR="00253A4F" w:rsidRDefault="00253A4F">
      <w:pPr>
        <w:spacing w:line="360" w:lineRule="auto"/>
        <w:ind w:firstLineChars="200" w:firstLine="480"/>
        <w:rPr>
          <w:bCs/>
          <w:sz w:val="24"/>
        </w:rPr>
      </w:pPr>
      <w:bookmarkStart w:id="252" w:name="_Toc15641225"/>
      <w:bookmarkStart w:id="253" w:name="_Toc79392589"/>
      <w:bookmarkStart w:id="254" w:name="_Toc57530248"/>
      <w:r>
        <w:rPr>
          <w:bCs/>
          <w:sz w:val="24"/>
        </w:rPr>
        <w:t>六、表决</w:t>
      </w:r>
      <w:bookmarkEnd w:id="252"/>
      <w:bookmarkEnd w:id="253"/>
      <w:bookmarkEnd w:id="254"/>
    </w:p>
    <w:p w:rsidR="00253A4F" w:rsidRDefault="00253A4F">
      <w:pPr>
        <w:spacing w:line="360" w:lineRule="auto"/>
        <w:ind w:firstLineChars="200" w:firstLine="480"/>
        <w:rPr>
          <w:bCs/>
          <w:sz w:val="24"/>
        </w:rPr>
      </w:pPr>
      <w:r>
        <w:rPr>
          <w:bCs/>
          <w:sz w:val="24"/>
        </w:rPr>
        <w:t>基金份额持有人所持每份基金份额有一票表决权。</w:t>
      </w:r>
    </w:p>
    <w:p w:rsidR="00253A4F" w:rsidRDefault="00253A4F">
      <w:pPr>
        <w:spacing w:line="360" w:lineRule="auto"/>
        <w:ind w:firstLineChars="200" w:firstLine="480"/>
        <w:rPr>
          <w:bCs/>
          <w:sz w:val="24"/>
        </w:rPr>
      </w:pPr>
      <w:r>
        <w:rPr>
          <w:bCs/>
          <w:sz w:val="24"/>
        </w:rPr>
        <w:t>基金份额持有人大会决议分为一般决议和特别决议：</w:t>
      </w:r>
    </w:p>
    <w:p w:rsidR="00253A4F" w:rsidRDefault="00253A4F">
      <w:pPr>
        <w:spacing w:line="360" w:lineRule="auto"/>
        <w:ind w:firstLineChars="200" w:firstLine="480"/>
        <w:rPr>
          <w:bCs/>
          <w:sz w:val="24"/>
        </w:rPr>
      </w:pPr>
      <w:r>
        <w:rPr>
          <w:bCs/>
          <w:sz w:val="24"/>
        </w:rPr>
        <w:t>1</w:t>
      </w:r>
      <w:r>
        <w:rPr>
          <w:bCs/>
          <w:sz w:val="24"/>
        </w:rPr>
        <w:t>、一般决议，一般决议须经参加大会的基金份额持有人或其代理人所持表决权的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w:t>
      </w:r>
      <w:r>
        <w:rPr>
          <w:bCs/>
          <w:sz w:val="24"/>
        </w:rPr>
        <w:t>2</w:t>
      </w:r>
      <w:r>
        <w:rPr>
          <w:bCs/>
          <w:sz w:val="24"/>
        </w:rPr>
        <w:t>项所规定的须以特别决议通过事项以外的其他事项均以一般决议的方式通过。</w:t>
      </w:r>
    </w:p>
    <w:p w:rsidR="00253A4F" w:rsidRDefault="00253A4F">
      <w:pPr>
        <w:spacing w:line="360" w:lineRule="auto"/>
        <w:ind w:firstLineChars="200" w:firstLine="480"/>
        <w:rPr>
          <w:bCs/>
          <w:sz w:val="24"/>
        </w:rPr>
      </w:pPr>
      <w:r>
        <w:rPr>
          <w:bCs/>
          <w:sz w:val="24"/>
        </w:rPr>
        <w:t>2</w:t>
      </w:r>
      <w:r>
        <w:rPr>
          <w:bCs/>
          <w:sz w:val="24"/>
        </w:rPr>
        <w:t>、特别决议，特别决议应当经参加大会的基金份额持有人或其代理人所持表决权的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w:t>
      </w:r>
      <w:r>
        <w:rPr>
          <w:bCs/>
          <w:sz w:val="24"/>
        </w:rPr>
        <w:t>基金合同》另有约定外，转换基金运作方式、更换基金管理人或者基金托管人、终止《基金合同》</w:t>
      </w:r>
      <w:r>
        <w:rPr>
          <w:rFonts w:hint="eastAsia"/>
          <w:bCs/>
          <w:sz w:val="24"/>
        </w:rPr>
        <w:t>、与其他基金合并</w:t>
      </w:r>
      <w:r>
        <w:rPr>
          <w:bCs/>
          <w:sz w:val="24"/>
        </w:rPr>
        <w:t>以特别决议通过方为有效。</w:t>
      </w:r>
    </w:p>
    <w:p w:rsidR="00253A4F" w:rsidRDefault="00253A4F">
      <w:pPr>
        <w:spacing w:line="360" w:lineRule="auto"/>
        <w:ind w:firstLineChars="200" w:firstLine="480"/>
        <w:rPr>
          <w:bCs/>
          <w:sz w:val="24"/>
        </w:rPr>
      </w:pPr>
      <w:r>
        <w:rPr>
          <w:bCs/>
          <w:sz w:val="24"/>
        </w:rPr>
        <w:t>基金份额持有人大会采取记名方式进行投票表决。</w:t>
      </w:r>
    </w:p>
    <w:p w:rsidR="00253A4F" w:rsidRDefault="00253A4F">
      <w:pPr>
        <w:spacing w:line="360" w:lineRule="auto"/>
        <w:ind w:firstLineChars="200" w:firstLine="480"/>
        <w:rPr>
          <w:bCs/>
          <w:sz w:val="24"/>
        </w:rPr>
      </w:pPr>
      <w:r>
        <w:rPr>
          <w:bCs/>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w:t>
      </w:r>
      <w:r>
        <w:rPr>
          <w:bCs/>
          <w:sz w:val="24"/>
        </w:rPr>
        <w:lastRenderedPageBreak/>
        <w:t>数。</w:t>
      </w:r>
    </w:p>
    <w:p w:rsidR="00253A4F" w:rsidRDefault="00253A4F">
      <w:pPr>
        <w:spacing w:line="360" w:lineRule="auto"/>
        <w:ind w:firstLineChars="200" w:firstLine="480"/>
        <w:rPr>
          <w:bCs/>
          <w:sz w:val="24"/>
        </w:rPr>
      </w:pPr>
      <w:r>
        <w:rPr>
          <w:bCs/>
          <w:sz w:val="24"/>
        </w:rPr>
        <w:t>基金份额持有人大会的各项提案或同一项提案内并列的各项议题应当分开审议、逐项表决。</w:t>
      </w:r>
    </w:p>
    <w:p w:rsidR="00253A4F" w:rsidRDefault="00253A4F">
      <w:pPr>
        <w:spacing w:line="360" w:lineRule="auto"/>
        <w:ind w:firstLineChars="200" w:firstLine="480"/>
        <w:rPr>
          <w:bCs/>
          <w:sz w:val="24"/>
        </w:rPr>
      </w:pPr>
      <w:bookmarkStart w:id="255" w:name="_Toc79392590"/>
      <w:bookmarkStart w:id="256" w:name="_Toc15641226"/>
      <w:bookmarkStart w:id="257" w:name="_Toc57530249"/>
      <w:r>
        <w:rPr>
          <w:bCs/>
          <w:sz w:val="24"/>
        </w:rPr>
        <w:t>七、计票</w:t>
      </w:r>
      <w:bookmarkEnd w:id="255"/>
      <w:bookmarkEnd w:id="256"/>
      <w:bookmarkEnd w:id="257"/>
    </w:p>
    <w:p w:rsidR="00253A4F" w:rsidRDefault="00253A4F">
      <w:pPr>
        <w:spacing w:line="360" w:lineRule="auto"/>
        <w:ind w:firstLineChars="200" w:firstLine="480"/>
        <w:rPr>
          <w:bCs/>
          <w:sz w:val="24"/>
        </w:rPr>
      </w:pPr>
      <w:r>
        <w:rPr>
          <w:bCs/>
          <w:sz w:val="24"/>
        </w:rPr>
        <w:t>1</w:t>
      </w:r>
      <w:r>
        <w:rPr>
          <w:bCs/>
          <w:sz w:val="24"/>
        </w:rPr>
        <w:t>、现场开会</w:t>
      </w:r>
    </w:p>
    <w:p w:rsidR="00253A4F" w:rsidRDefault="00253A4F">
      <w:pPr>
        <w:spacing w:line="360" w:lineRule="auto"/>
        <w:ind w:firstLineChars="200" w:firstLine="480"/>
        <w:rPr>
          <w:bCs/>
          <w:sz w:val="24"/>
        </w:rPr>
      </w:pPr>
      <w:r>
        <w:rPr>
          <w:bCs/>
          <w:sz w:val="24"/>
        </w:rPr>
        <w:t>（</w:t>
      </w:r>
      <w:r>
        <w:rPr>
          <w:bCs/>
          <w:sz w:val="24"/>
        </w:rPr>
        <w:t>1</w:t>
      </w:r>
      <w:r>
        <w:rPr>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w:t>
      </w:r>
      <w:proofErr w:type="gramStart"/>
      <w:r>
        <w:rPr>
          <w:bCs/>
          <w:sz w:val="24"/>
        </w:rPr>
        <w:t>或大会</w:t>
      </w:r>
      <w:proofErr w:type="gramEnd"/>
      <w:r>
        <w:rPr>
          <w:bCs/>
          <w:sz w:val="24"/>
        </w:rPr>
        <w:t>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rsidR="00253A4F" w:rsidRDefault="00253A4F">
      <w:pPr>
        <w:spacing w:line="360" w:lineRule="auto"/>
        <w:ind w:firstLineChars="200" w:firstLine="480"/>
        <w:rPr>
          <w:bCs/>
          <w:sz w:val="24"/>
        </w:rPr>
      </w:pPr>
      <w:r>
        <w:rPr>
          <w:bCs/>
          <w:sz w:val="24"/>
        </w:rPr>
        <w:t>（</w:t>
      </w:r>
      <w:r>
        <w:rPr>
          <w:bCs/>
          <w:sz w:val="24"/>
        </w:rPr>
        <w:t>2</w:t>
      </w:r>
      <w:r>
        <w:rPr>
          <w:bCs/>
          <w:sz w:val="24"/>
        </w:rPr>
        <w:t>）监票人应当在基金份额持有人表决后立即进行清点并由大会主持人当场公布计票结果。</w:t>
      </w:r>
    </w:p>
    <w:p w:rsidR="00253A4F" w:rsidRDefault="00253A4F">
      <w:pPr>
        <w:spacing w:line="360" w:lineRule="auto"/>
        <w:ind w:firstLineChars="200" w:firstLine="480"/>
        <w:rPr>
          <w:bCs/>
          <w:sz w:val="24"/>
        </w:rPr>
      </w:pPr>
      <w:r>
        <w:rPr>
          <w:bCs/>
          <w:sz w:val="24"/>
        </w:rPr>
        <w:t>（</w:t>
      </w:r>
      <w:r>
        <w:rPr>
          <w:bCs/>
          <w:sz w:val="24"/>
        </w:rPr>
        <w:t>3</w:t>
      </w:r>
      <w:r>
        <w:rPr>
          <w:bCs/>
          <w:sz w:val="24"/>
        </w:rPr>
        <w:t>）如果会议主持人或基金份额持有人或代理人对于提交的表决结果有怀疑，可以在宣布表决结果后立即对所投票</w:t>
      </w:r>
      <w:proofErr w:type="gramStart"/>
      <w:r>
        <w:rPr>
          <w:bCs/>
          <w:sz w:val="24"/>
        </w:rPr>
        <w:t>数要求</w:t>
      </w:r>
      <w:proofErr w:type="gramEnd"/>
      <w:r>
        <w:rPr>
          <w:bCs/>
          <w:sz w:val="24"/>
        </w:rPr>
        <w:t>进行重新清点。监票人应当进行重新清点，重新清点以一次为限。重新清点后，大会主持人应当当场公布重新清点结果。</w:t>
      </w:r>
    </w:p>
    <w:p w:rsidR="00253A4F" w:rsidRDefault="00253A4F">
      <w:pPr>
        <w:spacing w:line="360" w:lineRule="auto"/>
        <w:ind w:firstLineChars="200" w:firstLine="480"/>
        <w:rPr>
          <w:bCs/>
          <w:sz w:val="24"/>
        </w:rPr>
      </w:pPr>
      <w:r>
        <w:rPr>
          <w:bCs/>
          <w:sz w:val="24"/>
        </w:rPr>
        <w:t>（</w:t>
      </w:r>
      <w:r>
        <w:rPr>
          <w:bCs/>
          <w:sz w:val="24"/>
        </w:rPr>
        <w:t>4</w:t>
      </w:r>
      <w:r>
        <w:rPr>
          <w:bCs/>
          <w:sz w:val="24"/>
        </w:rPr>
        <w:t>）计票过程应由公证机关予以公证</w:t>
      </w:r>
      <w:r>
        <w:rPr>
          <w:rFonts w:hint="eastAsia"/>
          <w:bCs/>
          <w:sz w:val="24"/>
        </w:rPr>
        <w:t>，</w:t>
      </w:r>
      <w:r>
        <w:rPr>
          <w:bCs/>
          <w:sz w:val="24"/>
        </w:rPr>
        <w:t>基金管理人或基金托管人拒不出席大会的，不影响计票的效力。</w:t>
      </w:r>
    </w:p>
    <w:p w:rsidR="00253A4F" w:rsidRDefault="00253A4F">
      <w:pPr>
        <w:spacing w:line="360" w:lineRule="auto"/>
        <w:ind w:firstLineChars="200" w:firstLine="480"/>
        <w:rPr>
          <w:bCs/>
          <w:sz w:val="24"/>
        </w:rPr>
      </w:pPr>
      <w:r>
        <w:rPr>
          <w:bCs/>
          <w:sz w:val="24"/>
        </w:rPr>
        <w:t>2</w:t>
      </w:r>
      <w:r>
        <w:rPr>
          <w:bCs/>
          <w:sz w:val="24"/>
        </w:rPr>
        <w:t>、通讯开会</w:t>
      </w:r>
    </w:p>
    <w:p w:rsidR="00253A4F" w:rsidRDefault="00253A4F">
      <w:pPr>
        <w:spacing w:line="360" w:lineRule="auto"/>
        <w:ind w:firstLineChars="200" w:firstLine="48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58" w:name="_Toc15641227"/>
      <w:bookmarkStart w:id="259" w:name="_Toc79392591"/>
      <w:bookmarkStart w:id="260" w:name="_Toc57530250"/>
      <w:r>
        <w:rPr>
          <w:bCs/>
          <w:sz w:val="24"/>
        </w:rPr>
        <w:t>。基金管理人或基金托管</w:t>
      </w:r>
      <w:proofErr w:type="gramStart"/>
      <w:r>
        <w:rPr>
          <w:bCs/>
          <w:sz w:val="24"/>
        </w:rPr>
        <w:t>人拒派</w:t>
      </w:r>
      <w:proofErr w:type="gramEnd"/>
      <w:r>
        <w:rPr>
          <w:bCs/>
          <w:sz w:val="24"/>
        </w:rPr>
        <w:t>代表对表决意见的计票进行监督的，不影响计票和表决结果。</w:t>
      </w:r>
    </w:p>
    <w:p w:rsidR="00253A4F" w:rsidRDefault="00253A4F">
      <w:pPr>
        <w:spacing w:line="360" w:lineRule="auto"/>
        <w:ind w:firstLineChars="200" w:firstLine="480"/>
        <w:rPr>
          <w:bCs/>
          <w:sz w:val="24"/>
        </w:rPr>
      </w:pPr>
      <w:r>
        <w:rPr>
          <w:bCs/>
          <w:sz w:val="24"/>
        </w:rPr>
        <w:t>八、生效与公告</w:t>
      </w:r>
      <w:bookmarkEnd w:id="258"/>
      <w:bookmarkEnd w:id="259"/>
      <w:bookmarkEnd w:id="260"/>
    </w:p>
    <w:p w:rsidR="00253A4F" w:rsidRDefault="00253A4F">
      <w:pPr>
        <w:spacing w:line="360" w:lineRule="auto"/>
        <w:ind w:firstLineChars="200" w:firstLine="480"/>
        <w:rPr>
          <w:bCs/>
          <w:sz w:val="24"/>
        </w:rPr>
      </w:pPr>
      <w:r>
        <w:rPr>
          <w:bCs/>
          <w:sz w:val="24"/>
        </w:rPr>
        <w:t>基金份额持有人大会的决议自</w:t>
      </w:r>
      <w:r>
        <w:rPr>
          <w:rFonts w:hint="eastAsia"/>
          <w:bCs/>
          <w:sz w:val="24"/>
        </w:rPr>
        <w:t>表决通过之日</w:t>
      </w:r>
      <w:r>
        <w:rPr>
          <w:bCs/>
          <w:sz w:val="24"/>
        </w:rPr>
        <w:t>起生效，召集人应当自通过之日起</w:t>
      </w:r>
      <w:r>
        <w:rPr>
          <w:rFonts w:hint="eastAsia"/>
          <w:bCs/>
          <w:sz w:val="24"/>
        </w:rPr>
        <w:t>5</w:t>
      </w:r>
      <w:r>
        <w:rPr>
          <w:bCs/>
          <w:sz w:val="24"/>
        </w:rPr>
        <w:t>日内报中国证监会备案。</w:t>
      </w:r>
    </w:p>
    <w:p w:rsidR="00253A4F" w:rsidRDefault="00253A4F">
      <w:pPr>
        <w:spacing w:line="360" w:lineRule="auto"/>
        <w:ind w:firstLineChars="200" w:firstLine="480"/>
        <w:rPr>
          <w:bCs/>
          <w:sz w:val="24"/>
        </w:rPr>
      </w:pPr>
      <w:r>
        <w:rPr>
          <w:bCs/>
          <w:sz w:val="24"/>
        </w:rPr>
        <w:t>基金份额持有人大会决议自生效之日起</w:t>
      </w:r>
      <w:r>
        <w:rPr>
          <w:rFonts w:hint="eastAsia"/>
          <w:bCs/>
          <w:sz w:val="24"/>
        </w:rPr>
        <w:t>2</w:t>
      </w:r>
      <w:r>
        <w:rPr>
          <w:rFonts w:hint="eastAsia"/>
          <w:bCs/>
          <w:sz w:val="24"/>
        </w:rPr>
        <w:t>个工作日内</w:t>
      </w:r>
      <w:r>
        <w:rPr>
          <w:bCs/>
          <w:sz w:val="24"/>
        </w:rPr>
        <w:t>在</w:t>
      </w:r>
      <w:r>
        <w:rPr>
          <w:rFonts w:hint="eastAsia"/>
          <w:bCs/>
          <w:sz w:val="24"/>
        </w:rPr>
        <w:t>指定媒介</w:t>
      </w:r>
      <w:r>
        <w:rPr>
          <w:bCs/>
          <w:sz w:val="24"/>
        </w:rPr>
        <w:t>上公告。</w:t>
      </w:r>
      <w:bookmarkStart w:id="261" w:name="_Hlt88820702"/>
      <w:bookmarkEnd w:id="261"/>
      <w:r>
        <w:rPr>
          <w:rFonts w:hint="eastAsia"/>
          <w:bCs/>
          <w:sz w:val="24"/>
        </w:rPr>
        <w:t>法</w:t>
      </w:r>
      <w:r>
        <w:rPr>
          <w:rFonts w:hint="eastAsia"/>
          <w:bCs/>
          <w:sz w:val="24"/>
        </w:rPr>
        <w:lastRenderedPageBreak/>
        <w:t>律法规或监管部门另有规定或相关规定发生变更时，从其规定。</w:t>
      </w:r>
    </w:p>
    <w:p w:rsidR="00253A4F" w:rsidRDefault="00253A4F">
      <w:pPr>
        <w:spacing w:line="360" w:lineRule="auto"/>
        <w:ind w:firstLineChars="200"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rsidR="00253A4F" w:rsidRDefault="00253A4F">
      <w:pPr>
        <w:spacing w:line="360" w:lineRule="auto"/>
        <w:ind w:firstLineChars="200" w:firstLine="480"/>
        <w:rPr>
          <w:bCs/>
          <w:sz w:val="24"/>
        </w:rPr>
      </w:pPr>
      <w:r>
        <w:rPr>
          <w:rFonts w:hint="eastAsia"/>
          <w:bCs/>
          <w:sz w:val="24"/>
        </w:rPr>
        <w:t>九、本部</w:t>
      </w:r>
      <w:proofErr w:type="gramStart"/>
      <w:r>
        <w:rPr>
          <w:rFonts w:hint="eastAsia"/>
          <w:bCs/>
          <w:sz w:val="24"/>
        </w:rPr>
        <w:t>分关于</w:t>
      </w:r>
      <w:proofErr w:type="gramEnd"/>
      <w:r>
        <w:rPr>
          <w:rFonts w:hint="eastAsia"/>
          <w:bCs/>
          <w:sz w:val="24"/>
        </w:rPr>
        <w:t>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253A4F" w:rsidRDefault="00253A4F">
      <w:pPr>
        <w:pStyle w:val="1"/>
        <w:ind w:firstLineChars="200" w:firstLine="480"/>
        <w:jc w:val="left"/>
        <w:rPr>
          <w:rFonts w:ascii="Times New Roman"/>
          <w:b w:val="0"/>
          <w:bCs/>
          <w:color w:val="auto"/>
        </w:rPr>
      </w:pPr>
      <w:bookmarkStart w:id="262" w:name="_Toc3963"/>
      <w:bookmarkStart w:id="263" w:name="_Toc1745"/>
    </w:p>
    <w:p w:rsidR="00253A4F" w:rsidRDefault="00253A4F">
      <w:pPr>
        <w:pStyle w:val="1"/>
        <w:jc w:val="center"/>
        <w:rPr>
          <w:rFonts w:ascii="Times New Roman"/>
          <w:color w:val="auto"/>
        </w:rPr>
      </w:pPr>
      <w:r>
        <w:rPr>
          <w:rFonts w:ascii="Times New Roman"/>
          <w:b w:val="0"/>
          <w:bCs/>
          <w:color w:val="auto"/>
        </w:rPr>
        <w:br w:type="page"/>
      </w:r>
      <w:bookmarkStart w:id="264" w:name="_Toc123112237"/>
      <w:bookmarkStart w:id="265" w:name="_Toc16164"/>
      <w:bookmarkStart w:id="266" w:name="_Toc98560355"/>
      <w:bookmarkStart w:id="267" w:name="_Toc141703889"/>
      <w:bookmarkStart w:id="268" w:name="_Toc3080"/>
      <w:bookmarkStart w:id="269" w:name="_Toc123051455"/>
      <w:bookmarkStart w:id="270" w:name="_Toc725"/>
      <w:bookmarkStart w:id="271" w:name="_Toc18206"/>
      <w:bookmarkStart w:id="272" w:name="_Toc31821"/>
      <w:bookmarkStart w:id="273" w:name="_Toc3572"/>
      <w:bookmarkStart w:id="274" w:name="_Toc139991739"/>
      <w:bookmarkStart w:id="275" w:name="_Toc10398"/>
      <w:bookmarkStart w:id="276" w:name="_Toc21735"/>
      <w:bookmarkStart w:id="277" w:name="_Toc123102456"/>
      <w:bookmarkStart w:id="278" w:name="_Toc421799238"/>
      <w:r>
        <w:rPr>
          <w:rFonts w:ascii="Times New Roman"/>
          <w:color w:val="auto"/>
          <w:sz w:val="30"/>
        </w:rPr>
        <w:lastRenderedPageBreak/>
        <w:t>第九部分</w:t>
      </w:r>
      <w:r>
        <w:rPr>
          <w:rFonts w:ascii="Times New Roman"/>
          <w:color w:val="auto"/>
          <w:sz w:val="30"/>
        </w:rPr>
        <w:t xml:space="preserve">  </w:t>
      </w:r>
      <w:r>
        <w:rPr>
          <w:rFonts w:ascii="Times New Roman"/>
          <w:color w:val="auto"/>
          <w:sz w:val="30"/>
        </w:rPr>
        <w:t>基金管理人、基金托管人的更换条件和程序</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253A4F" w:rsidRDefault="00253A4F">
      <w:pPr>
        <w:autoSpaceDE w:val="0"/>
        <w:autoSpaceDN w:val="0"/>
        <w:spacing w:line="360" w:lineRule="auto"/>
        <w:textAlignment w:val="bottom"/>
        <w:rPr>
          <w:bCs/>
          <w:sz w:val="24"/>
        </w:rPr>
      </w:pPr>
      <w:bookmarkStart w:id="279" w:name="_Toc79392593"/>
      <w:bookmarkStart w:id="280" w:name="_Toc57530252"/>
      <w:bookmarkStart w:id="281" w:name="_Toc15118245"/>
    </w:p>
    <w:p w:rsidR="00253A4F" w:rsidRDefault="00253A4F">
      <w:pPr>
        <w:spacing w:line="360" w:lineRule="auto"/>
        <w:ind w:firstLineChars="200" w:firstLine="480"/>
        <w:rPr>
          <w:bCs/>
          <w:sz w:val="24"/>
        </w:rPr>
      </w:pPr>
      <w:r>
        <w:rPr>
          <w:bCs/>
          <w:sz w:val="24"/>
        </w:rPr>
        <w:t>一、基金管理人和基金托管人职责终止的情形</w:t>
      </w:r>
      <w:bookmarkEnd w:id="279"/>
      <w:bookmarkEnd w:id="280"/>
      <w:bookmarkEnd w:id="281"/>
    </w:p>
    <w:p w:rsidR="00253A4F" w:rsidRDefault="00253A4F">
      <w:pPr>
        <w:spacing w:line="360" w:lineRule="auto"/>
        <w:ind w:firstLineChars="200" w:firstLine="480"/>
        <w:rPr>
          <w:bCs/>
          <w:sz w:val="24"/>
        </w:rPr>
      </w:pPr>
      <w:bookmarkStart w:id="282" w:name="_Toc22005971"/>
      <w:r>
        <w:rPr>
          <w:bCs/>
          <w:sz w:val="24"/>
        </w:rPr>
        <w:t>（一）</w:t>
      </w:r>
      <w:r>
        <w:rPr>
          <w:bCs/>
          <w:sz w:val="24"/>
        </w:rPr>
        <w:tab/>
      </w:r>
      <w:r>
        <w:rPr>
          <w:bCs/>
          <w:sz w:val="24"/>
        </w:rPr>
        <w:t>基金管理人职责终止的情形</w:t>
      </w:r>
      <w:bookmarkEnd w:id="282"/>
    </w:p>
    <w:p w:rsidR="00253A4F" w:rsidRDefault="00253A4F">
      <w:pPr>
        <w:spacing w:line="360" w:lineRule="auto"/>
        <w:ind w:firstLineChars="200" w:firstLine="480"/>
        <w:rPr>
          <w:bCs/>
          <w:sz w:val="24"/>
        </w:rPr>
      </w:pPr>
      <w:r>
        <w:rPr>
          <w:bCs/>
          <w:sz w:val="24"/>
        </w:rPr>
        <w:t>有下列情形之一的，基金管理人职责终止：</w:t>
      </w:r>
    </w:p>
    <w:p w:rsidR="00253A4F" w:rsidRDefault="00253A4F">
      <w:pPr>
        <w:spacing w:line="360" w:lineRule="auto"/>
        <w:ind w:firstLineChars="200" w:firstLine="480"/>
        <w:rPr>
          <w:bCs/>
          <w:sz w:val="24"/>
        </w:rPr>
      </w:pPr>
      <w:r>
        <w:rPr>
          <w:bCs/>
          <w:sz w:val="24"/>
        </w:rPr>
        <w:t>1</w:t>
      </w:r>
      <w:r>
        <w:rPr>
          <w:bCs/>
          <w:sz w:val="24"/>
        </w:rPr>
        <w:t>、被依法取消基金管理资格；</w:t>
      </w:r>
    </w:p>
    <w:p w:rsidR="00253A4F" w:rsidRDefault="00253A4F">
      <w:pPr>
        <w:spacing w:line="360" w:lineRule="auto"/>
        <w:ind w:firstLineChars="200" w:firstLine="480"/>
        <w:rPr>
          <w:bCs/>
          <w:sz w:val="24"/>
        </w:rPr>
      </w:pPr>
      <w:r>
        <w:rPr>
          <w:bCs/>
          <w:sz w:val="24"/>
        </w:rPr>
        <w:t>2</w:t>
      </w:r>
      <w:r>
        <w:rPr>
          <w:bCs/>
          <w:sz w:val="24"/>
        </w:rPr>
        <w:t>、被基金份额持有人大会解任；</w:t>
      </w:r>
    </w:p>
    <w:p w:rsidR="00253A4F" w:rsidRDefault="00253A4F">
      <w:pPr>
        <w:spacing w:line="360" w:lineRule="auto"/>
        <w:ind w:firstLineChars="200" w:firstLine="480"/>
        <w:rPr>
          <w:bCs/>
          <w:sz w:val="24"/>
        </w:rPr>
      </w:pPr>
      <w:r>
        <w:rPr>
          <w:bCs/>
          <w:sz w:val="24"/>
        </w:rPr>
        <w:t>3</w:t>
      </w:r>
      <w:r>
        <w:rPr>
          <w:bCs/>
          <w:sz w:val="24"/>
        </w:rPr>
        <w:t>、依法解散、被依法撤销或被依法宣告破产；</w:t>
      </w:r>
    </w:p>
    <w:p w:rsidR="00253A4F" w:rsidRDefault="00253A4F">
      <w:pPr>
        <w:spacing w:line="360" w:lineRule="auto"/>
        <w:ind w:firstLineChars="200" w:firstLine="480"/>
        <w:rPr>
          <w:bCs/>
          <w:sz w:val="24"/>
        </w:rPr>
      </w:pPr>
      <w:r>
        <w:rPr>
          <w:bCs/>
          <w:sz w:val="24"/>
        </w:rPr>
        <w:t>4</w:t>
      </w:r>
      <w:r>
        <w:rPr>
          <w:bCs/>
          <w:sz w:val="24"/>
        </w:rPr>
        <w:t>、</w:t>
      </w:r>
      <w:r>
        <w:rPr>
          <w:rFonts w:hint="eastAsia"/>
          <w:bCs/>
          <w:sz w:val="24"/>
        </w:rPr>
        <w:t>法律法规及中国证监会规定的和《基金合同》约定的其他</w:t>
      </w:r>
      <w:r>
        <w:rPr>
          <w:bCs/>
          <w:sz w:val="24"/>
        </w:rPr>
        <w:t>情形。</w:t>
      </w:r>
    </w:p>
    <w:p w:rsidR="00253A4F" w:rsidRDefault="00253A4F">
      <w:pPr>
        <w:spacing w:line="360" w:lineRule="auto"/>
        <w:ind w:firstLineChars="200" w:firstLine="480"/>
        <w:rPr>
          <w:bCs/>
          <w:sz w:val="24"/>
        </w:rPr>
      </w:pPr>
      <w:bookmarkStart w:id="283" w:name="_Toc22005972"/>
      <w:r>
        <w:rPr>
          <w:bCs/>
          <w:sz w:val="24"/>
        </w:rPr>
        <w:t>（二）</w:t>
      </w:r>
      <w:r>
        <w:rPr>
          <w:bCs/>
          <w:sz w:val="24"/>
        </w:rPr>
        <w:tab/>
      </w:r>
      <w:r>
        <w:rPr>
          <w:bCs/>
          <w:sz w:val="24"/>
        </w:rPr>
        <w:t>基金托管人职责终止的情形</w:t>
      </w:r>
      <w:bookmarkEnd w:id="283"/>
    </w:p>
    <w:p w:rsidR="00253A4F" w:rsidRDefault="00253A4F">
      <w:pPr>
        <w:spacing w:line="360" w:lineRule="auto"/>
        <w:ind w:firstLineChars="200" w:firstLine="480"/>
        <w:rPr>
          <w:bCs/>
          <w:sz w:val="24"/>
        </w:rPr>
      </w:pPr>
      <w:r>
        <w:rPr>
          <w:bCs/>
          <w:sz w:val="24"/>
        </w:rPr>
        <w:t>有下列情形之一的，基金托管人职责终止：</w:t>
      </w:r>
    </w:p>
    <w:p w:rsidR="00253A4F" w:rsidRDefault="00253A4F">
      <w:pPr>
        <w:spacing w:line="360" w:lineRule="auto"/>
        <w:ind w:firstLineChars="200" w:firstLine="480"/>
        <w:rPr>
          <w:bCs/>
          <w:sz w:val="24"/>
        </w:rPr>
      </w:pPr>
      <w:r>
        <w:rPr>
          <w:bCs/>
          <w:sz w:val="24"/>
        </w:rPr>
        <w:t>1</w:t>
      </w:r>
      <w:r>
        <w:rPr>
          <w:bCs/>
          <w:sz w:val="24"/>
        </w:rPr>
        <w:t>、被依法取消基金托管资格；</w:t>
      </w:r>
    </w:p>
    <w:p w:rsidR="00253A4F" w:rsidRDefault="00253A4F">
      <w:pPr>
        <w:spacing w:line="360" w:lineRule="auto"/>
        <w:ind w:firstLineChars="200" w:firstLine="480"/>
        <w:rPr>
          <w:bCs/>
          <w:sz w:val="24"/>
        </w:rPr>
      </w:pPr>
      <w:r>
        <w:rPr>
          <w:bCs/>
          <w:sz w:val="24"/>
        </w:rPr>
        <w:t>2</w:t>
      </w:r>
      <w:r>
        <w:rPr>
          <w:bCs/>
          <w:sz w:val="24"/>
        </w:rPr>
        <w:t>、被基金份额持有人大会解任；</w:t>
      </w:r>
    </w:p>
    <w:p w:rsidR="00253A4F" w:rsidRDefault="00253A4F">
      <w:pPr>
        <w:spacing w:line="360" w:lineRule="auto"/>
        <w:ind w:firstLineChars="200" w:firstLine="480"/>
        <w:rPr>
          <w:bCs/>
          <w:sz w:val="24"/>
        </w:rPr>
      </w:pPr>
      <w:r>
        <w:rPr>
          <w:bCs/>
          <w:sz w:val="24"/>
        </w:rPr>
        <w:t>3</w:t>
      </w:r>
      <w:r>
        <w:rPr>
          <w:bCs/>
          <w:sz w:val="24"/>
        </w:rPr>
        <w:t>、依法解散、被依法撤销或被依法宣告破产；</w:t>
      </w:r>
    </w:p>
    <w:p w:rsidR="00253A4F" w:rsidRDefault="00253A4F">
      <w:pPr>
        <w:spacing w:line="360" w:lineRule="auto"/>
        <w:ind w:firstLineChars="200" w:firstLine="480"/>
        <w:rPr>
          <w:bCs/>
          <w:sz w:val="24"/>
        </w:rPr>
      </w:pPr>
      <w:r>
        <w:rPr>
          <w:bCs/>
          <w:sz w:val="24"/>
        </w:rPr>
        <w:t>4</w:t>
      </w:r>
      <w:r>
        <w:rPr>
          <w:bCs/>
          <w:sz w:val="24"/>
        </w:rPr>
        <w:t>、</w:t>
      </w:r>
      <w:r>
        <w:rPr>
          <w:rFonts w:hint="eastAsia"/>
          <w:bCs/>
          <w:sz w:val="24"/>
        </w:rPr>
        <w:t>法律法规及中国证监会规定的和《基金合同》约定的其他</w:t>
      </w:r>
      <w:r>
        <w:rPr>
          <w:bCs/>
          <w:sz w:val="24"/>
        </w:rPr>
        <w:t>情形。</w:t>
      </w:r>
    </w:p>
    <w:p w:rsidR="00253A4F" w:rsidRDefault="00253A4F">
      <w:pPr>
        <w:spacing w:line="360" w:lineRule="auto"/>
        <w:ind w:firstLineChars="200" w:firstLine="480"/>
        <w:rPr>
          <w:bCs/>
          <w:sz w:val="24"/>
        </w:rPr>
      </w:pPr>
      <w:bookmarkStart w:id="284" w:name="_Toc57530253"/>
      <w:bookmarkStart w:id="285" w:name="_Toc79392594"/>
      <w:bookmarkStart w:id="286" w:name="_Toc15118246"/>
      <w:r>
        <w:rPr>
          <w:bCs/>
          <w:sz w:val="24"/>
        </w:rPr>
        <w:t>二、基金管理人和基金托管人的更换程序</w:t>
      </w:r>
      <w:bookmarkEnd w:id="284"/>
      <w:bookmarkEnd w:id="285"/>
      <w:bookmarkEnd w:id="286"/>
    </w:p>
    <w:p w:rsidR="00253A4F" w:rsidRDefault="00253A4F">
      <w:pPr>
        <w:spacing w:line="360" w:lineRule="auto"/>
        <w:ind w:firstLineChars="200" w:firstLine="480"/>
        <w:rPr>
          <w:bCs/>
          <w:sz w:val="24"/>
        </w:rPr>
      </w:pPr>
      <w:bookmarkStart w:id="287" w:name="_Toc22005974"/>
      <w:r>
        <w:rPr>
          <w:bCs/>
          <w:sz w:val="24"/>
        </w:rPr>
        <w:t>（一）</w:t>
      </w:r>
      <w:r>
        <w:rPr>
          <w:bCs/>
          <w:sz w:val="24"/>
        </w:rPr>
        <w:tab/>
      </w:r>
      <w:r>
        <w:rPr>
          <w:bCs/>
          <w:sz w:val="24"/>
        </w:rPr>
        <w:t>基金管理人的更换程序</w:t>
      </w:r>
      <w:bookmarkEnd w:id="287"/>
    </w:p>
    <w:p w:rsidR="00253A4F" w:rsidRDefault="00253A4F">
      <w:pPr>
        <w:spacing w:line="360" w:lineRule="auto"/>
        <w:ind w:firstLineChars="200" w:firstLine="480"/>
        <w:rPr>
          <w:bCs/>
          <w:sz w:val="24"/>
        </w:rPr>
      </w:pPr>
      <w:r>
        <w:rPr>
          <w:bCs/>
          <w:sz w:val="24"/>
        </w:rPr>
        <w:t>1</w:t>
      </w:r>
      <w:r>
        <w:rPr>
          <w:bCs/>
          <w:sz w:val="24"/>
        </w:rPr>
        <w:t>、提名：</w:t>
      </w:r>
      <w:proofErr w:type="gramStart"/>
      <w:r>
        <w:rPr>
          <w:bCs/>
          <w:sz w:val="24"/>
        </w:rPr>
        <w:t>新任基金</w:t>
      </w:r>
      <w:proofErr w:type="gramEnd"/>
      <w:r>
        <w:rPr>
          <w:bCs/>
          <w:sz w:val="24"/>
        </w:rPr>
        <w:t>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rsidR="00253A4F" w:rsidRDefault="00253A4F">
      <w:pPr>
        <w:spacing w:line="360" w:lineRule="auto"/>
        <w:ind w:firstLineChars="200" w:firstLine="480"/>
        <w:rPr>
          <w:bCs/>
          <w:sz w:val="24"/>
        </w:rPr>
      </w:pPr>
      <w:r>
        <w:rPr>
          <w:bCs/>
          <w:sz w:val="24"/>
        </w:rPr>
        <w:t>2</w:t>
      </w:r>
      <w:r>
        <w:rPr>
          <w:bCs/>
          <w:sz w:val="24"/>
        </w:rPr>
        <w:t>、决议：基金份额持有人大会在基金管理人职责终止后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rsidR="00253A4F" w:rsidRDefault="00253A4F">
      <w:pPr>
        <w:spacing w:line="360" w:lineRule="auto"/>
        <w:ind w:firstLineChars="200" w:firstLine="480"/>
        <w:rPr>
          <w:bCs/>
          <w:sz w:val="24"/>
        </w:rPr>
      </w:pPr>
      <w:r>
        <w:rPr>
          <w:bCs/>
          <w:sz w:val="24"/>
        </w:rPr>
        <w:t>3</w:t>
      </w:r>
      <w:r>
        <w:rPr>
          <w:bCs/>
          <w:sz w:val="24"/>
        </w:rPr>
        <w:t>、临时基金管理人：</w:t>
      </w:r>
      <w:proofErr w:type="gramStart"/>
      <w:r>
        <w:rPr>
          <w:bCs/>
          <w:sz w:val="24"/>
        </w:rPr>
        <w:t>新任基金</w:t>
      </w:r>
      <w:proofErr w:type="gramEnd"/>
      <w:r>
        <w:rPr>
          <w:bCs/>
          <w:sz w:val="24"/>
        </w:rPr>
        <w:t>管理人产生之前，由中国证监会指定临时基金管理人；</w:t>
      </w:r>
    </w:p>
    <w:p w:rsidR="00253A4F" w:rsidRDefault="00253A4F">
      <w:pPr>
        <w:spacing w:line="360" w:lineRule="auto"/>
        <w:ind w:firstLineChars="200" w:firstLine="480"/>
        <w:rPr>
          <w:bCs/>
          <w:sz w:val="24"/>
        </w:rPr>
      </w:pPr>
      <w:r>
        <w:rPr>
          <w:bCs/>
          <w:sz w:val="24"/>
        </w:rPr>
        <w:t>4</w:t>
      </w:r>
      <w:r>
        <w:rPr>
          <w:bCs/>
          <w:sz w:val="24"/>
        </w:rPr>
        <w:t>、</w:t>
      </w:r>
      <w:r>
        <w:rPr>
          <w:rFonts w:hint="eastAsia"/>
          <w:bCs/>
          <w:sz w:val="24"/>
        </w:rPr>
        <w:t>备案</w:t>
      </w:r>
      <w:r>
        <w:rPr>
          <w:bCs/>
          <w:sz w:val="24"/>
        </w:rPr>
        <w:t>：基金份额持有人大会</w:t>
      </w:r>
      <w:r>
        <w:rPr>
          <w:rFonts w:hint="eastAsia"/>
          <w:bCs/>
          <w:sz w:val="24"/>
        </w:rPr>
        <w:t>更换</w:t>
      </w:r>
      <w:r>
        <w:rPr>
          <w:bCs/>
          <w:sz w:val="24"/>
        </w:rPr>
        <w:t>基金管理人的决议须</w:t>
      </w:r>
      <w:r>
        <w:rPr>
          <w:rFonts w:hint="eastAsia"/>
          <w:bCs/>
          <w:sz w:val="24"/>
        </w:rPr>
        <w:t>报</w:t>
      </w:r>
      <w:r>
        <w:rPr>
          <w:bCs/>
          <w:sz w:val="24"/>
        </w:rPr>
        <w:t>中国证监会</w:t>
      </w:r>
      <w:r>
        <w:rPr>
          <w:rFonts w:hint="eastAsia"/>
          <w:bCs/>
          <w:sz w:val="24"/>
        </w:rPr>
        <w:t>备案</w:t>
      </w:r>
      <w:r>
        <w:rPr>
          <w:bCs/>
          <w:sz w:val="24"/>
        </w:rPr>
        <w:t>；</w:t>
      </w:r>
    </w:p>
    <w:p w:rsidR="00253A4F" w:rsidRDefault="00253A4F">
      <w:pPr>
        <w:spacing w:line="360" w:lineRule="auto"/>
        <w:ind w:firstLineChars="200" w:firstLine="480"/>
        <w:rPr>
          <w:bCs/>
          <w:sz w:val="24"/>
        </w:rPr>
      </w:pPr>
      <w:r>
        <w:rPr>
          <w:bCs/>
          <w:sz w:val="24"/>
        </w:rPr>
        <w:t>5</w:t>
      </w:r>
      <w:r>
        <w:rPr>
          <w:bCs/>
          <w:sz w:val="24"/>
        </w:rPr>
        <w:t>、公告：基金管理人更换后，由基金托管人在</w:t>
      </w:r>
      <w:r>
        <w:rPr>
          <w:rFonts w:ascii="宋体" w:hAnsi="宋体" w:hint="eastAsia"/>
          <w:sz w:val="24"/>
          <w:szCs w:val="24"/>
        </w:rPr>
        <w:t>更换基金管理人的基金份额持有人大会决议生效</w:t>
      </w:r>
      <w:r>
        <w:rPr>
          <w:bCs/>
          <w:sz w:val="24"/>
        </w:rPr>
        <w:t>后</w:t>
      </w:r>
      <w:r>
        <w:rPr>
          <w:rFonts w:hint="eastAsia"/>
          <w:bCs/>
          <w:sz w:val="24"/>
        </w:rPr>
        <w:t>依照《信息披露办法》的有关规定</w:t>
      </w:r>
      <w:r>
        <w:rPr>
          <w:bCs/>
          <w:sz w:val="24"/>
        </w:rPr>
        <w:t>在</w:t>
      </w:r>
      <w:r>
        <w:rPr>
          <w:rFonts w:hint="eastAsia"/>
          <w:bCs/>
          <w:sz w:val="24"/>
        </w:rPr>
        <w:t>指定媒介</w:t>
      </w:r>
      <w:r>
        <w:rPr>
          <w:bCs/>
          <w:sz w:val="24"/>
        </w:rPr>
        <w:t>公告</w:t>
      </w:r>
      <w:r>
        <w:rPr>
          <w:rFonts w:hint="eastAsia"/>
          <w:bCs/>
          <w:sz w:val="24"/>
        </w:rPr>
        <w:t>；</w:t>
      </w:r>
    </w:p>
    <w:p w:rsidR="00253A4F" w:rsidRDefault="00253A4F">
      <w:pPr>
        <w:spacing w:line="360" w:lineRule="auto"/>
        <w:ind w:firstLineChars="200" w:firstLine="480"/>
        <w:rPr>
          <w:bCs/>
          <w:sz w:val="24"/>
        </w:rPr>
      </w:pPr>
      <w:r>
        <w:rPr>
          <w:bCs/>
          <w:sz w:val="24"/>
        </w:rPr>
        <w:t>6</w:t>
      </w:r>
      <w:r>
        <w:rPr>
          <w:bCs/>
          <w:sz w:val="24"/>
        </w:rPr>
        <w:t>、交接：基金管理人职责终止的，基金管理人应妥善保管基金管理业务资料，及时向临时基金管理人或</w:t>
      </w:r>
      <w:proofErr w:type="gramStart"/>
      <w:r>
        <w:rPr>
          <w:bCs/>
          <w:sz w:val="24"/>
        </w:rPr>
        <w:t>新任基金</w:t>
      </w:r>
      <w:proofErr w:type="gramEnd"/>
      <w:r>
        <w:rPr>
          <w:bCs/>
          <w:sz w:val="24"/>
        </w:rPr>
        <w:t>管理人办理基金管理业务的移交手续，临</w:t>
      </w:r>
      <w:r>
        <w:rPr>
          <w:bCs/>
          <w:sz w:val="24"/>
        </w:rPr>
        <w:lastRenderedPageBreak/>
        <w:t>时基金管理人或</w:t>
      </w:r>
      <w:proofErr w:type="gramStart"/>
      <w:r>
        <w:rPr>
          <w:bCs/>
          <w:sz w:val="24"/>
        </w:rPr>
        <w:t>新任基金</w:t>
      </w:r>
      <w:proofErr w:type="gramEnd"/>
      <w:r>
        <w:rPr>
          <w:bCs/>
          <w:sz w:val="24"/>
        </w:rPr>
        <w:t>管理人应及时接收。临时基金管理人或</w:t>
      </w:r>
      <w:proofErr w:type="gramStart"/>
      <w:r>
        <w:rPr>
          <w:bCs/>
          <w:sz w:val="24"/>
        </w:rPr>
        <w:t>新任基金</w:t>
      </w:r>
      <w:proofErr w:type="gramEnd"/>
      <w:r>
        <w:rPr>
          <w:bCs/>
          <w:sz w:val="24"/>
        </w:rPr>
        <w:t>管理人应与基金托管人核对基金资产总值；</w:t>
      </w:r>
    </w:p>
    <w:p w:rsidR="00253A4F" w:rsidRDefault="00253A4F">
      <w:pPr>
        <w:spacing w:line="360" w:lineRule="auto"/>
        <w:ind w:firstLineChars="200" w:firstLine="480"/>
        <w:rPr>
          <w:bCs/>
          <w:sz w:val="24"/>
        </w:rPr>
      </w:pPr>
      <w:r>
        <w:rPr>
          <w:bCs/>
          <w:sz w:val="24"/>
        </w:rPr>
        <w:t>7</w:t>
      </w:r>
      <w:r>
        <w:rPr>
          <w:bCs/>
          <w:sz w:val="24"/>
        </w:rPr>
        <w:t>、审计：基金管理人职责终止的，应当按照法律法规规定聘请会计师事务所对基金财产进行审计，并将审计结果予以公告，同时报中国证监会备案</w:t>
      </w:r>
      <w:r>
        <w:rPr>
          <w:rFonts w:hint="eastAsia"/>
          <w:bCs/>
          <w:sz w:val="24"/>
        </w:rPr>
        <w:t>，</w:t>
      </w:r>
      <w:r>
        <w:rPr>
          <w:bCs/>
          <w:sz w:val="24"/>
        </w:rPr>
        <w:t>审计费用在基金财产中列支；</w:t>
      </w:r>
    </w:p>
    <w:p w:rsidR="00253A4F" w:rsidRDefault="00253A4F">
      <w:pPr>
        <w:spacing w:line="360" w:lineRule="auto"/>
        <w:ind w:firstLineChars="200" w:firstLine="480"/>
        <w:rPr>
          <w:bCs/>
          <w:sz w:val="24"/>
        </w:rPr>
      </w:pPr>
      <w:r>
        <w:rPr>
          <w:bCs/>
          <w:sz w:val="24"/>
        </w:rPr>
        <w:t>8</w:t>
      </w:r>
      <w:r>
        <w:rPr>
          <w:bCs/>
          <w:sz w:val="24"/>
        </w:rPr>
        <w:t>、基金名称变更：基金管理人更换后，如果原任或</w:t>
      </w:r>
      <w:proofErr w:type="gramStart"/>
      <w:r>
        <w:rPr>
          <w:bCs/>
          <w:sz w:val="24"/>
        </w:rPr>
        <w:t>新任基金</w:t>
      </w:r>
      <w:proofErr w:type="gramEnd"/>
      <w:r>
        <w:rPr>
          <w:bCs/>
          <w:sz w:val="24"/>
        </w:rPr>
        <w:t>管理人要求，应按其要求替换或删除基金名称中与</w:t>
      </w:r>
      <w:proofErr w:type="gramStart"/>
      <w:r>
        <w:rPr>
          <w:bCs/>
          <w:sz w:val="24"/>
        </w:rPr>
        <w:t>原基金</w:t>
      </w:r>
      <w:proofErr w:type="gramEnd"/>
      <w:r>
        <w:rPr>
          <w:bCs/>
          <w:sz w:val="24"/>
        </w:rPr>
        <w:t>管理人有关的名称字样。</w:t>
      </w:r>
    </w:p>
    <w:p w:rsidR="00253A4F" w:rsidRDefault="00253A4F">
      <w:pPr>
        <w:spacing w:line="360" w:lineRule="auto"/>
        <w:ind w:firstLineChars="200" w:firstLine="480"/>
        <w:rPr>
          <w:bCs/>
          <w:sz w:val="24"/>
        </w:rPr>
      </w:pPr>
      <w:bookmarkStart w:id="288" w:name="_Toc22005975"/>
      <w:r>
        <w:rPr>
          <w:bCs/>
          <w:sz w:val="24"/>
        </w:rPr>
        <w:t>（二）</w:t>
      </w:r>
      <w:r>
        <w:rPr>
          <w:bCs/>
          <w:sz w:val="24"/>
        </w:rPr>
        <w:tab/>
      </w:r>
      <w:r>
        <w:rPr>
          <w:bCs/>
          <w:sz w:val="24"/>
        </w:rPr>
        <w:t>基金托管人的更换程序</w:t>
      </w:r>
      <w:bookmarkEnd w:id="288"/>
    </w:p>
    <w:p w:rsidR="00253A4F" w:rsidRDefault="00253A4F">
      <w:pPr>
        <w:spacing w:line="360" w:lineRule="auto"/>
        <w:ind w:firstLineChars="200" w:firstLine="480"/>
        <w:rPr>
          <w:bCs/>
          <w:sz w:val="24"/>
        </w:rPr>
      </w:pPr>
      <w:r>
        <w:rPr>
          <w:bCs/>
          <w:sz w:val="24"/>
        </w:rPr>
        <w:t>1</w:t>
      </w:r>
      <w:r>
        <w:rPr>
          <w:bCs/>
          <w:sz w:val="24"/>
        </w:rPr>
        <w:t>、提名：</w:t>
      </w:r>
      <w:proofErr w:type="gramStart"/>
      <w:r>
        <w:rPr>
          <w:bCs/>
          <w:sz w:val="24"/>
        </w:rPr>
        <w:t>新任基金</w:t>
      </w:r>
      <w:proofErr w:type="gramEnd"/>
      <w:r>
        <w:rPr>
          <w:bCs/>
          <w:sz w:val="24"/>
        </w:rPr>
        <w:t>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rsidR="00253A4F" w:rsidRDefault="00253A4F">
      <w:pPr>
        <w:spacing w:line="360" w:lineRule="auto"/>
        <w:ind w:firstLineChars="200" w:firstLine="480"/>
        <w:rPr>
          <w:bCs/>
          <w:sz w:val="24"/>
        </w:rPr>
      </w:pPr>
      <w:r>
        <w:rPr>
          <w:bCs/>
          <w:sz w:val="24"/>
        </w:rPr>
        <w:t>2</w:t>
      </w:r>
      <w:r>
        <w:rPr>
          <w:bCs/>
          <w:sz w:val="24"/>
        </w:rPr>
        <w:t>、决议：基金份额持有人大会在基金托管人职责终止后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rsidR="00253A4F" w:rsidRDefault="00253A4F">
      <w:pPr>
        <w:spacing w:line="360" w:lineRule="auto"/>
        <w:ind w:firstLineChars="200" w:firstLine="480"/>
        <w:rPr>
          <w:bCs/>
          <w:sz w:val="24"/>
        </w:rPr>
      </w:pPr>
      <w:r>
        <w:rPr>
          <w:bCs/>
          <w:sz w:val="24"/>
        </w:rPr>
        <w:t>3</w:t>
      </w:r>
      <w:r>
        <w:rPr>
          <w:bCs/>
          <w:sz w:val="24"/>
        </w:rPr>
        <w:t>、临时基金托管人：</w:t>
      </w:r>
      <w:proofErr w:type="gramStart"/>
      <w:r>
        <w:rPr>
          <w:bCs/>
          <w:sz w:val="24"/>
        </w:rPr>
        <w:t>新任基金</w:t>
      </w:r>
      <w:proofErr w:type="gramEnd"/>
      <w:r>
        <w:rPr>
          <w:bCs/>
          <w:sz w:val="24"/>
        </w:rPr>
        <w:t>托管人产生之前，由中国证监会指定临时基金托管人；</w:t>
      </w:r>
    </w:p>
    <w:p w:rsidR="00253A4F" w:rsidRDefault="00253A4F">
      <w:pPr>
        <w:spacing w:line="360" w:lineRule="auto"/>
        <w:ind w:firstLineChars="200" w:firstLine="480"/>
        <w:rPr>
          <w:bCs/>
          <w:sz w:val="24"/>
        </w:rPr>
      </w:pPr>
      <w:r>
        <w:rPr>
          <w:bCs/>
          <w:sz w:val="24"/>
        </w:rPr>
        <w:t>4</w:t>
      </w:r>
      <w:r>
        <w:rPr>
          <w:bCs/>
          <w:sz w:val="24"/>
        </w:rPr>
        <w:t>、</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rsidR="00253A4F" w:rsidRDefault="00253A4F">
      <w:pPr>
        <w:spacing w:line="360" w:lineRule="auto"/>
        <w:ind w:firstLineChars="200" w:firstLine="480"/>
        <w:rPr>
          <w:bCs/>
          <w:sz w:val="24"/>
        </w:rPr>
      </w:pPr>
      <w:r>
        <w:rPr>
          <w:bCs/>
          <w:sz w:val="24"/>
        </w:rPr>
        <w:t>5</w:t>
      </w:r>
      <w:r>
        <w:rPr>
          <w:bCs/>
          <w:sz w:val="24"/>
        </w:rPr>
        <w:t>、公告：基金托管人更换后，由基金管理人在</w:t>
      </w:r>
      <w:r>
        <w:rPr>
          <w:rFonts w:hint="eastAsia"/>
          <w:bCs/>
          <w:sz w:val="24"/>
        </w:rPr>
        <w:t>更换基金托管人的基金份额持有人大会决议生效</w:t>
      </w:r>
      <w:r>
        <w:rPr>
          <w:bCs/>
          <w:sz w:val="24"/>
        </w:rPr>
        <w:t>后</w:t>
      </w:r>
      <w:r>
        <w:rPr>
          <w:rFonts w:hint="eastAsia"/>
          <w:bCs/>
          <w:sz w:val="24"/>
        </w:rPr>
        <w:t>依照《信息披露办法》的有关规定</w:t>
      </w:r>
      <w:r>
        <w:rPr>
          <w:bCs/>
          <w:sz w:val="24"/>
        </w:rPr>
        <w:t>在</w:t>
      </w:r>
      <w:r>
        <w:rPr>
          <w:rFonts w:hint="eastAsia"/>
          <w:bCs/>
          <w:sz w:val="24"/>
        </w:rPr>
        <w:t>指定媒介</w:t>
      </w:r>
      <w:r>
        <w:rPr>
          <w:bCs/>
          <w:sz w:val="24"/>
        </w:rPr>
        <w:t>公告</w:t>
      </w:r>
      <w:r>
        <w:rPr>
          <w:rFonts w:hint="eastAsia"/>
          <w:bCs/>
          <w:sz w:val="24"/>
        </w:rPr>
        <w:t>；</w:t>
      </w:r>
    </w:p>
    <w:p w:rsidR="00253A4F" w:rsidRDefault="00253A4F">
      <w:pPr>
        <w:spacing w:line="360" w:lineRule="auto"/>
        <w:ind w:firstLineChars="200" w:firstLine="480"/>
        <w:rPr>
          <w:bCs/>
          <w:sz w:val="24"/>
        </w:rPr>
      </w:pPr>
      <w:r>
        <w:rPr>
          <w:bCs/>
          <w:sz w:val="24"/>
        </w:rPr>
        <w:t>6</w:t>
      </w:r>
      <w:r>
        <w:rPr>
          <w:bCs/>
          <w:sz w:val="24"/>
        </w:rPr>
        <w:t>、交接：基金托管人职责终止的，应当妥善保管基金财产和基金托管业务资料，及时办理基金财产和基金托管业务的移交手续，</w:t>
      </w:r>
      <w:proofErr w:type="gramStart"/>
      <w:r>
        <w:rPr>
          <w:bCs/>
          <w:sz w:val="24"/>
        </w:rPr>
        <w:t>新任基金</w:t>
      </w:r>
      <w:proofErr w:type="gramEnd"/>
      <w:r>
        <w:rPr>
          <w:bCs/>
          <w:sz w:val="24"/>
        </w:rPr>
        <w:t>托管人或者临时基金托管人应当及时接收。</w:t>
      </w:r>
      <w:proofErr w:type="gramStart"/>
      <w:r>
        <w:rPr>
          <w:bCs/>
          <w:sz w:val="24"/>
        </w:rPr>
        <w:t>新任基金</w:t>
      </w:r>
      <w:proofErr w:type="gramEnd"/>
      <w:r>
        <w:rPr>
          <w:bCs/>
          <w:sz w:val="24"/>
        </w:rPr>
        <w:t>托管人或者临时基金托管人与基金管理人核对基金资产总值；</w:t>
      </w:r>
      <w:r>
        <w:rPr>
          <w:bCs/>
          <w:sz w:val="24"/>
        </w:rPr>
        <w:t xml:space="preserve"> </w:t>
      </w:r>
    </w:p>
    <w:p w:rsidR="00253A4F" w:rsidRDefault="00253A4F">
      <w:pPr>
        <w:spacing w:line="360" w:lineRule="auto"/>
        <w:ind w:firstLineChars="200" w:firstLine="480"/>
        <w:rPr>
          <w:bCs/>
          <w:sz w:val="24"/>
        </w:rPr>
      </w:pPr>
      <w:r>
        <w:rPr>
          <w:bCs/>
          <w:sz w:val="24"/>
        </w:rPr>
        <w:t>7</w:t>
      </w:r>
      <w:r>
        <w:rPr>
          <w:bCs/>
          <w:sz w:val="24"/>
        </w:rPr>
        <w:t>、审计：基金托管人职责终止的，应当按照法律法规规定聘请会计师事务所对基金财产进行审计，并将审计结果予以公告，同时报中国证监会备案</w:t>
      </w:r>
      <w:r>
        <w:rPr>
          <w:rFonts w:hint="eastAsia"/>
          <w:bCs/>
          <w:sz w:val="24"/>
        </w:rPr>
        <w:t>，</w:t>
      </w:r>
      <w:r>
        <w:rPr>
          <w:bCs/>
          <w:sz w:val="24"/>
        </w:rPr>
        <w:t>审计费用在基金财产中列支。</w:t>
      </w:r>
    </w:p>
    <w:p w:rsidR="00253A4F" w:rsidRDefault="00253A4F">
      <w:pPr>
        <w:spacing w:line="360" w:lineRule="auto"/>
        <w:ind w:firstLineChars="200" w:firstLine="480"/>
        <w:rPr>
          <w:bCs/>
          <w:sz w:val="24"/>
        </w:rPr>
      </w:pPr>
      <w:bookmarkStart w:id="289" w:name="_Toc1357"/>
      <w:r>
        <w:rPr>
          <w:bCs/>
          <w:sz w:val="24"/>
        </w:rPr>
        <w:t>（三）基金管理人与基金托管人同时更换的条件和程序。</w:t>
      </w:r>
      <w:bookmarkEnd w:id="289"/>
    </w:p>
    <w:p w:rsidR="00253A4F" w:rsidRDefault="00253A4F">
      <w:pPr>
        <w:spacing w:line="360" w:lineRule="auto"/>
        <w:ind w:firstLineChars="200" w:firstLine="48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rsidR="00253A4F" w:rsidRDefault="00253A4F">
      <w:pPr>
        <w:spacing w:line="360" w:lineRule="auto"/>
        <w:ind w:firstLineChars="200" w:firstLine="480"/>
        <w:rPr>
          <w:bCs/>
          <w:sz w:val="24"/>
        </w:rPr>
      </w:pPr>
      <w:r>
        <w:rPr>
          <w:bCs/>
          <w:sz w:val="24"/>
        </w:rPr>
        <w:lastRenderedPageBreak/>
        <w:t>2</w:t>
      </w:r>
      <w:r>
        <w:rPr>
          <w:rFonts w:hint="eastAsia"/>
          <w:bCs/>
          <w:sz w:val="24"/>
        </w:rPr>
        <w:t>、</w:t>
      </w:r>
      <w:r>
        <w:rPr>
          <w:bCs/>
          <w:sz w:val="24"/>
        </w:rPr>
        <w:t>基金管理人和基金托管人的更换分别按上述程序进行；</w:t>
      </w:r>
    </w:p>
    <w:p w:rsidR="00253A4F" w:rsidRDefault="00253A4F">
      <w:pPr>
        <w:spacing w:line="360" w:lineRule="auto"/>
        <w:ind w:firstLineChars="200" w:firstLine="480"/>
        <w:rPr>
          <w:bCs/>
          <w:sz w:val="24"/>
        </w:rPr>
      </w:pPr>
      <w:r>
        <w:rPr>
          <w:bCs/>
          <w:sz w:val="24"/>
        </w:rPr>
        <w:t>3</w:t>
      </w:r>
      <w:r>
        <w:rPr>
          <w:rFonts w:hint="eastAsia"/>
          <w:bCs/>
          <w:sz w:val="24"/>
        </w:rPr>
        <w:t>、</w:t>
      </w:r>
      <w:r>
        <w:rPr>
          <w:bCs/>
          <w:sz w:val="24"/>
        </w:rPr>
        <w:t>公告：</w:t>
      </w:r>
      <w:proofErr w:type="gramStart"/>
      <w:r>
        <w:rPr>
          <w:bCs/>
          <w:sz w:val="24"/>
        </w:rPr>
        <w:t>新任基金</w:t>
      </w:r>
      <w:proofErr w:type="gramEnd"/>
      <w:r>
        <w:rPr>
          <w:bCs/>
          <w:sz w:val="24"/>
        </w:rPr>
        <w:t>管理人和</w:t>
      </w:r>
      <w:proofErr w:type="gramStart"/>
      <w:r>
        <w:rPr>
          <w:bCs/>
          <w:sz w:val="24"/>
        </w:rPr>
        <w:t>新任基金</w:t>
      </w:r>
      <w:proofErr w:type="gramEnd"/>
      <w:r>
        <w:rPr>
          <w:bCs/>
          <w:sz w:val="24"/>
        </w:rPr>
        <w:t>托管人应在更换基金管理人和基金托管人的基金份额持有人大会决议</w:t>
      </w:r>
      <w:r>
        <w:rPr>
          <w:rFonts w:hint="eastAsia"/>
          <w:bCs/>
          <w:sz w:val="24"/>
        </w:rPr>
        <w:t>生效</w:t>
      </w:r>
      <w:r>
        <w:rPr>
          <w:bCs/>
          <w:sz w:val="24"/>
        </w:rPr>
        <w:t>后</w:t>
      </w:r>
      <w:r>
        <w:rPr>
          <w:rFonts w:hint="eastAsia"/>
          <w:bCs/>
          <w:sz w:val="24"/>
        </w:rPr>
        <w:t>依照《信息披露办法》的有关规定</w:t>
      </w:r>
      <w:r>
        <w:rPr>
          <w:bCs/>
          <w:sz w:val="24"/>
        </w:rPr>
        <w:t>在指定媒</w:t>
      </w:r>
      <w:r>
        <w:rPr>
          <w:rFonts w:hint="eastAsia"/>
          <w:bCs/>
          <w:sz w:val="24"/>
        </w:rPr>
        <w:t>介</w:t>
      </w:r>
      <w:r>
        <w:rPr>
          <w:bCs/>
          <w:sz w:val="24"/>
        </w:rPr>
        <w:t>上联合公告。</w:t>
      </w:r>
    </w:p>
    <w:p w:rsidR="00253A4F" w:rsidRDefault="00253A4F">
      <w:pPr>
        <w:spacing w:line="360" w:lineRule="auto"/>
        <w:ind w:firstLineChars="200" w:firstLine="480"/>
        <w:rPr>
          <w:bCs/>
          <w:sz w:val="24"/>
        </w:rPr>
      </w:pPr>
      <w:r>
        <w:rPr>
          <w:rFonts w:hint="eastAsia"/>
          <w:bCs/>
          <w:sz w:val="24"/>
        </w:rPr>
        <w:t>三、本部</w:t>
      </w:r>
      <w:proofErr w:type="gramStart"/>
      <w:r>
        <w:rPr>
          <w:rFonts w:hint="eastAsia"/>
          <w:bCs/>
          <w:sz w:val="24"/>
        </w:rPr>
        <w:t>分关于</w:t>
      </w:r>
      <w:proofErr w:type="gramEnd"/>
      <w:r>
        <w:rPr>
          <w:rFonts w:hint="eastAsia"/>
          <w:bCs/>
          <w:sz w:val="24"/>
        </w:rPr>
        <w:t>基金管理人、基金托管人更换条件和程序的约定，凡是直接引用法律法规或监管规则的部分，如法律法规或监管规则修改导致相关内容被取消或变更的，基金管理人与基金托管人协商一致并提前公告后，可直接对相应内容进行修改和调整，无需召开基金份额持有人大会审议。</w:t>
      </w:r>
    </w:p>
    <w:p w:rsidR="00253A4F" w:rsidRDefault="00253A4F">
      <w:pPr>
        <w:spacing w:line="360" w:lineRule="auto"/>
        <w:ind w:firstLineChars="200" w:firstLine="480"/>
        <w:rPr>
          <w:bCs/>
          <w:sz w:val="24"/>
        </w:rPr>
      </w:pPr>
    </w:p>
    <w:p w:rsidR="00253A4F" w:rsidRDefault="00253A4F">
      <w:pPr>
        <w:pStyle w:val="1"/>
        <w:spacing w:before="0" w:after="0"/>
        <w:jc w:val="center"/>
        <w:rPr>
          <w:rFonts w:ascii="Times New Roman"/>
          <w:color w:val="auto"/>
          <w:sz w:val="30"/>
        </w:rPr>
      </w:pPr>
      <w:r>
        <w:rPr>
          <w:rFonts w:ascii="Times New Roman"/>
          <w:b w:val="0"/>
          <w:bCs/>
          <w:color w:val="auto"/>
          <w:kern w:val="2"/>
        </w:rPr>
        <w:br w:type="page"/>
      </w:r>
      <w:bookmarkStart w:id="290" w:name="_Toc139991740"/>
      <w:bookmarkStart w:id="291" w:name="_Toc141703890"/>
      <w:bookmarkStart w:id="292" w:name="_Toc5170"/>
      <w:bookmarkStart w:id="293" w:name="_Toc32584"/>
      <w:bookmarkStart w:id="294" w:name="_Toc79392622"/>
      <w:bookmarkStart w:id="295" w:name="_Toc48649708"/>
      <w:bookmarkStart w:id="296" w:name="_Toc98560356"/>
      <w:bookmarkStart w:id="297" w:name="_Toc123051456"/>
      <w:bookmarkStart w:id="298" w:name="_Toc17920"/>
      <w:bookmarkStart w:id="299" w:name="_Toc29408"/>
      <w:bookmarkStart w:id="300" w:name="_Toc739"/>
      <w:bookmarkStart w:id="301" w:name="_Toc32092"/>
      <w:bookmarkStart w:id="302" w:name="_Toc21237"/>
      <w:bookmarkStart w:id="303" w:name="_Toc17198"/>
      <w:bookmarkStart w:id="304" w:name="_Toc123112238"/>
      <w:bookmarkStart w:id="305" w:name="_Toc123102457"/>
      <w:bookmarkStart w:id="306" w:name="_Toc421799239"/>
      <w:bookmarkStart w:id="307" w:name="_Toc8791"/>
      <w:bookmarkStart w:id="308" w:name="_Toc3329"/>
      <w:r>
        <w:rPr>
          <w:rFonts w:ascii="Times New Roman"/>
          <w:color w:val="auto"/>
          <w:sz w:val="30"/>
        </w:rPr>
        <w:lastRenderedPageBreak/>
        <w:t>第十部分</w:t>
      </w:r>
      <w:r>
        <w:rPr>
          <w:rFonts w:ascii="Times New Roman"/>
          <w:color w:val="auto"/>
          <w:sz w:val="30"/>
        </w:rPr>
        <w:t xml:space="preserve">  </w:t>
      </w:r>
      <w:r>
        <w:rPr>
          <w:rFonts w:ascii="Times New Roman"/>
          <w:color w:val="auto"/>
          <w:sz w:val="30"/>
        </w:rPr>
        <w:t>基金的托管</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253A4F" w:rsidRDefault="00253A4F">
      <w:pPr>
        <w:autoSpaceDE w:val="0"/>
        <w:autoSpaceDN w:val="0"/>
        <w:spacing w:line="360" w:lineRule="auto"/>
        <w:textAlignment w:val="bottom"/>
        <w:rPr>
          <w:bCs/>
          <w:sz w:val="24"/>
        </w:rPr>
      </w:pPr>
    </w:p>
    <w:p w:rsidR="00253A4F" w:rsidRDefault="00253A4F">
      <w:pPr>
        <w:spacing w:line="360" w:lineRule="auto"/>
        <w:ind w:firstLineChars="200" w:firstLine="480"/>
        <w:rPr>
          <w:bCs/>
          <w:sz w:val="24"/>
        </w:rPr>
      </w:pPr>
      <w:r>
        <w:rPr>
          <w:bCs/>
          <w:sz w:val="24"/>
        </w:rPr>
        <w:t>基金托管人和基金管理人按照《基金法》、《基金合同》及其他有关规定订立托管协议。</w:t>
      </w:r>
    </w:p>
    <w:p w:rsidR="00253A4F" w:rsidRDefault="00253A4F">
      <w:pPr>
        <w:autoSpaceDE w:val="0"/>
        <w:autoSpaceDN w:val="0"/>
        <w:spacing w:line="360" w:lineRule="auto"/>
        <w:ind w:firstLineChars="200" w:firstLine="48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rsidR="00253A4F" w:rsidRDefault="00253A4F">
      <w:pPr>
        <w:pStyle w:val="1"/>
        <w:spacing w:before="0" w:after="0"/>
        <w:jc w:val="center"/>
        <w:rPr>
          <w:rFonts w:ascii="Times New Roman"/>
          <w:color w:val="auto"/>
          <w:sz w:val="30"/>
        </w:rPr>
      </w:pPr>
      <w:r>
        <w:rPr>
          <w:rFonts w:ascii="Times New Roman"/>
          <w:b w:val="0"/>
          <w:bCs/>
          <w:color w:val="auto"/>
        </w:rPr>
        <w:br w:type="page"/>
      </w:r>
      <w:bookmarkStart w:id="309" w:name="_Toc14725"/>
      <w:bookmarkStart w:id="310" w:name="_Toc16789"/>
      <w:bookmarkStart w:id="311" w:name="_Toc141703891"/>
      <w:bookmarkStart w:id="312" w:name="_Toc3244"/>
      <w:bookmarkStart w:id="313" w:name="_Toc22674"/>
      <w:bookmarkStart w:id="314" w:name="_Toc19520"/>
      <w:bookmarkStart w:id="315" w:name="_Toc26084"/>
      <w:bookmarkStart w:id="316" w:name="_Toc26383"/>
      <w:bookmarkStart w:id="317" w:name="_Toc2255"/>
      <w:bookmarkStart w:id="318" w:name="_Toc139991741"/>
      <w:bookmarkStart w:id="319" w:name="_Toc123112239"/>
      <w:bookmarkStart w:id="320" w:name="_Toc123102458"/>
      <w:bookmarkStart w:id="321" w:name="_Toc123051457"/>
      <w:bookmarkStart w:id="322" w:name="_Toc98560357"/>
      <w:bookmarkStart w:id="323" w:name="_Toc421799240"/>
      <w:bookmarkStart w:id="324" w:name="_Toc48649710"/>
      <w:bookmarkStart w:id="325" w:name="_Toc79392624"/>
      <w:bookmarkStart w:id="326" w:name="_Toc26152"/>
      <w:bookmarkStart w:id="327" w:name="_Toc21886"/>
      <w:r>
        <w:rPr>
          <w:rFonts w:ascii="Times New Roman"/>
          <w:color w:val="auto"/>
          <w:sz w:val="30"/>
        </w:rPr>
        <w:lastRenderedPageBreak/>
        <w:t>第十一部分</w:t>
      </w:r>
      <w:r>
        <w:rPr>
          <w:rFonts w:ascii="Times New Roman"/>
          <w:color w:val="auto"/>
          <w:sz w:val="30"/>
        </w:rPr>
        <w:t xml:space="preserve">  </w:t>
      </w:r>
      <w:r>
        <w:rPr>
          <w:rFonts w:ascii="Times New Roman"/>
          <w:color w:val="auto"/>
          <w:sz w:val="30"/>
        </w:rPr>
        <w:t>基金份额的登记</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253A4F" w:rsidRDefault="00253A4F">
      <w:pPr>
        <w:autoSpaceDE w:val="0"/>
        <w:autoSpaceDN w:val="0"/>
        <w:spacing w:line="360" w:lineRule="auto"/>
        <w:textAlignment w:val="bottom"/>
        <w:rPr>
          <w:bCs/>
          <w:sz w:val="24"/>
        </w:rPr>
      </w:pPr>
    </w:p>
    <w:p w:rsidR="00253A4F" w:rsidRDefault="00253A4F">
      <w:pPr>
        <w:spacing w:line="360" w:lineRule="auto"/>
        <w:ind w:firstLineChars="200" w:firstLine="480"/>
        <w:rPr>
          <w:bCs/>
          <w:sz w:val="24"/>
        </w:rPr>
      </w:pPr>
      <w:r>
        <w:rPr>
          <w:bCs/>
          <w:sz w:val="24"/>
        </w:rPr>
        <w:t>一、基金的份额登记业务</w:t>
      </w:r>
    </w:p>
    <w:p w:rsidR="00253A4F" w:rsidRDefault="00253A4F">
      <w:pPr>
        <w:spacing w:line="360" w:lineRule="auto"/>
        <w:ind w:firstLineChars="200" w:firstLine="480"/>
        <w:rPr>
          <w:bCs/>
          <w:sz w:val="24"/>
        </w:rPr>
      </w:pPr>
      <w:r>
        <w:rPr>
          <w:bCs/>
          <w:sz w:val="24"/>
        </w:rPr>
        <w:t>本基金的登记业务指本基金登记、存管、过户、清算和</w:t>
      </w:r>
      <w:r>
        <w:rPr>
          <w:rFonts w:hint="eastAsia"/>
          <w:bCs/>
          <w:sz w:val="24"/>
        </w:rPr>
        <w:t>交收</w:t>
      </w:r>
      <w:r>
        <w:rPr>
          <w:bCs/>
          <w:sz w:val="24"/>
        </w:rPr>
        <w:t>业务，具体内容包括投资人基金账户的建立和管理、基金份额登记、基金销售业务的确认、清算和</w:t>
      </w:r>
      <w:r>
        <w:rPr>
          <w:rFonts w:hint="eastAsia"/>
          <w:bCs/>
          <w:sz w:val="24"/>
        </w:rPr>
        <w:t>交收</w:t>
      </w:r>
      <w:r>
        <w:rPr>
          <w:bCs/>
          <w:sz w:val="24"/>
        </w:rPr>
        <w:t>、代理发放红利、建立并保管基金份额持有人名册</w:t>
      </w:r>
      <w:r>
        <w:rPr>
          <w:rFonts w:hint="eastAsia"/>
          <w:bCs/>
          <w:sz w:val="24"/>
        </w:rPr>
        <w:t>和办理</w:t>
      </w:r>
      <w:proofErr w:type="gramStart"/>
      <w:r>
        <w:rPr>
          <w:rFonts w:hint="eastAsia"/>
          <w:bCs/>
          <w:sz w:val="24"/>
        </w:rPr>
        <w:t>非交易</w:t>
      </w:r>
      <w:proofErr w:type="gramEnd"/>
      <w:r>
        <w:rPr>
          <w:rFonts w:hint="eastAsia"/>
          <w:bCs/>
          <w:sz w:val="24"/>
        </w:rPr>
        <w:t>过户</w:t>
      </w:r>
      <w:r>
        <w:rPr>
          <w:bCs/>
          <w:sz w:val="24"/>
        </w:rPr>
        <w:t>等</w:t>
      </w:r>
      <w:r>
        <w:rPr>
          <w:rFonts w:hint="eastAsia"/>
          <w:bCs/>
          <w:sz w:val="24"/>
        </w:rPr>
        <w:t>。</w:t>
      </w:r>
    </w:p>
    <w:p w:rsidR="00253A4F" w:rsidRDefault="00253A4F">
      <w:pPr>
        <w:spacing w:line="360" w:lineRule="auto"/>
        <w:ind w:firstLineChars="200" w:firstLine="480"/>
        <w:rPr>
          <w:bCs/>
          <w:sz w:val="24"/>
        </w:rPr>
      </w:pPr>
      <w:r>
        <w:rPr>
          <w:bCs/>
          <w:sz w:val="24"/>
        </w:rPr>
        <w:t>二、基金登记业务办理机构</w:t>
      </w:r>
    </w:p>
    <w:p w:rsidR="00253A4F" w:rsidRDefault="00253A4F">
      <w:pPr>
        <w:spacing w:line="360" w:lineRule="auto"/>
        <w:ind w:firstLineChars="200" w:firstLine="48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rsidR="00253A4F" w:rsidRDefault="00253A4F">
      <w:pPr>
        <w:spacing w:line="360" w:lineRule="auto"/>
        <w:ind w:firstLineChars="200" w:firstLine="480"/>
        <w:rPr>
          <w:bCs/>
          <w:sz w:val="24"/>
        </w:rPr>
      </w:pPr>
      <w:r>
        <w:rPr>
          <w:bCs/>
          <w:sz w:val="24"/>
        </w:rPr>
        <w:t>三、基金登记机构的权利</w:t>
      </w:r>
      <w:bookmarkStart w:id="328" w:name="_Hlt88820748"/>
      <w:bookmarkEnd w:id="328"/>
    </w:p>
    <w:p w:rsidR="00253A4F" w:rsidRDefault="00253A4F">
      <w:pPr>
        <w:spacing w:line="360" w:lineRule="auto"/>
        <w:ind w:firstLineChars="200" w:firstLine="480"/>
        <w:rPr>
          <w:bCs/>
          <w:sz w:val="24"/>
        </w:rPr>
      </w:pPr>
      <w:r>
        <w:rPr>
          <w:bCs/>
          <w:sz w:val="24"/>
        </w:rPr>
        <w:t>基金登记机构享有以下权利：</w:t>
      </w:r>
    </w:p>
    <w:p w:rsidR="00253A4F" w:rsidRDefault="00253A4F">
      <w:pPr>
        <w:spacing w:line="360" w:lineRule="auto"/>
        <w:ind w:firstLineChars="200" w:firstLine="480"/>
        <w:rPr>
          <w:bCs/>
          <w:sz w:val="24"/>
        </w:rPr>
      </w:pPr>
      <w:r>
        <w:rPr>
          <w:bCs/>
          <w:sz w:val="24"/>
        </w:rPr>
        <w:t>1</w:t>
      </w:r>
      <w:r>
        <w:rPr>
          <w:bCs/>
          <w:sz w:val="24"/>
        </w:rPr>
        <w:t>、取得登记费；</w:t>
      </w:r>
    </w:p>
    <w:p w:rsidR="00253A4F" w:rsidRDefault="00253A4F">
      <w:pPr>
        <w:spacing w:line="360" w:lineRule="auto"/>
        <w:ind w:firstLineChars="200" w:firstLine="480"/>
        <w:rPr>
          <w:bCs/>
          <w:sz w:val="24"/>
        </w:rPr>
      </w:pPr>
      <w:r>
        <w:rPr>
          <w:bCs/>
          <w:sz w:val="24"/>
        </w:rPr>
        <w:t>2</w:t>
      </w:r>
      <w:r>
        <w:rPr>
          <w:bCs/>
          <w:sz w:val="24"/>
        </w:rPr>
        <w:t>、建立和管理投资者基金账户；</w:t>
      </w:r>
    </w:p>
    <w:p w:rsidR="00253A4F" w:rsidRDefault="00253A4F">
      <w:pPr>
        <w:spacing w:line="360" w:lineRule="auto"/>
        <w:ind w:firstLineChars="200" w:firstLine="480"/>
        <w:rPr>
          <w:bCs/>
          <w:sz w:val="24"/>
        </w:rPr>
      </w:pPr>
      <w:r>
        <w:rPr>
          <w:bCs/>
          <w:sz w:val="24"/>
        </w:rPr>
        <w:t>3</w:t>
      </w:r>
      <w:r>
        <w:rPr>
          <w:bCs/>
          <w:sz w:val="24"/>
        </w:rPr>
        <w:t>、保管基金份额持有人开户资料、交易资料、基金份额持有人名册等；</w:t>
      </w:r>
    </w:p>
    <w:p w:rsidR="00253A4F" w:rsidRDefault="00253A4F">
      <w:pPr>
        <w:spacing w:line="360" w:lineRule="auto"/>
        <w:ind w:firstLineChars="200" w:firstLine="480"/>
        <w:rPr>
          <w:bCs/>
          <w:sz w:val="24"/>
        </w:rPr>
      </w:pPr>
      <w:r>
        <w:rPr>
          <w:bCs/>
          <w:sz w:val="24"/>
        </w:rPr>
        <w:t>4</w:t>
      </w:r>
      <w:r>
        <w:rPr>
          <w:bCs/>
          <w:sz w:val="24"/>
        </w:rPr>
        <w:t>、在法律法规允许的范围内，对登记业务的办理时间进行调整，并依照有关规定于开始实施前在指定媒</w:t>
      </w:r>
      <w:r>
        <w:rPr>
          <w:rFonts w:hint="eastAsia"/>
          <w:bCs/>
          <w:sz w:val="24"/>
        </w:rPr>
        <w:t>介</w:t>
      </w:r>
      <w:r>
        <w:rPr>
          <w:bCs/>
          <w:sz w:val="24"/>
        </w:rPr>
        <w:t>上公告；</w:t>
      </w:r>
    </w:p>
    <w:p w:rsidR="00253A4F" w:rsidRDefault="00253A4F">
      <w:pPr>
        <w:spacing w:line="360" w:lineRule="auto"/>
        <w:ind w:firstLineChars="200" w:firstLine="480"/>
        <w:rPr>
          <w:bCs/>
          <w:sz w:val="24"/>
        </w:rPr>
      </w:pPr>
      <w:r>
        <w:rPr>
          <w:bCs/>
          <w:sz w:val="24"/>
        </w:rPr>
        <w:t>5</w:t>
      </w:r>
      <w:r>
        <w:rPr>
          <w:bCs/>
          <w:sz w:val="24"/>
        </w:rPr>
        <w:t>、</w:t>
      </w:r>
      <w:r>
        <w:rPr>
          <w:rFonts w:hint="eastAsia"/>
          <w:bCs/>
          <w:sz w:val="24"/>
        </w:rPr>
        <w:t>法律法规及中国证监会规定的和《基金合同》约定的其他</w:t>
      </w:r>
      <w:r>
        <w:rPr>
          <w:bCs/>
          <w:sz w:val="24"/>
        </w:rPr>
        <w:t>权利。</w:t>
      </w:r>
    </w:p>
    <w:p w:rsidR="00253A4F" w:rsidRDefault="00253A4F">
      <w:pPr>
        <w:spacing w:line="360" w:lineRule="auto"/>
        <w:ind w:firstLineChars="200" w:firstLine="480"/>
        <w:rPr>
          <w:bCs/>
          <w:sz w:val="24"/>
        </w:rPr>
      </w:pPr>
      <w:r>
        <w:rPr>
          <w:bCs/>
          <w:sz w:val="24"/>
        </w:rPr>
        <w:t>四、基金登记机构的义务</w:t>
      </w:r>
    </w:p>
    <w:p w:rsidR="00253A4F" w:rsidRDefault="00253A4F">
      <w:pPr>
        <w:spacing w:line="360" w:lineRule="auto"/>
        <w:ind w:firstLineChars="200" w:firstLine="480"/>
        <w:rPr>
          <w:bCs/>
          <w:sz w:val="24"/>
        </w:rPr>
      </w:pPr>
      <w:r>
        <w:rPr>
          <w:bCs/>
          <w:sz w:val="24"/>
        </w:rPr>
        <w:t>基金登记机构承担以下义务：</w:t>
      </w:r>
    </w:p>
    <w:p w:rsidR="00253A4F" w:rsidRDefault="00253A4F">
      <w:pPr>
        <w:spacing w:line="360" w:lineRule="auto"/>
        <w:ind w:firstLineChars="200" w:firstLine="480"/>
        <w:rPr>
          <w:bCs/>
          <w:sz w:val="24"/>
        </w:rPr>
      </w:pPr>
      <w:r>
        <w:rPr>
          <w:bCs/>
          <w:sz w:val="24"/>
        </w:rPr>
        <w:t>1</w:t>
      </w:r>
      <w:r>
        <w:rPr>
          <w:bCs/>
          <w:sz w:val="24"/>
        </w:rPr>
        <w:t>、配备足够的专业人员办理本基金份额的登记业务；</w:t>
      </w:r>
    </w:p>
    <w:p w:rsidR="00253A4F" w:rsidRDefault="00253A4F">
      <w:pPr>
        <w:spacing w:line="360" w:lineRule="auto"/>
        <w:ind w:firstLineChars="200" w:firstLine="480"/>
        <w:rPr>
          <w:bCs/>
          <w:sz w:val="24"/>
        </w:rPr>
      </w:pPr>
      <w:r>
        <w:rPr>
          <w:bCs/>
          <w:sz w:val="24"/>
        </w:rPr>
        <w:t>2</w:t>
      </w:r>
      <w:r>
        <w:rPr>
          <w:bCs/>
          <w:sz w:val="24"/>
        </w:rPr>
        <w:t>、严格按照法律法规和《基金合同》规定的条件办理本基金份额的登记业务；</w:t>
      </w:r>
    </w:p>
    <w:p w:rsidR="00253A4F" w:rsidRDefault="00253A4F">
      <w:pPr>
        <w:spacing w:line="360" w:lineRule="auto"/>
        <w:ind w:firstLineChars="200" w:firstLine="480"/>
        <w:rPr>
          <w:bCs/>
          <w:sz w:val="24"/>
        </w:rPr>
      </w:pPr>
      <w:r>
        <w:rPr>
          <w:bCs/>
          <w:sz w:val="24"/>
        </w:rPr>
        <w:t>3</w:t>
      </w:r>
      <w:r>
        <w:rPr>
          <w:bCs/>
          <w:sz w:val="24"/>
        </w:rPr>
        <w:t>、</w:t>
      </w:r>
      <w:r>
        <w:rPr>
          <w:rFonts w:hint="eastAsia"/>
          <w:bCs/>
          <w:sz w:val="24"/>
        </w:rPr>
        <w:t>妥善保存登记数据，并将基金份额持有人名称、身份信息及基金份额明细等数据备份至中国证监会认定的机构。其保存期限自基金账户销户之日起不得少于</w:t>
      </w:r>
      <w:r>
        <w:rPr>
          <w:rFonts w:hint="eastAsia"/>
          <w:bCs/>
          <w:sz w:val="24"/>
        </w:rPr>
        <w:t>20</w:t>
      </w:r>
      <w:r>
        <w:rPr>
          <w:rFonts w:hint="eastAsia"/>
          <w:bCs/>
          <w:sz w:val="24"/>
        </w:rPr>
        <w:t>年</w:t>
      </w:r>
      <w:r>
        <w:rPr>
          <w:bCs/>
          <w:sz w:val="24"/>
        </w:rPr>
        <w:t>；</w:t>
      </w:r>
    </w:p>
    <w:p w:rsidR="00253A4F" w:rsidRDefault="00253A4F">
      <w:pPr>
        <w:spacing w:line="360" w:lineRule="auto"/>
        <w:ind w:firstLineChars="200" w:firstLine="480"/>
        <w:rPr>
          <w:bCs/>
          <w:sz w:val="24"/>
        </w:rPr>
      </w:pPr>
      <w:r>
        <w:rPr>
          <w:bCs/>
          <w:sz w:val="24"/>
        </w:rPr>
        <w:t>4</w:t>
      </w:r>
      <w:r>
        <w:rPr>
          <w:bCs/>
          <w:sz w:val="24"/>
        </w:rPr>
        <w:t>、对基金份额持有人的基金账户信息负有保密义务，因违反该保密义务对</w:t>
      </w:r>
      <w:r>
        <w:rPr>
          <w:bCs/>
          <w:sz w:val="24"/>
        </w:rPr>
        <w:lastRenderedPageBreak/>
        <w:t>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rsidR="00253A4F" w:rsidRDefault="00253A4F">
      <w:pPr>
        <w:spacing w:line="360" w:lineRule="auto"/>
        <w:ind w:firstLineChars="200" w:firstLine="480"/>
        <w:rPr>
          <w:bCs/>
          <w:sz w:val="24"/>
        </w:rPr>
      </w:pPr>
      <w:r>
        <w:rPr>
          <w:bCs/>
          <w:sz w:val="24"/>
        </w:rPr>
        <w:t>5</w:t>
      </w:r>
      <w:r>
        <w:rPr>
          <w:bCs/>
          <w:sz w:val="24"/>
        </w:rPr>
        <w:t>、按《基金合同》及招募说明书规定为投资者办理</w:t>
      </w:r>
      <w:proofErr w:type="gramStart"/>
      <w:r>
        <w:rPr>
          <w:bCs/>
          <w:sz w:val="24"/>
        </w:rPr>
        <w:t>非交易</w:t>
      </w:r>
      <w:proofErr w:type="gramEnd"/>
      <w:r>
        <w:rPr>
          <w:bCs/>
          <w:sz w:val="24"/>
        </w:rPr>
        <w:t>过户业务、提供其他必要的服务；</w:t>
      </w:r>
    </w:p>
    <w:p w:rsidR="00253A4F" w:rsidRDefault="00253A4F">
      <w:pPr>
        <w:spacing w:line="360" w:lineRule="auto"/>
        <w:ind w:firstLineChars="200" w:firstLine="480"/>
        <w:rPr>
          <w:bCs/>
          <w:sz w:val="24"/>
        </w:rPr>
      </w:pPr>
      <w:r>
        <w:rPr>
          <w:bCs/>
          <w:sz w:val="24"/>
        </w:rPr>
        <w:t>6</w:t>
      </w:r>
      <w:r>
        <w:rPr>
          <w:bCs/>
          <w:sz w:val="24"/>
        </w:rPr>
        <w:t>、接受基金管理人的监督；</w:t>
      </w:r>
    </w:p>
    <w:p w:rsidR="00253A4F" w:rsidRDefault="00253A4F">
      <w:pPr>
        <w:spacing w:line="360" w:lineRule="auto"/>
        <w:ind w:firstLineChars="200" w:firstLine="480"/>
        <w:rPr>
          <w:bCs/>
          <w:sz w:val="24"/>
        </w:rPr>
      </w:pPr>
      <w:r>
        <w:rPr>
          <w:bCs/>
          <w:sz w:val="24"/>
        </w:rPr>
        <w:t>7</w:t>
      </w:r>
      <w:r>
        <w:rPr>
          <w:bCs/>
          <w:sz w:val="24"/>
        </w:rPr>
        <w:t>、</w:t>
      </w:r>
      <w:r>
        <w:rPr>
          <w:rFonts w:hint="eastAsia"/>
          <w:bCs/>
          <w:sz w:val="24"/>
        </w:rPr>
        <w:t>法律法规及中国证监会规定的和《基金合同》约定的其他</w:t>
      </w:r>
      <w:r>
        <w:rPr>
          <w:bCs/>
          <w:sz w:val="24"/>
        </w:rPr>
        <w:t>义务。</w:t>
      </w:r>
    </w:p>
    <w:p w:rsidR="00253A4F" w:rsidRDefault="00253A4F">
      <w:pPr>
        <w:pStyle w:val="1"/>
        <w:spacing w:before="0" w:after="0"/>
        <w:jc w:val="center"/>
        <w:rPr>
          <w:rFonts w:ascii="Times New Roman"/>
          <w:color w:val="auto"/>
          <w:sz w:val="30"/>
        </w:rPr>
      </w:pPr>
      <w:r>
        <w:rPr>
          <w:rFonts w:ascii="Times New Roman"/>
          <w:b w:val="0"/>
          <w:bCs/>
          <w:color w:val="auto"/>
        </w:rPr>
        <w:br w:type="page"/>
      </w:r>
      <w:bookmarkStart w:id="329" w:name="_Toc421799241"/>
      <w:bookmarkStart w:id="330" w:name="_Toc578"/>
      <w:bookmarkStart w:id="331" w:name="_Toc22538"/>
      <w:bookmarkStart w:id="332" w:name="_Toc16437"/>
      <w:bookmarkStart w:id="333" w:name="_Toc11351"/>
      <w:bookmarkStart w:id="334" w:name="_Toc5477"/>
      <w:bookmarkStart w:id="335" w:name="_Toc2981"/>
      <w:bookmarkStart w:id="336" w:name="_Toc801"/>
      <w:bookmarkStart w:id="337" w:name="_Toc11395"/>
      <w:bookmarkStart w:id="338" w:name="_Toc3872"/>
      <w:bookmarkStart w:id="339" w:name="_Toc21917"/>
      <w:r>
        <w:rPr>
          <w:rFonts w:ascii="Times New Roman"/>
          <w:color w:val="auto"/>
          <w:sz w:val="30"/>
        </w:rPr>
        <w:lastRenderedPageBreak/>
        <w:t>第十二部分</w:t>
      </w:r>
      <w:r>
        <w:rPr>
          <w:rFonts w:ascii="Times New Roman"/>
          <w:color w:val="auto"/>
          <w:sz w:val="30"/>
        </w:rPr>
        <w:t xml:space="preserve">  </w:t>
      </w:r>
      <w:r>
        <w:rPr>
          <w:rFonts w:ascii="Times New Roman"/>
          <w:color w:val="auto"/>
          <w:sz w:val="30"/>
        </w:rPr>
        <w:t>基金的</w:t>
      </w:r>
      <w:r>
        <w:rPr>
          <w:rFonts w:ascii="Times New Roman" w:hint="eastAsia"/>
          <w:color w:val="auto"/>
          <w:sz w:val="30"/>
        </w:rPr>
        <w:t>保本</w:t>
      </w:r>
      <w:bookmarkEnd w:id="329"/>
    </w:p>
    <w:p w:rsidR="00253A4F" w:rsidRDefault="00253A4F"/>
    <w:p w:rsidR="00253A4F" w:rsidRDefault="00253A4F">
      <w:pPr>
        <w:spacing w:line="360" w:lineRule="auto"/>
        <w:ind w:firstLineChars="200" w:firstLine="480"/>
        <w:rPr>
          <w:bCs/>
          <w:sz w:val="24"/>
        </w:rPr>
      </w:pPr>
      <w:r>
        <w:rPr>
          <w:rFonts w:hint="eastAsia"/>
          <w:bCs/>
          <w:sz w:val="24"/>
        </w:rPr>
        <w:t>一、保本周期</w:t>
      </w:r>
    </w:p>
    <w:p w:rsidR="00253A4F" w:rsidRDefault="00253A4F">
      <w:pPr>
        <w:spacing w:line="360" w:lineRule="auto"/>
        <w:ind w:firstLineChars="200" w:firstLine="480"/>
        <w:rPr>
          <w:bCs/>
          <w:sz w:val="24"/>
        </w:rPr>
      </w:pPr>
      <w:r>
        <w:rPr>
          <w:rFonts w:hint="eastAsia"/>
          <w:bCs/>
          <w:sz w:val="24"/>
        </w:rPr>
        <w:t>除提前到期情形外，本基金以</w:t>
      </w:r>
      <w:r>
        <w:rPr>
          <w:rFonts w:hint="eastAsia"/>
          <w:bCs/>
          <w:sz w:val="24"/>
        </w:rPr>
        <w:t>30</w:t>
      </w:r>
      <w:r>
        <w:rPr>
          <w:rFonts w:hint="eastAsia"/>
          <w:bCs/>
          <w:sz w:val="24"/>
        </w:rPr>
        <w:t>个月为一个保本周期，第一个保本周期自基金合同生效日起至</w:t>
      </w:r>
      <w:r>
        <w:rPr>
          <w:rFonts w:hint="eastAsia"/>
          <w:bCs/>
          <w:sz w:val="24"/>
        </w:rPr>
        <w:t>30</w:t>
      </w:r>
      <w:r>
        <w:rPr>
          <w:rFonts w:hint="eastAsia"/>
          <w:bCs/>
          <w:sz w:val="24"/>
        </w:rPr>
        <w:t>个</w:t>
      </w:r>
      <w:proofErr w:type="gramStart"/>
      <w:r>
        <w:rPr>
          <w:rFonts w:hint="eastAsia"/>
          <w:bCs/>
          <w:sz w:val="24"/>
        </w:rPr>
        <w:t>公历月</w:t>
      </w:r>
      <w:proofErr w:type="gramEnd"/>
      <w:r>
        <w:rPr>
          <w:rFonts w:hint="eastAsia"/>
          <w:bCs/>
          <w:sz w:val="24"/>
        </w:rPr>
        <w:t>后的对应日止，如该对应日为非工作日或无该对应日，则顺延至下一个工作日。保本周期届满时，若符合保本基金存续条件，本基金转入下一保本周期；基金管理人将在保本周期到期前公告到期处理规则，确定下一个保本周期的起始时间；第一个保本周期之后各保本周期自基金公告的保本周期起始之日起至</w:t>
      </w:r>
      <w:r>
        <w:rPr>
          <w:rFonts w:hint="eastAsia"/>
          <w:bCs/>
          <w:sz w:val="24"/>
        </w:rPr>
        <w:t>30</w:t>
      </w:r>
      <w:r>
        <w:rPr>
          <w:rFonts w:hint="eastAsia"/>
          <w:bCs/>
          <w:sz w:val="24"/>
        </w:rPr>
        <w:t>个</w:t>
      </w:r>
      <w:proofErr w:type="gramStart"/>
      <w:r>
        <w:rPr>
          <w:rFonts w:hint="eastAsia"/>
          <w:bCs/>
          <w:sz w:val="24"/>
        </w:rPr>
        <w:t>公历月</w:t>
      </w:r>
      <w:proofErr w:type="gramEnd"/>
      <w:r>
        <w:rPr>
          <w:rFonts w:hint="eastAsia"/>
          <w:bCs/>
          <w:sz w:val="24"/>
        </w:rPr>
        <w:t>后对应日止，若该对应日为非工作日或无该对应日，则顺延至下一个工作日。但在保本周期内，如本基金</w:t>
      </w:r>
      <w:r w:rsidR="00BB1AFD">
        <w:rPr>
          <w:rFonts w:hint="eastAsia"/>
          <w:bCs/>
          <w:sz w:val="24"/>
        </w:rPr>
        <w:t>A</w:t>
      </w:r>
      <w:r w:rsidR="00BB1AFD">
        <w:rPr>
          <w:rFonts w:hint="eastAsia"/>
          <w:bCs/>
          <w:sz w:val="24"/>
        </w:rPr>
        <w:t>类基金</w:t>
      </w:r>
      <w:r>
        <w:rPr>
          <w:rFonts w:hint="eastAsia"/>
          <w:bCs/>
          <w:sz w:val="24"/>
        </w:rPr>
        <w:t>份额累计净值增长率连续</w:t>
      </w:r>
      <w:r>
        <w:rPr>
          <w:bCs/>
          <w:sz w:val="24"/>
        </w:rPr>
        <w:t>15</w:t>
      </w:r>
      <w:r>
        <w:rPr>
          <w:rFonts w:hint="eastAsia"/>
          <w:bCs/>
          <w:sz w:val="24"/>
        </w:rPr>
        <w:t>个工作日达到或超过当期保本周期的触发收益率，</w:t>
      </w:r>
      <w:proofErr w:type="gramStart"/>
      <w:r>
        <w:rPr>
          <w:rFonts w:hint="eastAsia"/>
          <w:bCs/>
          <w:sz w:val="24"/>
        </w:rPr>
        <w:t>则基金</w:t>
      </w:r>
      <w:proofErr w:type="gramEnd"/>
      <w:r>
        <w:rPr>
          <w:rFonts w:hint="eastAsia"/>
          <w:bCs/>
          <w:sz w:val="24"/>
        </w:rPr>
        <w:t>管理人将在</w:t>
      </w:r>
      <w:r w:rsidR="002122B5">
        <w:rPr>
          <w:rFonts w:hint="eastAsia"/>
          <w:bCs/>
          <w:sz w:val="24"/>
        </w:rPr>
        <w:t>满足上述条件之日</w:t>
      </w:r>
      <w:r>
        <w:rPr>
          <w:rFonts w:hint="eastAsia"/>
          <w:bCs/>
          <w:sz w:val="24"/>
        </w:rPr>
        <w:t>起</w:t>
      </w:r>
      <w:r>
        <w:rPr>
          <w:bCs/>
          <w:sz w:val="24"/>
        </w:rPr>
        <w:t>10</w:t>
      </w:r>
      <w:r>
        <w:rPr>
          <w:rFonts w:hint="eastAsia"/>
          <w:bCs/>
          <w:sz w:val="24"/>
        </w:rPr>
        <w:t>个工作日内公告本基金当期保本周期提前到期（提前到期</w:t>
      </w:r>
      <w:proofErr w:type="gramStart"/>
      <w:r>
        <w:rPr>
          <w:rFonts w:hint="eastAsia"/>
          <w:bCs/>
          <w:sz w:val="24"/>
        </w:rPr>
        <w:t>日距离</w:t>
      </w:r>
      <w:proofErr w:type="gramEnd"/>
      <w:r>
        <w:rPr>
          <w:rFonts w:hint="eastAsia"/>
          <w:bCs/>
          <w:sz w:val="24"/>
        </w:rPr>
        <w:t>满足提前到期条件之日起不超过</w:t>
      </w:r>
      <w:r>
        <w:rPr>
          <w:bCs/>
          <w:sz w:val="24"/>
        </w:rPr>
        <w:t>20</w:t>
      </w:r>
      <w:r>
        <w:rPr>
          <w:rFonts w:hint="eastAsia"/>
          <w:bCs/>
          <w:sz w:val="24"/>
        </w:rPr>
        <w:t>个工作日，且不得晚于非提前到期情形下的保本周期到期日）。</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二、保本条款</w:t>
      </w:r>
    </w:p>
    <w:p w:rsidR="00253A4F" w:rsidRDefault="00253A4F">
      <w:pPr>
        <w:spacing w:line="360" w:lineRule="auto"/>
        <w:ind w:firstLineChars="200" w:firstLine="480"/>
        <w:rPr>
          <w:bCs/>
          <w:sz w:val="24"/>
        </w:rPr>
      </w:pPr>
      <w:r>
        <w:rPr>
          <w:rFonts w:hint="eastAsia"/>
          <w:bCs/>
          <w:sz w:val="24"/>
        </w:rPr>
        <w:t>本基金第一个保本周期的保本金额指基金份额持有人认购并持有到期的基金份额的投资金额（即认购保本金额，包括该类基金份额的净认购金额、认购费用及募集期间的利息收入之和）；其后各保本周期的保本金额为过渡期申购并持有到期的基金份额在当期份额折算日的资产净值及其申购费用之和以及上一保本周期转入当期保本周期并持有到期的基金份额在当期份额折算日的资产净值。</w:t>
      </w:r>
    </w:p>
    <w:p w:rsidR="00253A4F" w:rsidRDefault="00253A4F">
      <w:pPr>
        <w:spacing w:line="360" w:lineRule="auto"/>
        <w:ind w:firstLineChars="200" w:firstLine="480"/>
        <w:rPr>
          <w:bCs/>
          <w:sz w:val="24"/>
        </w:rPr>
      </w:pPr>
      <w:r>
        <w:rPr>
          <w:rFonts w:hint="eastAsia"/>
          <w:bCs/>
          <w:sz w:val="24"/>
        </w:rPr>
        <w:t>本基金第一个保本周期到期日，如基金份额持有人认购并持有到期的基金份额可赎回金额加上该部分基金份额累计分红金额之和低于认购保本金额，</w:t>
      </w:r>
      <w:proofErr w:type="gramStart"/>
      <w:r>
        <w:rPr>
          <w:rFonts w:hint="eastAsia"/>
          <w:bCs/>
          <w:sz w:val="24"/>
        </w:rPr>
        <w:t>则基金</w:t>
      </w:r>
      <w:proofErr w:type="gramEnd"/>
      <w:r>
        <w:rPr>
          <w:rFonts w:hint="eastAsia"/>
          <w:bCs/>
          <w:sz w:val="24"/>
        </w:rPr>
        <w:t>管理人应补足该差额（即“保本赔付差额”），并在保本周期到期日后</w:t>
      </w:r>
      <w:r>
        <w:rPr>
          <w:rFonts w:hint="eastAsia"/>
          <w:bCs/>
          <w:sz w:val="24"/>
        </w:rPr>
        <w:t>20</w:t>
      </w:r>
      <w:r>
        <w:rPr>
          <w:rFonts w:hint="eastAsia"/>
          <w:bCs/>
          <w:sz w:val="24"/>
        </w:rPr>
        <w:t>个工作日内（含第</w:t>
      </w:r>
      <w:r>
        <w:rPr>
          <w:rFonts w:hint="eastAsia"/>
          <w:bCs/>
          <w:sz w:val="24"/>
        </w:rPr>
        <w:t>20</w:t>
      </w:r>
      <w:r>
        <w:rPr>
          <w:rFonts w:hint="eastAsia"/>
          <w:bCs/>
          <w:sz w:val="24"/>
        </w:rPr>
        <w:t>个工作日）将该差额支付给基金份额持有人。</w:t>
      </w:r>
    </w:p>
    <w:p w:rsidR="00253A4F" w:rsidRDefault="00253A4F">
      <w:pPr>
        <w:spacing w:line="360" w:lineRule="auto"/>
        <w:ind w:firstLineChars="200" w:firstLine="480"/>
        <w:rPr>
          <w:bCs/>
          <w:sz w:val="24"/>
        </w:rPr>
      </w:pPr>
      <w:r>
        <w:rPr>
          <w:rFonts w:hint="eastAsia"/>
          <w:bCs/>
          <w:sz w:val="24"/>
        </w:rPr>
        <w:t>其后各保本周期到期日，如基金份额持有人过渡期申购并持有到期以及从上一保本周期转入当期保本周期并持有到期的基金份额可赎回金额加上该部分基金份额在当期保本周期内的累计分红款项之和低于其保本金额，由当期有效的基金合同、《保证合同》或《风险买断合同》约定的基金管理人或保本义务人将保</w:t>
      </w:r>
      <w:r>
        <w:rPr>
          <w:rFonts w:hint="eastAsia"/>
          <w:bCs/>
          <w:sz w:val="24"/>
        </w:rPr>
        <w:lastRenderedPageBreak/>
        <w:t>本赔付差额支付给基金份额持有人。</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三、适用保本条款的情形</w:t>
      </w:r>
    </w:p>
    <w:p w:rsidR="00253A4F" w:rsidRDefault="00253A4F">
      <w:pPr>
        <w:spacing w:line="360" w:lineRule="auto"/>
        <w:ind w:firstLineChars="200" w:firstLine="480"/>
        <w:rPr>
          <w:bCs/>
          <w:sz w:val="24"/>
        </w:rPr>
      </w:pPr>
      <w:r>
        <w:rPr>
          <w:rFonts w:hint="eastAsia"/>
          <w:bCs/>
          <w:sz w:val="24"/>
        </w:rPr>
        <w:t>1</w:t>
      </w:r>
      <w:r>
        <w:rPr>
          <w:rFonts w:hint="eastAsia"/>
          <w:bCs/>
          <w:sz w:val="24"/>
        </w:rPr>
        <w:t>、对本基金第一个保本周期而言，基金份额持有人认购并持有到期的基金份额。</w:t>
      </w:r>
    </w:p>
    <w:p w:rsidR="00253A4F" w:rsidRDefault="00253A4F">
      <w:pPr>
        <w:spacing w:line="360" w:lineRule="auto"/>
        <w:ind w:firstLineChars="200" w:firstLine="480"/>
        <w:rPr>
          <w:bCs/>
          <w:sz w:val="24"/>
        </w:rPr>
      </w:pPr>
      <w:r>
        <w:rPr>
          <w:rFonts w:hint="eastAsia"/>
          <w:bCs/>
          <w:sz w:val="24"/>
        </w:rPr>
        <w:t>2</w:t>
      </w:r>
      <w:r>
        <w:rPr>
          <w:rFonts w:hint="eastAsia"/>
          <w:bCs/>
          <w:sz w:val="24"/>
        </w:rPr>
        <w:t>、对本基金第一个保本周期之后的保本周期而言，基金份额持有人在过渡期申购并持有到期的基金份额以及从上一保本周期转入当期保本周期并持有到期的基金份额。</w:t>
      </w:r>
    </w:p>
    <w:p w:rsidR="00253A4F" w:rsidRDefault="00253A4F">
      <w:pPr>
        <w:spacing w:line="360" w:lineRule="auto"/>
        <w:ind w:firstLineChars="200" w:firstLine="480"/>
        <w:rPr>
          <w:bCs/>
          <w:sz w:val="24"/>
        </w:rPr>
      </w:pPr>
      <w:r>
        <w:rPr>
          <w:rFonts w:hint="eastAsia"/>
          <w:bCs/>
          <w:sz w:val="24"/>
        </w:rPr>
        <w:t>对于前述基金份额，基金份额持有人无论选择赎回、转换转出、转入下一保本周期还是转型为“华安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灵活配置混合型证券投资基金”，都同样适用保本条款。</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四、不适用保本条款的情形</w:t>
      </w:r>
    </w:p>
    <w:p w:rsidR="00253A4F" w:rsidRDefault="00253A4F">
      <w:pPr>
        <w:spacing w:line="360" w:lineRule="auto"/>
        <w:ind w:firstLineChars="200" w:firstLine="480"/>
        <w:rPr>
          <w:bCs/>
          <w:sz w:val="24"/>
        </w:rPr>
      </w:pPr>
      <w:r>
        <w:rPr>
          <w:rFonts w:hint="eastAsia"/>
          <w:bCs/>
          <w:sz w:val="24"/>
        </w:rPr>
        <w:t>1</w:t>
      </w:r>
      <w:r>
        <w:rPr>
          <w:rFonts w:hint="eastAsia"/>
          <w:bCs/>
          <w:sz w:val="24"/>
        </w:rPr>
        <w:t>、本基金第一个保本周期到期日，基金份额持有人认购并持有到期的基金份额可赎回金额加上该部分基金份额累计分红款项之和不低于其保本金额；</w:t>
      </w:r>
    </w:p>
    <w:p w:rsidR="00253A4F" w:rsidRDefault="00253A4F">
      <w:pPr>
        <w:spacing w:line="360" w:lineRule="auto"/>
        <w:ind w:firstLineChars="200" w:firstLine="480"/>
        <w:rPr>
          <w:bCs/>
          <w:sz w:val="24"/>
        </w:rPr>
      </w:pPr>
      <w:r>
        <w:rPr>
          <w:rFonts w:hint="eastAsia"/>
          <w:bCs/>
          <w:sz w:val="24"/>
        </w:rPr>
        <w:t>2</w:t>
      </w:r>
      <w:r>
        <w:rPr>
          <w:rFonts w:hint="eastAsia"/>
          <w:bCs/>
          <w:sz w:val="24"/>
        </w:rPr>
        <w:t>、本基金第一个保本周期之后各保本周期到期日，基金份额持有人过渡期申购并持有到期以及从上一保本周期转入当期保本周期并持有到期的基金份额可赎回金额加上该部分基金份额在当期保本周期内的累计分红款项之和不低于其保本金额；</w:t>
      </w:r>
    </w:p>
    <w:p w:rsidR="00253A4F" w:rsidRDefault="00253A4F">
      <w:pPr>
        <w:spacing w:line="360" w:lineRule="auto"/>
        <w:ind w:firstLineChars="200" w:firstLine="480"/>
        <w:rPr>
          <w:bCs/>
          <w:sz w:val="24"/>
        </w:rPr>
      </w:pPr>
      <w:r>
        <w:rPr>
          <w:rFonts w:hint="eastAsia"/>
          <w:bCs/>
          <w:sz w:val="24"/>
        </w:rPr>
        <w:t>3</w:t>
      </w:r>
      <w:r>
        <w:rPr>
          <w:rFonts w:hint="eastAsia"/>
          <w:bCs/>
          <w:sz w:val="24"/>
        </w:rPr>
        <w:t>、基金份额持有人认购、过渡期申购或从上一保本周期转入当期保本周期，但在基金保本周期到期日前（不包括该日）赎回或转换转出的基金份额；</w:t>
      </w:r>
    </w:p>
    <w:p w:rsidR="00253A4F" w:rsidRPr="004E402C" w:rsidRDefault="00253A4F">
      <w:pPr>
        <w:spacing w:line="360" w:lineRule="auto"/>
        <w:ind w:firstLineChars="200" w:firstLine="480"/>
        <w:rPr>
          <w:bCs/>
          <w:sz w:val="24"/>
        </w:rPr>
      </w:pPr>
      <w:r>
        <w:rPr>
          <w:rFonts w:hint="eastAsia"/>
          <w:bCs/>
          <w:sz w:val="24"/>
        </w:rPr>
        <w:t>4</w:t>
      </w:r>
      <w:r>
        <w:rPr>
          <w:rFonts w:hint="eastAsia"/>
          <w:bCs/>
          <w:sz w:val="24"/>
        </w:rPr>
        <w:t>、基金份额持有人在保本周期内申购或转换转入的基金份额；</w:t>
      </w:r>
      <w:r w:rsidRPr="00CA2366">
        <w:rPr>
          <w:rFonts w:hint="eastAsia"/>
          <w:bCs/>
          <w:sz w:val="24"/>
        </w:rPr>
        <w:t xml:space="preserve"> </w:t>
      </w:r>
    </w:p>
    <w:p w:rsidR="00253A4F" w:rsidRDefault="00253A4F">
      <w:pPr>
        <w:spacing w:line="360" w:lineRule="auto"/>
        <w:ind w:firstLineChars="200" w:firstLine="480"/>
        <w:rPr>
          <w:bCs/>
          <w:sz w:val="24"/>
        </w:rPr>
      </w:pPr>
      <w:r>
        <w:rPr>
          <w:rFonts w:hint="eastAsia"/>
          <w:bCs/>
          <w:sz w:val="24"/>
        </w:rPr>
        <w:t>5</w:t>
      </w:r>
      <w:r>
        <w:rPr>
          <w:rFonts w:hint="eastAsia"/>
          <w:bCs/>
          <w:sz w:val="24"/>
        </w:rPr>
        <w:t>、在保本周期内发生基金合同规定的基金合同终止的情形；</w:t>
      </w:r>
    </w:p>
    <w:p w:rsidR="00253A4F" w:rsidRDefault="00253A4F">
      <w:pPr>
        <w:spacing w:line="360" w:lineRule="auto"/>
        <w:ind w:firstLineChars="200" w:firstLine="480"/>
        <w:rPr>
          <w:bCs/>
          <w:sz w:val="24"/>
        </w:rPr>
      </w:pPr>
      <w:r>
        <w:rPr>
          <w:rFonts w:hint="eastAsia"/>
          <w:bCs/>
          <w:sz w:val="24"/>
        </w:rPr>
        <w:t>6</w:t>
      </w:r>
      <w:r>
        <w:rPr>
          <w:rFonts w:hint="eastAsia"/>
          <w:bCs/>
          <w:sz w:val="24"/>
        </w:rPr>
        <w:t>、在保本周期内发生本基金与其他基金合并或更换基金管理人的情形，且担保人不同意继续承担保证责任或保本义务人不同意继续承担保本偿付责任；</w:t>
      </w:r>
    </w:p>
    <w:p w:rsidR="00253A4F" w:rsidRDefault="00253A4F">
      <w:pPr>
        <w:spacing w:line="360" w:lineRule="auto"/>
        <w:ind w:firstLineChars="200" w:firstLine="480"/>
        <w:rPr>
          <w:bCs/>
          <w:sz w:val="24"/>
        </w:rPr>
      </w:pPr>
      <w:r>
        <w:rPr>
          <w:rFonts w:hint="eastAsia"/>
          <w:bCs/>
          <w:sz w:val="24"/>
        </w:rPr>
        <w:t>7</w:t>
      </w:r>
      <w:r>
        <w:rPr>
          <w:rFonts w:hint="eastAsia"/>
          <w:bCs/>
          <w:sz w:val="24"/>
        </w:rPr>
        <w:t>、在保本周期到期日之后（不包括该日），基金份额发生的任何形式的净值减少；</w:t>
      </w:r>
    </w:p>
    <w:p w:rsidR="00253A4F" w:rsidRDefault="00253A4F">
      <w:pPr>
        <w:spacing w:line="360" w:lineRule="auto"/>
        <w:ind w:firstLineChars="200" w:firstLine="480"/>
        <w:rPr>
          <w:bCs/>
          <w:sz w:val="24"/>
        </w:rPr>
      </w:pPr>
      <w:r>
        <w:rPr>
          <w:rFonts w:hint="eastAsia"/>
          <w:bCs/>
          <w:sz w:val="24"/>
        </w:rPr>
        <w:t>8</w:t>
      </w:r>
      <w:r>
        <w:rPr>
          <w:rFonts w:hint="eastAsia"/>
          <w:bCs/>
          <w:sz w:val="24"/>
        </w:rPr>
        <w:t>、因不可抗力的原因导致基金投资亏损；或因不可抗力事件直接导致基金管理人或保本义务人无法按约定履行全部或部分义务或延迟履行义务的，或基金</w:t>
      </w:r>
      <w:r>
        <w:rPr>
          <w:rFonts w:hint="eastAsia"/>
          <w:bCs/>
          <w:sz w:val="24"/>
        </w:rPr>
        <w:lastRenderedPageBreak/>
        <w:t>合同规定的其他情形基金管理人或保本义务人免于履行保本义务的。</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五、保本周期到期处理</w:t>
      </w:r>
    </w:p>
    <w:p w:rsidR="00253A4F" w:rsidRDefault="00253A4F">
      <w:pPr>
        <w:spacing w:line="360" w:lineRule="auto"/>
        <w:ind w:firstLineChars="200" w:firstLine="480"/>
        <w:rPr>
          <w:bCs/>
          <w:sz w:val="24"/>
        </w:rPr>
      </w:pPr>
      <w:r>
        <w:rPr>
          <w:rFonts w:hint="eastAsia"/>
          <w:bCs/>
          <w:sz w:val="24"/>
        </w:rPr>
        <w:t>1</w:t>
      </w:r>
      <w:r>
        <w:rPr>
          <w:rFonts w:hint="eastAsia"/>
          <w:bCs/>
          <w:sz w:val="24"/>
        </w:rPr>
        <w:t>、保本周期到期后基金的存续形式</w:t>
      </w:r>
    </w:p>
    <w:p w:rsidR="00253A4F" w:rsidRDefault="00253A4F">
      <w:pPr>
        <w:spacing w:line="360" w:lineRule="auto"/>
        <w:ind w:firstLineChars="200" w:firstLine="480"/>
        <w:rPr>
          <w:bCs/>
          <w:sz w:val="24"/>
        </w:rPr>
      </w:pPr>
      <w:r>
        <w:rPr>
          <w:rFonts w:hint="eastAsia"/>
          <w:bCs/>
          <w:sz w:val="24"/>
        </w:rPr>
        <w:t>保本周期届满时，在本基金满足法律法规和基金合同规定的基金存续要求的前提下，若符合法律法规有关资质要求并经基金管理人认可的担保人或保本义务人与本基金管理人签订保证合同或风险买断合同、为本基金下一保本周期提供保本保障，则本基金符合保本基金存续条件，本基金将继续以保本基金的形式存续并转入下一保本周期，下一保本周期的具体起讫日期以基金管理人届时公告为准。</w:t>
      </w:r>
    </w:p>
    <w:p w:rsidR="00253A4F" w:rsidRDefault="00253A4F">
      <w:pPr>
        <w:spacing w:line="360" w:lineRule="auto"/>
        <w:ind w:firstLineChars="200" w:firstLine="480"/>
        <w:rPr>
          <w:bCs/>
          <w:sz w:val="24"/>
        </w:rPr>
      </w:pPr>
      <w:r>
        <w:rPr>
          <w:rFonts w:hint="eastAsia"/>
          <w:bCs/>
          <w:sz w:val="24"/>
        </w:rPr>
        <w:t>保本周期届满时，在满足法律法规和基金合同规定的基金存续要求的前提下，若本基金不符合上述保本基金存续条件，则本基金将按基金合同的约定变更为“华安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同时，基金的投资目标、投资范围、投资策略以及基金费率等相关内容也将根据基金合同的约定作相应修改。上述变更由基金管理人和基金托管人协商一致后，可不经基金份额持有人大会决议，但应在报中国证监会备案后，提前在临时公告或更新的基金招募说明书中予以说明。</w:t>
      </w:r>
    </w:p>
    <w:p w:rsidR="00253A4F" w:rsidRDefault="00253A4F">
      <w:pPr>
        <w:spacing w:line="360" w:lineRule="auto"/>
        <w:ind w:firstLineChars="200" w:firstLine="480"/>
        <w:rPr>
          <w:bCs/>
          <w:sz w:val="24"/>
        </w:rPr>
      </w:pPr>
      <w:r>
        <w:rPr>
          <w:rFonts w:hint="eastAsia"/>
          <w:bCs/>
          <w:sz w:val="24"/>
        </w:rPr>
        <w:t>若本基金不满足法律法规和基金合同规定的基金存续要求，则本基金将根据基金合同的规定终止。</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2</w:t>
      </w:r>
      <w:r>
        <w:rPr>
          <w:rFonts w:hint="eastAsia"/>
          <w:bCs/>
          <w:sz w:val="24"/>
        </w:rPr>
        <w:t>、保本周期到期操作</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）本基金到期操作期间为保本周期到期日及之后</w:t>
      </w:r>
      <w:r>
        <w:rPr>
          <w:rFonts w:hint="eastAsia"/>
          <w:bCs/>
          <w:sz w:val="24"/>
        </w:rPr>
        <w:t>5</w:t>
      </w:r>
      <w:r>
        <w:rPr>
          <w:rFonts w:hint="eastAsia"/>
          <w:bCs/>
          <w:sz w:val="24"/>
        </w:rPr>
        <w:t>个工作日（含第</w:t>
      </w:r>
      <w:r>
        <w:rPr>
          <w:rFonts w:hint="eastAsia"/>
          <w:bCs/>
          <w:sz w:val="24"/>
        </w:rPr>
        <w:t>5</w:t>
      </w:r>
      <w:r>
        <w:rPr>
          <w:rFonts w:hint="eastAsia"/>
          <w:bCs/>
          <w:sz w:val="24"/>
        </w:rPr>
        <w:t>个工作日）。基金管理人将在当期保本周期到期前公告到期操作期间的具体起止时间及处理规则，并提示基金份额持有人在此期间内进行到期操作。</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）在到期操作期间内，基金份额持有人可就其持有的部分或全部基金份额选择如下到期操作方式：</w:t>
      </w:r>
    </w:p>
    <w:p w:rsidR="00253A4F" w:rsidRDefault="00253A4F">
      <w:pPr>
        <w:spacing w:line="360" w:lineRule="auto"/>
        <w:ind w:firstLineChars="200" w:firstLine="480"/>
        <w:rPr>
          <w:bCs/>
          <w:sz w:val="24"/>
        </w:rPr>
      </w:pPr>
      <w:r>
        <w:rPr>
          <w:rFonts w:hint="eastAsia"/>
          <w:bCs/>
          <w:sz w:val="24"/>
        </w:rPr>
        <w:t>1</w:t>
      </w:r>
      <w:r>
        <w:rPr>
          <w:rFonts w:hint="eastAsia"/>
          <w:bCs/>
          <w:sz w:val="24"/>
        </w:rPr>
        <w:t>）赎回基金份额；</w:t>
      </w:r>
    </w:p>
    <w:p w:rsidR="00253A4F" w:rsidRDefault="00253A4F">
      <w:pPr>
        <w:spacing w:line="360" w:lineRule="auto"/>
        <w:ind w:firstLineChars="200" w:firstLine="480"/>
        <w:rPr>
          <w:bCs/>
          <w:sz w:val="24"/>
        </w:rPr>
      </w:pPr>
      <w:r>
        <w:rPr>
          <w:rFonts w:hint="eastAsia"/>
          <w:bCs/>
          <w:sz w:val="24"/>
        </w:rPr>
        <w:t>2</w:t>
      </w:r>
      <w:r>
        <w:rPr>
          <w:rFonts w:hint="eastAsia"/>
          <w:bCs/>
          <w:sz w:val="24"/>
        </w:rPr>
        <w:t>）将基金份额转换为基金管理人管理的、已开通基金转换业务的其他开放式基金份额；</w:t>
      </w:r>
    </w:p>
    <w:p w:rsidR="00253A4F" w:rsidRDefault="00253A4F">
      <w:pPr>
        <w:spacing w:line="360" w:lineRule="auto"/>
        <w:ind w:firstLineChars="200" w:firstLine="480"/>
        <w:rPr>
          <w:bCs/>
          <w:sz w:val="24"/>
        </w:rPr>
      </w:pPr>
      <w:r>
        <w:rPr>
          <w:rFonts w:hint="eastAsia"/>
          <w:bCs/>
          <w:sz w:val="24"/>
        </w:rPr>
        <w:lastRenderedPageBreak/>
        <w:t>3</w:t>
      </w:r>
      <w:r>
        <w:rPr>
          <w:rFonts w:hint="eastAsia"/>
          <w:bCs/>
          <w:sz w:val="24"/>
        </w:rPr>
        <w:t>）在本基金符合保本基金存续条件的情况下，将基金份额转入下一保本周期；</w:t>
      </w:r>
    </w:p>
    <w:p w:rsidR="00253A4F" w:rsidRDefault="00253A4F">
      <w:pPr>
        <w:spacing w:line="360" w:lineRule="auto"/>
        <w:ind w:firstLineChars="200" w:firstLine="480"/>
        <w:rPr>
          <w:bCs/>
          <w:sz w:val="24"/>
        </w:rPr>
      </w:pPr>
      <w:r>
        <w:rPr>
          <w:rFonts w:hint="eastAsia"/>
          <w:bCs/>
          <w:sz w:val="24"/>
        </w:rPr>
        <w:t>4</w:t>
      </w:r>
      <w:r>
        <w:rPr>
          <w:rFonts w:hint="eastAsia"/>
          <w:bCs/>
          <w:sz w:val="24"/>
        </w:rPr>
        <w:t>）在本基金不符合保本基金存续条件的情况下，继续持有转型后的“华安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灵活配置混合型证券投资基金”基金份额。</w:t>
      </w:r>
    </w:p>
    <w:p w:rsidR="00253A4F" w:rsidRDefault="00253A4F">
      <w:pPr>
        <w:spacing w:line="360" w:lineRule="auto"/>
        <w:ind w:firstLineChars="200" w:firstLine="480"/>
        <w:rPr>
          <w:bCs/>
          <w:sz w:val="24"/>
        </w:rPr>
      </w:pPr>
      <w:r>
        <w:rPr>
          <w:rFonts w:hint="eastAsia"/>
          <w:bCs/>
          <w:sz w:val="24"/>
        </w:rPr>
        <w:t>如果基金份额持有人在到期操作期间内未选择赎回或转换转出，</w:t>
      </w:r>
      <w:proofErr w:type="gramStart"/>
      <w:r>
        <w:rPr>
          <w:rFonts w:hint="eastAsia"/>
          <w:bCs/>
          <w:sz w:val="24"/>
        </w:rPr>
        <w:t>则基金</w:t>
      </w:r>
      <w:proofErr w:type="gramEnd"/>
      <w:r>
        <w:rPr>
          <w:rFonts w:hint="eastAsia"/>
          <w:bCs/>
          <w:sz w:val="24"/>
        </w:rPr>
        <w:t>管理人根据本基金到期存续形式视其默认选择转入下一保本周期或继续持有转型后的“华安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灵活配置混合型证券投资基金”基金份额，默认操作日期为到期操作期间的最后一个工作日。</w:t>
      </w:r>
    </w:p>
    <w:p w:rsidR="00253A4F" w:rsidRDefault="00253A4F" w:rsidP="00957336">
      <w:pPr>
        <w:spacing w:line="360" w:lineRule="auto"/>
        <w:ind w:firstLineChars="200" w:firstLine="480"/>
        <w:rPr>
          <w:bCs/>
          <w:sz w:val="24"/>
        </w:rPr>
      </w:pPr>
      <w:r>
        <w:rPr>
          <w:rFonts w:hint="eastAsia"/>
          <w:bCs/>
          <w:sz w:val="24"/>
        </w:rPr>
        <w:t>（</w:t>
      </w:r>
      <w:r>
        <w:rPr>
          <w:rFonts w:hint="eastAsia"/>
          <w:bCs/>
          <w:sz w:val="24"/>
        </w:rPr>
        <w:t>3</w:t>
      </w:r>
      <w:r>
        <w:rPr>
          <w:rFonts w:hint="eastAsia"/>
          <w:bCs/>
          <w:sz w:val="24"/>
        </w:rPr>
        <w:t>）在到期操作期间内，本基金接受赎回和转换转出申请，不接受申购和转换转入申请。基金赎回或转换转出采取“未知价”原则，即赎回价格或转换转出价格以申请当日收市后本</w:t>
      </w:r>
      <w:proofErr w:type="gramStart"/>
      <w:r>
        <w:rPr>
          <w:rFonts w:hint="eastAsia"/>
          <w:bCs/>
          <w:sz w:val="24"/>
        </w:rPr>
        <w:t>基金基金</w:t>
      </w:r>
      <w:proofErr w:type="gramEnd"/>
      <w:r>
        <w:rPr>
          <w:rFonts w:hint="eastAsia"/>
          <w:bCs/>
          <w:sz w:val="24"/>
        </w:rPr>
        <w:t>份额净值为基准进行计算。</w:t>
      </w:r>
    </w:p>
    <w:p w:rsidR="00253A4F" w:rsidRDefault="00253A4F">
      <w:pPr>
        <w:spacing w:line="360" w:lineRule="auto"/>
        <w:ind w:firstLineChars="200" w:firstLine="480"/>
        <w:rPr>
          <w:bCs/>
          <w:sz w:val="24"/>
        </w:rPr>
      </w:pPr>
      <w:r>
        <w:rPr>
          <w:rFonts w:hint="eastAsia"/>
          <w:bCs/>
          <w:sz w:val="24"/>
        </w:rPr>
        <w:t>（</w:t>
      </w:r>
      <w:r w:rsidR="00957336">
        <w:rPr>
          <w:rFonts w:hint="eastAsia"/>
          <w:bCs/>
          <w:sz w:val="24"/>
        </w:rPr>
        <w:t>4</w:t>
      </w:r>
      <w:r>
        <w:rPr>
          <w:rFonts w:hint="eastAsia"/>
          <w:bCs/>
          <w:sz w:val="24"/>
        </w:rPr>
        <w:t>）为了保障持有到期的基金份额持有人的利益，基金管理人可在保本周期到期前</w:t>
      </w:r>
      <w:r>
        <w:rPr>
          <w:rFonts w:hint="eastAsia"/>
          <w:bCs/>
          <w:sz w:val="24"/>
        </w:rPr>
        <w:t>30</w:t>
      </w:r>
      <w:r>
        <w:rPr>
          <w:rFonts w:hint="eastAsia"/>
          <w:bCs/>
          <w:sz w:val="24"/>
        </w:rPr>
        <w:t>日内视情况暂停本基金的日常申购、赎回和基金转换业务，并提前公告。</w:t>
      </w:r>
    </w:p>
    <w:p w:rsidR="00253A4F" w:rsidRDefault="00253A4F">
      <w:pPr>
        <w:spacing w:line="360" w:lineRule="auto"/>
        <w:ind w:firstLineChars="200" w:firstLine="480"/>
        <w:rPr>
          <w:bCs/>
          <w:sz w:val="24"/>
        </w:rPr>
      </w:pPr>
      <w:r>
        <w:rPr>
          <w:rFonts w:hint="eastAsia"/>
          <w:bCs/>
          <w:sz w:val="24"/>
        </w:rPr>
        <w:t>（</w:t>
      </w:r>
      <w:r w:rsidR="00957336">
        <w:rPr>
          <w:rFonts w:hint="eastAsia"/>
          <w:bCs/>
          <w:sz w:val="24"/>
        </w:rPr>
        <w:t>5</w:t>
      </w:r>
      <w:r>
        <w:rPr>
          <w:rFonts w:hint="eastAsia"/>
          <w:bCs/>
          <w:sz w:val="24"/>
        </w:rPr>
        <w:t>）本基金到期操作期间内（除保本周期到期日）不收取基金管理费</w:t>
      </w:r>
      <w:r w:rsidR="000D7666">
        <w:rPr>
          <w:rFonts w:hint="eastAsia"/>
          <w:bCs/>
          <w:sz w:val="24"/>
        </w:rPr>
        <w:t>、</w:t>
      </w:r>
      <w:r>
        <w:rPr>
          <w:rFonts w:hint="eastAsia"/>
          <w:bCs/>
          <w:sz w:val="24"/>
        </w:rPr>
        <w:t>基金托管费</w:t>
      </w:r>
      <w:r w:rsidR="000D7666">
        <w:rPr>
          <w:rFonts w:hint="eastAsia"/>
          <w:bCs/>
          <w:sz w:val="24"/>
        </w:rPr>
        <w:t>和销售服务费</w:t>
      </w:r>
      <w:r>
        <w:rPr>
          <w:rFonts w:hint="eastAsia"/>
          <w:bCs/>
          <w:sz w:val="24"/>
        </w:rPr>
        <w:t>。</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3</w:t>
      </w:r>
      <w:r>
        <w:rPr>
          <w:rFonts w:hint="eastAsia"/>
          <w:bCs/>
          <w:sz w:val="24"/>
        </w:rPr>
        <w:t>、保本周期到期保本</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）在到期操作期间内，对于认购并持有到期、过渡期申购并持有到期或从上一保本周期转入当期保本周期并持有到期的基金份额，基金份额持有人无论选择赎回、转换转出、转入下一保本周期还是转型为“华安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灵活配置混合型证券投资基金”，都同样适用保本条款。</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）对于适用保本条款的基金份额，</w:t>
      </w:r>
      <w:proofErr w:type="gramStart"/>
      <w:r>
        <w:rPr>
          <w:rFonts w:hint="eastAsia"/>
          <w:bCs/>
          <w:sz w:val="24"/>
        </w:rPr>
        <w:t>若基金</w:t>
      </w:r>
      <w:proofErr w:type="gramEnd"/>
      <w:r>
        <w:rPr>
          <w:rFonts w:hint="eastAsia"/>
          <w:bCs/>
          <w:sz w:val="24"/>
        </w:rPr>
        <w:t>份额持有人在到期操作期间内选择赎回，而相应基金份额在保本周期到期日的可赎回金额加上其当期累计分红金额低于其保本金额，基金管理人应将赎回当日基金份额对应的资产净值总额支付给基金份额持有人，并由当期有效的基金合同、《保证合同》或《风险买断合同》约定的基金管理人或保本义务人在约定时间内将保本赔付差额支付给基金份额持有人。</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）对于适用保本条款的基金份额，</w:t>
      </w:r>
      <w:proofErr w:type="gramStart"/>
      <w:r>
        <w:rPr>
          <w:rFonts w:hint="eastAsia"/>
          <w:bCs/>
          <w:sz w:val="24"/>
        </w:rPr>
        <w:t>若基金</w:t>
      </w:r>
      <w:proofErr w:type="gramEnd"/>
      <w:r>
        <w:rPr>
          <w:rFonts w:hint="eastAsia"/>
          <w:bCs/>
          <w:sz w:val="24"/>
        </w:rPr>
        <w:t>份额持有人在到期操作期间内</w:t>
      </w:r>
      <w:r>
        <w:rPr>
          <w:rFonts w:hint="eastAsia"/>
          <w:bCs/>
          <w:sz w:val="24"/>
        </w:rPr>
        <w:lastRenderedPageBreak/>
        <w:t>选择转换转出，而相应基金份额在保本周期到期日的可赎回金额加上其当期累计分红金额低于其保本金额，基金管理人应将转换当日基金份额对应的资产净值总额作为转出金额，并由当期有效的基金合同、《保证合同》或《风险买断合同》约定的基金管理人或保本义务人在约定时间内将保本赔付差额支付给基金份额持有人。</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）对于适用保本条款的基金份额，</w:t>
      </w:r>
      <w:proofErr w:type="gramStart"/>
      <w:r>
        <w:rPr>
          <w:rFonts w:hint="eastAsia"/>
          <w:bCs/>
          <w:sz w:val="24"/>
        </w:rPr>
        <w:t>若基金</w:t>
      </w:r>
      <w:proofErr w:type="gramEnd"/>
      <w:r>
        <w:rPr>
          <w:rFonts w:hint="eastAsia"/>
          <w:bCs/>
          <w:sz w:val="24"/>
        </w:rPr>
        <w:t>份额持有人在到期操作期间内默认选择转入下一保本周期，而相应基金份额在保本周期到期日的可赎回金额加上其当期累计分红金额低于其保本金额，基金管理人应将最近折算日基金份额对应的资产净值总额作为转入下一保本周期的转入金额，并由当期有效的基金合同、《保证合同》或《风险买断合同》约定的基金管理人或保本义务人在约定时间内将保本赔付差额支付给基金份额持有人。</w:t>
      </w:r>
    </w:p>
    <w:p w:rsidR="00253A4F" w:rsidRDefault="00253A4F">
      <w:pPr>
        <w:spacing w:line="360" w:lineRule="auto"/>
        <w:ind w:firstLineChars="200" w:firstLine="480"/>
        <w:rPr>
          <w:bCs/>
          <w:sz w:val="24"/>
        </w:rPr>
      </w:pPr>
      <w:r>
        <w:rPr>
          <w:rFonts w:hint="eastAsia"/>
          <w:bCs/>
          <w:sz w:val="24"/>
        </w:rPr>
        <w:t>（</w:t>
      </w:r>
      <w:r>
        <w:rPr>
          <w:rFonts w:hint="eastAsia"/>
          <w:bCs/>
          <w:sz w:val="24"/>
        </w:rPr>
        <w:t>5</w:t>
      </w:r>
      <w:r>
        <w:rPr>
          <w:rFonts w:hint="eastAsia"/>
          <w:bCs/>
          <w:sz w:val="24"/>
        </w:rPr>
        <w:t>）对于适用保本条款的基金份额，</w:t>
      </w:r>
      <w:proofErr w:type="gramStart"/>
      <w:r>
        <w:rPr>
          <w:rFonts w:hint="eastAsia"/>
          <w:bCs/>
          <w:sz w:val="24"/>
        </w:rPr>
        <w:t>若基金</w:t>
      </w:r>
      <w:proofErr w:type="gramEnd"/>
      <w:r>
        <w:rPr>
          <w:rFonts w:hint="eastAsia"/>
          <w:bCs/>
          <w:sz w:val="24"/>
        </w:rPr>
        <w:t>份额持有人在到期操作期间内默认选择继续持有转型后的“华安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灵活配置混合型证券投资基金”的基金份额，而相应基金份额在保本周期到期日的可赎回金额加上其当期累计分红金额低于其保本金额，基金管理人应将该部分基金份额在《华安</w:t>
      </w:r>
      <w:r w:rsidR="00D26449">
        <w:rPr>
          <w:rFonts w:hint="eastAsia"/>
          <w:bCs/>
          <w:sz w:val="24"/>
        </w:rPr>
        <w:t>安禧</w:t>
      </w:r>
      <w:r>
        <w:rPr>
          <w:rFonts w:hint="eastAsia"/>
          <w:bCs/>
          <w:sz w:val="24"/>
        </w:rPr>
        <w:t>灵活配置混合型证券投资基金基金合同》生效日前一日所对应的基金资产净值作为转入该基金的转入金额，并由当期有效的基金合同、《保证合同》或《风险买断合同》约定的基金管理人或保本义务人在约定时间内将保本赔付差额支付给基金份额持有人。</w:t>
      </w:r>
    </w:p>
    <w:p w:rsidR="00253A4F" w:rsidRDefault="00253A4F">
      <w:pPr>
        <w:spacing w:line="360" w:lineRule="auto"/>
        <w:ind w:firstLineChars="200" w:firstLine="480"/>
        <w:rPr>
          <w:bCs/>
          <w:sz w:val="24"/>
        </w:rPr>
      </w:pPr>
      <w:r>
        <w:rPr>
          <w:rFonts w:hint="eastAsia"/>
          <w:bCs/>
          <w:sz w:val="24"/>
        </w:rPr>
        <w:t>（</w:t>
      </w:r>
      <w:r>
        <w:rPr>
          <w:rFonts w:hint="eastAsia"/>
          <w:bCs/>
          <w:sz w:val="24"/>
        </w:rPr>
        <w:t>6</w:t>
      </w:r>
      <w:r>
        <w:rPr>
          <w:rFonts w:hint="eastAsia"/>
          <w:bCs/>
          <w:sz w:val="24"/>
        </w:rPr>
        <w:t>）本基金第一个保本周期届满，由基金管理人在保本周期到期日后</w:t>
      </w:r>
      <w:r>
        <w:rPr>
          <w:rFonts w:hint="eastAsia"/>
          <w:bCs/>
          <w:sz w:val="24"/>
        </w:rPr>
        <w:t>20</w:t>
      </w:r>
      <w:r>
        <w:rPr>
          <w:rFonts w:hint="eastAsia"/>
          <w:bCs/>
          <w:sz w:val="24"/>
        </w:rPr>
        <w:t>个工作日内（含第</w:t>
      </w:r>
      <w:r>
        <w:rPr>
          <w:rFonts w:hint="eastAsia"/>
          <w:bCs/>
          <w:sz w:val="24"/>
        </w:rPr>
        <w:t>20</w:t>
      </w:r>
      <w:r>
        <w:rPr>
          <w:rFonts w:hint="eastAsia"/>
          <w:bCs/>
          <w:sz w:val="24"/>
        </w:rPr>
        <w:t>个工作日）将保本赔付差额支付给基金份额持有人，担保人重庆三峡担保集团股份有限公司对此提供不可撤销的连带责任保证；第一个保本周期之后的各保本周期届满，由当期有效的基金合同、《保证合同》或《风险买断合同》约定的基金管理人或保本义务人将保本赔付差额支付给基金份额持有人，具体规则由基金管理人在当期保本周期开始前确定并公告。</w:t>
      </w:r>
    </w:p>
    <w:p w:rsidR="00253A4F" w:rsidRDefault="00253A4F">
      <w:pPr>
        <w:spacing w:line="360" w:lineRule="auto"/>
        <w:ind w:firstLineChars="200" w:firstLine="480"/>
        <w:rPr>
          <w:bCs/>
          <w:sz w:val="24"/>
        </w:rPr>
      </w:pPr>
      <w:r>
        <w:rPr>
          <w:rFonts w:hint="eastAsia"/>
          <w:bCs/>
          <w:sz w:val="24"/>
        </w:rPr>
        <w:t>（</w:t>
      </w:r>
      <w:r>
        <w:rPr>
          <w:rFonts w:hint="eastAsia"/>
          <w:bCs/>
          <w:sz w:val="24"/>
        </w:rPr>
        <w:t>7</w:t>
      </w:r>
      <w:r>
        <w:rPr>
          <w:rFonts w:hint="eastAsia"/>
          <w:bCs/>
          <w:sz w:val="24"/>
        </w:rPr>
        <w:t>）对于到期操作期间内赎回或转换转出的基金份额而言，保本周期到期日（不含）后至赎回或转换转出实际操作日（含）的净值下跌风险由基金份额持有人自行承担；对于默认选择转入下一保本周期或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灵活配置混合型证券投资基金”的基金份额而言，保本周期到期日（不含）后至最近折算日（含）或新基金合同生效日（不含）的净值下跌风险由基金份额持有人自行承担。</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lastRenderedPageBreak/>
        <w:t>4</w:t>
      </w:r>
      <w:r>
        <w:rPr>
          <w:rFonts w:hint="eastAsia"/>
          <w:bCs/>
          <w:sz w:val="24"/>
        </w:rPr>
        <w:t>、转入下一保本周期的处理</w:t>
      </w:r>
    </w:p>
    <w:p w:rsidR="00253A4F" w:rsidRDefault="00253A4F">
      <w:pPr>
        <w:spacing w:line="360" w:lineRule="auto"/>
        <w:ind w:firstLineChars="200" w:firstLine="480"/>
        <w:rPr>
          <w:bCs/>
          <w:sz w:val="24"/>
        </w:rPr>
      </w:pPr>
      <w:r>
        <w:rPr>
          <w:rFonts w:hint="eastAsia"/>
          <w:bCs/>
          <w:sz w:val="24"/>
        </w:rPr>
        <w:t>保本周期届满时，若符合保本基金存续条件，本基金将转入下一保本周期。</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）过渡期及过渡期申购</w:t>
      </w:r>
    </w:p>
    <w:p w:rsidR="00253A4F" w:rsidRDefault="00253A4F">
      <w:pPr>
        <w:spacing w:line="360" w:lineRule="auto"/>
        <w:ind w:firstLineChars="200" w:firstLine="480"/>
        <w:rPr>
          <w:bCs/>
          <w:sz w:val="24"/>
        </w:rPr>
      </w:pPr>
      <w:r>
        <w:rPr>
          <w:rFonts w:hint="eastAsia"/>
          <w:bCs/>
          <w:sz w:val="24"/>
        </w:rPr>
        <w:t>基金管理人有权</w:t>
      </w:r>
      <w:proofErr w:type="gramStart"/>
      <w:r>
        <w:rPr>
          <w:rFonts w:hint="eastAsia"/>
          <w:bCs/>
          <w:sz w:val="24"/>
        </w:rPr>
        <w:t>视业务</w:t>
      </w:r>
      <w:proofErr w:type="gramEnd"/>
      <w:r>
        <w:rPr>
          <w:rFonts w:hint="eastAsia"/>
          <w:bCs/>
          <w:sz w:val="24"/>
        </w:rPr>
        <w:t>需要设定过渡期。过渡期指到期操作期间结束日的下一工作日至下一保本周期开始日前</w:t>
      </w:r>
      <w:proofErr w:type="gramStart"/>
      <w:r>
        <w:rPr>
          <w:rFonts w:hint="eastAsia"/>
          <w:bCs/>
          <w:sz w:val="24"/>
        </w:rPr>
        <w:t>一</w:t>
      </w:r>
      <w:proofErr w:type="gramEnd"/>
      <w:r>
        <w:rPr>
          <w:rFonts w:hint="eastAsia"/>
          <w:bCs/>
          <w:sz w:val="24"/>
        </w:rPr>
        <w:t>工作日的时间区间，最长不超过</w:t>
      </w:r>
      <w:r>
        <w:rPr>
          <w:rFonts w:hint="eastAsia"/>
          <w:bCs/>
          <w:sz w:val="24"/>
        </w:rPr>
        <w:t>20</w:t>
      </w:r>
      <w:r>
        <w:rPr>
          <w:rFonts w:hint="eastAsia"/>
          <w:bCs/>
          <w:sz w:val="24"/>
        </w:rPr>
        <w:t>个工作日，具体由基金管理人在当期保本周期到期前公告的到期处理规则中确定。</w:t>
      </w:r>
    </w:p>
    <w:p w:rsidR="00253A4F" w:rsidRDefault="00253A4F">
      <w:pPr>
        <w:spacing w:line="360" w:lineRule="auto"/>
        <w:ind w:firstLineChars="200" w:firstLine="480"/>
        <w:rPr>
          <w:bCs/>
          <w:sz w:val="24"/>
        </w:rPr>
      </w:pPr>
      <w:r>
        <w:rPr>
          <w:rFonts w:hint="eastAsia"/>
          <w:bCs/>
          <w:sz w:val="24"/>
        </w:rPr>
        <w:t>投资人在过渡期内申请购买本</w:t>
      </w:r>
      <w:proofErr w:type="gramStart"/>
      <w:r>
        <w:rPr>
          <w:rFonts w:hint="eastAsia"/>
          <w:bCs/>
          <w:sz w:val="24"/>
        </w:rPr>
        <w:t>基金基金</w:t>
      </w:r>
      <w:proofErr w:type="gramEnd"/>
      <w:r>
        <w:rPr>
          <w:rFonts w:hint="eastAsia"/>
          <w:bCs/>
          <w:sz w:val="24"/>
        </w:rPr>
        <w:t>份额的行为称为“过渡期申购”。在过渡期内，投资人转换转入本</w:t>
      </w:r>
      <w:proofErr w:type="gramStart"/>
      <w:r>
        <w:rPr>
          <w:rFonts w:hint="eastAsia"/>
          <w:bCs/>
          <w:sz w:val="24"/>
        </w:rPr>
        <w:t>基金基金</w:t>
      </w:r>
      <w:proofErr w:type="gramEnd"/>
      <w:r>
        <w:rPr>
          <w:rFonts w:hint="eastAsia"/>
          <w:bCs/>
          <w:sz w:val="24"/>
        </w:rPr>
        <w:t>份额，视同为过渡期申购。</w:t>
      </w:r>
    </w:p>
    <w:p w:rsidR="00253A4F" w:rsidRDefault="00253A4F">
      <w:pPr>
        <w:spacing w:line="360" w:lineRule="auto"/>
        <w:ind w:firstLineChars="200" w:firstLine="480"/>
        <w:rPr>
          <w:bCs/>
          <w:sz w:val="24"/>
        </w:rPr>
      </w:pPr>
      <w:r>
        <w:rPr>
          <w:rFonts w:hint="eastAsia"/>
          <w:bCs/>
          <w:sz w:val="24"/>
        </w:rPr>
        <w:t>1</w:t>
      </w:r>
      <w:r>
        <w:rPr>
          <w:rFonts w:hint="eastAsia"/>
          <w:bCs/>
          <w:sz w:val="24"/>
        </w:rPr>
        <w:t>）基金管理人将根据担保人或保本义务人提供的下一保本周期担保额度或保本偿付额度以及基金份额持有人默认选择转入下一保本周期的基金份额预估保本金额确定并公告基金过渡期申购规模上限以及规模控制方法。</w:t>
      </w:r>
    </w:p>
    <w:p w:rsidR="00253A4F" w:rsidRDefault="00253A4F">
      <w:pPr>
        <w:spacing w:line="360" w:lineRule="auto"/>
        <w:ind w:firstLineChars="200" w:firstLine="480"/>
        <w:rPr>
          <w:bCs/>
          <w:sz w:val="24"/>
        </w:rPr>
      </w:pPr>
      <w:r>
        <w:rPr>
          <w:rFonts w:hint="eastAsia"/>
          <w:bCs/>
          <w:sz w:val="24"/>
        </w:rPr>
        <w:t>2</w:t>
      </w:r>
      <w:r>
        <w:rPr>
          <w:rFonts w:hint="eastAsia"/>
          <w:bCs/>
          <w:sz w:val="24"/>
        </w:rPr>
        <w:t>）过渡期申购采取“未知价”原则，即过渡期申购价格以申请当日收市后本</w:t>
      </w:r>
      <w:proofErr w:type="gramStart"/>
      <w:r>
        <w:rPr>
          <w:rFonts w:hint="eastAsia"/>
          <w:bCs/>
          <w:sz w:val="24"/>
        </w:rPr>
        <w:t>基金基金</w:t>
      </w:r>
      <w:proofErr w:type="gramEnd"/>
      <w:r>
        <w:rPr>
          <w:rFonts w:hint="eastAsia"/>
          <w:bCs/>
          <w:sz w:val="24"/>
        </w:rPr>
        <w:t>份额净值为基准进行计算。</w:t>
      </w:r>
    </w:p>
    <w:p w:rsidR="00253A4F" w:rsidRDefault="00253A4F">
      <w:pPr>
        <w:spacing w:line="360" w:lineRule="auto"/>
        <w:ind w:firstLineChars="200" w:firstLine="480"/>
        <w:rPr>
          <w:bCs/>
          <w:sz w:val="24"/>
        </w:rPr>
      </w:pPr>
      <w:r>
        <w:rPr>
          <w:rFonts w:hint="eastAsia"/>
          <w:bCs/>
          <w:sz w:val="24"/>
        </w:rPr>
        <w:t>3</w:t>
      </w:r>
      <w:r>
        <w:rPr>
          <w:rFonts w:hint="eastAsia"/>
          <w:bCs/>
          <w:sz w:val="24"/>
        </w:rPr>
        <w:t>）投资人进行过渡期申购的，其持有相应基金份额至过渡期最后一日（含该日）期间的净值波动风险由基金份额持有人自行承担。</w:t>
      </w:r>
    </w:p>
    <w:p w:rsidR="00253A4F" w:rsidRDefault="00253A4F">
      <w:pPr>
        <w:spacing w:line="360" w:lineRule="auto"/>
        <w:ind w:firstLineChars="200" w:firstLine="480"/>
        <w:rPr>
          <w:bCs/>
          <w:sz w:val="24"/>
        </w:rPr>
      </w:pPr>
      <w:r>
        <w:rPr>
          <w:rFonts w:hint="eastAsia"/>
          <w:bCs/>
          <w:sz w:val="24"/>
        </w:rPr>
        <w:t>4</w:t>
      </w:r>
      <w:r>
        <w:rPr>
          <w:rFonts w:hint="eastAsia"/>
          <w:bCs/>
          <w:sz w:val="24"/>
        </w:rPr>
        <w:t>）过渡期申购费率在届时的临时公告或更新的基金招募说明书中列示。过渡期申购费用由过渡期申购</w:t>
      </w:r>
      <w:r w:rsidR="00CF3B7B">
        <w:rPr>
          <w:rFonts w:hint="eastAsia"/>
          <w:bCs/>
          <w:sz w:val="24"/>
        </w:rPr>
        <w:t>本基金</w:t>
      </w:r>
      <w:r w:rsidR="00CF3B7B">
        <w:rPr>
          <w:rFonts w:hint="eastAsia"/>
          <w:bCs/>
          <w:sz w:val="24"/>
        </w:rPr>
        <w:t>A</w:t>
      </w:r>
      <w:r w:rsidR="00CF3B7B">
        <w:rPr>
          <w:rFonts w:hint="eastAsia"/>
          <w:bCs/>
          <w:sz w:val="24"/>
        </w:rPr>
        <w:t>类基金份额</w:t>
      </w:r>
      <w:r>
        <w:rPr>
          <w:rFonts w:hint="eastAsia"/>
          <w:bCs/>
          <w:sz w:val="24"/>
        </w:rPr>
        <w:t>的投资人承担，不列入基金财产，主要用于本基金的市场推广、销售、注册登记等各项费用。</w:t>
      </w:r>
    </w:p>
    <w:p w:rsidR="00253A4F" w:rsidRDefault="00253A4F">
      <w:pPr>
        <w:spacing w:line="360" w:lineRule="auto"/>
        <w:ind w:firstLineChars="200" w:firstLine="480"/>
        <w:rPr>
          <w:bCs/>
          <w:sz w:val="24"/>
        </w:rPr>
      </w:pPr>
      <w:r>
        <w:rPr>
          <w:rFonts w:hint="eastAsia"/>
          <w:bCs/>
          <w:sz w:val="24"/>
        </w:rPr>
        <w:t>5</w:t>
      </w:r>
      <w:r>
        <w:rPr>
          <w:rFonts w:hint="eastAsia"/>
          <w:bCs/>
          <w:sz w:val="24"/>
        </w:rPr>
        <w:t>）过渡期申购的日期、时间、场所、方式和程序等事宜由基金管理人确定并提前公告。</w:t>
      </w:r>
    </w:p>
    <w:p w:rsidR="00253A4F" w:rsidRDefault="00253A4F">
      <w:pPr>
        <w:spacing w:line="360" w:lineRule="auto"/>
        <w:ind w:firstLineChars="200" w:firstLine="480"/>
        <w:rPr>
          <w:bCs/>
          <w:sz w:val="24"/>
        </w:rPr>
      </w:pPr>
      <w:r>
        <w:rPr>
          <w:rFonts w:hint="eastAsia"/>
          <w:bCs/>
          <w:sz w:val="24"/>
        </w:rPr>
        <w:t>6</w:t>
      </w:r>
      <w:r>
        <w:rPr>
          <w:rFonts w:hint="eastAsia"/>
          <w:bCs/>
          <w:sz w:val="24"/>
        </w:rPr>
        <w:t>）过渡期内，本基金将暂停办理日常赎回和转换转出业务。</w:t>
      </w:r>
    </w:p>
    <w:p w:rsidR="00253A4F" w:rsidRDefault="00253A4F">
      <w:pPr>
        <w:spacing w:line="360" w:lineRule="auto"/>
        <w:ind w:firstLineChars="200" w:firstLine="480"/>
        <w:rPr>
          <w:bCs/>
          <w:sz w:val="24"/>
        </w:rPr>
      </w:pPr>
      <w:r>
        <w:rPr>
          <w:rFonts w:hint="eastAsia"/>
          <w:bCs/>
          <w:sz w:val="24"/>
        </w:rPr>
        <w:t>7</w:t>
      </w:r>
      <w:r>
        <w:rPr>
          <w:rFonts w:hint="eastAsia"/>
          <w:bCs/>
          <w:sz w:val="24"/>
        </w:rPr>
        <w:t>）过渡期内，本基金不收取基金管理费</w:t>
      </w:r>
      <w:r w:rsidR="000D7666">
        <w:rPr>
          <w:rFonts w:hint="eastAsia"/>
          <w:bCs/>
          <w:sz w:val="24"/>
        </w:rPr>
        <w:t>、</w:t>
      </w:r>
      <w:r>
        <w:rPr>
          <w:rFonts w:hint="eastAsia"/>
          <w:bCs/>
          <w:sz w:val="24"/>
        </w:rPr>
        <w:t>基金托管费</w:t>
      </w:r>
      <w:r w:rsidR="000D7666">
        <w:rPr>
          <w:rFonts w:hint="eastAsia"/>
          <w:bCs/>
          <w:sz w:val="24"/>
        </w:rPr>
        <w:t>和销售服务费</w:t>
      </w:r>
      <w:r>
        <w:rPr>
          <w:rFonts w:hint="eastAsia"/>
          <w:bCs/>
          <w:sz w:val="24"/>
        </w:rPr>
        <w:t>。</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）基金份额折算</w:t>
      </w:r>
    </w:p>
    <w:p w:rsidR="00253A4F" w:rsidRDefault="00253A4F">
      <w:pPr>
        <w:spacing w:line="360" w:lineRule="auto"/>
        <w:ind w:firstLineChars="200" w:firstLine="480"/>
        <w:rPr>
          <w:bCs/>
          <w:sz w:val="24"/>
        </w:rPr>
      </w:pPr>
      <w:r>
        <w:rPr>
          <w:rFonts w:hint="eastAsia"/>
          <w:bCs/>
          <w:sz w:val="24"/>
        </w:rPr>
        <w:t>过渡期最后一个工作日（即下一保本周期开始日前</w:t>
      </w:r>
      <w:proofErr w:type="gramStart"/>
      <w:r>
        <w:rPr>
          <w:rFonts w:hint="eastAsia"/>
          <w:bCs/>
          <w:sz w:val="24"/>
        </w:rPr>
        <w:t>一</w:t>
      </w:r>
      <w:proofErr w:type="gramEnd"/>
      <w:r>
        <w:rPr>
          <w:rFonts w:hint="eastAsia"/>
          <w:bCs/>
          <w:sz w:val="24"/>
        </w:rPr>
        <w:t>工作日）为下一保本周期的基金份额折算日。</w:t>
      </w:r>
    </w:p>
    <w:p w:rsidR="00253A4F" w:rsidRDefault="00253A4F">
      <w:pPr>
        <w:spacing w:line="360" w:lineRule="auto"/>
        <w:ind w:firstLineChars="200" w:firstLine="480"/>
        <w:rPr>
          <w:bCs/>
          <w:sz w:val="24"/>
        </w:rPr>
      </w:pPr>
      <w:r>
        <w:rPr>
          <w:rFonts w:hint="eastAsia"/>
          <w:bCs/>
          <w:sz w:val="24"/>
        </w:rPr>
        <w:t>在折算日，基金份额持有人所持有的基金份额（包括投资人到期操作期间内默认选择转入下一保本周期的基金份额和过渡期申购的基金份额）在其资产净值总额保持不变的前提下，变更登记为基金份额净值为</w:t>
      </w:r>
      <w:r>
        <w:rPr>
          <w:rFonts w:hint="eastAsia"/>
          <w:bCs/>
          <w:sz w:val="24"/>
        </w:rPr>
        <w:t xml:space="preserve">1.000 </w:t>
      </w:r>
      <w:r>
        <w:rPr>
          <w:rFonts w:hint="eastAsia"/>
          <w:bCs/>
          <w:sz w:val="24"/>
        </w:rPr>
        <w:t>元的基金份额，基金</w:t>
      </w:r>
      <w:r>
        <w:rPr>
          <w:rFonts w:hint="eastAsia"/>
          <w:bCs/>
          <w:sz w:val="24"/>
        </w:rPr>
        <w:lastRenderedPageBreak/>
        <w:t>份额数按折算比例相应调整。</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）下一保本周期基金资产的形成</w:t>
      </w:r>
    </w:p>
    <w:p w:rsidR="00253A4F" w:rsidRDefault="00253A4F">
      <w:pPr>
        <w:spacing w:line="360" w:lineRule="auto"/>
        <w:ind w:firstLineChars="200" w:firstLine="480"/>
        <w:rPr>
          <w:bCs/>
          <w:sz w:val="24"/>
        </w:rPr>
      </w:pPr>
      <w:r>
        <w:rPr>
          <w:rFonts w:hint="eastAsia"/>
          <w:bCs/>
          <w:sz w:val="24"/>
        </w:rPr>
        <w:t>本基金进入下一保本周期的基金资产包括基金份额持有人在到期操作期间内默认选择转入下一保本周期的基金份额以及过渡期申购的基金份额在下期份额折算日所对应的基金资产净值。</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）下一保本周期的运作</w:t>
      </w:r>
    </w:p>
    <w:p w:rsidR="00253A4F" w:rsidRDefault="00253A4F">
      <w:pPr>
        <w:spacing w:line="360" w:lineRule="auto"/>
        <w:ind w:firstLineChars="200" w:firstLine="480"/>
        <w:rPr>
          <w:bCs/>
          <w:sz w:val="24"/>
        </w:rPr>
      </w:pPr>
      <w:r>
        <w:rPr>
          <w:rFonts w:hint="eastAsia"/>
          <w:bCs/>
          <w:sz w:val="24"/>
        </w:rPr>
        <w:t>折算日的下一个工作日为下一保本周期开始日，本基金转入下一保本周期运作。</w:t>
      </w:r>
    </w:p>
    <w:p w:rsidR="00253A4F" w:rsidRDefault="00253A4F">
      <w:pPr>
        <w:spacing w:line="360" w:lineRule="auto"/>
        <w:ind w:firstLineChars="200" w:firstLine="480"/>
        <w:rPr>
          <w:bCs/>
          <w:sz w:val="24"/>
        </w:rPr>
      </w:pPr>
      <w:r>
        <w:rPr>
          <w:rFonts w:hint="eastAsia"/>
          <w:bCs/>
          <w:sz w:val="24"/>
        </w:rPr>
        <w:t>1</w:t>
      </w:r>
      <w:r>
        <w:rPr>
          <w:rFonts w:hint="eastAsia"/>
          <w:bCs/>
          <w:sz w:val="24"/>
        </w:rPr>
        <w:t>）基金份额持有人在到期操作期间内默认选择转入下一保本周期的基金份额以及过渡期申购的基金份额，经基金份额折算后，适用下一保本周期的保本条款。</w:t>
      </w:r>
    </w:p>
    <w:p w:rsidR="00253A4F" w:rsidRDefault="00253A4F">
      <w:pPr>
        <w:spacing w:line="360" w:lineRule="auto"/>
        <w:ind w:firstLineChars="200" w:firstLine="480"/>
        <w:rPr>
          <w:bCs/>
          <w:sz w:val="24"/>
        </w:rPr>
      </w:pPr>
      <w:r>
        <w:rPr>
          <w:rFonts w:hint="eastAsia"/>
          <w:bCs/>
          <w:sz w:val="24"/>
        </w:rPr>
        <w:t>2</w:t>
      </w:r>
      <w:r>
        <w:rPr>
          <w:rFonts w:hint="eastAsia"/>
          <w:bCs/>
          <w:sz w:val="24"/>
        </w:rPr>
        <w:t>）</w:t>
      </w:r>
      <w:proofErr w:type="gramStart"/>
      <w:r>
        <w:rPr>
          <w:rFonts w:hint="eastAsia"/>
          <w:bCs/>
          <w:sz w:val="24"/>
        </w:rPr>
        <w:t>若基金</w:t>
      </w:r>
      <w:proofErr w:type="gramEnd"/>
      <w:r>
        <w:rPr>
          <w:rFonts w:hint="eastAsia"/>
          <w:bCs/>
          <w:sz w:val="24"/>
        </w:rPr>
        <w:t>份额持有人默认选择转入下一保本周期的基金份额和过渡期申购的基金份额在下期份额折算日所对应的资产净值总额超过担保人提供的下一保本周期担保额度或保本义务人提供的下一保本周期保本偿付额度的，基金管理人有权制定业务规则，对每位基金份额持有人在下一保本周期享受保本条款的基金份额进行确认，具体确认方法由基金管理人届时公告。</w:t>
      </w:r>
    </w:p>
    <w:p w:rsidR="00253A4F" w:rsidRDefault="00253A4F">
      <w:pPr>
        <w:spacing w:line="360" w:lineRule="auto"/>
        <w:ind w:firstLineChars="200" w:firstLine="480"/>
        <w:rPr>
          <w:bCs/>
          <w:sz w:val="24"/>
        </w:rPr>
      </w:pPr>
      <w:r>
        <w:rPr>
          <w:rFonts w:hint="eastAsia"/>
          <w:bCs/>
          <w:sz w:val="24"/>
        </w:rPr>
        <w:t>3</w:t>
      </w:r>
      <w:r>
        <w:rPr>
          <w:rFonts w:hint="eastAsia"/>
          <w:bCs/>
          <w:sz w:val="24"/>
        </w:rPr>
        <w:t>）本基金进入下一保本周期后，仍使用</w:t>
      </w:r>
      <w:proofErr w:type="gramStart"/>
      <w:r>
        <w:rPr>
          <w:rFonts w:hint="eastAsia"/>
          <w:bCs/>
          <w:sz w:val="24"/>
        </w:rPr>
        <w:t>原基金</w:t>
      </w:r>
      <w:proofErr w:type="gramEnd"/>
      <w:r>
        <w:rPr>
          <w:rFonts w:hint="eastAsia"/>
          <w:bCs/>
          <w:sz w:val="24"/>
        </w:rPr>
        <w:t>名称和基金代码办理日常申购、赎回和基金转换等业务。</w:t>
      </w:r>
    </w:p>
    <w:p w:rsidR="00253A4F" w:rsidRDefault="00253A4F">
      <w:pPr>
        <w:spacing w:line="360" w:lineRule="auto"/>
        <w:ind w:firstLineChars="200" w:firstLine="480"/>
        <w:rPr>
          <w:bCs/>
          <w:sz w:val="24"/>
        </w:rPr>
      </w:pPr>
      <w:r>
        <w:rPr>
          <w:rFonts w:hint="eastAsia"/>
          <w:bCs/>
          <w:sz w:val="24"/>
        </w:rPr>
        <w:t>4</w:t>
      </w:r>
      <w:r>
        <w:rPr>
          <w:rFonts w:hint="eastAsia"/>
          <w:bCs/>
          <w:sz w:val="24"/>
        </w:rPr>
        <w:t>）自本基金进入下一保本周期开始，基金管理人可根据投资组合管理需要暂停本基金的日常申购、赎回和基金转换等业务。暂停期限最长不超过</w:t>
      </w:r>
      <w:r>
        <w:rPr>
          <w:rFonts w:hint="eastAsia"/>
          <w:bCs/>
          <w:sz w:val="24"/>
        </w:rPr>
        <w:t>3</w:t>
      </w:r>
      <w:r>
        <w:rPr>
          <w:rFonts w:hint="eastAsia"/>
          <w:bCs/>
          <w:sz w:val="24"/>
        </w:rPr>
        <w:t>个月，具体详见基金管理人的届时公告。</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5</w:t>
      </w:r>
      <w:r>
        <w:rPr>
          <w:rFonts w:hint="eastAsia"/>
          <w:bCs/>
          <w:sz w:val="24"/>
        </w:rPr>
        <w:t>、转型为“华安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灵活配置混合型证券投资基金”后基金资产的形成</w:t>
      </w:r>
    </w:p>
    <w:p w:rsidR="00253A4F" w:rsidRDefault="00253A4F">
      <w:pPr>
        <w:spacing w:line="360" w:lineRule="auto"/>
        <w:ind w:firstLineChars="200" w:firstLine="480"/>
        <w:rPr>
          <w:bCs/>
          <w:sz w:val="24"/>
        </w:rPr>
      </w:pPr>
      <w:r>
        <w:rPr>
          <w:rFonts w:hint="eastAsia"/>
          <w:bCs/>
          <w:sz w:val="24"/>
        </w:rPr>
        <w:t>保本周期届满时，若不符合保本基金存续条件，本基金将自到期操作期间结束日次日起转型为“华安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）基金管理人将以到期操作期间结束日的基金份额（即基金份额持有人在到期操作期间内默认选择继续持有的基金份额）在《华安</w:t>
      </w:r>
      <w:r w:rsidR="00D26449">
        <w:rPr>
          <w:rFonts w:hint="eastAsia"/>
          <w:bCs/>
          <w:sz w:val="24"/>
        </w:rPr>
        <w:t>安禧</w:t>
      </w:r>
      <w:r>
        <w:rPr>
          <w:rFonts w:hint="eastAsia"/>
          <w:bCs/>
          <w:sz w:val="24"/>
        </w:rPr>
        <w:t>灵活配置混合型</w:t>
      </w:r>
      <w:r>
        <w:rPr>
          <w:rFonts w:hint="eastAsia"/>
          <w:bCs/>
          <w:sz w:val="24"/>
        </w:rPr>
        <w:lastRenderedPageBreak/>
        <w:t>证券投资基金基金合同》生效日前一日所对应的基金资产净值作为转入该基金的转入金额。</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）基金管理人可自本基金转型之日起不超过</w:t>
      </w:r>
      <w:r>
        <w:rPr>
          <w:rFonts w:hint="eastAsia"/>
          <w:bCs/>
          <w:sz w:val="24"/>
        </w:rPr>
        <w:t>3</w:t>
      </w:r>
      <w:r>
        <w:rPr>
          <w:rFonts w:hint="eastAsia"/>
          <w:bCs/>
          <w:sz w:val="24"/>
        </w:rPr>
        <w:t>个月开始办理日常申购、赎回和基金转换等业务，具体操作办法由基金管理人提前予以公告。</w:t>
      </w:r>
      <w:r>
        <w:rPr>
          <w:rFonts w:hint="eastAsia"/>
          <w:bCs/>
          <w:sz w:val="24"/>
        </w:rPr>
        <w:t xml:space="preserve"> </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6</w:t>
      </w:r>
      <w:r>
        <w:rPr>
          <w:rFonts w:hint="eastAsia"/>
          <w:bCs/>
          <w:sz w:val="24"/>
        </w:rPr>
        <w:t>、保本周期到期公告</w:t>
      </w:r>
    </w:p>
    <w:p w:rsidR="00253A4F" w:rsidRDefault="00253A4F">
      <w:pPr>
        <w:spacing w:line="360" w:lineRule="auto"/>
        <w:ind w:firstLineChars="200" w:firstLine="480"/>
      </w:pPr>
      <w:r>
        <w:rPr>
          <w:rFonts w:hint="eastAsia"/>
          <w:bCs/>
          <w:sz w:val="24"/>
        </w:rPr>
        <w:t>保本周期到期前，基金管理人将就上述到期相关事宜进行公告。公告内容包括但不限于保本周期到期处理的业务规则、转入下一保本周期或转型为“华安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灵活配置混合型证券投资基金”的相关法律文件及其申购赎回安排等。</w:t>
      </w:r>
    </w:p>
    <w:p w:rsidR="00253A4F" w:rsidRDefault="00253A4F">
      <w:pPr>
        <w:pStyle w:val="1"/>
        <w:spacing w:before="0" w:after="0"/>
        <w:jc w:val="center"/>
        <w:rPr>
          <w:rFonts w:ascii="Times New Roman"/>
          <w:color w:val="auto"/>
          <w:sz w:val="30"/>
        </w:rPr>
      </w:pPr>
      <w:r>
        <w:rPr>
          <w:rFonts w:ascii="Times New Roman"/>
          <w:color w:val="auto"/>
          <w:sz w:val="30"/>
        </w:rPr>
        <w:br w:type="page"/>
      </w:r>
      <w:bookmarkStart w:id="340" w:name="_Toc421799242"/>
      <w:r>
        <w:rPr>
          <w:rFonts w:ascii="Times New Roman"/>
          <w:color w:val="auto"/>
          <w:sz w:val="30"/>
        </w:rPr>
        <w:lastRenderedPageBreak/>
        <w:t>第十</w:t>
      </w:r>
      <w:r>
        <w:rPr>
          <w:rFonts w:ascii="Times New Roman" w:hint="eastAsia"/>
          <w:color w:val="auto"/>
          <w:sz w:val="30"/>
        </w:rPr>
        <w:t>三</w:t>
      </w:r>
      <w:r>
        <w:rPr>
          <w:rFonts w:ascii="Times New Roman"/>
          <w:color w:val="auto"/>
          <w:sz w:val="30"/>
        </w:rPr>
        <w:t>部分</w:t>
      </w:r>
      <w:r>
        <w:rPr>
          <w:rFonts w:ascii="Times New Roman"/>
          <w:color w:val="auto"/>
          <w:sz w:val="30"/>
        </w:rPr>
        <w:t xml:space="preserve">  </w:t>
      </w:r>
      <w:r>
        <w:rPr>
          <w:rFonts w:ascii="Times New Roman"/>
          <w:color w:val="auto"/>
          <w:sz w:val="30"/>
        </w:rPr>
        <w:t>基金的</w:t>
      </w:r>
      <w:r>
        <w:rPr>
          <w:rFonts w:ascii="Times New Roman" w:hint="eastAsia"/>
          <w:color w:val="auto"/>
          <w:sz w:val="30"/>
        </w:rPr>
        <w:t>保本保障机制</w:t>
      </w:r>
      <w:bookmarkEnd w:id="340"/>
    </w:p>
    <w:p w:rsidR="00253A4F" w:rsidRDefault="00253A4F"/>
    <w:p w:rsidR="00253A4F" w:rsidRDefault="00253A4F">
      <w:pPr>
        <w:spacing w:line="360" w:lineRule="auto"/>
        <w:ind w:firstLineChars="200" w:firstLine="480"/>
        <w:rPr>
          <w:bCs/>
          <w:sz w:val="24"/>
        </w:rPr>
      </w:pPr>
      <w:r>
        <w:rPr>
          <w:rFonts w:hint="eastAsia"/>
          <w:bCs/>
          <w:sz w:val="24"/>
        </w:rPr>
        <w:t>为确保履行保本条款，保障基金份额持有人利益，基金管理人通过与担保人签订保证合同或与保本义务人签订风险买断合同，由担保人为本基金的保本提供连带责任保证或者由保本义务人为本基金承担保本偿付责任，或者通过中国证监会认可的其他方式，以保证符合条件的基金份额持有人在保本周期到期时可以获得保本金额保证。</w:t>
      </w:r>
    </w:p>
    <w:p w:rsidR="00253A4F" w:rsidRDefault="00253A4F">
      <w:pPr>
        <w:spacing w:line="360" w:lineRule="auto"/>
        <w:ind w:firstLineChars="200" w:firstLine="480"/>
        <w:rPr>
          <w:bCs/>
          <w:sz w:val="24"/>
        </w:rPr>
      </w:pPr>
      <w:r>
        <w:rPr>
          <w:rFonts w:hint="eastAsia"/>
          <w:bCs/>
          <w:sz w:val="24"/>
        </w:rPr>
        <w:t>本基金第一个保本周期内，由担保人为基金管理人履行保本义务提供不可撤销的连带责任保证，保证范围为保本赔付差额部分。担保人承担保证责任的最高限额不超过</w:t>
      </w:r>
      <w:r>
        <w:rPr>
          <w:rFonts w:hint="eastAsia"/>
          <w:bCs/>
          <w:sz w:val="24"/>
        </w:rPr>
        <w:t>71</w:t>
      </w:r>
      <w:r>
        <w:rPr>
          <w:rFonts w:hint="eastAsia"/>
          <w:bCs/>
          <w:sz w:val="24"/>
        </w:rPr>
        <w:t>亿元，保证期间为基金保本周期到期日起六个月。其后各保本周期的保本保障机制，由基金管理人与担保人或保本义务人届时签订的保证合同或风险买断合同决定，并由基金管理人在当期保本周期开始前公告。</w:t>
      </w:r>
    </w:p>
    <w:p w:rsidR="00253A4F" w:rsidRDefault="00253A4F">
      <w:pPr>
        <w:spacing w:line="360" w:lineRule="auto"/>
        <w:ind w:firstLineChars="200" w:firstLine="480"/>
        <w:rPr>
          <w:bCs/>
          <w:sz w:val="24"/>
        </w:rPr>
      </w:pPr>
      <w:r>
        <w:rPr>
          <w:rFonts w:hint="eastAsia"/>
          <w:bCs/>
          <w:sz w:val="24"/>
        </w:rPr>
        <w:t>一、担保人或保本义务人基本情况</w:t>
      </w:r>
    </w:p>
    <w:p w:rsidR="00253A4F" w:rsidRDefault="00253A4F">
      <w:pPr>
        <w:spacing w:line="360" w:lineRule="auto"/>
        <w:ind w:firstLineChars="200" w:firstLine="480"/>
        <w:rPr>
          <w:bCs/>
          <w:sz w:val="24"/>
        </w:rPr>
      </w:pPr>
      <w:r>
        <w:rPr>
          <w:rFonts w:hint="eastAsia"/>
          <w:bCs/>
          <w:sz w:val="24"/>
        </w:rPr>
        <w:t>1</w:t>
      </w:r>
      <w:r>
        <w:rPr>
          <w:rFonts w:hint="eastAsia"/>
          <w:bCs/>
          <w:sz w:val="24"/>
        </w:rPr>
        <w:t>、本基金第一个保本周期由重庆三峡担保集团股份有限公司作为担保人，为基金管理人的保本义务提供不可撤销的连带责任保证。重庆三峡担保集团股份有限公司有关信息如下：</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）担保人名称</w:t>
      </w:r>
    </w:p>
    <w:p w:rsidR="00253A4F" w:rsidRDefault="00253A4F">
      <w:pPr>
        <w:spacing w:line="360" w:lineRule="auto"/>
        <w:ind w:firstLineChars="200" w:firstLine="480"/>
        <w:rPr>
          <w:bCs/>
          <w:sz w:val="24"/>
        </w:rPr>
      </w:pPr>
      <w:r>
        <w:rPr>
          <w:rFonts w:hint="eastAsia"/>
          <w:bCs/>
          <w:sz w:val="24"/>
        </w:rPr>
        <w:t>重庆三峡担保集团股份有限公司</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）住所</w:t>
      </w:r>
    </w:p>
    <w:p w:rsidR="00253A4F" w:rsidRDefault="00253A4F">
      <w:pPr>
        <w:spacing w:line="360" w:lineRule="auto"/>
        <w:ind w:firstLineChars="200" w:firstLine="480"/>
        <w:rPr>
          <w:bCs/>
          <w:sz w:val="24"/>
        </w:rPr>
      </w:pPr>
      <w:r>
        <w:rPr>
          <w:rFonts w:hint="eastAsia"/>
          <w:bCs/>
          <w:sz w:val="24"/>
        </w:rPr>
        <w:t>重庆市</w:t>
      </w:r>
      <w:proofErr w:type="gramStart"/>
      <w:r>
        <w:rPr>
          <w:rFonts w:hint="eastAsia"/>
          <w:bCs/>
          <w:sz w:val="24"/>
        </w:rPr>
        <w:t>渝</w:t>
      </w:r>
      <w:proofErr w:type="gramEnd"/>
      <w:r>
        <w:rPr>
          <w:rFonts w:hint="eastAsia"/>
          <w:bCs/>
          <w:sz w:val="24"/>
        </w:rPr>
        <w:t>北区青枫北路</w:t>
      </w:r>
      <w:r>
        <w:rPr>
          <w:rFonts w:hint="eastAsia"/>
          <w:bCs/>
          <w:sz w:val="24"/>
        </w:rPr>
        <w:t>12</w:t>
      </w:r>
      <w:r>
        <w:rPr>
          <w:rFonts w:hint="eastAsia"/>
          <w:bCs/>
          <w:sz w:val="24"/>
        </w:rPr>
        <w:t>号</w:t>
      </w:r>
      <w:r>
        <w:rPr>
          <w:rFonts w:hint="eastAsia"/>
          <w:bCs/>
          <w:sz w:val="24"/>
        </w:rPr>
        <w:t>3</w:t>
      </w:r>
      <w:r>
        <w:rPr>
          <w:rFonts w:hint="eastAsia"/>
          <w:bCs/>
          <w:sz w:val="24"/>
        </w:rPr>
        <w:t>幢</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）办公地址</w:t>
      </w:r>
    </w:p>
    <w:p w:rsidR="00253A4F" w:rsidRDefault="00253A4F">
      <w:pPr>
        <w:spacing w:line="360" w:lineRule="auto"/>
        <w:ind w:firstLineChars="200" w:firstLine="480"/>
        <w:rPr>
          <w:bCs/>
          <w:sz w:val="24"/>
        </w:rPr>
      </w:pPr>
      <w:r>
        <w:rPr>
          <w:rFonts w:hint="eastAsia"/>
          <w:bCs/>
          <w:sz w:val="24"/>
        </w:rPr>
        <w:t>重庆市</w:t>
      </w:r>
      <w:proofErr w:type="gramStart"/>
      <w:r>
        <w:rPr>
          <w:rFonts w:hint="eastAsia"/>
          <w:bCs/>
          <w:sz w:val="24"/>
        </w:rPr>
        <w:t>渝</w:t>
      </w:r>
      <w:proofErr w:type="gramEnd"/>
      <w:r>
        <w:rPr>
          <w:rFonts w:hint="eastAsia"/>
          <w:bCs/>
          <w:sz w:val="24"/>
        </w:rPr>
        <w:t>北区青枫北路</w:t>
      </w:r>
      <w:r>
        <w:rPr>
          <w:rFonts w:hint="eastAsia"/>
          <w:bCs/>
          <w:sz w:val="24"/>
        </w:rPr>
        <w:t>12</w:t>
      </w:r>
      <w:r>
        <w:rPr>
          <w:rFonts w:hint="eastAsia"/>
          <w:bCs/>
          <w:sz w:val="24"/>
        </w:rPr>
        <w:t>号</w:t>
      </w:r>
      <w:r>
        <w:rPr>
          <w:rFonts w:hint="eastAsia"/>
          <w:bCs/>
          <w:sz w:val="24"/>
        </w:rPr>
        <w:t>3</w:t>
      </w:r>
      <w:r>
        <w:rPr>
          <w:rFonts w:hint="eastAsia"/>
          <w:bCs/>
          <w:sz w:val="24"/>
        </w:rPr>
        <w:t>幢</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）法定代表人</w:t>
      </w:r>
    </w:p>
    <w:p w:rsidR="00253A4F" w:rsidRDefault="00253A4F">
      <w:pPr>
        <w:spacing w:line="360" w:lineRule="auto"/>
        <w:ind w:firstLineChars="200" w:firstLine="480"/>
        <w:rPr>
          <w:bCs/>
          <w:sz w:val="24"/>
        </w:rPr>
      </w:pPr>
      <w:r>
        <w:rPr>
          <w:rFonts w:hint="eastAsia"/>
          <w:bCs/>
          <w:sz w:val="24"/>
        </w:rPr>
        <w:t>李卫东</w:t>
      </w:r>
    </w:p>
    <w:p w:rsidR="00253A4F" w:rsidRDefault="00253A4F">
      <w:pPr>
        <w:spacing w:line="360" w:lineRule="auto"/>
        <w:ind w:firstLineChars="200" w:firstLine="480"/>
        <w:rPr>
          <w:bCs/>
          <w:sz w:val="24"/>
        </w:rPr>
      </w:pPr>
      <w:r>
        <w:rPr>
          <w:rFonts w:hint="eastAsia"/>
          <w:bCs/>
          <w:sz w:val="24"/>
        </w:rPr>
        <w:t>（</w:t>
      </w:r>
      <w:r>
        <w:rPr>
          <w:rFonts w:hint="eastAsia"/>
          <w:bCs/>
          <w:sz w:val="24"/>
        </w:rPr>
        <w:t>5</w:t>
      </w:r>
      <w:r>
        <w:rPr>
          <w:rFonts w:hint="eastAsia"/>
          <w:bCs/>
          <w:sz w:val="24"/>
        </w:rPr>
        <w:t>）成立时间</w:t>
      </w:r>
    </w:p>
    <w:p w:rsidR="00253A4F" w:rsidRDefault="00253A4F">
      <w:pPr>
        <w:spacing w:line="360" w:lineRule="auto"/>
        <w:ind w:firstLineChars="200" w:firstLine="480"/>
        <w:rPr>
          <w:bCs/>
          <w:sz w:val="24"/>
        </w:rPr>
      </w:pPr>
      <w:r>
        <w:rPr>
          <w:rFonts w:hint="eastAsia"/>
          <w:bCs/>
          <w:sz w:val="24"/>
        </w:rPr>
        <w:t>2006</w:t>
      </w:r>
      <w:r>
        <w:rPr>
          <w:rFonts w:hint="eastAsia"/>
          <w:bCs/>
          <w:sz w:val="24"/>
        </w:rPr>
        <w:t>年</w:t>
      </w:r>
      <w:r>
        <w:rPr>
          <w:rFonts w:hint="eastAsia"/>
          <w:bCs/>
          <w:sz w:val="24"/>
        </w:rPr>
        <w:t>4</w:t>
      </w:r>
      <w:r>
        <w:rPr>
          <w:rFonts w:hint="eastAsia"/>
          <w:bCs/>
          <w:sz w:val="24"/>
        </w:rPr>
        <w:t>月</w:t>
      </w:r>
    </w:p>
    <w:p w:rsidR="00253A4F" w:rsidRDefault="00253A4F">
      <w:pPr>
        <w:spacing w:line="360" w:lineRule="auto"/>
        <w:ind w:firstLineChars="200" w:firstLine="480"/>
        <w:rPr>
          <w:bCs/>
          <w:sz w:val="24"/>
        </w:rPr>
      </w:pPr>
      <w:r>
        <w:rPr>
          <w:rFonts w:hint="eastAsia"/>
          <w:bCs/>
          <w:sz w:val="24"/>
        </w:rPr>
        <w:t>（</w:t>
      </w:r>
      <w:r>
        <w:rPr>
          <w:rFonts w:hint="eastAsia"/>
          <w:bCs/>
          <w:sz w:val="24"/>
        </w:rPr>
        <w:t>6</w:t>
      </w:r>
      <w:r>
        <w:rPr>
          <w:rFonts w:hint="eastAsia"/>
          <w:bCs/>
          <w:sz w:val="24"/>
        </w:rPr>
        <w:t>）组织形式</w:t>
      </w:r>
    </w:p>
    <w:p w:rsidR="00253A4F" w:rsidRDefault="00253A4F">
      <w:pPr>
        <w:spacing w:line="360" w:lineRule="auto"/>
        <w:ind w:firstLineChars="200" w:firstLine="480"/>
        <w:rPr>
          <w:bCs/>
          <w:sz w:val="24"/>
        </w:rPr>
      </w:pPr>
      <w:r>
        <w:rPr>
          <w:rFonts w:hint="eastAsia"/>
          <w:bCs/>
          <w:sz w:val="24"/>
        </w:rPr>
        <w:t>股份有限公司</w:t>
      </w:r>
    </w:p>
    <w:p w:rsidR="00253A4F" w:rsidRDefault="00253A4F">
      <w:pPr>
        <w:spacing w:line="360" w:lineRule="auto"/>
        <w:ind w:firstLineChars="200" w:firstLine="480"/>
        <w:rPr>
          <w:bCs/>
          <w:sz w:val="24"/>
        </w:rPr>
      </w:pPr>
      <w:r>
        <w:rPr>
          <w:rFonts w:hint="eastAsia"/>
          <w:bCs/>
          <w:sz w:val="24"/>
        </w:rPr>
        <w:t>（</w:t>
      </w:r>
      <w:r>
        <w:rPr>
          <w:rFonts w:hint="eastAsia"/>
          <w:bCs/>
          <w:sz w:val="24"/>
        </w:rPr>
        <w:t>7</w:t>
      </w:r>
      <w:r>
        <w:rPr>
          <w:rFonts w:hint="eastAsia"/>
          <w:bCs/>
          <w:sz w:val="24"/>
        </w:rPr>
        <w:t>）注册资本</w:t>
      </w:r>
    </w:p>
    <w:p w:rsidR="00253A4F" w:rsidRDefault="00253A4F">
      <w:pPr>
        <w:spacing w:line="360" w:lineRule="auto"/>
        <w:ind w:firstLineChars="200" w:firstLine="480"/>
        <w:rPr>
          <w:bCs/>
          <w:sz w:val="24"/>
        </w:rPr>
      </w:pPr>
      <w:r>
        <w:rPr>
          <w:rFonts w:hint="eastAsia"/>
          <w:bCs/>
          <w:sz w:val="24"/>
        </w:rPr>
        <w:lastRenderedPageBreak/>
        <w:t>三十亿元人民币</w:t>
      </w:r>
    </w:p>
    <w:p w:rsidR="00253A4F" w:rsidRDefault="00253A4F">
      <w:pPr>
        <w:spacing w:line="360" w:lineRule="auto"/>
        <w:ind w:firstLineChars="200" w:firstLine="480"/>
        <w:rPr>
          <w:bCs/>
          <w:sz w:val="24"/>
        </w:rPr>
      </w:pPr>
      <w:r>
        <w:rPr>
          <w:rFonts w:hint="eastAsia"/>
          <w:bCs/>
          <w:sz w:val="24"/>
        </w:rPr>
        <w:t>（</w:t>
      </w:r>
      <w:r>
        <w:rPr>
          <w:rFonts w:hint="eastAsia"/>
          <w:bCs/>
          <w:sz w:val="24"/>
        </w:rPr>
        <w:t>8</w:t>
      </w:r>
      <w:r>
        <w:rPr>
          <w:rFonts w:hint="eastAsia"/>
          <w:bCs/>
          <w:sz w:val="24"/>
        </w:rPr>
        <w:t>）经营范围</w:t>
      </w:r>
    </w:p>
    <w:p w:rsidR="00253A4F" w:rsidRDefault="00253A4F">
      <w:pPr>
        <w:spacing w:line="360" w:lineRule="auto"/>
        <w:ind w:firstLineChars="200" w:firstLine="480"/>
        <w:rPr>
          <w:bCs/>
          <w:sz w:val="24"/>
        </w:rPr>
      </w:pPr>
      <w:r>
        <w:rPr>
          <w:rFonts w:hint="eastAsia"/>
          <w:bCs/>
          <w:sz w:val="24"/>
        </w:rPr>
        <w:t>许可经营项目：贷款担保、票据承兑担保、项目融资担保、信用证担保等融资性担保业务；再担保，债券发行担保。</w:t>
      </w:r>
    </w:p>
    <w:p w:rsidR="00253A4F" w:rsidRDefault="00253A4F">
      <w:pPr>
        <w:spacing w:line="360" w:lineRule="auto"/>
        <w:ind w:firstLineChars="200" w:firstLine="480"/>
        <w:rPr>
          <w:bCs/>
          <w:sz w:val="24"/>
        </w:rPr>
      </w:pPr>
      <w:r>
        <w:rPr>
          <w:rFonts w:hint="eastAsia"/>
          <w:bCs/>
          <w:sz w:val="24"/>
        </w:rPr>
        <w:t>一般经营项目：诉讼保全担保业务，履约担保业务，与担保业务相关的融资咨询、财务顾问等中介服务，以自由资金进行投资。</w:t>
      </w:r>
    </w:p>
    <w:p w:rsidR="00253A4F" w:rsidRDefault="00253A4F">
      <w:pPr>
        <w:spacing w:line="360" w:lineRule="auto"/>
        <w:ind w:firstLineChars="200" w:firstLine="480"/>
        <w:rPr>
          <w:bCs/>
          <w:sz w:val="24"/>
        </w:rPr>
      </w:pPr>
      <w:r>
        <w:rPr>
          <w:rFonts w:hint="eastAsia"/>
          <w:bCs/>
          <w:sz w:val="24"/>
        </w:rPr>
        <w:t>（</w:t>
      </w:r>
      <w:r>
        <w:rPr>
          <w:rFonts w:hint="eastAsia"/>
          <w:bCs/>
          <w:sz w:val="24"/>
        </w:rPr>
        <w:t>9</w:t>
      </w:r>
      <w:r>
        <w:rPr>
          <w:rFonts w:hint="eastAsia"/>
          <w:bCs/>
          <w:sz w:val="24"/>
        </w:rPr>
        <w:t>）其他</w:t>
      </w:r>
    </w:p>
    <w:p w:rsidR="00253A4F" w:rsidRDefault="00253A4F">
      <w:pPr>
        <w:spacing w:line="360" w:lineRule="auto"/>
        <w:ind w:firstLineChars="200" w:firstLine="480"/>
        <w:rPr>
          <w:bCs/>
          <w:sz w:val="24"/>
        </w:rPr>
      </w:pPr>
      <w:r>
        <w:rPr>
          <w:rFonts w:hint="eastAsia"/>
          <w:bCs/>
          <w:sz w:val="24"/>
        </w:rPr>
        <w:t>重庆三峡担保集团股份有限公司前身为重庆市三峡库区产业信用担保有限公司，是经</w:t>
      </w:r>
      <w:proofErr w:type="gramStart"/>
      <w:r>
        <w:rPr>
          <w:rFonts w:hint="eastAsia"/>
          <w:bCs/>
          <w:sz w:val="24"/>
        </w:rPr>
        <w:t>国家发改委</w:t>
      </w:r>
      <w:proofErr w:type="gramEnd"/>
      <w:r>
        <w:rPr>
          <w:rFonts w:hint="eastAsia"/>
          <w:bCs/>
          <w:sz w:val="24"/>
        </w:rPr>
        <w:t>批准组建的市级担保公司，于</w:t>
      </w:r>
      <w:r>
        <w:rPr>
          <w:rFonts w:hint="eastAsia"/>
          <w:bCs/>
          <w:sz w:val="24"/>
        </w:rPr>
        <w:t>2006</w:t>
      </w:r>
      <w:r>
        <w:rPr>
          <w:rFonts w:hint="eastAsia"/>
          <w:bCs/>
          <w:sz w:val="24"/>
        </w:rPr>
        <w:t>年</w:t>
      </w:r>
      <w:r>
        <w:rPr>
          <w:rFonts w:hint="eastAsia"/>
          <w:bCs/>
          <w:sz w:val="24"/>
        </w:rPr>
        <w:t>4</w:t>
      </w:r>
      <w:r>
        <w:rPr>
          <w:rFonts w:hint="eastAsia"/>
          <w:bCs/>
          <w:sz w:val="24"/>
        </w:rPr>
        <w:t>月成立。</w:t>
      </w:r>
      <w:r>
        <w:rPr>
          <w:rFonts w:hint="eastAsia"/>
          <w:bCs/>
          <w:sz w:val="24"/>
        </w:rPr>
        <w:t>2010</w:t>
      </w:r>
      <w:r>
        <w:rPr>
          <w:rFonts w:hint="eastAsia"/>
          <w:bCs/>
          <w:sz w:val="24"/>
        </w:rPr>
        <w:t>年</w:t>
      </w:r>
      <w:r>
        <w:rPr>
          <w:rFonts w:hint="eastAsia"/>
          <w:bCs/>
          <w:sz w:val="24"/>
        </w:rPr>
        <w:t>1</w:t>
      </w:r>
      <w:r>
        <w:rPr>
          <w:rFonts w:hint="eastAsia"/>
          <w:bCs/>
          <w:sz w:val="24"/>
        </w:rPr>
        <w:t>月，公司正式更名为重庆市三峡担保集团有限公司，</w:t>
      </w:r>
      <w:r>
        <w:rPr>
          <w:rFonts w:hint="eastAsia"/>
          <w:bCs/>
          <w:sz w:val="24"/>
        </w:rPr>
        <w:t>2015</w:t>
      </w:r>
      <w:r>
        <w:rPr>
          <w:rFonts w:hint="eastAsia"/>
          <w:bCs/>
          <w:sz w:val="24"/>
        </w:rPr>
        <w:t>年</w:t>
      </w:r>
      <w:r>
        <w:rPr>
          <w:rFonts w:hint="eastAsia"/>
          <w:bCs/>
          <w:sz w:val="24"/>
        </w:rPr>
        <w:t>5</w:t>
      </w:r>
      <w:r>
        <w:rPr>
          <w:rFonts w:hint="eastAsia"/>
          <w:bCs/>
          <w:sz w:val="24"/>
        </w:rPr>
        <w:t>月，公司更名为重庆三峡担保集团股份有限公司。公司股东为重庆渝富资产经营管理有限公司、中国长江三峡集团公司和国开金融有限责任公司。</w:t>
      </w:r>
      <w:r>
        <w:rPr>
          <w:rFonts w:hint="eastAsia"/>
          <w:bCs/>
          <w:sz w:val="24"/>
        </w:rPr>
        <w:t>2014</w:t>
      </w:r>
      <w:r>
        <w:rPr>
          <w:rFonts w:hint="eastAsia"/>
          <w:bCs/>
          <w:sz w:val="24"/>
        </w:rPr>
        <w:t>年中诚信国际信用评级有限公司、上海新世纪资信评估投资服务有限公司、联</w:t>
      </w:r>
      <w:proofErr w:type="gramStart"/>
      <w:r>
        <w:rPr>
          <w:rFonts w:hint="eastAsia"/>
          <w:bCs/>
          <w:sz w:val="24"/>
        </w:rPr>
        <w:t>合资信</w:t>
      </w:r>
      <w:proofErr w:type="gramEnd"/>
      <w:r>
        <w:rPr>
          <w:rFonts w:hint="eastAsia"/>
          <w:bCs/>
          <w:sz w:val="24"/>
        </w:rPr>
        <w:t>评估有限公司、鹏元资信评估有限公司评定重庆三峡担保集团股份有限公司主体长期信用等级为</w:t>
      </w:r>
      <w:r>
        <w:rPr>
          <w:rFonts w:hint="eastAsia"/>
          <w:bCs/>
          <w:sz w:val="24"/>
        </w:rPr>
        <w:t>AA+</w:t>
      </w:r>
      <w:r>
        <w:rPr>
          <w:rFonts w:hint="eastAsia"/>
          <w:bCs/>
          <w:sz w:val="24"/>
        </w:rPr>
        <w:t>。</w:t>
      </w:r>
    </w:p>
    <w:p w:rsidR="00253A4F" w:rsidRDefault="00253A4F">
      <w:pPr>
        <w:spacing w:line="360" w:lineRule="auto"/>
        <w:ind w:firstLineChars="200" w:firstLine="480"/>
        <w:rPr>
          <w:bCs/>
          <w:sz w:val="24"/>
        </w:rPr>
      </w:pPr>
      <w:r w:rsidRPr="004541CC">
        <w:rPr>
          <w:rFonts w:hint="eastAsia"/>
          <w:bCs/>
          <w:sz w:val="24"/>
        </w:rPr>
        <w:t>（</w:t>
      </w:r>
      <w:r w:rsidRPr="004541CC">
        <w:rPr>
          <w:rFonts w:hint="eastAsia"/>
          <w:bCs/>
          <w:sz w:val="24"/>
        </w:rPr>
        <w:t>10</w:t>
      </w:r>
      <w:r w:rsidRPr="004541CC">
        <w:rPr>
          <w:rFonts w:hint="eastAsia"/>
          <w:bCs/>
          <w:sz w:val="24"/>
        </w:rPr>
        <w:t>）担保人对外承担保证责任的情况</w:t>
      </w:r>
    </w:p>
    <w:p w:rsidR="00253A4F" w:rsidRDefault="004541CC">
      <w:pPr>
        <w:spacing w:line="360" w:lineRule="auto"/>
        <w:ind w:firstLineChars="200" w:firstLine="480"/>
        <w:rPr>
          <w:bCs/>
          <w:sz w:val="24"/>
        </w:rPr>
      </w:pPr>
      <w:r w:rsidRPr="0096481F">
        <w:rPr>
          <w:rFonts w:hint="eastAsia"/>
          <w:bCs/>
          <w:sz w:val="24"/>
        </w:rPr>
        <w:t>截至</w:t>
      </w:r>
      <w:r w:rsidRPr="0096481F">
        <w:rPr>
          <w:rFonts w:hint="eastAsia"/>
          <w:bCs/>
          <w:sz w:val="24"/>
        </w:rPr>
        <w:t>2015</w:t>
      </w:r>
      <w:r w:rsidRPr="0096481F">
        <w:rPr>
          <w:rFonts w:hint="eastAsia"/>
          <w:bCs/>
          <w:sz w:val="24"/>
        </w:rPr>
        <w:t>年</w:t>
      </w:r>
      <w:r>
        <w:rPr>
          <w:rFonts w:hint="eastAsia"/>
          <w:bCs/>
          <w:sz w:val="24"/>
        </w:rPr>
        <w:t>9</w:t>
      </w:r>
      <w:r w:rsidRPr="0096481F">
        <w:rPr>
          <w:rFonts w:hint="eastAsia"/>
          <w:bCs/>
          <w:sz w:val="24"/>
        </w:rPr>
        <w:t>月</w:t>
      </w:r>
      <w:r w:rsidRPr="0096481F">
        <w:rPr>
          <w:rFonts w:hint="eastAsia"/>
          <w:bCs/>
          <w:sz w:val="24"/>
        </w:rPr>
        <w:t>3</w:t>
      </w:r>
      <w:r>
        <w:rPr>
          <w:rFonts w:hint="eastAsia"/>
          <w:bCs/>
          <w:sz w:val="24"/>
        </w:rPr>
        <w:t>0</w:t>
      </w:r>
      <w:r w:rsidRPr="0096481F">
        <w:rPr>
          <w:rFonts w:hint="eastAsia"/>
          <w:bCs/>
          <w:sz w:val="24"/>
        </w:rPr>
        <w:t>日，重庆三峡担保集团股份有限公司对外提供的担保资产规模为人民币</w:t>
      </w:r>
      <w:r>
        <w:rPr>
          <w:rFonts w:eastAsia="楷体_GB2312" w:hint="eastAsia"/>
          <w:sz w:val="24"/>
        </w:rPr>
        <w:t>648.99</w:t>
      </w:r>
      <w:r w:rsidRPr="0096481F">
        <w:rPr>
          <w:rFonts w:hint="eastAsia"/>
          <w:bCs/>
          <w:sz w:val="24"/>
        </w:rPr>
        <w:t>亿元，不超过公司</w:t>
      </w:r>
      <w:r>
        <w:rPr>
          <w:rFonts w:hint="eastAsia"/>
          <w:bCs/>
          <w:sz w:val="24"/>
        </w:rPr>
        <w:t>2014</w:t>
      </w:r>
      <w:r>
        <w:rPr>
          <w:rFonts w:hint="eastAsia"/>
          <w:bCs/>
          <w:sz w:val="24"/>
        </w:rPr>
        <w:t>年度经审计净资产</w:t>
      </w:r>
      <w:r w:rsidRPr="0096481F">
        <w:rPr>
          <w:rFonts w:hint="eastAsia"/>
          <w:bCs/>
          <w:sz w:val="24"/>
        </w:rPr>
        <w:t>（人民币</w:t>
      </w:r>
      <w:r>
        <w:rPr>
          <w:rFonts w:eastAsia="楷体_GB2312" w:hint="eastAsia"/>
          <w:sz w:val="24"/>
        </w:rPr>
        <w:t>50.25</w:t>
      </w:r>
      <w:r w:rsidRPr="0096481F">
        <w:rPr>
          <w:rFonts w:hint="eastAsia"/>
          <w:bCs/>
          <w:sz w:val="24"/>
        </w:rPr>
        <w:t>亿元）的</w:t>
      </w:r>
      <w:r w:rsidRPr="0096481F">
        <w:rPr>
          <w:rFonts w:hint="eastAsia"/>
          <w:bCs/>
          <w:sz w:val="24"/>
        </w:rPr>
        <w:t>25</w:t>
      </w:r>
      <w:r w:rsidRPr="0096481F">
        <w:rPr>
          <w:rFonts w:hint="eastAsia"/>
          <w:bCs/>
          <w:sz w:val="24"/>
        </w:rPr>
        <w:t>倍</w:t>
      </w:r>
      <w:r>
        <w:rPr>
          <w:rFonts w:hint="eastAsia"/>
          <w:bCs/>
          <w:sz w:val="24"/>
        </w:rPr>
        <w:t>；</w:t>
      </w:r>
      <w:r w:rsidRPr="0096481F">
        <w:rPr>
          <w:rFonts w:hint="eastAsia"/>
          <w:bCs/>
          <w:sz w:val="24"/>
        </w:rPr>
        <w:t>公司为保本基金承担保证责任的总金额为</w:t>
      </w:r>
      <w:r>
        <w:rPr>
          <w:rFonts w:eastAsia="楷体_GB2312" w:hint="eastAsia"/>
          <w:sz w:val="24"/>
        </w:rPr>
        <w:t>148.06</w:t>
      </w:r>
      <w:r w:rsidRPr="0096481F">
        <w:rPr>
          <w:rFonts w:hint="eastAsia"/>
          <w:bCs/>
          <w:sz w:val="24"/>
        </w:rPr>
        <w:t>亿元</w:t>
      </w:r>
      <w:r>
        <w:rPr>
          <w:rFonts w:hint="eastAsia"/>
          <w:bCs/>
          <w:sz w:val="24"/>
        </w:rPr>
        <w:t>，</w:t>
      </w:r>
      <w:r w:rsidRPr="0096481F">
        <w:rPr>
          <w:rFonts w:hint="eastAsia"/>
          <w:bCs/>
          <w:sz w:val="24"/>
        </w:rPr>
        <w:t>不超过公司</w:t>
      </w:r>
      <w:r>
        <w:rPr>
          <w:rFonts w:hint="eastAsia"/>
          <w:bCs/>
          <w:sz w:val="24"/>
        </w:rPr>
        <w:t>2014</w:t>
      </w:r>
      <w:r>
        <w:rPr>
          <w:rFonts w:hint="eastAsia"/>
          <w:bCs/>
          <w:sz w:val="24"/>
        </w:rPr>
        <w:t>年度经审计净资产</w:t>
      </w:r>
      <w:r w:rsidRPr="0096481F">
        <w:rPr>
          <w:rFonts w:hint="eastAsia"/>
          <w:bCs/>
          <w:sz w:val="24"/>
        </w:rPr>
        <w:t>的</w:t>
      </w:r>
      <w:r>
        <w:rPr>
          <w:rFonts w:hint="eastAsia"/>
          <w:bCs/>
          <w:sz w:val="24"/>
        </w:rPr>
        <w:t>10</w:t>
      </w:r>
      <w:r w:rsidRPr="0096481F">
        <w:rPr>
          <w:rFonts w:hint="eastAsia"/>
          <w:bCs/>
          <w:sz w:val="24"/>
        </w:rPr>
        <w:t>倍。</w:t>
      </w:r>
    </w:p>
    <w:p w:rsidR="00253A4F" w:rsidRDefault="00253A4F">
      <w:pPr>
        <w:spacing w:line="360" w:lineRule="auto"/>
        <w:ind w:firstLineChars="200" w:firstLine="480"/>
        <w:rPr>
          <w:bCs/>
          <w:sz w:val="24"/>
        </w:rPr>
      </w:pPr>
      <w:r>
        <w:rPr>
          <w:rFonts w:hint="eastAsia"/>
          <w:bCs/>
          <w:sz w:val="24"/>
        </w:rPr>
        <w:t>2</w:t>
      </w:r>
      <w:r>
        <w:rPr>
          <w:rFonts w:hint="eastAsia"/>
          <w:bCs/>
          <w:sz w:val="24"/>
        </w:rPr>
        <w:t>、本基金第一个保本周期后各保本周期的担保人或保本义务人及其基本情况，由基金管理人在当期保本周期开始前公告。</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二、保证合同或风险买断合同主要内容</w:t>
      </w:r>
    </w:p>
    <w:p w:rsidR="00253A4F" w:rsidRDefault="00253A4F">
      <w:pPr>
        <w:spacing w:line="360" w:lineRule="auto"/>
        <w:ind w:firstLineChars="200" w:firstLine="480"/>
        <w:rPr>
          <w:bCs/>
          <w:sz w:val="24"/>
        </w:rPr>
      </w:pPr>
      <w:r>
        <w:rPr>
          <w:rFonts w:hint="eastAsia"/>
          <w:bCs/>
          <w:sz w:val="24"/>
        </w:rPr>
        <w:t>1</w:t>
      </w:r>
      <w:r>
        <w:rPr>
          <w:rFonts w:hint="eastAsia"/>
          <w:bCs/>
          <w:sz w:val="24"/>
        </w:rPr>
        <w:t>、本基金第一个保本周期，担保人与基金管理人签订保证合同，就第一个保本周期内基金管理人对基金份额持有人认购并持有到期的基金份额所承担保本义务的履行提供不可撤销的连带责任保证。基金份额持有人购买基金份额的行为视为同意</w:t>
      </w:r>
      <w:proofErr w:type="gramStart"/>
      <w:r>
        <w:rPr>
          <w:rFonts w:hint="eastAsia"/>
          <w:bCs/>
          <w:sz w:val="24"/>
        </w:rPr>
        <w:t>该保证</w:t>
      </w:r>
      <w:proofErr w:type="gramEnd"/>
      <w:r>
        <w:rPr>
          <w:rFonts w:hint="eastAsia"/>
          <w:bCs/>
          <w:sz w:val="24"/>
        </w:rPr>
        <w:t>合同的约定。保证合同的具体内容详见本基金合同附件：《华安</w:t>
      </w:r>
      <w:r w:rsidR="00D26449">
        <w:rPr>
          <w:rFonts w:hint="eastAsia"/>
          <w:bCs/>
          <w:sz w:val="24"/>
        </w:rPr>
        <w:t>安禧</w:t>
      </w:r>
      <w:r>
        <w:rPr>
          <w:rFonts w:hint="eastAsia"/>
          <w:bCs/>
          <w:sz w:val="24"/>
        </w:rPr>
        <w:t>保本混合型证券投资基金保证合同》，担保人的保证责任以保证合同为准。</w:t>
      </w:r>
      <w:r>
        <w:rPr>
          <w:rFonts w:hint="eastAsia"/>
          <w:bCs/>
          <w:sz w:val="24"/>
        </w:rPr>
        <w:lastRenderedPageBreak/>
        <w:t>保证合同中涉及基金份额持有人利益的主要内容如下：</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）保证的范围和最高限额</w:t>
      </w:r>
    </w:p>
    <w:p w:rsidR="00253A4F" w:rsidRDefault="00253A4F">
      <w:pPr>
        <w:spacing w:line="360" w:lineRule="auto"/>
        <w:ind w:firstLineChars="200" w:firstLine="480"/>
        <w:rPr>
          <w:bCs/>
          <w:sz w:val="24"/>
        </w:rPr>
      </w:pPr>
      <w:r>
        <w:rPr>
          <w:rFonts w:hint="eastAsia"/>
          <w:bCs/>
          <w:sz w:val="24"/>
        </w:rPr>
        <w:t>1</w:t>
      </w:r>
      <w:r>
        <w:rPr>
          <w:rFonts w:hint="eastAsia"/>
          <w:bCs/>
          <w:sz w:val="24"/>
        </w:rPr>
        <w:t>）本基金管理人为基金份额持有人认购并持有到期的基金份额提供的保本金额（即认购保本金额）为：认购并持有到期的基金份额所对应的净认购金额、认购费用及募集期间的利息收入之</w:t>
      </w:r>
      <w:proofErr w:type="gramStart"/>
      <w:r>
        <w:rPr>
          <w:rFonts w:hint="eastAsia"/>
          <w:bCs/>
          <w:sz w:val="24"/>
        </w:rPr>
        <w:t>和</w:t>
      </w:r>
      <w:proofErr w:type="gramEnd"/>
      <w:r>
        <w:rPr>
          <w:rFonts w:hint="eastAsia"/>
          <w:bCs/>
          <w:sz w:val="24"/>
        </w:rPr>
        <w:t>。</w:t>
      </w:r>
    </w:p>
    <w:p w:rsidR="00253A4F" w:rsidRDefault="00253A4F">
      <w:pPr>
        <w:spacing w:line="360" w:lineRule="auto"/>
        <w:ind w:firstLineChars="200" w:firstLine="480"/>
        <w:rPr>
          <w:bCs/>
          <w:sz w:val="24"/>
        </w:rPr>
      </w:pPr>
      <w:r>
        <w:rPr>
          <w:rFonts w:hint="eastAsia"/>
          <w:bCs/>
          <w:sz w:val="24"/>
        </w:rPr>
        <w:t>2</w:t>
      </w:r>
      <w:r>
        <w:rPr>
          <w:rFonts w:hint="eastAsia"/>
          <w:bCs/>
          <w:sz w:val="24"/>
        </w:rPr>
        <w:t>）担保人承担保证责任的金额即保证范围为：在保本周期到期日，基金份额持有人认购并持有到期的基金份额与到期日基金份额净值的乘积（即“基金份额持有人认购并持有到期的基金份额的可赎回金额”）加上其认购并持有到期的基金份额累计分红款项之和计算的总金额低于其认购保本金额的差额部分（该差额部分即为保本赔付差额）。</w:t>
      </w:r>
    </w:p>
    <w:p w:rsidR="00253A4F" w:rsidRDefault="00253A4F">
      <w:pPr>
        <w:spacing w:line="360" w:lineRule="auto"/>
        <w:ind w:firstLineChars="200" w:firstLine="480"/>
        <w:rPr>
          <w:bCs/>
          <w:sz w:val="24"/>
        </w:rPr>
      </w:pPr>
      <w:r>
        <w:rPr>
          <w:rFonts w:hint="eastAsia"/>
          <w:bCs/>
          <w:sz w:val="24"/>
        </w:rPr>
        <w:t>3</w:t>
      </w:r>
      <w:r>
        <w:rPr>
          <w:rFonts w:hint="eastAsia"/>
          <w:bCs/>
          <w:sz w:val="24"/>
        </w:rPr>
        <w:t>）未经担保人书面同意提供保证，基金份额持有人在本保本周期内申购、转换转入的基金份额，以及基金持有人认购的基金份额在保本周期到期日前（不包括该日）赎回或转换转出的部分不在保证范围之内，且担保人在本基金项下承担保证责任的最高限额不超过</w:t>
      </w:r>
      <w:r>
        <w:rPr>
          <w:rFonts w:hint="eastAsia"/>
          <w:bCs/>
          <w:sz w:val="24"/>
        </w:rPr>
        <w:t>71</w:t>
      </w:r>
      <w:r>
        <w:rPr>
          <w:rFonts w:hint="eastAsia"/>
          <w:bCs/>
          <w:sz w:val="24"/>
        </w:rPr>
        <w:t>亿元人民币。</w:t>
      </w:r>
    </w:p>
    <w:p w:rsidR="00253A4F" w:rsidRDefault="00253A4F">
      <w:pPr>
        <w:spacing w:line="360" w:lineRule="auto"/>
        <w:ind w:firstLineChars="200" w:firstLine="480"/>
        <w:rPr>
          <w:bCs/>
          <w:sz w:val="24"/>
        </w:rPr>
      </w:pPr>
      <w:r>
        <w:rPr>
          <w:rFonts w:hint="eastAsia"/>
          <w:bCs/>
          <w:sz w:val="24"/>
        </w:rPr>
        <w:t>4</w:t>
      </w:r>
      <w:r>
        <w:rPr>
          <w:rFonts w:hint="eastAsia"/>
          <w:bCs/>
          <w:sz w:val="24"/>
        </w:rPr>
        <w:t>）保本周期到期日是指本基金保本周期届满的最后一日。除提前到期情形外，本基金的保本周期为</w:t>
      </w:r>
      <w:r>
        <w:rPr>
          <w:rFonts w:hint="eastAsia"/>
          <w:bCs/>
          <w:sz w:val="24"/>
        </w:rPr>
        <w:t>30</w:t>
      </w:r>
      <w:r>
        <w:rPr>
          <w:rFonts w:hint="eastAsia"/>
          <w:bCs/>
          <w:sz w:val="24"/>
        </w:rPr>
        <w:t>个月，自《基金合同》生效之日起至</w:t>
      </w:r>
      <w:r>
        <w:rPr>
          <w:rFonts w:hint="eastAsia"/>
          <w:bCs/>
          <w:sz w:val="24"/>
        </w:rPr>
        <w:t>30</w:t>
      </w:r>
      <w:r>
        <w:rPr>
          <w:rFonts w:hint="eastAsia"/>
          <w:bCs/>
          <w:sz w:val="24"/>
        </w:rPr>
        <w:t>个</w:t>
      </w:r>
      <w:proofErr w:type="gramStart"/>
      <w:r>
        <w:rPr>
          <w:rFonts w:hint="eastAsia"/>
          <w:bCs/>
          <w:sz w:val="24"/>
        </w:rPr>
        <w:t>公历月</w:t>
      </w:r>
      <w:proofErr w:type="gramEnd"/>
      <w:r>
        <w:rPr>
          <w:rFonts w:hint="eastAsia"/>
          <w:bCs/>
          <w:sz w:val="24"/>
        </w:rPr>
        <w:t>后对应日止，如该</w:t>
      </w:r>
      <w:r w:rsidR="00BB1AFD">
        <w:rPr>
          <w:rFonts w:hint="eastAsia"/>
          <w:bCs/>
          <w:sz w:val="24"/>
        </w:rPr>
        <w:t>对应日为非工作日或无该对应日，保本周期到期日顺延至下一个工作日；在提前到期情形下，本基金的保本周期到期日指</w:t>
      </w:r>
      <w:r w:rsidR="00F74CEC">
        <w:rPr>
          <w:rFonts w:hint="eastAsia"/>
          <w:bCs/>
          <w:sz w:val="24"/>
        </w:rPr>
        <w:t>满足提前到期条件</w:t>
      </w:r>
      <w:r w:rsidR="00BB1AFD">
        <w:rPr>
          <w:rFonts w:hint="eastAsia"/>
          <w:bCs/>
          <w:sz w:val="24"/>
        </w:rPr>
        <w:t>之后基金管理人公告的保本周期提前到期日（距离满足提前到期条件之日起不超过</w:t>
      </w:r>
      <w:r w:rsidR="00BB1AFD">
        <w:rPr>
          <w:bCs/>
          <w:sz w:val="24"/>
        </w:rPr>
        <w:t>20</w:t>
      </w:r>
      <w:r w:rsidR="00BB1AFD">
        <w:rPr>
          <w:rFonts w:hint="eastAsia"/>
          <w:bCs/>
          <w:sz w:val="24"/>
        </w:rPr>
        <w:t>个工作日，且不得晚于非提前到期情形下的保本周期到期日）。</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）保证期间</w:t>
      </w:r>
    </w:p>
    <w:p w:rsidR="00253A4F" w:rsidRDefault="00253A4F">
      <w:pPr>
        <w:spacing w:line="360" w:lineRule="auto"/>
        <w:ind w:firstLineChars="200" w:firstLine="480"/>
        <w:rPr>
          <w:bCs/>
          <w:sz w:val="24"/>
        </w:rPr>
      </w:pPr>
      <w:r>
        <w:rPr>
          <w:rFonts w:hint="eastAsia"/>
          <w:bCs/>
          <w:sz w:val="24"/>
        </w:rPr>
        <w:t>保证期间为基金保本周期到期日起六个月。</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）保证的方式</w:t>
      </w:r>
    </w:p>
    <w:p w:rsidR="00253A4F" w:rsidRDefault="00253A4F">
      <w:pPr>
        <w:spacing w:line="360" w:lineRule="auto"/>
        <w:ind w:firstLineChars="200" w:firstLine="480"/>
        <w:rPr>
          <w:bCs/>
          <w:sz w:val="24"/>
        </w:rPr>
      </w:pPr>
      <w:r>
        <w:rPr>
          <w:rFonts w:hint="eastAsia"/>
          <w:bCs/>
          <w:sz w:val="24"/>
        </w:rPr>
        <w:t>在保证期间，担保人在保证范围内承担不可撤销的连带保证责任。</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）除外责任</w:t>
      </w:r>
    </w:p>
    <w:p w:rsidR="00253A4F" w:rsidRDefault="00253A4F">
      <w:pPr>
        <w:spacing w:line="360" w:lineRule="auto"/>
        <w:ind w:firstLineChars="200" w:firstLine="480"/>
        <w:rPr>
          <w:bCs/>
          <w:sz w:val="24"/>
        </w:rPr>
      </w:pPr>
      <w:r>
        <w:rPr>
          <w:rFonts w:hint="eastAsia"/>
          <w:bCs/>
          <w:sz w:val="24"/>
        </w:rPr>
        <w:t>下列任</w:t>
      </w:r>
      <w:proofErr w:type="gramStart"/>
      <w:r>
        <w:rPr>
          <w:rFonts w:hint="eastAsia"/>
          <w:bCs/>
          <w:sz w:val="24"/>
        </w:rPr>
        <w:t>一</w:t>
      </w:r>
      <w:proofErr w:type="gramEnd"/>
      <w:r>
        <w:rPr>
          <w:rFonts w:hint="eastAsia"/>
          <w:bCs/>
          <w:sz w:val="24"/>
        </w:rPr>
        <w:t>情形发生时，担保人不承担保证责任：</w:t>
      </w:r>
    </w:p>
    <w:p w:rsidR="00253A4F" w:rsidRDefault="00253A4F">
      <w:pPr>
        <w:spacing w:line="360" w:lineRule="auto"/>
        <w:ind w:firstLineChars="200" w:firstLine="480"/>
        <w:rPr>
          <w:bCs/>
          <w:sz w:val="24"/>
        </w:rPr>
      </w:pPr>
      <w:r>
        <w:rPr>
          <w:rFonts w:hint="eastAsia"/>
          <w:bCs/>
          <w:sz w:val="24"/>
        </w:rPr>
        <w:t>1</w:t>
      </w:r>
      <w:r>
        <w:rPr>
          <w:rFonts w:hint="eastAsia"/>
          <w:bCs/>
          <w:sz w:val="24"/>
        </w:rPr>
        <w:t>）在保本周期到期日，按基金份额持有人认购并持有到期的基金份额与到期日基金份额净值的乘积加上其认购并持有到期的基金份额累计分红款项之和计算的总金额不低于其认购保本金额；</w:t>
      </w:r>
    </w:p>
    <w:p w:rsidR="00253A4F" w:rsidRDefault="00253A4F">
      <w:pPr>
        <w:spacing w:line="360" w:lineRule="auto"/>
        <w:ind w:firstLineChars="200" w:firstLine="480"/>
        <w:rPr>
          <w:bCs/>
          <w:sz w:val="24"/>
        </w:rPr>
      </w:pPr>
      <w:r>
        <w:rPr>
          <w:rFonts w:hint="eastAsia"/>
          <w:bCs/>
          <w:sz w:val="24"/>
        </w:rPr>
        <w:lastRenderedPageBreak/>
        <w:t>2</w:t>
      </w:r>
      <w:r>
        <w:rPr>
          <w:rFonts w:hint="eastAsia"/>
          <w:bCs/>
          <w:sz w:val="24"/>
        </w:rPr>
        <w:t>）基金份额持有人认购，但在基金保本周期到期日前（不包括该日）赎回或转换转出本基金的基金份额；</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3</w:t>
      </w:r>
      <w:r>
        <w:rPr>
          <w:rFonts w:hint="eastAsia"/>
          <w:bCs/>
          <w:sz w:val="24"/>
        </w:rPr>
        <w:t>）未经担保人书面同意提供保证，基金份额持有人在本基金保本周期内申购或转换转入的基金份额；</w:t>
      </w:r>
    </w:p>
    <w:p w:rsidR="00253A4F" w:rsidRDefault="00253A4F">
      <w:pPr>
        <w:spacing w:line="360" w:lineRule="auto"/>
        <w:ind w:firstLineChars="200" w:firstLine="480"/>
        <w:rPr>
          <w:bCs/>
          <w:sz w:val="24"/>
        </w:rPr>
      </w:pPr>
      <w:r>
        <w:rPr>
          <w:rFonts w:hint="eastAsia"/>
          <w:bCs/>
          <w:sz w:val="24"/>
        </w:rPr>
        <w:t>4</w:t>
      </w:r>
      <w:r>
        <w:rPr>
          <w:rFonts w:hint="eastAsia"/>
          <w:bCs/>
          <w:sz w:val="24"/>
        </w:rPr>
        <w:t>）在保本周期内发生《基金合同》规定的《基金合同》终止的情形；</w:t>
      </w:r>
    </w:p>
    <w:p w:rsidR="00253A4F" w:rsidRDefault="00253A4F">
      <w:pPr>
        <w:spacing w:line="360" w:lineRule="auto"/>
        <w:ind w:firstLineChars="200" w:firstLine="480"/>
        <w:rPr>
          <w:bCs/>
          <w:sz w:val="24"/>
        </w:rPr>
      </w:pPr>
      <w:r>
        <w:rPr>
          <w:rFonts w:hint="eastAsia"/>
          <w:bCs/>
          <w:sz w:val="24"/>
        </w:rPr>
        <w:t>5</w:t>
      </w:r>
      <w:r>
        <w:rPr>
          <w:rFonts w:hint="eastAsia"/>
          <w:bCs/>
          <w:sz w:val="24"/>
        </w:rPr>
        <w:t>）在保本周期内发生本基金与其他基金合并或更换基金管理人的情形，且担保人不同意继续承担保证责任；</w:t>
      </w:r>
    </w:p>
    <w:p w:rsidR="00253A4F" w:rsidRDefault="00253A4F">
      <w:pPr>
        <w:spacing w:line="360" w:lineRule="auto"/>
        <w:ind w:firstLineChars="200" w:firstLine="480"/>
        <w:rPr>
          <w:bCs/>
          <w:sz w:val="24"/>
        </w:rPr>
      </w:pPr>
      <w:r>
        <w:rPr>
          <w:rFonts w:hint="eastAsia"/>
          <w:bCs/>
          <w:sz w:val="24"/>
        </w:rPr>
        <w:t>6</w:t>
      </w:r>
      <w:r>
        <w:rPr>
          <w:rFonts w:hint="eastAsia"/>
          <w:bCs/>
          <w:sz w:val="24"/>
        </w:rPr>
        <w:t>）在保本周期到期日之后（不包括该日），基金份额发生的任何形式的净值减少；</w:t>
      </w:r>
    </w:p>
    <w:p w:rsidR="00253A4F" w:rsidRDefault="00253A4F">
      <w:pPr>
        <w:spacing w:line="360" w:lineRule="auto"/>
        <w:ind w:firstLineChars="200" w:firstLine="480"/>
        <w:rPr>
          <w:bCs/>
          <w:sz w:val="24"/>
        </w:rPr>
      </w:pPr>
      <w:r>
        <w:rPr>
          <w:rFonts w:hint="eastAsia"/>
          <w:bCs/>
          <w:sz w:val="24"/>
        </w:rPr>
        <w:t>7</w:t>
      </w:r>
      <w:r>
        <w:rPr>
          <w:rFonts w:hint="eastAsia"/>
          <w:bCs/>
          <w:sz w:val="24"/>
        </w:rPr>
        <w:t>）未经担保人书面同意修改《基金合同》条款，可能加重担保人保证责任的，担保人对</w:t>
      </w:r>
      <w:r>
        <w:rPr>
          <w:bCs/>
          <w:sz w:val="24"/>
        </w:rPr>
        <w:t>加重部分不承担保证责任，</w:t>
      </w:r>
      <w:r>
        <w:rPr>
          <w:rFonts w:hint="eastAsia"/>
          <w:bCs/>
          <w:sz w:val="24"/>
        </w:rPr>
        <w:t>但根据法律法规要求进行修改的除外；</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8</w:t>
      </w:r>
      <w:r>
        <w:rPr>
          <w:rFonts w:hint="eastAsia"/>
          <w:bCs/>
          <w:sz w:val="24"/>
        </w:rPr>
        <w:t>）因不可抗力的原因导致本基金投资亏损；或因不可抗力直接导致基金管理人无法按约定履行全部或部分义务或延迟履行义务的，或《基金合同》规定的其他情形基金管理人免于履行保本义务的；</w:t>
      </w:r>
    </w:p>
    <w:p w:rsidR="00253A4F" w:rsidRDefault="00253A4F">
      <w:pPr>
        <w:spacing w:line="360" w:lineRule="auto"/>
        <w:ind w:firstLineChars="200" w:firstLine="480"/>
        <w:rPr>
          <w:bCs/>
          <w:sz w:val="24"/>
        </w:rPr>
      </w:pPr>
      <w:r>
        <w:rPr>
          <w:rFonts w:hint="eastAsia"/>
          <w:bCs/>
          <w:sz w:val="24"/>
        </w:rPr>
        <w:t>9</w:t>
      </w:r>
      <w:r>
        <w:rPr>
          <w:rFonts w:hint="eastAsia"/>
          <w:bCs/>
          <w:sz w:val="24"/>
        </w:rPr>
        <w:t>）保证期间，基金份额持有人未按照《基金合同》的约定主张追偿保本</w:t>
      </w:r>
      <w:r>
        <w:rPr>
          <w:bCs/>
          <w:sz w:val="24"/>
        </w:rPr>
        <w:t>金额</w:t>
      </w:r>
      <w:r>
        <w:rPr>
          <w:rFonts w:hint="eastAsia"/>
          <w:bCs/>
          <w:sz w:val="24"/>
        </w:rPr>
        <w:t>；</w:t>
      </w:r>
    </w:p>
    <w:p w:rsidR="00253A4F" w:rsidRDefault="00253A4F">
      <w:pPr>
        <w:spacing w:line="360" w:lineRule="auto"/>
        <w:ind w:firstLineChars="200" w:firstLine="480"/>
        <w:rPr>
          <w:bCs/>
          <w:sz w:val="24"/>
        </w:rPr>
      </w:pPr>
      <w:r>
        <w:rPr>
          <w:rFonts w:hint="eastAsia"/>
          <w:bCs/>
          <w:sz w:val="24"/>
        </w:rPr>
        <w:t>10</w:t>
      </w:r>
      <w:r>
        <w:rPr>
          <w:rFonts w:hint="eastAsia"/>
          <w:bCs/>
          <w:sz w:val="24"/>
        </w:rPr>
        <w:t>）因不可抗力事件直接导致担保人无法履行保证责任的。</w:t>
      </w:r>
    </w:p>
    <w:p w:rsidR="00253A4F" w:rsidRDefault="00253A4F">
      <w:pPr>
        <w:spacing w:line="360" w:lineRule="auto"/>
        <w:ind w:firstLineChars="200" w:firstLine="480"/>
        <w:rPr>
          <w:bCs/>
          <w:sz w:val="24"/>
        </w:rPr>
      </w:pPr>
      <w:r>
        <w:rPr>
          <w:rFonts w:hint="eastAsia"/>
          <w:bCs/>
          <w:sz w:val="24"/>
        </w:rPr>
        <w:t>（</w:t>
      </w:r>
      <w:r>
        <w:rPr>
          <w:rFonts w:hint="eastAsia"/>
          <w:bCs/>
          <w:sz w:val="24"/>
        </w:rPr>
        <w:t>5</w:t>
      </w:r>
      <w:r>
        <w:rPr>
          <w:rFonts w:hint="eastAsia"/>
          <w:bCs/>
          <w:sz w:val="24"/>
        </w:rPr>
        <w:t>）责任分担及清偿程序</w:t>
      </w:r>
    </w:p>
    <w:p w:rsidR="00253A4F" w:rsidRDefault="00253A4F">
      <w:pPr>
        <w:spacing w:line="360" w:lineRule="auto"/>
        <w:ind w:firstLineChars="200" w:firstLine="480"/>
        <w:rPr>
          <w:bCs/>
          <w:sz w:val="24"/>
        </w:rPr>
      </w:pPr>
      <w:r>
        <w:rPr>
          <w:rFonts w:hint="eastAsia"/>
          <w:bCs/>
          <w:sz w:val="24"/>
        </w:rPr>
        <w:t>1</w:t>
      </w:r>
      <w:r>
        <w:rPr>
          <w:rFonts w:hint="eastAsia"/>
          <w:bCs/>
          <w:sz w:val="24"/>
        </w:rPr>
        <w:t>）在保本周期到期日，如基金份额持有人认购并持有到期的基金份额的可赎回金额与相应基金份额的累计分红款项之和低于其认购保本金额，</w:t>
      </w:r>
      <w:proofErr w:type="gramStart"/>
      <w:r>
        <w:rPr>
          <w:rFonts w:hint="eastAsia"/>
          <w:bCs/>
          <w:sz w:val="24"/>
        </w:rPr>
        <w:t>则基金</w:t>
      </w:r>
      <w:proofErr w:type="gramEnd"/>
      <w:r>
        <w:rPr>
          <w:rFonts w:hint="eastAsia"/>
          <w:bCs/>
          <w:sz w:val="24"/>
        </w:rPr>
        <w:t>管理人应补足该差额，并在保本周期到期日后</w:t>
      </w:r>
      <w:r>
        <w:rPr>
          <w:rFonts w:hint="eastAsia"/>
          <w:bCs/>
          <w:sz w:val="24"/>
        </w:rPr>
        <w:t xml:space="preserve">4 </w:t>
      </w:r>
      <w:proofErr w:type="gramStart"/>
      <w:r>
        <w:rPr>
          <w:rFonts w:hint="eastAsia"/>
          <w:bCs/>
          <w:sz w:val="24"/>
        </w:rPr>
        <w:t>个</w:t>
      </w:r>
      <w:proofErr w:type="gramEnd"/>
      <w:r>
        <w:rPr>
          <w:rFonts w:hint="eastAsia"/>
          <w:bCs/>
          <w:sz w:val="24"/>
        </w:rPr>
        <w:t>工作日内将该差额支付至本基金在基金托管人处开立的指定账户。</w:t>
      </w:r>
    </w:p>
    <w:p w:rsidR="00253A4F" w:rsidRDefault="00253A4F">
      <w:pPr>
        <w:spacing w:line="360" w:lineRule="auto"/>
        <w:ind w:firstLineChars="200" w:firstLine="480"/>
        <w:rPr>
          <w:bCs/>
          <w:sz w:val="24"/>
        </w:rPr>
      </w:pPr>
      <w:r>
        <w:rPr>
          <w:rFonts w:hint="eastAsia"/>
          <w:bCs/>
          <w:sz w:val="24"/>
        </w:rPr>
        <w:t>2</w:t>
      </w:r>
      <w:r>
        <w:rPr>
          <w:rFonts w:hint="eastAsia"/>
          <w:bCs/>
          <w:sz w:val="24"/>
        </w:rPr>
        <w:t>）基金管理人未能按照本条</w:t>
      </w:r>
      <w:r>
        <w:rPr>
          <w:rFonts w:hint="eastAsia"/>
          <w:bCs/>
          <w:sz w:val="24"/>
        </w:rPr>
        <w:t>1</w:t>
      </w:r>
      <w:r>
        <w:rPr>
          <w:rFonts w:hint="eastAsia"/>
          <w:bCs/>
          <w:sz w:val="24"/>
        </w:rPr>
        <w:t>）款的约定全额履行保本义务的，基金管理人应在保本周期到期日后</w:t>
      </w:r>
      <w:r>
        <w:rPr>
          <w:rFonts w:hint="eastAsia"/>
          <w:bCs/>
          <w:sz w:val="24"/>
        </w:rPr>
        <w:t>5</w:t>
      </w:r>
      <w:r>
        <w:rPr>
          <w:rFonts w:hint="eastAsia"/>
          <w:bCs/>
          <w:sz w:val="24"/>
        </w:rPr>
        <w:t>个工作日内，向担保人发出书面《履行保证责任通知书》，《履行保证责任通知书》应当载明基金管理人应向基金份额持有人支付的本基金保本赔付差额总额、基金管理人已自行偿付的金额、需担保人清偿的金额以及本基金在基金托管人处开立的账户信息。</w:t>
      </w:r>
    </w:p>
    <w:p w:rsidR="00253A4F" w:rsidRDefault="00253A4F">
      <w:pPr>
        <w:spacing w:line="360" w:lineRule="auto"/>
        <w:ind w:firstLineChars="200" w:firstLine="480"/>
        <w:rPr>
          <w:bCs/>
          <w:sz w:val="24"/>
        </w:rPr>
      </w:pPr>
      <w:r>
        <w:rPr>
          <w:rFonts w:hint="eastAsia"/>
          <w:bCs/>
          <w:sz w:val="24"/>
        </w:rPr>
        <w:t>3</w:t>
      </w:r>
      <w:r>
        <w:rPr>
          <w:rFonts w:hint="eastAsia"/>
          <w:bCs/>
          <w:sz w:val="24"/>
        </w:rPr>
        <w:t>）担保人应在收到基金管理人发出的《履行保证责任通知书》后的</w:t>
      </w:r>
      <w:r>
        <w:rPr>
          <w:rFonts w:hint="eastAsia"/>
          <w:bCs/>
          <w:sz w:val="24"/>
        </w:rPr>
        <w:t>5</w:t>
      </w:r>
      <w:r>
        <w:rPr>
          <w:rFonts w:hint="eastAsia"/>
          <w:bCs/>
          <w:sz w:val="24"/>
        </w:rPr>
        <w:t>个工作日内，将《履行保证责任通知书》载明的清偿款项划入本基金在基金托管人处</w:t>
      </w:r>
      <w:r>
        <w:rPr>
          <w:rFonts w:hint="eastAsia"/>
          <w:bCs/>
          <w:sz w:val="24"/>
        </w:rPr>
        <w:lastRenderedPageBreak/>
        <w:t>开立的账户中，由基金管理人支付给基金份额持有人。担保人将上述清偿款项全额划入本基金在基金托管人处开立的账户中后即为全部履行了保证责任，担保人无须对基金份额持有人逐一进行清偿。清偿款项的分配与支付由基金管理人负责，担保人对此不承担责任。</w:t>
      </w:r>
    </w:p>
    <w:p w:rsidR="00253A4F" w:rsidRDefault="00253A4F">
      <w:pPr>
        <w:spacing w:line="360" w:lineRule="auto"/>
        <w:ind w:firstLineChars="200" w:firstLine="480"/>
        <w:rPr>
          <w:bCs/>
          <w:sz w:val="24"/>
        </w:rPr>
      </w:pPr>
      <w:r>
        <w:rPr>
          <w:rFonts w:hint="eastAsia"/>
          <w:bCs/>
          <w:sz w:val="24"/>
        </w:rPr>
        <w:t>4</w:t>
      </w:r>
      <w:r>
        <w:rPr>
          <w:rFonts w:hint="eastAsia"/>
          <w:bCs/>
          <w:sz w:val="24"/>
        </w:rPr>
        <w:t>）基金管理人最迟应在保本周期到期日后</w:t>
      </w:r>
      <w:r>
        <w:rPr>
          <w:rFonts w:hint="eastAsia"/>
          <w:bCs/>
          <w:sz w:val="24"/>
        </w:rPr>
        <w:t>20</w:t>
      </w:r>
      <w:r>
        <w:rPr>
          <w:rFonts w:hint="eastAsia"/>
          <w:bCs/>
          <w:sz w:val="24"/>
        </w:rPr>
        <w:t>个工作日（含第</w:t>
      </w:r>
      <w:r>
        <w:rPr>
          <w:rFonts w:hint="eastAsia"/>
          <w:bCs/>
          <w:sz w:val="24"/>
        </w:rPr>
        <w:t>20</w:t>
      </w:r>
      <w:r>
        <w:rPr>
          <w:rFonts w:hint="eastAsia"/>
          <w:bCs/>
          <w:sz w:val="24"/>
        </w:rPr>
        <w:t>个工作日）内将根据本条</w:t>
      </w:r>
      <w:r>
        <w:rPr>
          <w:rFonts w:hint="eastAsia"/>
          <w:bCs/>
          <w:sz w:val="24"/>
        </w:rPr>
        <w:t>1</w:t>
      </w:r>
      <w:r>
        <w:rPr>
          <w:rFonts w:hint="eastAsia"/>
          <w:bCs/>
          <w:sz w:val="24"/>
        </w:rPr>
        <w:t>）、</w:t>
      </w:r>
      <w:r>
        <w:rPr>
          <w:rFonts w:hint="eastAsia"/>
          <w:bCs/>
          <w:sz w:val="24"/>
        </w:rPr>
        <w:t>2</w:t>
      </w:r>
      <w:r>
        <w:rPr>
          <w:rFonts w:hint="eastAsia"/>
          <w:bCs/>
          <w:sz w:val="24"/>
        </w:rPr>
        <w:t>）、</w:t>
      </w:r>
      <w:r>
        <w:rPr>
          <w:rFonts w:hint="eastAsia"/>
          <w:bCs/>
          <w:sz w:val="24"/>
        </w:rPr>
        <w:t>3</w:t>
      </w:r>
      <w:r>
        <w:rPr>
          <w:rFonts w:hint="eastAsia"/>
          <w:bCs/>
          <w:sz w:val="24"/>
        </w:rPr>
        <w:t>）款已划入本基金在基金托管人处所开立的账户的保本赔付差额支付给基金份额持有人。</w:t>
      </w:r>
    </w:p>
    <w:p w:rsidR="00253A4F" w:rsidRDefault="00253A4F">
      <w:pPr>
        <w:spacing w:line="360" w:lineRule="auto"/>
        <w:ind w:firstLineChars="200" w:firstLine="480"/>
        <w:rPr>
          <w:bCs/>
          <w:sz w:val="24"/>
        </w:rPr>
      </w:pPr>
      <w:r>
        <w:rPr>
          <w:rFonts w:hint="eastAsia"/>
          <w:bCs/>
          <w:sz w:val="24"/>
        </w:rPr>
        <w:t>5</w:t>
      </w:r>
      <w:r>
        <w:rPr>
          <w:rFonts w:hint="eastAsia"/>
          <w:bCs/>
          <w:sz w:val="24"/>
        </w:rPr>
        <w:t>）在保本周期到期日，如基金份额持有人认购并持有到期的基金份额与到期日基金份额净值的乘积加上其认购并持有到期的基金份额累计分红款项之和计算的总金额低于其认购保本金额，基金管理人及担保人未履行《基金合同》及本条</w:t>
      </w:r>
      <w:r>
        <w:rPr>
          <w:rFonts w:hint="eastAsia"/>
          <w:bCs/>
          <w:sz w:val="24"/>
        </w:rPr>
        <w:t>1</w:t>
      </w:r>
      <w:r>
        <w:rPr>
          <w:rFonts w:hint="eastAsia"/>
          <w:bCs/>
          <w:sz w:val="24"/>
        </w:rPr>
        <w:t>）、</w:t>
      </w:r>
      <w:r>
        <w:rPr>
          <w:rFonts w:hint="eastAsia"/>
          <w:bCs/>
          <w:sz w:val="24"/>
        </w:rPr>
        <w:t>2</w:t>
      </w:r>
      <w:r>
        <w:rPr>
          <w:rFonts w:hint="eastAsia"/>
          <w:bCs/>
          <w:sz w:val="24"/>
        </w:rPr>
        <w:t>）、</w:t>
      </w:r>
      <w:r>
        <w:rPr>
          <w:rFonts w:hint="eastAsia"/>
          <w:bCs/>
          <w:sz w:val="24"/>
        </w:rPr>
        <w:t>3</w:t>
      </w:r>
      <w:r>
        <w:rPr>
          <w:rFonts w:hint="eastAsia"/>
          <w:bCs/>
          <w:sz w:val="24"/>
        </w:rPr>
        <w:t>）、</w:t>
      </w:r>
      <w:r>
        <w:rPr>
          <w:rFonts w:hint="eastAsia"/>
          <w:bCs/>
          <w:sz w:val="24"/>
        </w:rPr>
        <w:t>4</w:t>
      </w:r>
      <w:r>
        <w:rPr>
          <w:rFonts w:hint="eastAsia"/>
          <w:bCs/>
          <w:sz w:val="24"/>
        </w:rPr>
        <w:t>）款中约定的保本义务及保证责任的，自保本周期到期后第</w:t>
      </w:r>
      <w:r>
        <w:rPr>
          <w:rFonts w:hint="eastAsia"/>
          <w:bCs/>
          <w:sz w:val="24"/>
        </w:rPr>
        <w:t>21</w:t>
      </w:r>
      <w:r>
        <w:rPr>
          <w:rFonts w:hint="eastAsia"/>
          <w:bCs/>
          <w:sz w:val="24"/>
        </w:rPr>
        <w:t>个工作日起，基金份额持有人可以根据《基金合同》的相关约定，直接向基金管理人或担保人请求解决保本赔付差额支付事宜，但基金份额持有人直接向担保人追偿的，仅得在保证期间内提出。</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2</w:t>
      </w:r>
      <w:r>
        <w:rPr>
          <w:rFonts w:hint="eastAsia"/>
          <w:bCs/>
          <w:sz w:val="24"/>
        </w:rPr>
        <w:t>、本基金第一个保本周期后的各保本周期，基金管理人将根据当期的保本保障机制与届时的担保人或保本义务人签订保证合同或风险买断合同，并披露其主要内容及全文。担保人或保本义务人承诺继续对下一个保本周期提供保本保障的，与基金管理人另行签署保证合同或风险买断合同。</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三、保证费用或风险买断费用</w:t>
      </w:r>
    </w:p>
    <w:p w:rsidR="00253A4F" w:rsidRDefault="00253A4F">
      <w:pPr>
        <w:spacing w:line="360" w:lineRule="auto"/>
        <w:ind w:firstLineChars="200" w:firstLine="480"/>
        <w:rPr>
          <w:bCs/>
          <w:sz w:val="24"/>
        </w:rPr>
      </w:pPr>
      <w:r>
        <w:rPr>
          <w:rFonts w:hint="eastAsia"/>
          <w:bCs/>
          <w:sz w:val="24"/>
        </w:rPr>
        <w:t>1</w:t>
      </w:r>
      <w:r>
        <w:rPr>
          <w:rFonts w:hint="eastAsia"/>
          <w:bCs/>
          <w:sz w:val="24"/>
        </w:rPr>
        <w:t>、第一个保本周期的保证费用</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）本基金第一个保本周期的保证费用按前一日</w:t>
      </w:r>
      <w:r>
        <w:rPr>
          <w:rFonts w:ascii="宋体" w:hAnsi="宋体" w:hint="eastAsia"/>
          <w:sz w:val="24"/>
        </w:rPr>
        <w:t>认购并持有的基金份额所对应的</w:t>
      </w:r>
      <w:r>
        <w:rPr>
          <w:rFonts w:hint="eastAsia"/>
          <w:bCs/>
          <w:sz w:val="24"/>
        </w:rPr>
        <w:t>基金资产净值的</w:t>
      </w:r>
      <w:r>
        <w:rPr>
          <w:rFonts w:hint="eastAsia"/>
          <w:bCs/>
          <w:sz w:val="24"/>
        </w:rPr>
        <w:t>0.2%</w:t>
      </w:r>
      <w:r>
        <w:rPr>
          <w:rFonts w:hint="eastAsia"/>
          <w:bCs/>
          <w:sz w:val="24"/>
        </w:rPr>
        <w:t>年费率计提。保证费用的计算方法如下：</w:t>
      </w:r>
    </w:p>
    <w:p w:rsidR="00253A4F" w:rsidRDefault="00253A4F">
      <w:pPr>
        <w:spacing w:line="360" w:lineRule="auto"/>
        <w:ind w:firstLineChars="200" w:firstLine="480"/>
        <w:rPr>
          <w:bCs/>
          <w:sz w:val="24"/>
        </w:rPr>
      </w:pPr>
      <w:r>
        <w:rPr>
          <w:rFonts w:hint="eastAsia"/>
          <w:bCs/>
          <w:sz w:val="24"/>
        </w:rPr>
        <w:t>H</w:t>
      </w:r>
      <w:r>
        <w:rPr>
          <w:rFonts w:hint="eastAsia"/>
          <w:bCs/>
          <w:sz w:val="24"/>
        </w:rPr>
        <w:t>＝</w:t>
      </w:r>
      <w:r>
        <w:rPr>
          <w:rFonts w:hint="eastAsia"/>
          <w:bCs/>
          <w:sz w:val="24"/>
        </w:rPr>
        <w:t>E</w:t>
      </w:r>
      <w:r>
        <w:rPr>
          <w:rFonts w:hint="eastAsia"/>
          <w:bCs/>
          <w:sz w:val="24"/>
        </w:rPr>
        <w:t>×</w:t>
      </w:r>
      <w:r>
        <w:rPr>
          <w:rFonts w:hint="eastAsia"/>
          <w:bCs/>
          <w:sz w:val="24"/>
        </w:rPr>
        <w:t>0.2%/</w:t>
      </w:r>
      <w:r>
        <w:rPr>
          <w:rFonts w:hint="eastAsia"/>
          <w:bCs/>
          <w:sz w:val="24"/>
        </w:rPr>
        <w:t>当年日历天数</w:t>
      </w:r>
    </w:p>
    <w:p w:rsidR="00253A4F" w:rsidRDefault="00253A4F">
      <w:pPr>
        <w:spacing w:line="360" w:lineRule="auto"/>
        <w:ind w:firstLineChars="200" w:firstLine="480"/>
        <w:rPr>
          <w:bCs/>
          <w:sz w:val="24"/>
        </w:rPr>
      </w:pPr>
      <w:r>
        <w:rPr>
          <w:rFonts w:hint="eastAsia"/>
          <w:bCs/>
          <w:sz w:val="24"/>
        </w:rPr>
        <w:t xml:space="preserve">H </w:t>
      </w:r>
      <w:r>
        <w:rPr>
          <w:rFonts w:hint="eastAsia"/>
          <w:bCs/>
          <w:sz w:val="24"/>
        </w:rPr>
        <w:t>为每日应计提的保证费用</w:t>
      </w:r>
    </w:p>
    <w:p w:rsidR="00253A4F" w:rsidRDefault="00253A4F">
      <w:pPr>
        <w:spacing w:line="360" w:lineRule="auto"/>
        <w:ind w:firstLineChars="200" w:firstLine="480"/>
        <w:rPr>
          <w:bCs/>
          <w:sz w:val="24"/>
        </w:rPr>
      </w:pPr>
      <w:r>
        <w:rPr>
          <w:rFonts w:hint="eastAsia"/>
          <w:bCs/>
          <w:sz w:val="24"/>
        </w:rPr>
        <w:t>E</w:t>
      </w:r>
      <w:r>
        <w:rPr>
          <w:rFonts w:hint="eastAsia"/>
          <w:bCs/>
          <w:sz w:val="24"/>
        </w:rPr>
        <w:t>为前一日</w:t>
      </w:r>
      <w:r>
        <w:rPr>
          <w:rFonts w:ascii="宋体" w:hAnsi="宋体" w:hint="eastAsia"/>
          <w:sz w:val="24"/>
        </w:rPr>
        <w:t>认购并持有的基金份额所对应</w:t>
      </w:r>
      <w:r>
        <w:rPr>
          <w:rFonts w:hint="eastAsia"/>
          <w:bCs/>
          <w:sz w:val="24"/>
        </w:rPr>
        <w:t>的基金资产净值</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）保证费用从基金管理人收取的本基金管理费中列支，逐日累计至每月月末，按月支付。基金管理人应于每月收到基金管理费之后的</w:t>
      </w:r>
      <w:r w:rsidRPr="004541CC">
        <w:rPr>
          <w:rFonts w:hint="eastAsia"/>
          <w:bCs/>
          <w:sz w:val="24"/>
        </w:rPr>
        <w:t>15</w:t>
      </w:r>
      <w:r w:rsidRPr="004541CC">
        <w:rPr>
          <w:rFonts w:hint="eastAsia"/>
          <w:bCs/>
          <w:sz w:val="24"/>
        </w:rPr>
        <w:t>日内</w:t>
      </w:r>
      <w:r>
        <w:rPr>
          <w:rFonts w:hint="eastAsia"/>
          <w:bCs/>
          <w:sz w:val="24"/>
        </w:rPr>
        <w:t>向担保人</w:t>
      </w:r>
      <w:r>
        <w:rPr>
          <w:rFonts w:hint="eastAsia"/>
          <w:bCs/>
          <w:sz w:val="24"/>
        </w:rPr>
        <w:lastRenderedPageBreak/>
        <w:t>支付上一月份的保证费用，</w:t>
      </w:r>
      <w:r>
        <w:rPr>
          <w:rFonts w:ascii="宋体" w:hAnsi="宋体" w:hint="eastAsia"/>
          <w:sz w:val="24"/>
        </w:rPr>
        <w:t>若遇法定节假日、休息日</w:t>
      </w:r>
      <w:r>
        <w:rPr>
          <w:rFonts w:ascii="宋体" w:hAnsi="宋体" w:hint="eastAsia"/>
          <w:bCs/>
          <w:sz w:val="24"/>
        </w:rPr>
        <w:t>或不可抗力致使无法按时支付的</w:t>
      </w:r>
      <w:r>
        <w:rPr>
          <w:rFonts w:ascii="宋体" w:hAnsi="宋体" w:hint="eastAsia"/>
          <w:sz w:val="24"/>
        </w:rPr>
        <w:t>，支付日期顺延。</w:t>
      </w:r>
      <w:r>
        <w:rPr>
          <w:rFonts w:hint="eastAsia"/>
          <w:bCs/>
          <w:sz w:val="24"/>
        </w:rPr>
        <w:t>担保人于收到款项后的五个工作日内向基金管理人出具合法有效发票。</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）保证费用计算期间为自基金合同生效之日起，至担保人解除保证责任之日或保本周期到期日中的较早者止，起始日及终止日均应计入期间。</w:t>
      </w:r>
    </w:p>
    <w:p w:rsidR="00253A4F" w:rsidRDefault="00253A4F">
      <w:pPr>
        <w:spacing w:line="360" w:lineRule="auto"/>
        <w:ind w:firstLineChars="200" w:firstLine="480"/>
        <w:rPr>
          <w:bCs/>
          <w:sz w:val="24"/>
        </w:rPr>
      </w:pPr>
      <w:r>
        <w:rPr>
          <w:rFonts w:hint="eastAsia"/>
          <w:bCs/>
          <w:sz w:val="24"/>
        </w:rPr>
        <w:t>2</w:t>
      </w:r>
      <w:r>
        <w:rPr>
          <w:rFonts w:hint="eastAsia"/>
          <w:bCs/>
          <w:sz w:val="24"/>
        </w:rPr>
        <w:t>、本基金第一个保本周期结束后，基金管理人将根据其后各保本周期的保本保障机制、担保人或保本义务人情况和届时签署的保证合同或风险买断合同，确定并披露各保本周期内的保证费用或风险买断费用。</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四、影响担保人担保能力或保本义务人偿付能力情形的处理</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保本周期内，担保人或保本义务人出现足以影响其担保能力或保本偿付能力情形的，应在该情形发生之日起</w:t>
      </w:r>
      <w:r>
        <w:rPr>
          <w:rFonts w:hint="eastAsia"/>
          <w:bCs/>
          <w:sz w:val="24"/>
        </w:rPr>
        <w:t>3</w:t>
      </w:r>
      <w:r>
        <w:rPr>
          <w:rFonts w:hint="eastAsia"/>
          <w:bCs/>
          <w:sz w:val="24"/>
        </w:rPr>
        <w:t>个工作日内通知基金管理人以及基金托管人，基金管理人应在接到通知之日起</w:t>
      </w:r>
      <w:r>
        <w:rPr>
          <w:rFonts w:hint="eastAsia"/>
          <w:bCs/>
          <w:sz w:val="24"/>
        </w:rPr>
        <w:t>3</w:t>
      </w:r>
      <w:r>
        <w:rPr>
          <w:rFonts w:hint="eastAsia"/>
          <w:bCs/>
          <w:sz w:val="24"/>
        </w:rPr>
        <w:t>个工作日内将上述情况报告中国证监会并提出处理办法。在确信担保人或保本义务人已丧失继续履行担保责任能力或保本偿付能力的情况下（包括但不限于担保人或保本义务人歇业、停业、被吊销企业法人营业执照、宣告破产等），基金管理人应根据基金合同的约定尽快确定新的担保人、保本义务人或保本保障机制，无须召开基金份额持有人大会。基金管理人应在接到担保人或保本义务</w:t>
      </w:r>
      <w:proofErr w:type="gramStart"/>
      <w:r>
        <w:rPr>
          <w:rFonts w:hint="eastAsia"/>
          <w:bCs/>
          <w:sz w:val="24"/>
        </w:rPr>
        <w:t>人上述</w:t>
      </w:r>
      <w:proofErr w:type="gramEnd"/>
      <w:r>
        <w:rPr>
          <w:rFonts w:hint="eastAsia"/>
          <w:bCs/>
          <w:sz w:val="24"/>
        </w:rPr>
        <w:t>通知之日起</w:t>
      </w:r>
      <w:r>
        <w:rPr>
          <w:rFonts w:hint="eastAsia"/>
          <w:bCs/>
          <w:sz w:val="24"/>
        </w:rPr>
        <w:t>2</w:t>
      </w:r>
      <w:r>
        <w:rPr>
          <w:rFonts w:hint="eastAsia"/>
          <w:bCs/>
          <w:sz w:val="24"/>
        </w:rPr>
        <w:t>个工作日内在指定媒介上公告上述情形。</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五、担保人或保本义务人的变更</w:t>
      </w:r>
    </w:p>
    <w:p w:rsidR="00253A4F" w:rsidRDefault="00253A4F">
      <w:pPr>
        <w:spacing w:line="360" w:lineRule="auto"/>
        <w:ind w:firstLineChars="200" w:firstLine="480"/>
        <w:rPr>
          <w:bCs/>
          <w:sz w:val="24"/>
        </w:rPr>
      </w:pPr>
      <w:r>
        <w:rPr>
          <w:rFonts w:hint="eastAsia"/>
          <w:bCs/>
          <w:sz w:val="24"/>
        </w:rPr>
        <w:t>1</w:t>
      </w:r>
      <w:r>
        <w:rPr>
          <w:rFonts w:hint="eastAsia"/>
          <w:bCs/>
          <w:sz w:val="24"/>
        </w:rPr>
        <w:t>、发生下列情形时，担保人或保本义务人的变更无须召开基金份额持有人大会，但基金管理人应当将新担保人或保本义务人的资质情况、新签订的保证合同或风险买断合同等向中国证监会报备，并依照《信息披露办法》的有关规定在至少一家指定媒介上公告。</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）保本周期内，基金管理人根据基金合同约定在原有担保人或保本义务人之外增加新的担保人或保本义务人；</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）保本周期内，因担保人或保本义务人歇业、停业、被吊销企业法人营业执照、宣告破产或其他已丧失继续履行担保责任能力或保本偿付能力的情况，</w:t>
      </w:r>
      <w:r>
        <w:rPr>
          <w:rFonts w:hint="eastAsia"/>
          <w:bCs/>
          <w:sz w:val="24"/>
        </w:rPr>
        <w:lastRenderedPageBreak/>
        <w:t>基金管理人更换担保人、保本义务人或保本保障机制；</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）保本周期内，因担保人或保本义务人发生合并或分立，由合并或分立后的法人或者其他组织承继担保人或保本义务人的权利和义务；</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）保本周期到期后，在符合保本基金存续条件的情况下转入下一保本周期，基金管理人相应更换担保人、保本义务人或保本保障机制。</w:t>
      </w:r>
    </w:p>
    <w:p w:rsidR="00253A4F" w:rsidRDefault="00253A4F">
      <w:pPr>
        <w:spacing w:line="360" w:lineRule="auto"/>
        <w:ind w:firstLineChars="200" w:firstLine="480"/>
        <w:rPr>
          <w:bCs/>
          <w:sz w:val="24"/>
        </w:rPr>
      </w:pPr>
      <w:r>
        <w:rPr>
          <w:rFonts w:hint="eastAsia"/>
          <w:bCs/>
          <w:sz w:val="24"/>
        </w:rPr>
        <w:t>2</w:t>
      </w:r>
      <w:r>
        <w:rPr>
          <w:rFonts w:hint="eastAsia"/>
          <w:bCs/>
          <w:sz w:val="24"/>
        </w:rPr>
        <w:t>、除上述第</w:t>
      </w:r>
      <w:r>
        <w:rPr>
          <w:rFonts w:hint="eastAsia"/>
          <w:bCs/>
          <w:sz w:val="24"/>
        </w:rPr>
        <w:t>1</w:t>
      </w:r>
      <w:r>
        <w:rPr>
          <w:rFonts w:hint="eastAsia"/>
          <w:bCs/>
          <w:sz w:val="24"/>
        </w:rPr>
        <w:t>款以及基金合同约定的其他情形外，基金管理人更换担保人、保本义务人或保本保障机制必须经基金份额持有人大会决议通过。此种情况下，具体的更换程序如下：</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）更换担保人或保本义务人</w:t>
      </w:r>
    </w:p>
    <w:p w:rsidR="00253A4F" w:rsidRDefault="00253A4F">
      <w:pPr>
        <w:spacing w:line="360" w:lineRule="auto"/>
        <w:ind w:firstLineChars="200" w:firstLine="480"/>
        <w:rPr>
          <w:bCs/>
          <w:sz w:val="24"/>
        </w:rPr>
      </w:pPr>
      <w:r>
        <w:rPr>
          <w:rFonts w:hint="eastAsia"/>
          <w:bCs/>
          <w:sz w:val="24"/>
        </w:rPr>
        <w:t>1</w:t>
      </w:r>
      <w:r>
        <w:rPr>
          <w:rFonts w:hint="eastAsia"/>
          <w:bCs/>
          <w:sz w:val="24"/>
        </w:rPr>
        <w:t>）提名</w:t>
      </w:r>
    </w:p>
    <w:p w:rsidR="00253A4F" w:rsidRDefault="00253A4F">
      <w:pPr>
        <w:spacing w:line="360" w:lineRule="auto"/>
        <w:ind w:firstLineChars="200" w:firstLine="480"/>
        <w:rPr>
          <w:bCs/>
          <w:sz w:val="24"/>
        </w:rPr>
      </w:pPr>
      <w:r>
        <w:rPr>
          <w:rFonts w:hint="eastAsia"/>
          <w:bCs/>
          <w:sz w:val="24"/>
        </w:rPr>
        <w:t>基金管理人、基金托管人、代表基金份额</w:t>
      </w:r>
      <w:r>
        <w:rPr>
          <w:rFonts w:hint="eastAsia"/>
          <w:bCs/>
          <w:sz w:val="24"/>
        </w:rPr>
        <w:t>10%</w:t>
      </w:r>
      <w:r>
        <w:rPr>
          <w:rFonts w:hint="eastAsia"/>
          <w:bCs/>
          <w:sz w:val="24"/>
        </w:rPr>
        <w:t>以上（含</w:t>
      </w:r>
      <w:r>
        <w:rPr>
          <w:rFonts w:hint="eastAsia"/>
          <w:bCs/>
          <w:sz w:val="24"/>
        </w:rPr>
        <w:t>10</w:t>
      </w:r>
      <w:r w:rsidR="00E871A8">
        <w:rPr>
          <w:rFonts w:hint="eastAsia"/>
          <w:bCs/>
          <w:sz w:val="24"/>
        </w:rPr>
        <w:t>%</w:t>
      </w:r>
      <w:r>
        <w:rPr>
          <w:bCs/>
          <w:sz w:val="24"/>
        </w:rPr>
        <w:t>）</w:t>
      </w:r>
      <w:r>
        <w:rPr>
          <w:rFonts w:hint="eastAsia"/>
          <w:bCs/>
          <w:sz w:val="24"/>
        </w:rPr>
        <w:t>的基金份额持有人有权提名新担保人或保本义务人，被提名的新担保人或保本义务人应当符合保本基金担保人或保本义务人的资质条件，且同意为本基金提供保本保障。</w:t>
      </w:r>
    </w:p>
    <w:p w:rsidR="00253A4F" w:rsidRDefault="00253A4F">
      <w:pPr>
        <w:spacing w:line="360" w:lineRule="auto"/>
        <w:ind w:firstLineChars="200" w:firstLine="480"/>
        <w:rPr>
          <w:bCs/>
          <w:sz w:val="24"/>
        </w:rPr>
      </w:pPr>
      <w:r>
        <w:rPr>
          <w:rFonts w:hint="eastAsia"/>
          <w:bCs/>
          <w:sz w:val="24"/>
        </w:rPr>
        <w:t>2</w:t>
      </w:r>
      <w:r>
        <w:rPr>
          <w:rFonts w:hint="eastAsia"/>
          <w:bCs/>
          <w:sz w:val="24"/>
        </w:rPr>
        <w:t>）决议</w:t>
      </w:r>
    </w:p>
    <w:p w:rsidR="00253A4F" w:rsidRDefault="00253A4F">
      <w:pPr>
        <w:spacing w:line="360" w:lineRule="auto"/>
        <w:ind w:firstLineChars="200" w:firstLine="480"/>
        <w:rPr>
          <w:bCs/>
          <w:sz w:val="24"/>
        </w:rPr>
      </w:pPr>
      <w:r>
        <w:rPr>
          <w:rFonts w:hint="eastAsia"/>
          <w:bCs/>
          <w:sz w:val="24"/>
        </w:rPr>
        <w:t>基金份额持有人大会对被提名的新任担保人或保本义务人形成决议，该决议需经参加大会的基金份额持有人所持表决权的</w:t>
      </w:r>
      <w:r>
        <w:rPr>
          <w:rFonts w:hint="eastAsia"/>
          <w:bCs/>
          <w:sz w:val="24"/>
        </w:rPr>
        <w:t>1/2</w:t>
      </w:r>
      <w:r>
        <w:rPr>
          <w:rFonts w:hint="eastAsia"/>
          <w:bCs/>
          <w:sz w:val="24"/>
        </w:rPr>
        <w:t>以上（含</w:t>
      </w:r>
      <w:r>
        <w:rPr>
          <w:rFonts w:hint="eastAsia"/>
          <w:bCs/>
          <w:sz w:val="24"/>
        </w:rPr>
        <w:t>1/2</w:t>
      </w:r>
      <w:r>
        <w:rPr>
          <w:rFonts w:hint="eastAsia"/>
          <w:bCs/>
          <w:sz w:val="24"/>
        </w:rPr>
        <w:t>）表决通过，并自表决通过之日起生效。</w:t>
      </w:r>
    </w:p>
    <w:p w:rsidR="00253A4F" w:rsidRDefault="00253A4F">
      <w:pPr>
        <w:spacing w:line="360" w:lineRule="auto"/>
        <w:ind w:firstLineChars="200" w:firstLine="480"/>
        <w:rPr>
          <w:bCs/>
          <w:sz w:val="24"/>
        </w:rPr>
      </w:pPr>
      <w:r>
        <w:rPr>
          <w:rFonts w:hint="eastAsia"/>
          <w:bCs/>
          <w:sz w:val="24"/>
        </w:rPr>
        <w:t>3</w:t>
      </w:r>
      <w:r>
        <w:rPr>
          <w:rFonts w:hint="eastAsia"/>
          <w:bCs/>
          <w:sz w:val="24"/>
        </w:rPr>
        <w:t>）备案</w:t>
      </w:r>
    </w:p>
    <w:p w:rsidR="00253A4F" w:rsidRDefault="00253A4F">
      <w:pPr>
        <w:spacing w:line="360" w:lineRule="auto"/>
        <w:ind w:firstLineChars="200" w:firstLine="480"/>
        <w:rPr>
          <w:bCs/>
          <w:sz w:val="24"/>
        </w:rPr>
      </w:pPr>
      <w:r>
        <w:rPr>
          <w:rFonts w:hint="eastAsia"/>
          <w:bCs/>
          <w:sz w:val="24"/>
        </w:rPr>
        <w:t>基金份额持有人大会选任新任担保人或保本义务人的决议应当报中国证监会备案。基金管理人应</w:t>
      </w:r>
      <w:proofErr w:type="gramStart"/>
      <w:r>
        <w:rPr>
          <w:rFonts w:hint="eastAsia"/>
          <w:bCs/>
          <w:sz w:val="24"/>
        </w:rPr>
        <w:t>自决议</w:t>
      </w:r>
      <w:proofErr w:type="gramEnd"/>
      <w:r>
        <w:rPr>
          <w:rFonts w:hint="eastAsia"/>
          <w:bCs/>
          <w:sz w:val="24"/>
        </w:rPr>
        <w:t>生效之日起依照《信息披露办法》的有关规定在指定媒介上公告。</w:t>
      </w:r>
    </w:p>
    <w:p w:rsidR="00253A4F" w:rsidRDefault="00253A4F">
      <w:pPr>
        <w:spacing w:line="360" w:lineRule="auto"/>
        <w:ind w:firstLineChars="200" w:firstLine="480"/>
        <w:rPr>
          <w:bCs/>
          <w:sz w:val="24"/>
        </w:rPr>
      </w:pPr>
      <w:r>
        <w:rPr>
          <w:rFonts w:hint="eastAsia"/>
          <w:bCs/>
          <w:sz w:val="24"/>
        </w:rPr>
        <w:t>4</w:t>
      </w:r>
      <w:r>
        <w:rPr>
          <w:rFonts w:hint="eastAsia"/>
          <w:bCs/>
          <w:sz w:val="24"/>
        </w:rPr>
        <w:t>）签订保证合同或风险买断合同</w:t>
      </w:r>
    </w:p>
    <w:p w:rsidR="00253A4F" w:rsidRDefault="00253A4F">
      <w:pPr>
        <w:spacing w:line="360" w:lineRule="auto"/>
        <w:ind w:firstLineChars="200" w:firstLine="480"/>
        <w:rPr>
          <w:bCs/>
          <w:sz w:val="24"/>
        </w:rPr>
      </w:pPr>
      <w:r>
        <w:rPr>
          <w:rFonts w:hint="eastAsia"/>
          <w:bCs/>
          <w:sz w:val="24"/>
        </w:rPr>
        <w:t>更换担保人或保本义务人的决议生效后，基金管理人与新任担保人或保本义务人签订保证合同或风险买断合同并报中国证监会备案。</w:t>
      </w:r>
    </w:p>
    <w:p w:rsidR="00253A4F" w:rsidRDefault="00253A4F">
      <w:pPr>
        <w:spacing w:line="360" w:lineRule="auto"/>
        <w:ind w:firstLineChars="200" w:firstLine="480"/>
        <w:rPr>
          <w:bCs/>
          <w:sz w:val="24"/>
        </w:rPr>
      </w:pPr>
      <w:r>
        <w:rPr>
          <w:rFonts w:hint="eastAsia"/>
          <w:bCs/>
          <w:sz w:val="24"/>
        </w:rPr>
        <w:t>5</w:t>
      </w:r>
      <w:r>
        <w:rPr>
          <w:rFonts w:hint="eastAsia"/>
          <w:bCs/>
          <w:sz w:val="24"/>
        </w:rPr>
        <w:t>）公告</w:t>
      </w:r>
    </w:p>
    <w:p w:rsidR="00253A4F" w:rsidRDefault="00253A4F">
      <w:pPr>
        <w:spacing w:line="360" w:lineRule="auto"/>
        <w:ind w:firstLineChars="200" w:firstLine="480"/>
        <w:rPr>
          <w:bCs/>
          <w:sz w:val="24"/>
        </w:rPr>
      </w:pPr>
      <w:r>
        <w:rPr>
          <w:rFonts w:hint="eastAsia"/>
          <w:bCs/>
          <w:sz w:val="24"/>
        </w:rPr>
        <w:t>基金管理人自新的保证合同或风险买断合同生效之日起依照《信息披露办法》的有关规定在指定媒介公告。</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）更换保本保障机制</w:t>
      </w:r>
    </w:p>
    <w:p w:rsidR="00253A4F" w:rsidRDefault="00253A4F">
      <w:pPr>
        <w:spacing w:line="360" w:lineRule="auto"/>
        <w:ind w:firstLineChars="200" w:firstLine="480"/>
        <w:rPr>
          <w:bCs/>
          <w:sz w:val="24"/>
        </w:rPr>
      </w:pPr>
      <w:r>
        <w:rPr>
          <w:rFonts w:hint="eastAsia"/>
          <w:bCs/>
          <w:sz w:val="24"/>
        </w:rPr>
        <w:t>1</w:t>
      </w:r>
      <w:r>
        <w:rPr>
          <w:rFonts w:hint="eastAsia"/>
          <w:bCs/>
          <w:sz w:val="24"/>
        </w:rPr>
        <w:t>）提名</w:t>
      </w:r>
    </w:p>
    <w:p w:rsidR="00253A4F" w:rsidRDefault="00253A4F">
      <w:pPr>
        <w:spacing w:line="360" w:lineRule="auto"/>
        <w:ind w:firstLineChars="200" w:firstLine="480"/>
        <w:rPr>
          <w:bCs/>
          <w:sz w:val="24"/>
        </w:rPr>
      </w:pPr>
      <w:r>
        <w:rPr>
          <w:rFonts w:hint="eastAsia"/>
          <w:bCs/>
          <w:sz w:val="24"/>
        </w:rPr>
        <w:lastRenderedPageBreak/>
        <w:t>新保本保障机制下的担保人或保本义务人由基金管理人、基金托管人、代表基金份额</w:t>
      </w:r>
      <w:r>
        <w:rPr>
          <w:rFonts w:hint="eastAsia"/>
          <w:bCs/>
          <w:sz w:val="24"/>
        </w:rPr>
        <w:t>10%</w:t>
      </w:r>
      <w:r>
        <w:rPr>
          <w:rFonts w:hint="eastAsia"/>
          <w:bCs/>
          <w:sz w:val="24"/>
        </w:rPr>
        <w:t>以上（含</w:t>
      </w:r>
      <w:r>
        <w:rPr>
          <w:rFonts w:hint="eastAsia"/>
          <w:bCs/>
          <w:sz w:val="24"/>
        </w:rPr>
        <w:t>10%</w:t>
      </w:r>
      <w:r>
        <w:rPr>
          <w:bCs/>
          <w:sz w:val="24"/>
        </w:rPr>
        <w:t>）</w:t>
      </w:r>
      <w:r>
        <w:rPr>
          <w:rFonts w:hint="eastAsia"/>
          <w:bCs/>
          <w:sz w:val="24"/>
        </w:rPr>
        <w:t>的基金份额持有人提名，被提名的新担保人或保本义务人应当符合保本基金担保人或保本义务人的资质条件，且同意为本基金提供保本保障。</w:t>
      </w:r>
    </w:p>
    <w:p w:rsidR="00253A4F" w:rsidRDefault="00253A4F">
      <w:pPr>
        <w:spacing w:line="360" w:lineRule="auto"/>
        <w:ind w:firstLineChars="200" w:firstLine="480"/>
        <w:rPr>
          <w:bCs/>
          <w:sz w:val="24"/>
        </w:rPr>
      </w:pPr>
      <w:r>
        <w:rPr>
          <w:rFonts w:hint="eastAsia"/>
          <w:bCs/>
          <w:sz w:val="24"/>
        </w:rPr>
        <w:t>2</w:t>
      </w:r>
      <w:r>
        <w:rPr>
          <w:rFonts w:hint="eastAsia"/>
          <w:bCs/>
          <w:sz w:val="24"/>
        </w:rPr>
        <w:t>）决议</w:t>
      </w:r>
    </w:p>
    <w:p w:rsidR="00253A4F" w:rsidRDefault="00253A4F">
      <w:pPr>
        <w:spacing w:line="360" w:lineRule="auto"/>
        <w:ind w:firstLineChars="200" w:firstLine="480"/>
        <w:rPr>
          <w:bCs/>
          <w:sz w:val="24"/>
        </w:rPr>
      </w:pPr>
      <w:r>
        <w:rPr>
          <w:rFonts w:hint="eastAsia"/>
          <w:bCs/>
          <w:sz w:val="24"/>
        </w:rPr>
        <w:t>基金份额持有人大会对变更保本保障机制事项以及新保本保障机制下的担保人或保本义务人形成决议，该决议需经参加大会的基金份额持有人所持表决权的</w:t>
      </w:r>
      <w:r>
        <w:rPr>
          <w:rFonts w:hint="eastAsia"/>
          <w:bCs/>
          <w:sz w:val="24"/>
        </w:rPr>
        <w:t>1/2</w:t>
      </w:r>
      <w:r>
        <w:rPr>
          <w:rFonts w:hint="eastAsia"/>
          <w:bCs/>
          <w:sz w:val="24"/>
        </w:rPr>
        <w:t>以上（含</w:t>
      </w:r>
      <w:r>
        <w:rPr>
          <w:rFonts w:hint="eastAsia"/>
          <w:bCs/>
          <w:sz w:val="24"/>
        </w:rPr>
        <w:t>1/2</w:t>
      </w:r>
      <w:r>
        <w:rPr>
          <w:rFonts w:hint="eastAsia"/>
          <w:bCs/>
          <w:sz w:val="24"/>
        </w:rPr>
        <w:t>）表决通过，并自表决通过之日起生效。</w:t>
      </w:r>
    </w:p>
    <w:p w:rsidR="00253A4F" w:rsidRDefault="00253A4F">
      <w:pPr>
        <w:spacing w:line="360" w:lineRule="auto"/>
        <w:ind w:firstLineChars="200" w:firstLine="480"/>
        <w:rPr>
          <w:bCs/>
          <w:sz w:val="24"/>
        </w:rPr>
      </w:pPr>
      <w:r>
        <w:rPr>
          <w:rFonts w:hint="eastAsia"/>
          <w:bCs/>
          <w:sz w:val="24"/>
        </w:rPr>
        <w:t>3</w:t>
      </w:r>
      <w:r>
        <w:rPr>
          <w:rFonts w:hint="eastAsia"/>
          <w:bCs/>
          <w:sz w:val="24"/>
        </w:rPr>
        <w:t>）备案</w:t>
      </w:r>
    </w:p>
    <w:p w:rsidR="00253A4F" w:rsidRDefault="00253A4F">
      <w:pPr>
        <w:spacing w:line="360" w:lineRule="auto"/>
        <w:ind w:firstLineChars="200" w:firstLine="480"/>
        <w:rPr>
          <w:bCs/>
          <w:sz w:val="24"/>
        </w:rPr>
      </w:pPr>
      <w:r>
        <w:rPr>
          <w:rFonts w:hint="eastAsia"/>
          <w:bCs/>
          <w:sz w:val="24"/>
        </w:rPr>
        <w:t>基金份额持有人大会变更保本保障机制的决议应当报中国证监会备案。基金管理人应</w:t>
      </w:r>
      <w:proofErr w:type="gramStart"/>
      <w:r>
        <w:rPr>
          <w:rFonts w:hint="eastAsia"/>
          <w:bCs/>
          <w:sz w:val="24"/>
        </w:rPr>
        <w:t>自决议</w:t>
      </w:r>
      <w:proofErr w:type="gramEnd"/>
      <w:r>
        <w:rPr>
          <w:rFonts w:hint="eastAsia"/>
          <w:bCs/>
          <w:sz w:val="24"/>
        </w:rPr>
        <w:t>生效之日起依照《信息披露办法》的有关规定在指定媒介上公告。</w:t>
      </w:r>
    </w:p>
    <w:p w:rsidR="00253A4F" w:rsidRDefault="00253A4F">
      <w:pPr>
        <w:spacing w:line="360" w:lineRule="auto"/>
        <w:ind w:firstLineChars="200" w:firstLine="480"/>
        <w:rPr>
          <w:bCs/>
          <w:sz w:val="24"/>
        </w:rPr>
      </w:pPr>
      <w:r>
        <w:rPr>
          <w:rFonts w:hint="eastAsia"/>
          <w:bCs/>
          <w:sz w:val="24"/>
        </w:rPr>
        <w:t>4</w:t>
      </w:r>
      <w:r>
        <w:rPr>
          <w:rFonts w:hint="eastAsia"/>
          <w:bCs/>
          <w:sz w:val="24"/>
        </w:rPr>
        <w:t>）签订保证合同或风险买断合同</w:t>
      </w:r>
    </w:p>
    <w:p w:rsidR="00253A4F" w:rsidRDefault="00253A4F">
      <w:pPr>
        <w:spacing w:line="360" w:lineRule="auto"/>
        <w:ind w:firstLineChars="200" w:firstLine="480"/>
        <w:rPr>
          <w:bCs/>
          <w:sz w:val="24"/>
        </w:rPr>
      </w:pPr>
      <w:r>
        <w:rPr>
          <w:rFonts w:hint="eastAsia"/>
          <w:bCs/>
          <w:sz w:val="24"/>
        </w:rPr>
        <w:t>变更保本保障机制的决议生效后，基金管理人与新保本保障机制下的担保人或保本义务人签订保证合同或风险买断合同并报中国证监会备案。</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5</w:t>
      </w:r>
      <w:r>
        <w:rPr>
          <w:rFonts w:hint="eastAsia"/>
          <w:bCs/>
          <w:sz w:val="24"/>
        </w:rPr>
        <w:t>）公告</w:t>
      </w:r>
    </w:p>
    <w:p w:rsidR="00253A4F" w:rsidRDefault="00253A4F">
      <w:pPr>
        <w:spacing w:line="360" w:lineRule="auto"/>
        <w:ind w:firstLineChars="200" w:firstLine="480"/>
        <w:rPr>
          <w:bCs/>
          <w:sz w:val="24"/>
        </w:rPr>
      </w:pPr>
      <w:r>
        <w:rPr>
          <w:rFonts w:hint="eastAsia"/>
          <w:bCs/>
          <w:sz w:val="24"/>
        </w:rPr>
        <w:t>基金管理人自新的保证合同或风险买断合同生效之日起依照《信息披露办法》的有关规定在指定媒介公告。</w:t>
      </w:r>
    </w:p>
    <w:p w:rsidR="00253A4F" w:rsidRDefault="00253A4F">
      <w:pPr>
        <w:spacing w:line="360" w:lineRule="auto"/>
        <w:ind w:firstLineChars="200" w:firstLine="480"/>
        <w:rPr>
          <w:bCs/>
          <w:sz w:val="24"/>
        </w:rPr>
      </w:pPr>
      <w:r>
        <w:rPr>
          <w:rFonts w:hint="eastAsia"/>
          <w:bCs/>
          <w:sz w:val="24"/>
        </w:rPr>
        <w:t>3</w:t>
      </w:r>
      <w:r>
        <w:rPr>
          <w:rFonts w:hint="eastAsia"/>
          <w:bCs/>
          <w:sz w:val="24"/>
        </w:rPr>
        <w:t>、新增或更换的新任担保人或保本义务人必须具有法律法规和中国证监会规定的担任基金担保人或保本义务人的资质和条件，并符合基金份额持有人的利益。</w:t>
      </w:r>
    </w:p>
    <w:p w:rsidR="00253A4F" w:rsidRDefault="00253A4F">
      <w:pPr>
        <w:spacing w:line="360" w:lineRule="auto"/>
        <w:ind w:firstLineChars="200" w:firstLine="480"/>
        <w:rPr>
          <w:bCs/>
          <w:sz w:val="24"/>
        </w:rPr>
      </w:pPr>
      <w:r>
        <w:rPr>
          <w:rFonts w:hint="eastAsia"/>
          <w:bCs/>
          <w:sz w:val="24"/>
        </w:rPr>
        <w:t>4</w:t>
      </w:r>
      <w:r>
        <w:rPr>
          <w:rFonts w:hint="eastAsia"/>
          <w:bCs/>
          <w:sz w:val="24"/>
        </w:rPr>
        <w:t>、担保人或保本义务人更换后，原担保人或保本义务人承担的所有与本基金保证责任或保本偿付责任相关的权利义务由继任的担保人或保本义务人承担；在新任担保人或保本义务人接任之前，原担保人或保本义务人应继续承担保证责任或保本偿付责任。</w:t>
      </w:r>
    </w:p>
    <w:p w:rsidR="00253A4F" w:rsidRDefault="00253A4F">
      <w:pPr>
        <w:spacing w:line="360" w:lineRule="auto"/>
        <w:ind w:firstLineChars="200" w:firstLine="480"/>
        <w:rPr>
          <w:bCs/>
          <w:sz w:val="24"/>
        </w:rPr>
      </w:pPr>
      <w:r>
        <w:rPr>
          <w:rFonts w:hint="eastAsia"/>
          <w:bCs/>
          <w:sz w:val="24"/>
        </w:rPr>
        <w:t>原担保人或保本义务人职责终止的，原担保人或保本义务人应妥善保管保本周期内业务资料，及时向基金管理人和新任担保人或保本义务人办理保证业务资料的交接手续，基金管理人和新任担保人或保本义务人应及时接收。</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六、担保人或保本义务人的免责</w:t>
      </w:r>
    </w:p>
    <w:p w:rsidR="00253A4F" w:rsidRDefault="00253A4F">
      <w:pPr>
        <w:spacing w:line="360" w:lineRule="auto"/>
        <w:ind w:firstLineChars="200" w:firstLine="480"/>
        <w:rPr>
          <w:bCs/>
          <w:sz w:val="24"/>
        </w:rPr>
      </w:pPr>
      <w:r>
        <w:rPr>
          <w:rFonts w:hint="eastAsia"/>
          <w:bCs/>
          <w:sz w:val="24"/>
        </w:rPr>
        <w:lastRenderedPageBreak/>
        <w:t>除本章第二条“保证合同或风险买断合同主要内容”中的“除外责任”部分所列明的免责情形和未来新签署并公告的保证合同或风险买断合同所列明的免责情形，以及本章第五条“担保人或保本义务人的变更”中提到的“担保人或保本义务人更换后，原担保人或保本义务人承担的所有与本基金保证责任或保本偿付责任相关的权利义务由继任的担保人或保本义务人承担”之外，担保人或保本义务人不得免除保证责任或保本偿付责任。</w:t>
      </w:r>
    </w:p>
    <w:p w:rsidR="00253A4F" w:rsidRDefault="00253A4F">
      <w:pPr>
        <w:pStyle w:val="1"/>
        <w:spacing w:before="0" w:after="0"/>
        <w:jc w:val="center"/>
        <w:rPr>
          <w:rFonts w:ascii="Times New Roman"/>
          <w:color w:val="auto"/>
          <w:sz w:val="30"/>
        </w:rPr>
      </w:pPr>
      <w:r>
        <w:rPr>
          <w:rFonts w:ascii="Times New Roman"/>
          <w:color w:val="auto"/>
          <w:sz w:val="30"/>
        </w:rPr>
        <w:br w:type="page"/>
      </w:r>
      <w:bookmarkStart w:id="341" w:name="_Toc421799243"/>
      <w:r>
        <w:rPr>
          <w:rFonts w:ascii="Times New Roman"/>
          <w:color w:val="auto"/>
          <w:sz w:val="30"/>
        </w:rPr>
        <w:lastRenderedPageBreak/>
        <w:t>第十</w:t>
      </w:r>
      <w:r>
        <w:rPr>
          <w:rFonts w:ascii="Times New Roman" w:hint="eastAsia"/>
          <w:color w:val="auto"/>
          <w:sz w:val="30"/>
        </w:rPr>
        <w:t>四</w:t>
      </w:r>
      <w:r>
        <w:rPr>
          <w:rFonts w:ascii="Times New Roman"/>
          <w:color w:val="auto"/>
          <w:sz w:val="30"/>
        </w:rPr>
        <w:t>部分</w:t>
      </w:r>
      <w:r>
        <w:rPr>
          <w:rFonts w:ascii="Times New Roman"/>
          <w:color w:val="auto"/>
          <w:sz w:val="30"/>
        </w:rPr>
        <w:t xml:space="preserve">  </w:t>
      </w:r>
      <w:r>
        <w:rPr>
          <w:rFonts w:ascii="Times New Roman"/>
          <w:color w:val="auto"/>
          <w:sz w:val="30"/>
        </w:rPr>
        <w:t>基金的投资</w:t>
      </w:r>
      <w:bookmarkEnd w:id="330"/>
      <w:bookmarkEnd w:id="331"/>
      <w:bookmarkEnd w:id="332"/>
      <w:bookmarkEnd w:id="333"/>
      <w:bookmarkEnd w:id="334"/>
      <w:bookmarkEnd w:id="335"/>
      <w:bookmarkEnd w:id="336"/>
      <w:bookmarkEnd w:id="337"/>
      <w:bookmarkEnd w:id="338"/>
      <w:bookmarkEnd w:id="339"/>
      <w:bookmarkEnd w:id="341"/>
    </w:p>
    <w:p w:rsidR="00253A4F" w:rsidRDefault="00253A4F">
      <w:pPr>
        <w:spacing w:line="360" w:lineRule="auto"/>
        <w:ind w:firstLineChars="200" w:firstLine="480"/>
        <w:rPr>
          <w:bCs/>
          <w:sz w:val="24"/>
        </w:rPr>
      </w:pPr>
    </w:p>
    <w:p w:rsidR="002122B5" w:rsidRDefault="00EE5744" w:rsidP="002122B5">
      <w:pPr>
        <w:spacing w:line="360" w:lineRule="auto"/>
        <w:ind w:firstLineChars="200" w:firstLine="480"/>
        <w:rPr>
          <w:bCs/>
          <w:sz w:val="24"/>
        </w:rPr>
      </w:pPr>
      <w:r>
        <w:rPr>
          <w:rFonts w:hint="eastAsia"/>
          <w:bCs/>
          <w:sz w:val="24"/>
        </w:rPr>
        <w:t>一、作为保本基金运作时的投资</w:t>
      </w:r>
    </w:p>
    <w:p w:rsidR="00253A4F" w:rsidRDefault="002122B5" w:rsidP="002122B5">
      <w:pPr>
        <w:spacing w:line="360" w:lineRule="auto"/>
        <w:ind w:firstLineChars="200" w:firstLine="480"/>
        <w:rPr>
          <w:bCs/>
          <w:sz w:val="24"/>
        </w:rPr>
      </w:pPr>
      <w:r>
        <w:rPr>
          <w:rFonts w:hint="eastAsia"/>
          <w:bCs/>
          <w:sz w:val="24"/>
        </w:rPr>
        <w:t>（</w:t>
      </w:r>
      <w:r w:rsidR="00253A4F">
        <w:rPr>
          <w:bCs/>
          <w:sz w:val="24"/>
        </w:rPr>
        <w:t>一</w:t>
      </w:r>
      <w:r>
        <w:rPr>
          <w:rFonts w:hint="eastAsia"/>
          <w:bCs/>
          <w:sz w:val="24"/>
        </w:rPr>
        <w:t>）</w:t>
      </w:r>
      <w:r w:rsidR="00253A4F">
        <w:rPr>
          <w:bCs/>
          <w:sz w:val="24"/>
        </w:rPr>
        <w:t>投资目标</w:t>
      </w:r>
    </w:p>
    <w:p w:rsidR="00253A4F" w:rsidRDefault="00253A4F">
      <w:pPr>
        <w:spacing w:line="360" w:lineRule="auto"/>
        <w:ind w:firstLineChars="200" w:firstLine="480"/>
        <w:rPr>
          <w:bCs/>
          <w:sz w:val="24"/>
        </w:rPr>
      </w:pPr>
      <w:r>
        <w:rPr>
          <w:rFonts w:hint="eastAsia"/>
          <w:bCs/>
          <w:sz w:val="24"/>
        </w:rPr>
        <w:t>通过运用投资组合保险技术，有效控制本金损失的风险，在本金安全的基础上力争实现基金资产的稳定增值。</w:t>
      </w:r>
    </w:p>
    <w:p w:rsidR="00253A4F" w:rsidRDefault="002122B5">
      <w:pPr>
        <w:spacing w:line="360" w:lineRule="auto"/>
        <w:ind w:firstLineChars="200" w:firstLine="480"/>
        <w:rPr>
          <w:bCs/>
          <w:sz w:val="24"/>
        </w:rPr>
      </w:pPr>
      <w:r>
        <w:rPr>
          <w:rFonts w:hint="eastAsia"/>
          <w:bCs/>
          <w:sz w:val="24"/>
        </w:rPr>
        <w:t>（</w:t>
      </w:r>
      <w:r w:rsidR="00253A4F">
        <w:rPr>
          <w:bCs/>
          <w:sz w:val="24"/>
        </w:rPr>
        <w:t>二</w:t>
      </w:r>
      <w:r>
        <w:rPr>
          <w:rFonts w:hint="eastAsia"/>
          <w:bCs/>
          <w:sz w:val="24"/>
        </w:rPr>
        <w:t>）</w:t>
      </w:r>
      <w:r w:rsidR="00253A4F">
        <w:rPr>
          <w:bCs/>
          <w:sz w:val="24"/>
        </w:rPr>
        <w:t>投资范围</w:t>
      </w:r>
    </w:p>
    <w:p w:rsidR="00253A4F" w:rsidRDefault="00253A4F">
      <w:pPr>
        <w:spacing w:line="360" w:lineRule="auto"/>
        <w:ind w:firstLineChars="200" w:firstLine="480"/>
        <w:rPr>
          <w:bCs/>
          <w:sz w:val="24"/>
        </w:rPr>
      </w:pPr>
      <w:r>
        <w:rPr>
          <w:rFonts w:hint="eastAsia"/>
          <w:bCs/>
          <w:sz w:val="24"/>
        </w:rPr>
        <w:t>本基金的投资范围为具有良好流动性的金融工具，包括国内依法发行上市的股票（包括中小板、创业板及其他经中国证监会核准上市的股票）、债券、货币市场工具、权证、资产支持证券、股指期货以及法律法规或中国证监会允许基金投资的其他金融工具（但须符合中国证监会的相关规定）。如法律法规或监管机构以后允许基金投资其他品种，基金管理人在履行适当程序后，可以将其纳入投资范围。</w:t>
      </w:r>
    </w:p>
    <w:p w:rsidR="00253A4F" w:rsidRDefault="00253A4F">
      <w:pPr>
        <w:spacing w:line="360" w:lineRule="auto"/>
        <w:ind w:firstLineChars="200" w:firstLine="480"/>
        <w:rPr>
          <w:bCs/>
          <w:sz w:val="24"/>
        </w:rPr>
      </w:pPr>
      <w:r>
        <w:rPr>
          <w:rFonts w:hint="eastAsia"/>
          <w:bCs/>
          <w:sz w:val="24"/>
        </w:rPr>
        <w:t>本基金根据中国宏观经济情况和证券市场的阶段性变化，按照投资组合保险机制将资产配置于</w:t>
      </w:r>
      <w:r w:rsidR="001309E1">
        <w:rPr>
          <w:rFonts w:hint="eastAsia"/>
          <w:bCs/>
          <w:sz w:val="24"/>
        </w:rPr>
        <w:t>固定收益类资产</w:t>
      </w:r>
      <w:r>
        <w:rPr>
          <w:rFonts w:hint="eastAsia"/>
          <w:bCs/>
          <w:sz w:val="24"/>
        </w:rPr>
        <w:t>与</w:t>
      </w:r>
      <w:r w:rsidR="001309E1">
        <w:rPr>
          <w:rFonts w:hint="eastAsia"/>
          <w:bCs/>
          <w:sz w:val="24"/>
        </w:rPr>
        <w:t>权益类资产</w:t>
      </w:r>
      <w:r>
        <w:rPr>
          <w:rFonts w:hint="eastAsia"/>
          <w:bCs/>
          <w:sz w:val="24"/>
        </w:rPr>
        <w:t>。本基金投资的</w:t>
      </w:r>
      <w:r w:rsidR="001309E1">
        <w:rPr>
          <w:rFonts w:hint="eastAsia"/>
          <w:bCs/>
          <w:sz w:val="24"/>
        </w:rPr>
        <w:t>固定收益类资产</w:t>
      </w:r>
      <w:r>
        <w:rPr>
          <w:rFonts w:hint="eastAsia"/>
          <w:bCs/>
          <w:sz w:val="24"/>
        </w:rPr>
        <w:t>为国内依法发行交易的国债、中央银行票据、政策性金融债、商业银行金融债及次级债、企业债、公司债、可转换债券、分离交易可转换债券、短期融资</w:t>
      </w:r>
      <w:proofErr w:type="gramStart"/>
      <w:r>
        <w:rPr>
          <w:rFonts w:hint="eastAsia"/>
          <w:bCs/>
          <w:sz w:val="24"/>
        </w:rPr>
        <w:t>券</w:t>
      </w:r>
      <w:proofErr w:type="gramEnd"/>
      <w:r>
        <w:rPr>
          <w:rFonts w:hint="eastAsia"/>
          <w:bCs/>
          <w:sz w:val="24"/>
        </w:rPr>
        <w:t>、中期票据、地方政府债、城投债、中小企业私募债、资产支持证券、债券回购、银行存款等；本基金投资的</w:t>
      </w:r>
      <w:r w:rsidR="001309E1">
        <w:rPr>
          <w:rFonts w:hint="eastAsia"/>
          <w:bCs/>
          <w:sz w:val="24"/>
        </w:rPr>
        <w:t>权益类资产</w:t>
      </w:r>
      <w:r>
        <w:rPr>
          <w:rFonts w:hint="eastAsia"/>
          <w:bCs/>
          <w:sz w:val="24"/>
        </w:rPr>
        <w:t>为国内依法发行上市的股票、权证、股指期货等。</w:t>
      </w:r>
    </w:p>
    <w:p w:rsidR="00253A4F" w:rsidRDefault="00253A4F">
      <w:pPr>
        <w:spacing w:line="360" w:lineRule="auto"/>
        <w:ind w:firstLineChars="200" w:firstLine="480"/>
        <w:rPr>
          <w:bCs/>
          <w:sz w:val="24"/>
        </w:rPr>
      </w:pPr>
      <w:r>
        <w:rPr>
          <w:rFonts w:hint="eastAsia"/>
          <w:bCs/>
          <w:sz w:val="24"/>
        </w:rPr>
        <w:t>本基金将根据中国宏观经济情况和证券市场的阶段性变化，按照投资组合保险机制对</w:t>
      </w:r>
      <w:r w:rsidR="001309E1">
        <w:rPr>
          <w:rFonts w:hint="eastAsia"/>
          <w:bCs/>
          <w:sz w:val="24"/>
        </w:rPr>
        <w:t>固定收益类资产</w:t>
      </w:r>
      <w:r>
        <w:rPr>
          <w:rFonts w:hint="eastAsia"/>
          <w:bCs/>
          <w:sz w:val="24"/>
        </w:rPr>
        <w:t>和</w:t>
      </w:r>
      <w:r w:rsidR="001309E1">
        <w:rPr>
          <w:rFonts w:hint="eastAsia"/>
          <w:bCs/>
          <w:sz w:val="24"/>
        </w:rPr>
        <w:t>权益类资产</w:t>
      </w:r>
      <w:r>
        <w:rPr>
          <w:rFonts w:hint="eastAsia"/>
          <w:bCs/>
          <w:sz w:val="24"/>
        </w:rPr>
        <w:t>的投资比例进行动态调整。本基金投资的股票等</w:t>
      </w:r>
      <w:r w:rsidR="001309E1">
        <w:rPr>
          <w:rFonts w:hint="eastAsia"/>
          <w:bCs/>
          <w:sz w:val="24"/>
        </w:rPr>
        <w:t>权益类资产</w:t>
      </w:r>
      <w:r>
        <w:rPr>
          <w:rFonts w:hint="eastAsia"/>
          <w:bCs/>
          <w:sz w:val="24"/>
        </w:rPr>
        <w:t>占基金资产的比例不高于</w:t>
      </w:r>
      <w:r>
        <w:rPr>
          <w:rFonts w:hint="eastAsia"/>
          <w:bCs/>
          <w:sz w:val="24"/>
        </w:rPr>
        <w:t>40%</w:t>
      </w:r>
      <w:r>
        <w:rPr>
          <w:rFonts w:hint="eastAsia"/>
          <w:bCs/>
          <w:sz w:val="24"/>
        </w:rPr>
        <w:t>；债券、货币市场工具等</w:t>
      </w:r>
      <w:r w:rsidR="001309E1">
        <w:rPr>
          <w:rFonts w:hint="eastAsia"/>
          <w:bCs/>
          <w:sz w:val="24"/>
        </w:rPr>
        <w:t>固定收益类资产</w:t>
      </w:r>
      <w:r>
        <w:rPr>
          <w:rFonts w:hint="eastAsia"/>
          <w:bCs/>
          <w:sz w:val="24"/>
        </w:rPr>
        <w:t>占基金资产的比例不低于</w:t>
      </w:r>
      <w:r>
        <w:rPr>
          <w:rFonts w:hint="eastAsia"/>
          <w:bCs/>
          <w:sz w:val="24"/>
        </w:rPr>
        <w:t>60%</w:t>
      </w:r>
      <w:r>
        <w:rPr>
          <w:rFonts w:hint="eastAsia"/>
          <w:bCs/>
          <w:sz w:val="24"/>
        </w:rPr>
        <w:t>；现金或到期日在一年以内的政府债券投资比例不低于基金资产净值的</w:t>
      </w:r>
      <w:r>
        <w:rPr>
          <w:rFonts w:hint="eastAsia"/>
          <w:bCs/>
          <w:sz w:val="24"/>
        </w:rPr>
        <w:t>5%</w:t>
      </w:r>
      <w:r>
        <w:rPr>
          <w:rFonts w:hint="eastAsia"/>
          <w:bCs/>
          <w:sz w:val="24"/>
        </w:rPr>
        <w:t>。</w:t>
      </w:r>
    </w:p>
    <w:p w:rsidR="00253A4F" w:rsidRDefault="002122B5">
      <w:pPr>
        <w:spacing w:line="360" w:lineRule="auto"/>
        <w:ind w:firstLineChars="200" w:firstLine="480"/>
        <w:rPr>
          <w:bCs/>
          <w:sz w:val="24"/>
        </w:rPr>
      </w:pPr>
      <w:r>
        <w:rPr>
          <w:rFonts w:hint="eastAsia"/>
          <w:bCs/>
          <w:sz w:val="24"/>
        </w:rPr>
        <w:t>（</w:t>
      </w:r>
      <w:r w:rsidR="00253A4F">
        <w:rPr>
          <w:bCs/>
          <w:sz w:val="24"/>
        </w:rPr>
        <w:t>三</w:t>
      </w:r>
      <w:r>
        <w:rPr>
          <w:rFonts w:hint="eastAsia"/>
          <w:bCs/>
          <w:sz w:val="24"/>
        </w:rPr>
        <w:t>）</w:t>
      </w:r>
      <w:r w:rsidR="00253A4F">
        <w:rPr>
          <w:bCs/>
          <w:sz w:val="24"/>
        </w:rPr>
        <w:t>投资策略</w:t>
      </w:r>
    </w:p>
    <w:p w:rsidR="00253A4F" w:rsidRDefault="00253A4F">
      <w:pPr>
        <w:spacing w:line="360" w:lineRule="auto"/>
        <w:ind w:firstLineChars="200" w:firstLine="480"/>
        <w:rPr>
          <w:bCs/>
          <w:sz w:val="24"/>
        </w:rPr>
      </w:pPr>
      <w:r>
        <w:rPr>
          <w:rFonts w:hint="eastAsia"/>
          <w:bCs/>
          <w:sz w:val="24"/>
        </w:rPr>
        <w:t>本基金采用基于</w:t>
      </w:r>
      <w:r>
        <w:rPr>
          <w:rFonts w:hint="eastAsia"/>
          <w:bCs/>
          <w:sz w:val="24"/>
        </w:rPr>
        <w:t>VaR</w:t>
      </w:r>
      <w:r>
        <w:rPr>
          <w:rFonts w:hint="eastAsia"/>
          <w:bCs/>
          <w:sz w:val="24"/>
        </w:rPr>
        <w:t>的风险乘数全程可变的</w:t>
      </w:r>
      <w:r>
        <w:rPr>
          <w:rFonts w:hint="eastAsia"/>
          <w:bCs/>
          <w:sz w:val="24"/>
        </w:rPr>
        <w:t>CPPI</w:t>
      </w:r>
      <w:r>
        <w:rPr>
          <w:rFonts w:hint="eastAsia"/>
          <w:bCs/>
          <w:sz w:val="24"/>
        </w:rPr>
        <w:t>策略（恒定比例组合保险策略）。基金管理人主要通过数量分析，根据市场的波动来调整和修正安全垫放大倍数（即风险乘数），动态调整</w:t>
      </w:r>
      <w:r w:rsidR="001309E1">
        <w:rPr>
          <w:rFonts w:hint="eastAsia"/>
          <w:bCs/>
          <w:sz w:val="24"/>
        </w:rPr>
        <w:t>固定收益类资产</w:t>
      </w:r>
      <w:r>
        <w:rPr>
          <w:rFonts w:hint="eastAsia"/>
          <w:bCs/>
          <w:sz w:val="24"/>
        </w:rPr>
        <w:t>与</w:t>
      </w:r>
      <w:r w:rsidR="001309E1">
        <w:rPr>
          <w:rFonts w:hint="eastAsia"/>
          <w:bCs/>
          <w:sz w:val="24"/>
        </w:rPr>
        <w:t>权益类资产</w:t>
      </w:r>
      <w:r>
        <w:rPr>
          <w:rFonts w:hint="eastAsia"/>
          <w:bCs/>
          <w:sz w:val="24"/>
        </w:rPr>
        <w:t>的投资比例，以</w:t>
      </w:r>
      <w:r>
        <w:rPr>
          <w:rFonts w:hint="eastAsia"/>
          <w:bCs/>
          <w:sz w:val="24"/>
        </w:rPr>
        <w:lastRenderedPageBreak/>
        <w:t>确保基金在一段时间以后其价值不低于事先设定的某一目标价值，从而实现投资组合的保本增值目标。同时，本基金将通过对宏观经济、国家政策等可能影响证券市场的重要因素的研究和预测，分析和比较不同证券子市场和不同金融工具的收益及风险特征，确定具体的投资券种选择，积极寻找各种可能的套利和价值增长机会。</w:t>
      </w:r>
    </w:p>
    <w:p w:rsidR="00253A4F" w:rsidRDefault="00253A4F">
      <w:pPr>
        <w:spacing w:line="360" w:lineRule="auto"/>
        <w:ind w:firstLineChars="200" w:firstLine="480"/>
        <w:rPr>
          <w:bCs/>
          <w:sz w:val="24"/>
        </w:rPr>
      </w:pPr>
      <w:r>
        <w:rPr>
          <w:rFonts w:hint="eastAsia"/>
          <w:bCs/>
          <w:sz w:val="24"/>
        </w:rPr>
        <w:t>1</w:t>
      </w:r>
      <w:r>
        <w:rPr>
          <w:rFonts w:hint="eastAsia"/>
          <w:bCs/>
          <w:sz w:val="24"/>
        </w:rPr>
        <w:t>、</w:t>
      </w:r>
      <w:r w:rsidR="001309E1">
        <w:rPr>
          <w:rFonts w:hint="eastAsia"/>
          <w:bCs/>
          <w:sz w:val="24"/>
        </w:rPr>
        <w:t>固定收益类资产</w:t>
      </w:r>
      <w:r>
        <w:rPr>
          <w:rFonts w:hint="eastAsia"/>
          <w:bCs/>
          <w:sz w:val="24"/>
        </w:rPr>
        <w:t>和</w:t>
      </w:r>
      <w:r w:rsidR="001309E1">
        <w:rPr>
          <w:rFonts w:hint="eastAsia"/>
          <w:bCs/>
          <w:sz w:val="24"/>
        </w:rPr>
        <w:t>权益类资产</w:t>
      </w:r>
      <w:r>
        <w:rPr>
          <w:rFonts w:hint="eastAsia"/>
          <w:bCs/>
          <w:sz w:val="24"/>
        </w:rPr>
        <w:t>的配置策略</w:t>
      </w:r>
    </w:p>
    <w:p w:rsidR="00253A4F" w:rsidRDefault="00253A4F">
      <w:pPr>
        <w:spacing w:line="360" w:lineRule="auto"/>
        <w:ind w:firstLineChars="200" w:firstLine="480"/>
        <w:rPr>
          <w:bCs/>
          <w:sz w:val="24"/>
        </w:rPr>
      </w:pPr>
      <w:r>
        <w:rPr>
          <w:rFonts w:hint="eastAsia"/>
          <w:bCs/>
          <w:sz w:val="24"/>
        </w:rPr>
        <w:t>按照恒定比例组合保险原理，本基金将根据市场的波动、组合安全垫的大小确定并动态调整</w:t>
      </w:r>
      <w:r w:rsidR="001309E1">
        <w:rPr>
          <w:rFonts w:hint="eastAsia"/>
          <w:bCs/>
          <w:sz w:val="24"/>
        </w:rPr>
        <w:t>固定收益类资产</w:t>
      </w:r>
      <w:r>
        <w:rPr>
          <w:rFonts w:hint="eastAsia"/>
          <w:bCs/>
          <w:sz w:val="24"/>
        </w:rPr>
        <w:t>与</w:t>
      </w:r>
      <w:r w:rsidR="001309E1">
        <w:rPr>
          <w:rFonts w:hint="eastAsia"/>
          <w:bCs/>
          <w:sz w:val="24"/>
        </w:rPr>
        <w:t>权益类资产</w:t>
      </w:r>
      <w:r>
        <w:rPr>
          <w:rFonts w:hint="eastAsia"/>
          <w:bCs/>
          <w:sz w:val="24"/>
        </w:rPr>
        <w:t>的投资比例，通过对</w:t>
      </w:r>
      <w:r w:rsidR="001309E1">
        <w:rPr>
          <w:rFonts w:hint="eastAsia"/>
          <w:bCs/>
          <w:sz w:val="24"/>
        </w:rPr>
        <w:t>固定收益类资产</w:t>
      </w:r>
      <w:r>
        <w:rPr>
          <w:rFonts w:hint="eastAsia"/>
          <w:bCs/>
          <w:sz w:val="24"/>
        </w:rPr>
        <w:t>的投资实现保本周期到期时投资本金的安全，通过对</w:t>
      </w:r>
      <w:r w:rsidR="001309E1">
        <w:rPr>
          <w:rFonts w:hint="eastAsia"/>
          <w:bCs/>
          <w:sz w:val="24"/>
        </w:rPr>
        <w:t>权益类资产</w:t>
      </w:r>
      <w:r>
        <w:rPr>
          <w:rFonts w:hint="eastAsia"/>
          <w:bCs/>
          <w:sz w:val="24"/>
        </w:rPr>
        <w:t>的投资寻求保本期间资产的稳定增值。本基金对</w:t>
      </w:r>
      <w:r w:rsidR="001309E1">
        <w:rPr>
          <w:rFonts w:hint="eastAsia"/>
          <w:bCs/>
          <w:sz w:val="24"/>
        </w:rPr>
        <w:t>固定收益类资产</w:t>
      </w:r>
      <w:r>
        <w:rPr>
          <w:rFonts w:hint="eastAsia"/>
          <w:bCs/>
          <w:sz w:val="24"/>
        </w:rPr>
        <w:t>和</w:t>
      </w:r>
      <w:r w:rsidR="001309E1">
        <w:rPr>
          <w:rFonts w:hint="eastAsia"/>
          <w:bCs/>
          <w:sz w:val="24"/>
        </w:rPr>
        <w:t>权益类资产</w:t>
      </w:r>
      <w:r>
        <w:rPr>
          <w:rFonts w:hint="eastAsia"/>
          <w:bCs/>
          <w:sz w:val="24"/>
        </w:rPr>
        <w:t>的资产配置具体可分为以下三步：</w:t>
      </w:r>
    </w:p>
    <w:p w:rsidR="00253A4F" w:rsidRDefault="00253A4F">
      <w:pPr>
        <w:spacing w:line="360" w:lineRule="auto"/>
        <w:ind w:firstLineChars="200" w:firstLine="480"/>
        <w:rPr>
          <w:bCs/>
          <w:sz w:val="24"/>
        </w:rPr>
      </w:pPr>
      <w:r>
        <w:rPr>
          <w:rFonts w:hint="eastAsia"/>
          <w:bCs/>
          <w:sz w:val="24"/>
        </w:rPr>
        <w:t>第一步，确定基金价值底线和安全垫。根据保本周期</w:t>
      </w:r>
      <w:proofErr w:type="gramStart"/>
      <w:r>
        <w:rPr>
          <w:rFonts w:hint="eastAsia"/>
          <w:bCs/>
          <w:sz w:val="24"/>
        </w:rPr>
        <w:t>末投资</w:t>
      </w:r>
      <w:proofErr w:type="gramEnd"/>
      <w:r>
        <w:rPr>
          <w:rFonts w:hint="eastAsia"/>
          <w:bCs/>
          <w:sz w:val="24"/>
        </w:rPr>
        <w:t>组合最低目标价值（即最低保本金额，本基金的最低保本金额为投资本金的</w:t>
      </w:r>
      <w:r>
        <w:rPr>
          <w:rFonts w:hint="eastAsia"/>
          <w:bCs/>
          <w:sz w:val="24"/>
        </w:rPr>
        <w:t>100%</w:t>
      </w:r>
      <w:r>
        <w:rPr>
          <w:rFonts w:hint="eastAsia"/>
          <w:bCs/>
          <w:sz w:val="24"/>
        </w:rPr>
        <w:t>）和合理的折现率，计算当期的最低保本金额现值（即基金价值底线），基金资产净值超过基金价值底线的数额即为安全垫；</w:t>
      </w:r>
    </w:p>
    <w:p w:rsidR="00253A4F" w:rsidRDefault="00253A4F">
      <w:pPr>
        <w:spacing w:line="360" w:lineRule="auto"/>
        <w:ind w:firstLineChars="200" w:firstLine="480"/>
        <w:rPr>
          <w:bCs/>
          <w:sz w:val="24"/>
        </w:rPr>
      </w:pPr>
      <w:r>
        <w:rPr>
          <w:rFonts w:hint="eastAsia"/>
          <w:bCs/>
          <w:sz w:val="24"/>
        </w:rPr>
        <w:t>第二步，确定</w:t>
      </w:r>
      <w:r w:rsidR="001309E1">
        <w:rPr>
          <w:rFonts w:hint="eastAsia"/>
          <w:bCs/>
          <w:sz w:val="24"/>
        </w:rPr>
        <w:t>权益类资产</w:t>
      </w:r>
      <w:r>
        <w:rPr>
          <w:rFonts w:hint="eastAsia"/>
          <w:bCs/>
          <w:sz w:val="24"/>
        </w:rPr>
        <w:t>和</w:t>
      </w:r>
      <w:r w:rsidR="001309E1">
        <w:rPr>
          <w:rFonts w:hint="eastAsia"/>
          <w:bCs/>
          <w:sz w:val="24"/>
        </w:rPr>
        <w:t>固定收益类资产</w:t>
      </w:r>
      <w:r>
        <w:rPr>
          <w:rFonts w:hint="eastAsia"/>
          <w:bCs/>
          <w:sz w:val="24"/>
        </w:rPr>
        <w:t>配置比例。根据</w:t>
      </w:r>
      <w:r w:rsidR="001309E1">
        <w:rPr>
          <w:rFonts w:hint="eastAsia"/>
          <w:bCs/>
          <w:sz w:val="24"/>
        </w:rPr>
        <w:t>权益类资产</w:t>
      </w:r>
      <w:r>
        <w:rPr>
          <w:rFonts w:hint="eastAsia"/>
          <w:bCs/>
          <w:sz w:val="24"/>
        </w:rPr>
        <w:t>的预期风险收益特性和我司相关量化模型确定当期风险乘数上限，在此基础上结合市场判断和安全垫厚度等因素设定当期风险乘数，据此将放大后的安全</w:t>
      </w:r>
      <w:proofErr w:type="gramStart"/>
      <w:r>
        <w:rPr>
          <w:rFonts w:hint="eastAsia"/>
          <w:bCs/>
          <w:sz w:val="24"/>
        </w:rPr>
        <w:t>垫投资</w:t>
      </w:r>
      <w:proofErr w:type="gramEnd"/>
      <w:r>
        <w:rPr>
          <w:rFonts w:hint="eastAsia"/>
          <w:bCs/>
          <w:sz w:val="24"/>
        </w:rPr>
        <w:t>于</w:t>
      </w:r>
      <w:r w:rsidR="001309E1">
        <w:rPr>
          <w:rFonts w:hint="eastAsia"/>
          <w:bCs/>
          <w:sz w:val="24"/>
        </w:rPr>
        <w:t>权益类资产</w:t>
      </w:r>
      <w:r>
        <w:rPr>
          <w:rFonts w:hint="eastAsia"/>
          <w:bCs/>
          <w:sz w:val="24"/>
        </w:rPr>
        <w:t>，其余金额则配置于</w:t>
      </w:r>
      <w:r w:rsidR="001309E1">
        <w:rPr>
          <w:rFonts w:hint="eastAsia"/>
          <w:bCs/>
          <w:sz w:val="24"/>
        </w:rPr>
        <w:t>固定收益类资产</w:t>
      </w:r>
      <w:r>
        <w:rPr>
          <w:rFonts w:hint="eastAsia"/>
          <w:bCs/>
          <w:sz w:val="24"/>
        </w:rPr>
        <w:t>；</w:t>
      </w:r>
    </w:p>
    <w:p w:rsidR="00253A4F" w:rsidRDefault="00253A4F">
      <w:pPr>
        <w:spacing w:line="360" w:lineRule="auto"/>
        <w:ind w:firstLineChars="200" w:firstLine="480"/>
        <w:rPr>
          <w:bCs/>
          <w:sz w:val="24"/>
        </w:rPr>
      </w:pPr>
      <w:r>
        <w:rPr>
          <w:rFonts w:hint="eastAsia"/>
          <w:bCs/>
          <w:sz w:val="24"/>
        </w:rPr>
        <w:t>第三步，调整风险乘数及资产配置比例。在保本周期内，定期计算风险乘数上限并对实际风险乘数（</w:t>
      </w:r>
      <w:r w:rsidR="001309E1">
        <w:rPr>
          <w:rFonts w:hint="eastAsia"/>
          <w:bCs/>
          <w:sz w:val="24"/>
        </w:rPr>
        <w:t>权益类资产</w:t>
      </w:r>
      <w:r>
        <w:rPr>
          <w:rFonts w:hint="eastAsia"/>
          <w:bCs/>
          <w:sz w:val="24"/>
        </w:rPr>
        <w:t>/</w:t>
      </w:r>
      <w:r>
        <w:rPr>
          <w:rFonts w:hint="eastAsia"/>
          <w:bCs/>
          <w:sz w:val="24"/>
        </w:rPr>
        <w:t>安全垫）进行监控，一旦实际风险乘数超过当期风险乘数上限，则重复前两个步骤的操作，对风险乘数进而整体资产配置比例进行动态调整。</w:t>
      </w:r>
    </w:p>
    <w:p w:rsidR="00253A4F" w:rsidRDefault="00253A4F">
      <w:pPr>
        <w:spacing w:line="360" w:lineRule="auto"/>
        <w:ind w:firstLineChars="200" w:firstLine="480"/>
        <w:rPr>
          <w:bCs/>
          <w:sz w:val="24"/>
        </w:rPr>
      </w:pPr>
      <w:r>
        <w:rPr>
          <w:rFonts w:hint="eastAsia"/>
          <w:bCs/>
          <w:sz w:val="24"/>
        </w:rPr>
        <w:t>2</w:t>
      </w:r>
      <w:r>
        <w:rPr>
          <w:rFonts w:hint="eastAsia"/>
          <w:bCs/>
          <w:sz w:val="24"/>
        </w:rPr>
        <w:t>、</w:t>
      </w:r>
      <w:r w:rsidR="001309E1">
        <w:rPr>
          <w:rFonts w:hint="eastAsia"/>
          <w:bCs/>
          <w:sz w:val="24"/>
        </w:rPr>
        <w:t>固定收益类资产</w:t>
      </w:r>
      <w:r>
        <w:rPr>
          <w:rFonts w:hint="eastAsia"/>
          <w:bCs/>
          <w:sz w:val="24"/>
        </w:rPr>
        <w:t>投资策略</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本基金将通过大类资产配置、类属资产配置和个</w:t>
      </w:r>
      <w:proofErr w:type="gramStart"/>
      <w:r>
        <w:rPr>
          <w:rFonts w:hint="eastAsia"/>
          <w:bCs/>
          <w:sz w:val="24"/>
        </w:rPr>
        <w:t>券</w:t>
      </w:r>
      <w:proofErr w:type="gramEnd"/>
      <w:r>
        <w:rPr>
          <w:rFonts w:hint="eastAsia"/>
          <w:bCs/>
          <w:sz w:val="24"/>
        </w:rPr>
        <w:t>选择三个层次自上而下进行</w:t>
      </w:r>
      <w:r w:rsidR="001309E1">
        <w:rPr>
          <w:rFonts w:hint="eastAsia"/>
          <w:bCs/>
          <w:sz w:val="24"/>
        </w:rPr>
        <w:t>固定收益类资产</w:t>
      </w:r>
      <w:r>
        <w:rPr>
          <w:rFonts w:hint="eastAsia"/>
          <w:bCs/>
          <w:sz w:val="24"/>
        </w:rPr>
        <w:t>的投资管理，力求在实现保本目标的基础上适当捕捉稳定收益机会。</w:t>
      </w:r>
    </w:p>
    <w:p w:rsidR="00253A4F" w:rsidRDefault="00253A4F">
      <w:pPr>
        <w:spacing w:line="360" w:lineRule="auto"/>
        <w:ind w:firstLineChars="200" w:firstLine="480"/>
        <w:rPr>
          <w:bCs/>
          <w:sz w:val="24"/>
        </w:rPr>
      </w:pPr>
      <w:r>
        <w:rPr>
          <w:rFonts w:hint="eastAsia"/>
          <w:bCs/>
          <w:sz w:val="24"/>
        </w:rPr>
        <w:t>大类资产配置主要是通过对宏观经济趋势、货币金融政策和利率走势的判断确定</w:t>
      </w:r>
      <w:r w:rsidR="001309E1">
        <w:rPr>
          <w:rFonts w:hint="eastAsia"/>
          <w:bCs/>
          <w:sz w:val="24"/>
        </w:rPr>
        <w:t>固定收益类资产</w:t>
      </w:r>
      <w:r>
        <w:rPr>
          <w:rFonts w:hint="eastAsia"/>
          <w:bCs/>
          <w:sz w:val="24"/>
        </w:rPr>
        <w:t>在利率类、信用类和货币类资产之间的配置比例，同时也对</w:t>
      </w:r>
      <w:r>
        <w:rPr>
          <w:rFonts w:hint="eastAsia"/>
          <w:bCs/>
          <w:sz w:val="24"/>
        </w:rPr>
        <w:lastRenderedPageBreak/>
        <w:t>银行间市场和交易所市场进行选择性配置。</w:t>
      </w:r>
    </w:p>
    <w:p w:rsidR="00253A4F" w:rsidRDefault="00253A4F">
      <w:pPr>
        <w:spacing w:line="360" w:lineRule="auto"/>
        <w:ind w:firstLineChars="200" w:firstLine="480"/>
        <w:rPr>
          <w:bCs/>
          <w:sz w:val="24"/>
        </w:rPr>
      </w:pPr>
      <w:r>
        <w:rPr>
          <w:rFonts w:hint="eastAsia"/>
          <w:bCs/>
          <w:sz w:val="24"/>
        </w:rPr>
        <w:t>类属资产配置主要通过分析债券市场变化、投资人行为、品种间相对价值变化、债券供求关系变化和信用环境等进行具体券种的配置。除了国债、金融债、央票、短融、中票、企业债、公司债、债券回购等类型外，本基金还将在综合考虑风险和收益的基础上审慎进行可转债、</w:t>
      </w:r>
      <w:r w:rsidR="009F1023" w:rsidRPr="00EF01AA">
        <w:rPr>
          <w:rFonts w:hint="eastAsia"/>
          <w:bCs/>
          <w:sz w:val="24"/>
        </w:rPr>
        <w:t>中小企业私募债、</w:t>
      </w:r>
      <w:r>
        <w:rPr>
          <w:rFonts w:hint="eastAsia"/>
          <w:bCs/>
          <w:sz w:val="24"/>
        </w:rPr>
        <w:t>资产支持证券等品种的投资。</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）可转债投资策略</w:t>
      </w:r>
    </w:p>
    <w:p w:rsidR="00253A4F" w:rsidRDefault="00253A4F">
      <w:pPr>
        <w:spacing w:line="360" w:lineRule="auto"/>
        <w:ind w:firstLineChars="200" w:firstLine="480"/>
        <w:rPr>
          <w:bCs/>
          <w:sz w:val="24"/>
        </w:rPr>
      </w:pPr>
      <w:r>
        <w:rPr>
          <w:rFonts w:hint="eastAsia"/>
          <w:bCs/>
          <w:sz w:val="24"/>
        </w:rPr>
        <w:t>可转</w:t>
      </w:r>
      <w:proofErr w:type="gramStart"/>
      <w:r>
        <w:rPr>
          <w:rFonts w:hint="eastAsia"/>
          <w:bCs/>
          <w:sz w:val="24"/>
        </w:rPr>
        <w:t>债同时</w:t>
      </w:r>
      <w:proofErr w:type="gramEnd"/>
      <w:r>
        <w:rPr>
          <w:rFonts w:hint="eastAsia"/>
          <w:bCs/>
          <w:sz w:val="24"/>
        </w:rPr>
        <w:t>具有债券、股票和期权的相关特性，结合了股票的长期增长潜力和债券的相对安全、收益固定的优势，并有利于从资产整体配置上分散利率风险并提高收益水平。本基金将重点从可转债的内在债券价值（如票面利息、利息补偿及无条件回售价格）、保护条款的适用范围、期权价值的大小、基础股票的质地和成长性、基础股票的流通性等方面进行研究，在公司自行开发的可转债定价分析系统的支持下，充分发掘投资价值，并积极寻找各种套利机会，以获取更高的投资收益。</w:t>
      </w:r>
    </w:p>
    <w:p w:rsidR="009F1023" w:rsidRPr="00EF01AA" w:rsidRDefault="00253A4F" w:rsidP="009F1023">
      <w:pPr>
        <w:spacing w:line="360" w:lineRule="auto"/>
        <w:ind w:firstLineChars="200" w:firstLine="480"/>
        <w:rPr>
          <w:bCs/>
          <w:sz w:val="24"/>
        </w:rPr>
      </w:pPr>
      <w:r>
        <w:rPr>
          <w:rFonts w:hint="eastAsia"/>
          <w:bCs/>
          <w:sz w:val="24"/>
        </w:rPr>
        <w:t>（</w:t>
      </w:r>
      <w:r>
        <w:rPr>
          <w:rFonts w:hint="eastAsia"/>
          <w:bCs/>
          <w:sz w:val="24"/>
        </w:rPr>
        <w:t>2</w:t>
      </w:r>
      <w:r>
        <w:rPr>
          <w:rFonts w:hint="eastAsia"/>
          <w:bCs/>
          <w:sz w:val="24"/>
        </w:rPr>
        <w:t>）</w:t>
      </w:r>
      <w:r w:rsidR="009F1023" w:rsidRPr="00EF01AA">
        <w:rPr>
          <w:rFonts w:hint="eastAsia"/>
          <w:bCs/>
          <w:sz w:val="24"/>
        </w:rPr>
        <w:t>中小企业私募债投资策略</w:t>
      </w:r>
    </w:p>
    <w:p w:rsidR="009F1023" w:rsidRPr="009352A2" w:rsidRDefault="009F1023" w:rsidP="009F1023">
      <w:pPr>
        <w:spacing w:line="360" w:lineRule="auto"/>
        <w:ind w:firstLineChars="200" w:firstLine="480"/>
        <w:rPr>
          <w:bCs/>
          <w:sz w:val="24"/>
        </w:rPr>
      </w:pPr>
      <w:r w:rsidRPr="00EF01AA">
        <w:rPr>
          <w:rFonts w:hint="eastAsia"/>
          <w:bCs/>
          <w:sz w:val="24"/>
        </w:rPr>
        <w:t>中小企业私募</w:t>
      </w:r>
      <w:proofErr w:type="gramStart"/>
      <w:r w:rsidRPr="00EF01AA">
        <w:rPr>
          <w:rFonts w:hint="eastAsia"/>
          <w:bCs/>
          <w:sz w:val="24"/>
        </w:rPr>
        <w:t>债具有</w:t>
      </w:r>
      <w:proofErr w:type="gramEnd"/>
      <w:r w:rsidRPr="00EF01AA">
        <w:rPr>
          <w:rFonts w:hint="eastAsia"/>
          <w:bCs/>
          <w:sz w:val="24"/>
        </w:rPr>
        <w:t>票息收益高、信用风险高、流动性差、规模小等特点。短期内，中小企业</w:t>
      </w:r>
      <w:proofErr w:type="gramStart"/>
      <w:r w:rsidRPr="00EF01AA">
        <w:rPr>
          <w:rFonts w:hint="eastAsia"/>
          <w:bCs/>
          <w:sz w:val="24"/>
        </w:rPr>
        <w:t>私募债对本</w:t>
      </w:r>
      <w:proofErr w:type="gramEnd"/>
      <w:r w:rsidRPr="00EF01AA">
        <w:rPr>
          <w:rFonts w:hint="eastAsia"/>
          <w:bCs/>
          <w:sz w:val="24"/>
        </w:rPr>
        <w:t>基金的贡献有限，但本基金将在市场条件允许的情况下进行择优投资。由于中小企业私募债的发行主体多为非上市民营企业，个体异质性强、信息少且透明度低，因此在投资研究方面主要采用逐案分析的方法（</w:t>
      </w:r>
      <w:r w:rsidRPr="00EF01AA">
        <w:rPr>
          <w:rFonts w:hint="eastAsia"/>
          <w:bCs/>
          <w:sz w:val="24"/>
        </w:rPr>
        <w:t>Case-by-case</w:t>
      </w:r>
      <w:r w:rsidRPr="00EF01AA">
        <w:rPr>
          <w:rFonts w:hint="eastAsia"/>
          <w:bCs/>
          <w:sz w:val="24"/>
        </w:rPr>
        <w:t>），通过尽职调查进行独立评估，信用分析以经营风险、财务风险和回收率（</w:t>
      </w:r>
      <w:r w:rsidRPr="00EF01AA">
        <w:rPr>
          <w:rFonts w:hint="eastAsia"/>
          <w:bCs/>
          <w:sz w:val="24"/>
        </w:rPr>
        <w:t>Recovery rate</w:t>
      </w:r>
      <w:r w:rsidRPr="00EF01AA">
        <w:rPr>
          <w:rFonts w:hint="eastAsia"/>
          <w:bCs/>
          <w:sz w:val="24"/>
        </w:rPr>
        <w:t>）等指标为重点。此外，针对中小企业私募债的投资，基金管理人将根据审慎原则，制定严格的投资决策流程、风险控制制度和信用风险、流动性风险处置预案，并经董事会批准，以防范信用风险、流动性风险等各种风险。</w:t>
      </w:r>
    </w:p>
    <w:p w:rsidR="00253A4F" w:rsidRDefault="009F1023" w:rsidP="009F1023">
      <w:pPr>
        <w:spacing w:line="360" w:lineRule="auto"/>
        <w:ind w:firstLineChars="200" w:firstLine="480"/>
        <w:rPr>
          <w:bCs/>
          <w:sz w:val="24"/>
        </w:rPr>
      </w:pPr>
      <w:r>
        <w:rPr>
          <w:rFonts w:hint="eastAsia"/>
          <w:bCs/>
          <w:sz w:val="24"/>
        </w:rPr>
        <w:t>（</w:t>
      </w:r>
      <w:r w:rsidRPr="009352A2">
        <w:rPr>
          <w:rFonts w:hint="eastAsia"/>
          <w:bCs/>
          <w:sz w:val="24"/>
        </w:rPr>
        <w:t>3</w:t>
      </w:r>
      <w:r w:rsidRPr="009352A2">
        <w:rPr>
          <w:rFonts w:hint="eastAsia"/>
          <w:bCs/>
          <w:sz w:val="24"/>
        </w:rPr>
        <w:t>）</w:t>
      </w:r>
      <w:r w:rsidR="00253A4F">
        <w:rPr>
          <w:rFonts w:hint="eastAsia"/>
          <w:bCs/>
          <w:sz w:val="24"/>
        </w:rPr>
        <w:t>资产支持证券投资策略</w:t>
      </w:r>
    </w:p>
    <w:p w:rsidR="00253A4F" w:rsidRDefault="00253A4F">
      <w:pPr>
        <w:spacing w:line="360" w:lineRule="auto"/>
        <w:ind w:firstLineChars="200" w:firstLine="480"/>
        <w:rPr>
          <w:bCs/>
          <w:sz w:val="24"/>
        </w:rPr>
      </w:pPr>
      <w:r>
        <w:rPr>
          <w:rFonts w:hint="eastAsia"/>
          <w:bCs/>
          <w:sz w:val="24"/>
        </w:rPr>
        <w:t>本基金投资资产支持证券将综合</w:t>
      </w:r>
      <w:proofErr w:type="gramStart"/>
      <w:r>
        <w:rPr>
          <w:rFonts w:hint="eastAsia"/>
          <w:bCs/>
          <w:sz w:val="24"/>
        </w:rPr>
        <w:t>运用久期管理</w:t>
      </w:r>
      <w:proofErr w:type="gramEnd"/>
      <w:r>
        <w:rPr>
          <w:rFonts w:hint="eastAsia"/>
          <w:bCs/>
          <w:sz w:val="24"/>
        </w:rPr>
        <w:t>、收益率曲线、</w:t>
      </w:r>
      <w:proofErr w:type="gramStart"/>
      <w:r>
        <w:rPr>
          <w:rFonts w:hint="eastAsia"/>
          <w:bCs/>
          <w:sz w:val="24"/>
        </w:rPr>
        <w:t>个券</w:t>
      </w:r>
      <w:proofErr w:type="gramEnd"/>
      <w:r>
        <w:rPr>
          <w:rFonts w:hint="eastAsia"/>
          <w:bCs/>
          <w:sz w:val="24"/>
        </w:rPr>
        <w:t>选择和市场交易机会捕捉等积极策略，在严格遵守法律法规和基金合同基础上，通过信用研究和流动性管理，选择经风险调整后相对价值较高的品种进行投资，以期获得长期稳定收益。</w:t>
      </w:r>
    </w:p>
    <w:p w:rsidR="00253A4F" w:rsidRDefault="00253A4F">
      <w:pPr>
        <w:spacing w:line="360" w:lineRule="auto"/>
        <w:ind w:firstLineChars="200" w:firstLine="480"/>
        <w:rPr>
          <w:bCs/>
          <w:sz w:val="24"/>
        </w:rPr>
      </w:pPr>
      <w:proofErr w:type="gramStart"/>
      <w:r>
        <w:rPr>
          <w:rFonts w:hint="eastAsia"/>
          <w:bCs/>
          <w:sz w:val="24"/>
        </w:rPr>
        <w:lastRenderedPageBreak/>
        <w:t>个券</w:t>
      </w:r>
      <w:proofErr w:type="gramEnd"/>
      <w:r>
        <w:rPr>
          <w:rFonts w:hint="eastAsia"/>
          <w:bCs/>
          <w:sz w:val="24"/>
        </w:rPr>
        <w:t>选择方面，本基金将首先根据保本周期尽可能地投资于剩余期限匹配的固定收益工具并持有到期，以最大限度控制组合利率风险和流动性风险、实现本金保障；其次，本基金还将通过利率趋势分析、投资人偏好分析、收益率曲线形态分析、信用分析和流动性分析等，筛选出流动性良好、到期收益率有优势且信用风险较低的券种。</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3</w:t>
      </w:r>
      <w:r>
        <w:rPr>
          <w:rFonts w:hint="eastAsia"/>
          <w:bCs/>
          <w:sz w:val="24"/>
        </w:rPr>
        <w:t>、</w:t>
      </w:r>
      <w:r w:rsidR="001309E1">
        <w:rPr>
          <w:rFonts w:hint="eastAsia"/>
          <w:bCs/>
          <w:sz w:val="24"/>
        </w:rPr>
        <w:t>权益类资产</w:t>
      </w:r>
      <w:r>
        <w:rPr>
          <w:rFonts w:hint="eastAsia"/>
          <w:bCs/>
          <w:sz w:val="24"/>
        </w:rPr>
        <w:t>投资策略</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）股票投资策略</w:t>
      </w:r>
    </w:p>
    <w:p w:rsidR="00253A4F" w:rsidRDefault="00253A4F">
      <w:pPr>
        <w:spacing w:line="360" w:lineRule="auto"/>
        <w:ind w:firstLineChars="200" w:firstLine="480"/>
        <w:rPr>
          <w:bCs/>
          <w:sz w:val="24"/>
        </w:rPr>
      </w:pPr>
      <w:r>
        <w:rPr>
          <w:rFonts w:hint="eastAsia"/>
          <w:bCs/>
          <w:sz w:val="24"/>
        </w:rPr>
        <w:t>本基金将充分发挥基金管理人的研究优势，将积极主动的投资风格与严谨规范的选股方法相结合，综合运用“自上而下”和“自下而上”的投资方法进行行业配置和个股选择；在对宏观经济运行、行业景气变化以及上市公司成长潜力进行定量评估、定性分析和实地调研的基础上，优选重点行业中基本面状况健康、具有估值优势、成长性良好、定价相对合理的股票进行投资，以谋求超额收益。</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）权证投资策略</w:t>
      </w:r>
    </w:p>
    <w:p w:rsidR="00253A4F" w:rsidRDefault="00253A4F">
      <w:pPr>
        <w:spacing w:line="360" w:lineRule="auto"/>
        <w:ind w:firstLineChars="200" w:firstLine="480"/>
        <w:rPr>
          <w:bCs/>
          <w:sz w:val="24"/>
        </w:rPr>
      </w:pPr>
      <w:r>
        <w:rPr>
          <w:rFonts w:hint="eastAsia"/>
          <w:bCs/>
          <w:sz w:val="24"/>
        </w:rPr>
        <w:t>本基金管理人将以价值分析为基础，在采用权证定价模型分析其合理定价的基础上，充分</w:t>
      </w:r>
      <w:proofErr w:type="gramStart"/>
      <w:r>
        <w:rPr>
          <w:rFonts w:hint="eastAsia"/>
          <w:bCs/>
          <w:sz w:val="24"/>
        </w:rPr>
        <w:t>考量</w:t>
      </w:r>
      <w:proofErr w:type="gramEnd"/>
      <w:r>
        <w:rPr>
          <w:rFonts w:hint="eastAsia"/>
          <w:bCs/>
          <w:sz w:val="24"/>
        </w:rPr>
        <w:t>可投权证品种的收益率、流动性及风险收益特征，通过资产配置、品种与类属选择，力求规避投资风险、追求稳定的风险调整后收益。</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）股指期货投资策略</w:t>
      </w:r>
    </w:p>
    <w:p w:rsidR="00253A4F" w:rsidRDefault="00253A4F">
      <w:pPr>
        <w:spacing w:line="360" w:lineRule="auto"/>
        <w:ind w:firstLineChars="200" w:firstLine="480"/>
        <w:rPr>
          <w:bCs/>
          <w:sz w:val="24"/>
        </w:rPr>
      </w:pPr>
      <w:r>
        <w:rPr>
          <w:rFonts w:hint="eastAsia"/>
          <w:bCs/>
          <w:sz w:val="24"/>
        </w:rPr>
        <w:t>本基金将根据风险管理的原则，以套期保值为目的，有选择地投资于流动性好、交易活跃的股指期货合约。</w:t>
      </w:r>
    </w:p>
    <w:p w:rsidR="00253A4F" w:rsidRDefault="00253A4F">
      <w:pPr>
        <w:spacing w:line="360" w:lineRule="auto"/>
        <w:ind w:firstLineChars="200" w:firstLine="480"/>
        <w:rPr>
          <w:bCs/>
          <w:sz w:val="24"/>
        </w:rPr>
      </w:pPr>
      <w:r>
        <w:rPr>
          <w:rFonts w:hint="eastAsia"/>
          <w:bCs/>
          <w:sz w:val="24"/>
        </w:rPr>
        <w:t>本基金在进行股指期货投资时，首先将基于对证券市场总体行情的判断和组合风险收益的分析确定投资时机以及套期保值的类型（多头套期保值或空头套期保值），并根据</w:t>
      </w:r>
      <w:r w:rsidR="001309E1">
        <w:rPr>
          <w:rFonts w:hint="eastAsia"/>
          <w:bCs/>
          <w:sz w:val="24"/>
        </w:rPr>
        <w:t>权益类资产</w:t>
      </w:r>
      <w:r>
        <w:rPr>
          <w:rFonts w:hint="eastAsia"/>
          <w:bCs/>
          <w:sz w:val="24"/>
        </w:rPr>
        <w:t>投资（或拟投资）的总体规模和风险系数决定股指期货的投资比例；其次，本基金将在综合考虑证券市场和期货市场运行趋势以及股指期货流动性、收益性、风险特征和估值水平的基础上进行投资品种选择，以对冲</w:t>
      </w:r>
      <w:r w:rsidR="001309E1">
        <w:rPr>
          <w:rFonts w:hint="eastAsia"/>
          <w:bCs/>
          <w:sz w:val="24"/>
        </w:rPr>
        <w:t>权益类资产</w:t>
      </w:r>
      <w:r>
        <w:rPr>
          <w:rFonts w:hint="eastAsia"/>
          <w:bCs/>
          <w:sz w:val="24"/>
        </w:rPr>
        <w:t>组合的系统性风险和流动性风险。此外，基金管理人还将建立股指期货交易决策部门或小组，授权特定的管理人员负责股指期货的投资审批事项，同时针对股指期货交易制定投资决策流程和风险控制等制度并报董事会批准。</w:t>
      </w:r>
    </w:p>
    <w:p w:rsidR="00253A4F" w:rsidRDefault="002122B5" w:rsidP="007F1F35">
      <w:pPr>
        <w:spacing w:line="360" w:lineRule="auto"/>
        <w:ind w:firstLineChars="200" w:firstLine="420"/>
        <w:rPr>
          <w:bCs/>
          <w:sz w:val="24"/>
        </w:rPr>
      </w:pPr>
      <w:r>
        <w:rPr>
          <w:rFonts w:hint="eastAsia"/>
          <w:bCs/>
        </w:rPr>
        <w:t>（</w:t>
      </w:r>
      <w:r w:rsidR="00253A4F">
        <w:rPr>
          <w:bCs/>
          <w:sz w:val="24"/>
        </w:rPr>
        <w:t>四</w:t>
      </w:r>
      <w:r>
        <w:rPr>
          <w:rFonts w:hint="eastAsia"/>
          <w:bCs/>
          <w:sz w:val="24"/>
        </w:rPr>
        <w:t>）</w:t>
      </w:r>
      <w:r w:rsidR="00253A4F">
        <w:rPr>
          <w:bCs/>
          <w:sz w:val="24"/>
        </w:rPr>
        <w:t>投资限制</w:t>
      </w:r>
    </w:p>
    <w:p w:rsidR="00253A4F" w:rsidRDefault="00253A4F">
      <w:pPr>
        <w:spacing w:line="360" w:lineRule="auto"/>
        <w:ind w:firstLineChars="200" w:firstLine="480"/>
        <w:rPr>
          <w:bCs/>
          <w:sz w:val="24"/>
        </w:rPr>
      </w:pPr>
      <w:r>
        <w:rPr>
          <w:bCs/>
          <w:sz w:val="24"/>
        </w:rPr>
        <w:t>1</w:t>
      </w:r>
      <w:r>
        <w:rPr>
          <w:bCs/>
          <w:sz w:val="24"/>
        </w:rPr>
        <w:t>、组合限制</w:t>
      </w:r>
    </w:p>
    <w:p w:rsidR="00253A4F" w:rsidRDefault="00253A4F">
      <w:pPr>
        <w:spacing w:line="360" w:lineRule="auto"/>
        <w:ind w:firstLineChars="200" w:firstLine="480"/>
        <w:rPr>
          <w:bCs/>
          <w:sz w:val="24"/>
        </w:rPr>
      </w:pPr>
      <w:r>
        <w:rPr>
          <w:rFonts w:hint="eastAsia"/>
          <w:bCs/>
          <w:sz w:val="24"/>
        </w:rPr>
        <w:lastRenderedPageBreak/>
        <w:t>基金的投资组合将遵循以下限制：</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）本基金持有一家公司发行的证券，其市值不超过基金资产净值的</w:t>
      </w:r>
      <w:r>
        <w:rPr>
          <w:rFonts w:hint="eastAsia"/>
          <w:bCs/>
          <w:sz w:val="24"/>
        </w:rPr>
        <w:t>10%</w:t>
      </w:r>
      <w:r>
        <w:rPr>
          <w:rFonts w:hint="eastAsia"/>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）本基金管理人管理的全部基金持有一家公司发行的证券，不超过该证券的</w:t>
      </w:r>
      <w:r>
        <w:rPr>
          <w:rFonts w:hint="eastAsia"/>
          <w:bCs/>
          <w:sz w:val="24"/>
        </w:rPr>
        <w:t>10%</w:t>
      </w:r>
      <w:r>
        <w:rPr>
          <w:rFonts w:hint="eastAsia"/>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）本基金持有的全部权证，其市值不得超过基金资产净值的</w:t>
      </w:r>
      <w:r>
        <w:rPr>
          <w:rFonts w:hint="eastAsia"/>
          <w:bCs/>
          <w:sz w:val="24"/>
        </w:rPr>
        <w:t>3%</w:t>
      </w:r>
      <w:r>
        <w:rPr>
          <w:rFonts w:hint="eastAsia"/>
          <w:bCs/>
          <w:sz w:val="24"/>
        </w:rPr>
        <w:t>；本基金管理人管理的全部基金持有的同一权证，不得超过该权证的</w:t>
      </w:r>
      <w:r>
        <w:rPr>
          <w:rFonts w:hint="eastAsia"/>
          <w:bCs/>
          <w:sz w:val="24"/>
        </w:rPr>
        <w:t>10%</w:t>
      </w:r>
      <w:r>
        <w:rPr>
          <w:rFonts w:hint="eastAsia"/>
          <w:bCs/>
          <w:sz w:val="24"/>
        </w:rPr>
        <w:t>；本基金在任何交易日买入权证的总金额，不得超过上一交易日基金资产净值的</w:t>
      </w:r>
      <w:r>
        <w:rPr>
          <w:rFonts w:hint="eastAsia"/>
          <w:bCs/>
          <w:sz w:val="24"/>
        </w:rPr>
        <w:t>0.5%</w:t>
      </w:r>
      <w:r>
        <w:rPr>
          <w:rFonts w:hint="eastAsia"/>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）本基金投资于同一原始权益人的各类资产支持证券的比例，不得超过基金资产净值的</w:t>
      </w:r>
      <w:r>
        <w:rPr>
          <w:rFonts w:hint="eastAsia"/>
          <w:bCs/>
          <w:sz w:val="24"/>
        </w:rPr>
        <w:t>10%</w:t>
      </w:r>
      <w:r>
        <w:rPr>
          <w:rFonts w:hint="eastAsia"/>
          <w:bCs/>
          <w:sz w:val="24"/>
        </w:rPr>
        <w:t>；本基金持有的全部资产支持证券，其市值不得超过基金资产净值的</w:t>
      </w:r>
      <w:r>
        <w:rPr>
          <w:rFonts w:hint="eastAsia"/>
          <w:bCs/>
          <w:sz w:val="24"/>
        </w:rPr>
        <w:t>20%</w:t>
      </w:r>
      <w:r>
        <w:rPr>
          <w:rFonts w:hint="eastAsia"/>
          <w:bCs/>
          <w:sz w:val="24"/>
        </w:rPr>
        <w:t>；本基金持有的同一（指同一信用级别）资产支持证券的比例，不得超过该资产支持证券规模的</w:t>
      </w:r>
      <w:r>
        <w:rPr>
          <w:rFonts w:hint="eastAsia"/>
          <w:bCs/>
          <w:sz w:val="24"/>
        </w:rPr>
        <w:t>10%</w:t>
      </w:r>
      <w:r>
        <w:rPr>
          <w:rFonts w:hint="eastAsia"/>
          <w:bCs/>
          <w:sz w:val="24"/>
        </w:rPr>
        <w:t>；本基金管理人管理的全部基金投资于同一原始权益人的各类资产支持证券，不得超过其各类资产支持证券合计规模的</w:t>
      </w:r>
      <w:r>
        <w:rPr>
          <w:rFonts w:hint="eastAsia"/>
          <w:bCs/>
          <w:sz w:val="24"/>
        </w:rPr>
        <w:t>10%</w:t>
      </w:r>
      <w:r>
        <w:rPr>
          <w:rFonts w:hint="eastAsia"/>
          <w:bCs/>
          <w:sz w:val="24"/>
        </w:rPr>
        <w:t>；本基金应投资于信用级别评级为</w:t>
      </w:r>
      <w:r>
        <w:rPr>
          <w:rFonts w:hint="eastAsia"/>
          <w:bCs/>
          <w:sz w:val="24"/>
        </w:rPr>
        <w:t>BBB</w:t>
      </w:r>
      <w:r>
        <w:rPr>
          <w:rFonts w:hint="eastAsia"/>
          <w:bCs/>
          <w:sz w:val="24"/>
        </w:rPr>
        <w:t>以上（含</w:t>
      </w:r>
      <w:r>
        <w:rPr>
          <w:rFonts w:hint="eastAsia"/>
          <w:bCs/>
          <w:sz w:val="24"/>
        </w:rPr>
        <w:t>BBB</w:t>
      </w:r>
      <w:r>
        <w:rPr>
          <w:rFonts w:hint="eastAsia"/>
          <w:bCs/>
          <w:sz w:val="24"/>
        </w:rPr>
        <w:t>）的资产支持证券。基金持有资产支持证券期间，如果其信用等级下降、不再符合投资标准，应在评级报告发布之日起</w:t>
      </w:r>
      <w:r>
        <w:rPr>
          <w:rFonts w:hint="eastAsia"/>
          <w:bCs/>
          <w:sz w:val="24"/>
        </w:rPr>
        <w:t>3</w:t>
      </w:r>
      <w:r>
        <w:rPr>
          <w:rFonts w:hint="eastAsia"/>
          <w:bCs/>
          <w:sz w:val="24"/>
        </w:rPr>
        <w:t>个月内予以全部卖出；</w:t>
      </w:r>
    </w:p>
    <w:p w:rsidR="00253A4F" w:rsidRDefault="00253A4F">
      <w:pPr>
        <w:spacing w:line="360" w:lineRule="auto"/>
        <w:ind w:firstLineChars="200" w:firstLine="480"/>
        <w:rPr>
          <w:bCs/>
          <w:sz w:val="24"/>
        </w:rPr>
      </w:pPr>
      <w:r>
        <w:rPr>
          <w:rFonts w:hint="eastAsia"/>
          <w:bCs/>
          <w:sz w:val="24"/>
        </w:rPr>
        <w:t>（</w:t>
      </w:r>
      <w:r>
        <w:rPr>
          <w:rFonts w:hint="eastAsia"/>
          <w:bCs/>
          <w:sz w:val="24"/>
        </w:rPr>
        <w:t>5</w:t>
      </w:r>
      <w:r>
        <w:rPr>
          <w:rFonts w:hint="eastAsia"/>
          <w:bCs/>
          <w:sz w:val="24"/>
        </w:rPr>
        <w:t>）基金财产参与股票发行申购，本基金所申报的金额不超过本基金的总资产，本基金所申报的股票数量不超过拟发行股票公司本次发行股票的总量；</w:t>
      </w:r>
    </w:p>
    <w:p w:rsidR="00253A4F" w:rsidRDefault="00253A4F">
      <w:pPr>
        <w:spacing w:line="360" w:lineRule="auto"/>
        <w:ind w:firstLineChars="200" w:firstLine="480"/>
        <w:rPr>
          <w:bCs/>
          <w:sz w:val="24"/>
        </w:rPr>
      </w:pPr>
      <w:r>
        <w:rPr>
          <w:rFonts w:hint="eastAsia"/>
          <w:bCs/>
          <w:sz w:val="24"/>
        </w:rPr>
        <w:t>（</w:t>
      </w:r>
      <w:r>
        <w:rPr>
          <w:rFonts w:hint="eastAsia"/>
          <w:bCs/>
          <w:sz w:val="24"/>
        </w:rPr>
        <w:t>6</w:t>
      </w:r>
      <w:r>
        <w:rPr>
          <w:rFonts w:hint="eastAsia"/>
          <w:bCs/>
          <w:sz w:val="24"/>
        </w:rPr>
        <w:t>）本基金进入全国银行间同业市场进行债券回购的资金余额不得超过基金资产净值的</w:t>
      </w:r>
      <w:r>
        <w:rPr>
          <w:rFonts w:hint="eastAsia"/>
          <w:bCs/>
          <w:sz w:val="24"/>
        </w:rPr>
        <w:t>40%</w:t>
      </w:r>
      <w:r>
        <w:rPr>
          <w:rFonts w:hint="eastAsia"/>
          <w:bCs/>
          <w:sz w:val="24"/>
        </w:rPr>
        <w:t>；债券回购最长期限为</w:t>
      </w:r>
      <w:r>
        <w:rPr>
          <w:rFonts w:hint="eastAsia"/>
          <w:bCs/>
          <w:sz w:val="24"/>
        </w:rPr>
        <w:t>1</w:t>
      </w:r>
      <w:r>
        <w:rPr>
          <w:rFonts w:hint="eastAsia"/>
          <w:bCs/>
          <w:sz w:val="24"/>
        </w:rPr>
        <w:t>年，债券回购到期后不得展期；</w:t>
      </w:r>
    </w:p>
    <w:p w:rsidR="009F1023" w:rsidRDefault="00253A4F">
      <w:pPr>
        <w:spacing w:line="360" w:lineRule="auto"/>
        <w:ind w:firstLineChars="200" w:firstLine="480"/>
        <w:rPr>
          <w:bCs/>
          <w:sz w:val="24"/>
        </w:rPr>
      </w:pPr>
      <w:r>
        <w:rPr>
          <w:rFonts w:hint="eastAsia"/>
          <w:bCs/>
          <w:sz w:val="24"/>
        </w:rPr>
        <w:t>（</w:t>
      </w:r>
      <w:r>
        <w:rPr>
          <w:rFonts w:hint="eastAsia"/>
          <w:bCs/>
          <w:sz w:val="24"/>
        </w:rPr>
        <w:t>7</w:t>
      </w:r>
      <w:r>
        <w:rPr>
          <w:rFonts w:hint="eastAsia"/>
          <w:bCs/>
          <w:sz w:val="24"/>
        </w:rPr>
        <w:t>）</w:t>
      </w:r>
      <w:r w:rsidR="009F1023" w:rsidRPr="00EF01AA">
        <w:rPr>
          <w:rFonts w:hint="eastAsia"/>
          <w:bCs/>
          <w:sz w:val="24"/>
        </w:rPr>
        <w:t>本基金持有的单只中小企业私募债券，其市值不得超过基金资产净值的</w:t>
      </w:r>
      <w:r w:rsidR="009F1023" w:rsidRPr="00EF01AA">
        <w:rPr>
          <w:rFonts w:hint="eastAsia"/>
          <w:bCs/>
          <w:sz w:val="24"/>
        </w:rPr>
        <w:t>10%</w:t>
      </w:r>
      <w:r w:rsidR="009F1023" w:rsidRPr="00EF01AA">
        <w:rPr>
          <w:rFonts w:hint="eastAsia"/>
          <w:bCs/>
          <w:sz w:val="24"/>
        </w:rPr>
        <w:t>；</w:t>
      </w:r>
    </w:p>
    <w:p w:rsidR="00253A4F" w:rsidRDefault="009F1023">
      <w:pPr>
        <w:spacing w:line="360" w:lineRule="auto"/>
        <w:ind w:firstLineChars="200" w:firstLine="480"/>
        <w:rPr>
          <w:bCs/>
          <w:sz w:val="24"/>
        </w:rPr>
      </w:pPr>
      <w:r>
        <w:rPr>
          <w:rFonts w:hint="eastAsia"/>
          <w:bCs/>
          <w:sz w:val="24"/>
        </w:rPr>
        <w:t>（</w:t>
      </w:r>
      <w:r>
        <w:rPr>
          <w:rFonts w:hint="eastAsia"/>
          <w:bCs/>
          <w:sz w:val="24"/>
        </w:rPr>
        <w:t>8</w:t>
      </w:r>
      <w:r>
        <w:rPr>
          <w:rFonts w:hint="eastAsia"/>
          <w:bCs/>
          <w:sz w:val="24"/>
        </w:rPr>
        <w:t>）</w:t>
      </w:r>
      <w:r w:rsidR="00253A4F">
        <w:rPr>
          <w:rFonts w:hint="eastAsia"/>
          <w:bCs/>
          <w:sz w:val="24"/>
        </w:rPr>
        <w:t>本基金持有的现金或者到期日在一年以内的政府债券不得低于基金资产净值的</w:t>
      </w:r>
      <w:r w:rsidR="00253A4F">
        <w:rPr>
          <w:rFonts w:hint="eastAsia"/>
          <w:bCs/>
          <w:sz w:val="24"/>
        </w:rPr>
        <w:t>5%</w:t>
      </w:r>
      <w:r w:rsidR="00253A4F">
        <w:rPr>
          <w:rFonts w:hint="eastAsia"/>
          <w:bCs/>
          <w:sz w:val="24"/>
        </w:rPr>
        <w:t>；</w:t>
      </w:r>
    </w:p>
    <w:p w:rsidR="00253A4F" w:rsidRDefault="00253A4F">
      <w:pPr>
        <w:spacing w:line="360" w:lineRule="auto"/>
        <w:ind w:firstLineChars="200" w:firstLine="480"/>
        <w:rPr>
          <w:bCs/>
          <w:sz w:val="24"/>
        </w:rPr>
      </w:pPr>
      <w:r>
        <w:rPr>
          <w:rFonts w:hint="eastAsia"/>
          <w:bCs/>
          <w:sz w:val="24"/>
        </w:rPr>
        <w:t>（</w:t>
      </w:r>
      <w:r w:rsidR="009F1023">
        <w:rPr>
          <w:rFonts w:hint="eastAsia"/>
          <w:bCs/>
          <w:sz w:val="24"/>
        </w:rPr>
        <w:t>9</w:t>
      </w:r>
      <w:r>
        <w:rPr>
          <w:rFonts w:hint="eastAsia"/>
          <w:bCs/>
          <w:sz w:val="24"/>
        </w:rPr>
        <w:t>）本基金投资的股票等</w:t>
      </w:r>
      <w:r w:rsidR="001309E1">
        <w:rPr>
          <w:rFonts w:hint="eastAsia"/>
          <w:bCs/>
          <w:sz w:val="24"/>
        </w:rPr>
        <w:t>权益类资产</w:t>
      </w:r>
      <w:r>
        <w:rPr>
          <w:rFonts w:hint="eastAsia"/>
          <w:bCs/>
          <w:sz w:val="24"/>
        </w:rPr>
        <w:t>占基金资产的比例不高于</w:t>
      </w:r>
      <w:r>
        <w:rPr>
          <w:rFonts w:hint="eastAsia"/>
          <w:bCs/>
          <w:sz w:val="24"/>
        </w:rPr>
        <w:t>40%</w:t>
      </w:r>
      <w:r>
        <w:rPr>
          <w:rFonts w:hint="eastAsia"/>
          <w:bCs/>
          <w:sz w:val="24"/>
        </w:rPr>
        <w:t>，债券、货币市场工具等</w:t>
      </w:r>
      <w:r w:rsidR="001309E1">
        <w:rPr>
          <w:rFonts w:hint="eastAsia"/>
          <w:bCs/>
          <w:sz w:val="24"/>
        </w:rPr>
        <w:t>固定收益类资产</w:t>
      </w:r>
      <w:r>
        <w:rPr>
          <w:rFonts w:hint="eastAsia"/>
          <w:bCs/>
          <w:sz w:val="24"/>
        </w:rPr>
        <w:t>占基金资产的比例不低于</w:t>
      </w:r>
      <w:r>
        <w:rPr>
          <w:rFonts w:hint="eastAsia"/>
          <w:bCs/>
          <w:sz w:val="24"/>
        </w:rPr>
        <w:t>60%</w:t>
      </w:r>
      <w:r>
        <w:rPr>
          <w:rFonts w:hint="eastAsia"/>
          <w:bCs/>
          <w:sz w:val="24"/>
        </w:rPr>
        <w:t>；</w:t>
      </w:r>
    </w:p>
    <w:p w:rsidR="00253A4F" w:rsidRDefault="00253A4F">
      <w:pPr>
        <w:spacing w:line="360" w:lineRule="auto"/>
        <w:ind w:firstLineChars="200" w:firstLine="480"/>
        <w:rPr>
          <w:bCs/>
          <w:sz w:val="24"/>
        </w:rPr>
      </w:pPr>
      <w:r>
        <w:rPr>
          <w:rFonts w:hint="eastAsia"/>
          <w:bCs/>
          <w:sz w:val="24"/>
        </w:rPr>
        <w:t>（</w:t>
      </w:r>
      <w:r w:rsidR="009F1023">
        <w:rPr>
          <w:rFonts w:hint="eastAsia"/>
          <w:bCs/>
          <w:sz w:val="24"/>
        </w:rPr>
        <w:t>10</w:t>
      </w:r>
      <w:r>
        <w:rPr>
          <w:rFonts w:hint="eastAsia"/>
          <w:bCs/>
          <w:sz w:val="24"/>
        </w:rPr>
        <w:t>）本</w:t>
      </w:r>
      <w:r>
        <w:rPr>
          <w:bCs/>
          <w:sz w:val="24"/>
        </w:rPr>
        <w:t>基金</w:t>
      </w:r>
      <w:r>
        <w:rPr>
          <w:rFonts w:hint="eastAsia"/>
          <w:bCs/>
          <w:sz w:val="24"/>
        </w:rPr>
        <w:t>仅在投资股指期货时</w:t>
      </w:r>
      <w:r>
        <w:rPr>
          <w:bCs/>
          <w:sz w:val="24"/>
        </w:rPr>
        <w:t>遵守下列要求：</w:t>
      </w:r>
      <w:r>
        <w:rPr>
          <w:rFonts w:hint="eastAsia"/>
          <w:bCs/>
          <w:sz w:val="24"/>
        </w:rPr>
        <w:t>本基金每日所持期货合约及有价证券的最大可能损失不得超过基金净资产扣除用于保本部分资产后的余额；本基金投资股指期货必须符合基金合同规定的保本策略和投资目标；</w:t>
      </w:r>
    </w:p>
    <w:p w:rsidR="00253A4F" w:rsidRDefault="00253A4F">
      <w:pPr>
        <w:spacing w:line="360" w:lineRule="auto"/>
        <w:ind w:firstLineChars="200" w:firstLine="480"/>
        <w:rPr>
          <w:bCs/>
          <w:sz w:val="24"/>
        </w:rPr>
      </w:pPr>
      <w:r>
        <w:rPr>
          <w:rFonts w:hint="eastAsia"/>
          <w:bCs/>
          <w:sz w:val="24"/>
        </w:rPr>
        <w:t>（</w:t>
      </w:r>
      <w:r w:rsidR="009F1023">
        <w:rPr>
          <w:rFonts w:hint="eastAsia"/>
          <w:bCs/>
          <w:sz w:val="24"/>
        </w:rPr>
        <w:t>11</w:t>
      </w:r>
      <w:r>
        <w:rPr>
          <w:rFonts w:hint="eastAsia"/>
          <w:bCs/>
          <w:sz w:val="24"/>
        </w:rPr>
        <w:t>）</w:t>
      </w:r>
      <w:r>
        <w:rPr>
          <w:bCs/>
          <w:sz w:val="24"/>
        </w:rPr>
        <w:t>基金总资产不得超过基金净资产的</w:t>
      </w:r>
      <w:r>
        <w:rPr>
          <w:rFonts w:hint="eastAsia"/>
          <w:bCs/>
          <w:sz w:val="24"/>
        </w:rPr>
        <w:t>200%</w:t>
      </w:r>
      <w:r>
        <w:rPr>
          <w:rFonts w:hint="eastAsia"/>
          <w:bCs/>
          <w:sz w:val="24"/>
        </w:rPr>
        <w:t>；</w:t>
      </w:r>
    </w:p>
    <w:p w:rsidR="00761525" w:rsidRDefault="00253A4F">
      <w:pPr>
        <w:spacing w:line="360" w:lineRule="auto"/>
        <w:ind w:firstLineChars="200" w:firstLine="480"/>
        <w:rPr>
          <w:bCs/>
          <w:sz w:val="24"/>
        </w:rPr>
      </w:pPr>
      <w:r>
        <w:rPr>
          <w:rFonts w:hint="eastAsia"/>
          <w:bCs/>
          <w:sz w:val="24"/>
        </w:rPr>
        <w:lastRenderedPageBreak/>
        <w:t>（</w:t>
      </w:r>
      <w:r w:rsidR="009F1023">
        <w:rPr>
          <w:rFonts w:hint="eastAsia"/>
          <w:bCs/>
          <w:sz w:val="24"/>
        </w:rPr>
        <w:t>12</w:t>
      </w:r>
      <w:r>
        <w:rPr>
          <w:rFonts w:hint="eastAsia"/>
          <w:bCs/>
          <w:sz w:val="24"/>
        </w:rPr>
        <w:t>）</w:t>
      </w:r>
      <w:r w:rsidR="00761525" w:rsidRPr="00EF01AA">
        <w:rPr>
          <w:rFonts w:hint="eastAsia"/>
          <w:bCs/>
          <w:sz w:val="24"/>
        </w:rPr>
        <w:t>本基金投资流通受限证券，基金管理人应根据中国证监会相关规定进行投资。基金管理人应制</w:t>
      </w:r>
      <w:proofErr w:type="gramStart"/>
      <w:r w:rsidR="00761525" w:rsidRPr="00EF01AA">
        <w:rPr>
          <w:rFonts w:hint="eastAsia"/>
          <w:bCs/>
          <w:sz w:val="24"/>
        </w:rPr>
        <w:t>订严格</w:t>
      </w:r>
      <w:proofErr w:type="gramEnd"/>
      <w:r w:rsidR="00761525" w:rsidRPr="00EF01AA">
        <w:rPr>
          <w:rFonts w:hint="eastAsia"/>
          <w:bCs/>
          <w:sz w:val="24"/>
        </w:rPr>
        <w:t>的投资决策流程和风险控制制度，防范流动性风险、法律风险和操作风险等各种风险；</w:t>
      </w:r>
    </w:p>
    <w:p w:rsidR="00253A4F" w:rsidRDefault="00761525">
      <w:pPr>
        <w:spacing w:line="360" w:lineRule="auto"/>
        <w:ind w:firstLineChars="200" w:firstLine="480"/>
        <w:rPr>
          <w:bCs/>
          <w:sz w:val="24"/>
        </w:rPr>
      </w:pPr>
      <w:r>
        <w:rPr>
          <w:rFonts w:hint="eastAsia"/>
          <w:bCs/>
          <w:sz w:val="24"/>
        </w:rPr>
        <w:t>（</w:t>
      </w:r>
      <w:r>
        <w:rPr>
          <w:rFonts w:hint="eastAsia"/>
          <w:bCs/>
          <w:sz w:val="24"/>
        </w:rPr>
        <w:t>1</w:t>
      </w:r>
      <w:r w:rsidR="009F1023">
        <w:rPr>
          <w:rFonts w:hint="eastAsia"/>
          <w:bCs/>
          <w:sz w:val="24"/>
        </w:rPr>
        <w:t>3</w:t>
      </w:r>
      <w:r>
        <w:rPr>
          <w:rFonts w:hint="eastAsia"/>
          <w:bCs/>
          <w:sz w:val="24"/>
        </w:rPr>
        <w:t>）</w:t>
      </w:r>
      <w:r w:rsidR="00253A4F">
        <w:rPr>
          <w:rFonts w:hint="eastAsia"/>
          <w:bCs/>
          <w:sz w:val="24"/>
        </w:rPr>
        <w:t>法律法规及中国证监会规定的和基金合同约定的其他投资限制。</w:t>
      </w:r>
    </w:p>
    <w:p w:rsidR="00253A4F" w:rsidRDefault="00253A4F">
      <w:pPr>
        <w:spacing w:line="360" w:lineRule="auto"/>
        <w:ind w:firstLineChars="200" w:firstLine="480"/>
        <w:rPr>
          <w:bCs/>
          <w:sz w:val="24"/>
        </w:rPr>
      </w:pPr>
      <w:r>
        <w:rPr>
          <w:rFonts w:hint="eastAsia"/>
          <w:bCs/>
          <w:sz w:val="24"/>
        </w:rPr>
        <w:t>如果法律法规或监管部门对本基金合同约定投资组合比例限制进行变更的，以变更后的规定为准。法律法规或监管部门取消上述限制，如适用于本基金，则本基金投资不再受相关限制，但须提前公告，不需经基金份额持有人大会审议。</w:t>
      </w:r>
    </w:p>
    <w:p w:rsidR="00253A4F" w:rsidRDefault="00253A4F">
      <w:pPr>
        <w:spacing w:line="360" w:lineRule="auto"/>
        <w:ind w:firstLineChars="200" w:firstLine="480"/>
        <w:rPr>
          <w:bCs/>
          <w:sz w:val="24"/>
        </w:rPr>
      </w:pPr>
      <w:r>
        <w:rPr>
          <w:rFonts w:hint="eastAsia"/>
          <w:bCs/>
          <w:sz w:val="24"/>
        </w:rPr>
        <w:t>因证券、期货市场波动、证券发行人合并、基金规模变动等基金管理人之外的因素致使基金投资比例不符合上述规定投资比例的，基金管理人应当在</w:t>
      </w:r>
      <w:r>
        <w:rPr>
          <w:rFonts w:hint="eastAsia"/>
          <w:bCs/>
          <w:sz w:val="24"/>
        </w:rPr>
        <w:t>10</w:t>
      </w:r>
      <w:r>
        <w:rPr>
          <w:rFonts w:hint="eastAsia"/>
          <w:bCs/>
          <w:sz w:val="24"/>
        </w:rPr>
        <w:t>个交易日内进行调整。法律法规或监管部门另有规定时，从其规定。</w:t>
      </w:r>
    </w:p>
    <w:p w:rsidR="00253A4F" w:rsidRDefault="00253A4F">
      <w:pPr>
        <w:spacing w:line="360" w:lineRule="auto"/>
        <w:ind w:firstLineChars="200" w:firstLine="480"/>
        <w:rPr>
          <w:bCs/>
          <w:sz w:val="24"/>
        </w:rPr>
      </w:pPr>
      <w:r>
        <w:rPr>
          <w:rFonts w:hint="eastAsia"/>
          <w:bCs/>
          <w:sz w:val="24"/>
        </w:rPr>
        <w:t>基金管理人应当自基金合同生效之日起</w:t>
      </w:r>
      <w:r>
        <w:rPr>
          <w:rFonts w:hint="eastAsia"/>
          <w:bCs/>
          <w:sz w:val="24"/>
        </w:rPr>
        <w:t>6</w:t>
      </w:r>
      <w:r>
        <w:rPr>
          <w:rFonts w:hint="eastAsia"/>
          <w:bCs/>
          <w:sz w:val="24"/>
        </w:rPr>
        <w:t>个月内使基金的投资组合比例符合基金合同的有关约定。期间，本基金的投资范围、投资策略应当符合基金合同的约定。基金托管人对基金的投资的监督与检查自本基金合同生效之日起开始。</w:t>
      </w:r>
    </w:p>
    <w:p w:rsidR="00253A4F" w:rsidRDefault="00253A4F">
      <w:pPr>
        <w:spacing w:line="360" w:lineRule="auto"/>
        <w:ind w:firstLineChars="200" w:firstLine="480"/>
        <w:rPr>
          <w:bCs/>
          <w:sz w:val="24"/>
        </w:rPr>
      </w:pPr>
      <w:r>
        <w:rPr>
          <w:rFonts w:hint="eastAsia"/>
          <w:bCs/>
          <w:sz w:val="24"/>
        </w:rPr>
        <w:t>2</w:t>
      </w:r>
      <w:r>
        <w:rPr>
          <w:rFonts w:hint="eastAsia"/>
          <w:bCs/>
          <w:sz w:val="24"/>
        </w:rPr>
        <w:t>、禁止行为</w:t>
      </w:r>
    </w:p>
    <w:p w:rsidR="00253A4F" w:rsidRDefault="00253A4F">
      <w:pPr>
        <w:spacing w:line="360" w:lineRule="auto"/>
        <w:ind w:firstLineChars="200" w:firstLine="480"/>
        <w:rPr>
          <w:bCs/>
          <w:sz w:val="24"/>
        </w:rPr>
      </w:pPr>
      <w:r>
        <w:rPr>
          <w:rFonts w:hint="eastAsia"/>
          <w:bCs/>
          <w:sz w:val="24"/>
        </w:rPr>
        <w:t>为维护基金份额持有人的合法权益，基金财产不得用于下列投资或者活动：</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）承销证券；</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）违反规定向他人贷款或者提供担保；</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）从事承担无限责任的投资；</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）买卖其他基金份额，但是中国证监会另有规定的除外；</w:t>
      </w:r>
    </w:p>
    <w:p w:rsidR="00253A4F" w:rsidRDefault="00253A4F">
      <w:pPr>
        <w:spacing w:line="360" w:lineRule="auto"/>
        <w:ind w:firstLineChars="200" w:firstLine="480"/>
        <w:rPr>
          <w:bCs/>
          <w:sz w:val="24"/>
        </w:rPr>
      </w:pPr>
      <w:r>
        <w:rPr>
          <w:rFonts w:hint="eastAsia"/>
          <w:bCs/>
          <w:sz w:val="24"/>
        </w:rPr>
        <w:t>（</w:t>
      </w:r>
      <w:r>
        <w:rPr>
          <w:rFonts w:hint="eastAsia"/>
          <w:bCs/>
          <w:sz w:val="24"/>
        </w:rPr>
        <w:t>5</w:t>
      </w:r>
      <w:r>
        <w:rPr>
          <w:rFonts w:hint="eastAsia"/>
          <w:bCs/>
          <w:sz w:val="24"/>
        </w:rPr>
        <w:t>）向其基金管理人、基金托管人出资；</w:t>
      </w:r>
    </w:p>
    <w:p w:rsidR="00253A4F" w:rsidRDefault="00253A4F">
      <w:pPr>
        <w:spacing w:line="360" w:lineRule="auto"/>
        <w:ind w:firstLineChars="200" w:firstLine="480"/>
        <w:rPr>
          <w:bCs/>
          <w:sz w:val="24"/>
        </w:rPr>
      </w:pPr>
      <w:r>
        <w:rPr>
          <w:rFonts w:hint="eastAsia"/>
          <w:bCs/>
          <w:sz w:val="24"/>
        </w:rPr>
        <w:t>（</w:t>
      </w:r>
      <w:r>
        <w:rPr>
          <w:rFonts w:hint="eastAsia"/>
          <w:bCs/>
          <w:sz w:val="24"/>
        </w:rPr>
        <w:t>6</w:t>
      </w:r>
      <w:r>
        <w:rPr>
          <w:rFonts w:hint="eastAsia"/>
          <w:bCs/>
          <w:sz w:val="24"/>
        </w:rPr>
        <w:t>）从事内幕交易、操纵证券交易价格及其他不正当的证券交易活动；</w:t>
      </w:r>
    </w:p>
    <w:p w:rsidR="00253A4F" w:rsidRDefault="00253A4F">
      <w:pPr>
        <w:spacing w:line="360" w:lineRule="auto"/>
        <w:ind w:firstLineChars="200" w:firstLine="480"/>
        <w:rPr>
          <w:bCs/>
          <w:sz w:val="24"/>
        </w:rPr>
      </w:pPr>
      <w:r>
        <w:rPr>
          <w:rFonts w:hint="eastAsia"/>
          <w:bCs/>
          <w:sz w:val="24"/>
        </w:rPr>
        <w:t>（</w:t>
      </w:r>
      <w:r>
        <w:rPr>
          <w:rFonts w:hint="eastAsia"/>
          <w:bCs/>
          <w:sz w:val="24"/>
        </w:rPr>
        <w:t>7</w:t>
      </w:r>
      <w:r>
        <w:rPr>
          <w:rFonts w:hint="eastAsia"/>
          <w:bCs/>
          <w:sz w:val="24"/>
        </w:rPr>
        <w:t>）</w:t>
      </w:r>
      <w:r>
        <w:rPr>
          <w:rFonts w:ascii="宋体" w:hAnsi="宋体" w:hint="eastAsia"/>
          <w:color w:val="000000"/>
          <w:kern w:val="0"/>
          <w:sz w:val="24"/>
        </w:rPr>
        <w:t>法律</w:t>
      </w:r>
      <w:r>
        <w:rPr>
          <w:rFonts w:ascii="宋体" w:hAnsi="宋体" w:cs="Arial" w:hint="eastAsia"/>
          <w:color w:val="000000"/>
          <w:kern w:val="0"/>
          <w:sz w:val="24"/>
        </w:rPr>
        <w:t>、行政</w:t>
      </w:r>
      <w:r>
        <w:rPr>
          <w:rFonts w:ascii="宋体" w:hAnsi="宋体" w:hint="eastAsia"/>
          <w:color w:val="000000"/>
          <w:kern w:val="0"/>
          <w:sz w:val="24"/>
        </w:rPr>
        <w:t>法规</w:t>
      </w:r>
      <w:r>
        <w:rPr>
          <w:rFonts w:ascii="宋体" w:hAnsi="宋体" w:cs="Arial" w:hint="eastAsia"/>
          <w:color w:val="000000"/>
          <w:kern w:val="0"/>
          <w:sz w:val="24"/>
        </w:rPr>
        <w:t>和</w:t>
      </w:r>
      <w:r>
        <w:rPr>
          <w:bCs/>
          <w:sz w:val="24"/>
        </w:rPr>
        <w:t>中国证监会规定禁止的其他活动</w:t>
      </w:r>
      <w:r>
        <w:rPr>
          <w:rFonts w:hint="eastAsia"/>
          <w:bCs/>
          <w:sz w:val="24"/>
        </w:rPr>
        <w:t>。</w:t>
      </w:r>
    </w:p>
    <w:p w:rsidR="00253A4F" w:rsidRDefault="00253A4F">
      <w:pPr>
        <w:spacing w:line="360" w:lineRule="auto"/>
        <w:ind w:firstLineChars="200" w:firstLine="48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同意，</w:t>
      </w:r>
      <w:r w:rsidR="001309E1" w:rsidRPr="003B64B3">
        <w:rPr>
          <w:rFonts w:hint="eastAsia"/>
          <w:bCs/>
          <w:sz w:val="24"/>
        </w:rPr>
        <w:t>并按法律法规予以披露。重大关联交易应提交基金管理人董事会审议，并经过三分之二以上的独立董事通过。基金管理人董事会应至少每半年对关联交易事项进行审查</w:t>
      </w:r>
      <w:r>
        <w:rPr>
          <w:rFonts w:hint="eastAsia"/>
          <w:bCs/>
          <w:sz w:val="24"/>
        </w:rPr>
        <w:t>。</w:t>
      </w:r>
    </w:p>
    <w:p w:rsidR="00253A4F" w:rsidRDefault="00253A4F">
      <w:pPr>
        <w:spacing w:line="360" w:lineRule="auto"/>
        <w:ind w:firstLineChars="200" w:firstLine="480"/>
        <w:rPr>
          <w:bCs/>
          <w:sz w:val="24"/>
        </w:rPr>
      </w:pPr>
      <w:r>
        <w:rPr>
          <w:rFonts w:hint="eastAsia"/>
          <w:bCs/>
          <w:sz w:val="24"/>
        </w:rPr>
        <w:lastRenderedPageBreak/>
        <w:t>法律法规或监管部门取消上述限制，如适用于本基金，则本基金投资不再受相关限制。</w:t>
      </w:r>
    </w:p>
    <w:p w:rsidR="00253A4F" w:rsidRDefault="002122B5">
      <w:pPr>
        <w:spacing w:line="360" w:lineRule="auto"/>
        <w:ind w:firstLineChars="200" w:firstLine="480"/>
        <w:rPr>
          <w:bCs/>
          <w:sz w:val="24"/>
        </w:rPr>
      </w:pPr>
      <w:r>
        <w:rPr>
          <w:rFonts w:hint="eastAsia"/>
          <w:bCs/>
          <w:sz w:val="24"/>
        </w:rPr>
        <w:t>（</w:t>
      </w:r>
      <w:r w:rsidR="00253A4F">
        <w:rPr>
          <w:bCs/>
          <w:sz w:val="24"/>
        </w:rPr>
        <w:t>五</w:t>
      </w:r>
      <w:r>
        <w:rPr>
          <w:rFonts w:hint="eastAsia"/>
          <w:bCs/>
          <w:sz w:val="24"/>
        </w:rPr>
        <w:t>）</w:t>
      </w:r>
      <w:r w:rsidR="00253A4F">
        <w:rPr>
          <w:bCs/>
          <w:sz w:val="24"/>
        </w:rPr>
        <w:t>业绩比较基准</w:t>
      </w:r>
    </w:p>
    <w:p w:rsidR="00253A4F" w:rsidRDefault="00253A4F">
      <w:pPr>
        <w:spacing w:line="360" w:lineRule="auto"/>
        <w:ind w:firstLineChars="200" w:firstLine="480"/>
        <w:rPr>
          <w:bCs/>
          <w:sz w:val="24"/>
        </w:rPr>
      </w:pPr>
      <w:r>
        <w:rPr>
          <w:rFonts w:hint="eastAsia"/>
          <w:bCs/>
          <w:sz w:val="24"/>
        </w:rPr>
        <w:t>1</w:t>
      </w:r>
      <w:r>
        <w:rPr>
          <w:rFonts w:hint="eastAsia"/>
          <w:bCs/>
          <w:sz w:val="24"/>
        </w:rPr>
        <w:t>、业绩比较基准</w:t>
      </w:r>
      <w:r w:rsidR="001309E1">
        <w:rPr>
          <w:rFonts w:hint="eastAsia"/>
          <w:bCs/>
          <w:sz w:val="24"/>
        </w:rPr>
        <w:t>选择</w:t>
      </w:r>
    </w:p>
    <w:p w:rsidR="00253A4F" w:rsidRDefault="00253A4F">
      <w:pPr>
        <w:spacing w:line="360" w:lineRule="auto"/>
        <w:ind w:firstLineChars="200" w:firstLine="480"/>
        <w:rPr>
          <w:bCs/>
          <w:sz w:val="24"/>
        </w:rPr>
      </w:pPr>
      <w:r>
        <w:rPr>
          <w:rFonts w:hint="eastAsia"/>
          <w:bCs/>
          <w:sz w:val="24"/>
        </w:rPr>
        <w:t>本基金整体业绩比较基准：三年期银行定期存款收益率（税后）</w:t>
      </w:r>
    </w:p>
    <w:p w:rsidR="00253A4F" w:rsidRDefault="00253A4F">
      <w:pPr>
        <w:spacing w:line="360" w:lineRule="auto"/>
        <w:ind w:firstLineChars="200" w:firstLine="480"/>
        <w:rPr>
          <w:bCs/>
          <w:sz w:val="24"/>
        </w:rPr>
      </w:pPr>
      <w:r>
        <w:rPr>
          <w:rFonts w:hint="eastAsia"/>
          <w:bCs/>
          <w:sz w:val="24"/>
        </w:rPr>
        <w:t>上述“三年期银行定期存款收益率”是指中国人民银行网站上发布的三年期“金融机构人民币存款基准利率”。基金存续期内，三年期银行定期存款收益率随中国人民银行公布的利率水平的调整而调整。</w:t>
      </w:r>
    </w:p>
    <w:p w:rsidR="00253A4F" w:rsidRDefault="00253A4F">
      <w:pPr>
        <w:spacing w:line="360" w:lineRule="auto"/>
        <w:ind w:firstLineChars="200" w:firstLine="480"/>
        <w:rPr>
          <w:bCs/>
          <w:sz w:val="24"/>
        </w:rPr>
      </w:pPr>
      <w:r>
        <w:rPr>
          <w:rFonts w:hint="eastAsia"/>
          <w:bCs/>
          <w:sz w:val="24"/>
        </w:rPr>
        <w:t>如果今后法律法规发生变化，或者有更权威的、更能为市场普遍接受的业绩比较基准推出，或者是市场上出现更加适合用于本基金的业绩基准的指数时，基金管理人可以根据本基金的投资范围和投资策略，确定变更基金的比较基准或其权重构成。业绩比较基准的变更需经基金管理人与基金托管人协商一致报中国证监会备案后及时公告，并在更新的招募说明书中列示，而无需召开基金份额持有人大会。</w:t>
      </w:r>
    </w:p>
    <w:p w:rsidR="00253A4F" w:rsidRDefault="00253A4F">
      <w:pPr>
        <w:spacing w:line="360" w:lineRule="auto"/>
        <w:ind w:firstLineChars="200" w:firstLine="480"/>
        <w:rPr>
          <w:bCs/>
          <w:sz w:val="24"/>
        </w:rPr>
      </w:pPr>
      <w:r>
        <w:rPr>
          <w:rFonts w:hint="eastAsia"/>
          <w:bCs/>
          <w:sz w:val="24"/>
        </w:rPr>
        <w:t>2</w:t>
      </w:r>
      <w:r>
        <w:rPr>
          <w:rFonts w:hint="eastAsia"/>
          <w:bCs/>
          <w:sz w:val="24"/>
        </w:rPr>
        <w:t>、比较基准选择理由</w:t>
      </w:r>
    </w:p>
    <w:p w:rsidR="00253A4F" w:rsidRDefault="00253A4F">
      <w:pPr>
        <w:spacing w:line="360" w:lineRule="auto"/>
        <w:ind w:firstLineChars="200" w:firstLine="480"/>
        <w:rPr>
          <w:bCs/>
          <w:sz w:val="24"/>
        </w:rPr>
      </w:pPr>
      <w:r>
        <w:rPr>
          <w:rFonts w:hint="eastAsia"/>
          <w:bCs/>
          <w:sz w:val="24"/>
        </w:rPr>
        <w:t>本基金选择三年期银行定期存款收益率作为业绩比较基准主要考虑如下：</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本基金是保本基金，通过第三方担保机制的引入和投资组合保险技术的运用实现基金资产的保值增值目标，其主要目标客户为低风险偏好的定期存款客户，以三年期定期存款利率作为业绩比较基准，符合本基金的产品定位和风险收益特征。</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）本基金保本周期为</w:t>
      </w:r>
      <w:r>
        <w:rPr>
          <w:rFonts w:hint="eastAsia"/>
          <w:bCs/>
          <w:sz w:val="24"/>
        </w:rPr>
        <w:t>30</w:t>
      </w:r>
      <w:r>
        <w:rPr>
          <w:rFonts w:hint="eastAsia"/>
          <w:bCs/>
          <w:sz w:val="24"/>
        </w:rPr>
        <w:t>个月，通过保本周期内高赎回费率的设置和随持有期限递减的赎回费率结构安排，鼓励长期持有、稳健投资。以三年期银行定期存款收益率作为业绩比较基准与目标客户群的预期持有期限基本一致。</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w:t>
      </w:r>
      <w:r w:rsidR="001309E1">
        <w:rPr>
          <w:rFonts w:hint="eastAsia"/>
          <w:bCs/>
          <w:sz w:val="24"/>
        </w:rPr>
        <w:t>相较于两年期银行定期存款收益率，三年期银行定期存款收益率期限结构更合理、在利率市场中适用更广，容易被广大投资人所理解和接受，其收益水平也与保本基金的实际收益特性更吻合</w:t>
      </w:r>
      <w:r>
        <w:rPr>
          <w:rFonts w:hint="eastAsia"/>
          <w:bCs/>
          <w:sz w:val="24"/>
        </w:rPr>
        <w:t>。</w:t>
      </w:r>
    </w:p>
    <w:p w:rsidR="00253A4F" w:rsidRDefault="00253A4F">
      <w:pPr>
        <w:spacing w:line="360" w:lineRule="auto"/>
        <w:ind w:firstLineChars="200" w:firstLine="480"/>
        <w:rPr>
          <w:bCs/>
          <w:sz w:val="24"/>
        </w:rPr>
      </w:pPr>
      <w:r>
        <w:rPr>
          <w:rFonts w:hint="eastAsia"/>
          <w:bCs/>
          <w:sz w:val="24"/>
        </w:rPr>
        <w:t>综上所述，选择三年期定期存款利率作为本基金的业绩比较基准，能比较贴切地体现和衡量本基金的投资目标、投资策略以及投资业绩。</w:t>
      </w:r>
    </w:p>
    <w:p w:rsidR="00253A4F" w:rsidRDefault="001309E1">
      <w:pPr>
        <w:spacing w:line="360" w:lineRule="auto"/>
        <w:ind w:firstLineChars="200" w:firstLine="480"/>
        <w:rPr>
          <w:bCs/>
          <w:sz w:val="24"/>
        </w:rPr>
      </w:pPr>
      <w:r>
        <w:rPr>
          <w:rFonts w:hint="eastAsia"/>
          <w:bCs/>
          <w:sz w:val="24"/>
        </w:rPr>
        <w:t>（</w:t>
      </w:r>
      <w:r w:rsidR="00253A4F">
        <w:rPr>
          <w:bCs/>
          <w:sz w:val="24"/>
        </w:rPr>
        <w:t>六</w:t>
      </w:r>
      <w:r>
        <w:rPr>
          <w:rFonts w:hint="eastAsia"/>
          <w:bCs/>
          <w:sz w:val="24"/>
        </w:rPr>
        <w:t>）</w:t>
      </w:r>
      <w:r w:rsidR="00253A4F">
        <w:rPr>
          <w:bCs/>
          <w:sz w:val="24"/>
        </w:rPr>
        <w:t>风险收益特征</w:t>
      </w:r>
    </w:p>
    <w:p w:rsidR="00253A4F" w:rsidRDefault="00253A4F">
      <w:pPr>
        <w:spacing w:line="360" w:lineRule="auto"/>
        <w:ind w:firstLineChars="200" w:firstLine="480"/>
        <w:rPr>
          <w:bCs/>
          <w:sz w:val="24"/>
        </w:rPr>
      </w:pPr>
      <w:r>
        <w:rPr>
          <w:rFonts w:hint="eastAsia"/>
          <w:bCs/>
          <w:sz w:val="24"/>
        </w:rPr>
        <w:lastRenderedPageBreak/>
        <w:t>本基金为保本混合型基金，属于证券投资基金中的低风险品种。</w:t>
      </w:r>
    </w:p>
    <w:p w:rsidR="00253A4F" w:rsidRDefault="00253A4F">
      <w:pPr>
        <w:spacing w:line="360" w:lineRule="auto"/>
        <w:ind w:firstLineChars="200" w:firstLine="480"/>
        <w:rPr>
          <w:bCs/>
          <w:sz w:val="24"/>
        </w:rPr>
      </w:pPr>
      <w:r>
        <w:rPr>
          <w:rFonts w:hint="eastAsia"/>
          <w:bCs/>
          <w:sz w:val="24"/>
        </w:rPr>
        <w:t>投资者投资于保本基金并不等于将资金作为存款放在银行或存款类金融机构，保本基金在极端情况下仍然存在本金损失的风险。</w:t>
      </w:r>
    </w:p>
    <w:p w:rsidR="00253A4F" w:rsidRDefault="001309E1">
      <w:pPr>
        <w:spacing w:line="360" w:lineRule="auto"/>
        <w:ind w:firstLineChars="200" w:firstLine="480"/>
        <w:rPr>
          <w:bCs/>
          <w:sz w:val="24"/>
        </w:rPr>
      </w:pPr>
      <w:r>
        <w:rPr>
          <w:rFonts w:hint="eastAsia"/>
          <w:bCs/>
          <w:sz w:val="24"/>
        </w:rPr>
        <w:t>（</w:t>
      </w:r>
      <w:bookmarkStart w:id="342" w:name="_Toc78208364"/>
      <w:r w:rsidR="00253A4F">
        <w:rPr>
          <w:rFonts w:hint="eastAsia"/>
          <w:bCs/>
          <w:sz w:val="24"/>
        </w:rPr>
        <w:t>七</w:t>
      </w:r>
      <w:r>
        <w:rPr>
          <w:rFonts w:hint="eastAsia"/>
          <w:bCs/>
          <w:sz w:val="24"/>
        </w:rPr>
        <w:t>）</w:t>
      </w:r>
      <w:r w:rsidR="00253A4F">
        <w:rPr>
          <w:rFonts w:hint="eastAsia"/>
          <w:bCs/>
          <w:sz w:val="24"/>
        </w:rPr>
        <w:t>基金管理人代表基金行使股东及债权人权利的处理原则及方法</w:t>
      </w:r>
    </w:p>
    <w:p w:rsidR="00253A4F" w:rsidRDefault="00253A4F">
      <w:pPr>
        <w:spacing w:line="360" w:lineRule="auto"/>
        <w:ind w:firstLineChars="200" w:firstLine="480"/>
        <w:rPr>
          <w:bCs/>
          <w:sz w:val="24"/>
        </w:rPr>
      </w:pPr>
      <w:r>
        <w:rPr>
          <w:rFonts w:hint="eastAsia"/>
          <w:bCs/>
          <w:sz w:val="24"/>
        </w:rPr>
        <w:t>1</w:t>
      </w:r>
      <w:r>
        <w:rPr>
          <w:rFonts w:hint="eastAsia"/>
          <w:bCs/>
          <w:sz w:val="24"/>
        </w:rPr>
        <w:t>、基金管理人按照国家有关规定代表基金独立行使股东及债权人权利，保护基金份额持有人的利益；</w:t>
      </w:r>
    </w:p>
    <w:p w:rsidR="00253A4F" w:rsidRDefault="00253A4F">
      <w:pPr>
        <w:spacing w:line="360" w:lineRule="auto"/>
        <w:ind w:firstLineChars="200" w:firstLine="480"/>
        <w:rPr>
          <w:bCs/>
          <w:sz w:val="24"/>
        </w:rPr>
      </w:pPr>
      <w:r>
        <w:rPr>
          <w:rFonts w:hint="eastAsia"/>
          <w:bCs/>
          <w:sz w:val="24"/>
        </w:rPr>
        <w:t>2</w:t>
      </w:r>
      <w:r>
        <w:rPr>
          <w:rFonts w:hint="eastAsia"/>
          <w:bCs/>
          <w:sz w:val="24"/>
        </w:rPr>
        <w:t>、不谋求对上市公司的控股，不参与所投资上市公司的经营管理；</w:t>
      </w:r>
    </w:p>
    <w:p w:rsidR="00253A4F" w:rsidRDefault="00253A4F">
      <w:pPr>
        <w:spacing w:line="360" w:lineRule="auto"/>
        <w:ind w:firstLineChars="200" w:firstLine="480"/>
        <w:rPr>
          <w:bCs/>
          <w:sz w:val="24"/>
        </w:rPr>
      </w:pPr>
      <w:r>
        <w:rPr>
          <w:rFonts w:hint="eastAsia"/>
          <w:bCs/>
          <w:sz w:val="24"/>
        </w:rPr>
        <w:t>3</w:t>
      </w:r>
      <w:r>
        <w:rPr>
          <w:rFonts w:hint="eastAsia"/>
          <w:bCs/>
          <w:sz w:val="24"/>
        </w:rPr>
        <w:t>、有利于基金财产的安全与增值；</w:t>
      </w:r>
    </w:p>
    <w:p w:rsidR="00253A4F" w:rsidRDefault="00253A4F">
      <w:pPr>
        <w:spacing w:line="360" w:lineRule="auto"/>
        <w:ind w:firstLineChars="200" w:firstLine="480"/>
        <w:rPr>
          <w:bCs/>
          <w:sz w:val="24"/>
        </w:rPr>
      </w:pPr>
      <w:r>
        <w:rPr>
          <w:rFonts w:hint="eastAsia"/>
          <w:bCs/>
          <w:sz w:val="24"/>
        </w:rPr>
        <w:t>4</w:t>
      </w:r>
      <w:r>
        <w:rPr>
          <w:rFonts w:hint="eastAsia"/>
          <w:bCs/>
          <w:sz w:val="24"/>
        </w:rPr>
        <w:t>、不通过关联交易为自身、雇员、授权代理人或任何存在利害关系的第三人牟取任何不当利益。</w:t>
      </w:r>
    </w:p>
    <w:p w:rsidR="00253A4F" w:rsidRDefault="00253A4F">
      <w:pPr>
        <w:spacing w:line="360" w:lineRule="auto"/>
        <w:ind w:firstLineChars="200" w:firstLine="480"/>
        <w:rPr>
          <w:bCs/>
          <w:sz w:val="24"/>
        </w:rPr>
      </w:pPr>
    </w:p>
    <w:bookmarkEnd w:id="342"/>
    <w:p w:rsidR="00253A4F" w:rsidRDefault="001D249D">
      <w:pPr>
        <w:spacing w:line="360" w:lineRule="auto"/>
        <w:ind w:firstLineChars="200" w:firstLine="480"/>
        <w:rPr>
          <w:bCs/>
          <w:sz w:val="24"/>
        </w:rPr>
      </w:pPr>
      <w:r>
        <w:rPr>
          <w:rFonts w:hint="eastAsia"/>
          <w:bCs/>
          <w:sz w:val="24"/>
        </w:rPr>
        <w:t>二</w:t>
      </w:r>
      <w:r w:rsidR="00253A4F">
        <w:rPr>
          <w:rFonts w:hint="eastAsia"/>
          <w:bCs/>
          <w:sz w:val="24"/>
        </w:rPr>
        <w:t>、转型为“华安</w:t>
      </w:r>
      <w:r w:rsidR="00D26449">
        <w:rPr>
          <w:rFonts w:hint="eastAsia"/>
          <w:bCs/>
          <w:sz w:val="24"/>
        </w:rPr>
        <w:t>安</w:t>
      </w:r>
      <w:proofErr w:type="gramStart"/>
      <w:r w:rsidR="00D26449">
        <w:rPr>
          <w:rFonts w:hint="eastAsia"/>
          <w:bCs/>
          <w:sz w:val="24"/>
        </w:rPr>
        <w:t>禧</w:t>
      </w:r>
      <w:proofErr w:type="gramEnd"/>
      <w:r w:rsidR="00253A4F">
        <w:rPr>
          <w:rFonts w:hint="eastAsia"/>
          <w:bCs/>
          <w:sz w:val="24"/>
        </w:rPr>
        <w:t>灵活配置混合型证券投资基金”之后的投资</w:t>
      </w:r>
    </w:p>
    <w:p w:rsidR="00253A4F" w:rsidRDefault="00253A4F">
      <w:pPr>
        <w:spacing w:line="360" w:lineRule="auto"/>
        <w:ind w:firstLineChars="200" w:firstLine="480"/>
        <w:rPr>
          <w:bCs/>
          <w:sz w:val="24"/>
        </w:rPr>
      </w:pPr>
      <w:r>
        <w:rPr>
          <w:rFonts w:hint="eastAsia"/>
          <w:bCs/>
          <w:sz w:val="24"/>
        </w:rPr>
        <w:t>1</w:t>
      </w:r>
      <w:r>
        <w:rPr>
          <w:rFonts w:hint="eastAsia"/>
          <w:bCs/>
          <w:sz w:val="24"/>
        </w:rPr>
        <w:t>、投资目标</w:t>
      </w:r>
    </w:p>
    <w:p w:rsidR="00253A4F" w:rsidRDefault="00253A4F">
      <w:pPr>
        <w:spacing w:line="360" w:lineRule="auto"/>
        <w:ind w:firstLineChars="200" w:firstLine="480"/>
        <w:rPr>
          <w:bCs/>
          <w:sz w:val="24"/>
        </w:rPr>
      </w:pPr>
      <w:r>
        <w:rPr>
          <w:rFonts w:hint="eastAsia"/>
          <w:bCs/>
          <w:sz w:val="24"/>
        </w:rPr>
        <w:t>通过对权益类资产和固定收益类资产的灵活配置充分捕捉各证券子市场的绝对收益机会，在合理控制风险、保障基金资产流动性的前提下，力求持续高效地获取稳健回报。</w:t>
      </w:r>
    </w:p>
    <w:p w:rsidR="00253A4F" w:rsidRDefault="00253A4F">
      <w:pPr>
        <w:spacing w:line="360" w:lineRule="auto"/>
        <w:ind w:firstLineChars="200" w:firstLine="480"/>
        <w:rPr>
          <w:bCs/>
          <w:sz w:val="24"/>
        </w:rPr>
      </w:pPr>
      <w:r>
        <w:rPr>
          <w:rFonts w:hint="eastAsia"/>
          <w:bCs/>
          <w:sz w:val="24"/>
        </w:rPr>
        <w:t>2</w:t>
      </w:r>
      <w:r>
        <w:rPr>
          <w:rFonts w:hint="eastAsia"/>
          <w:bCs/>
          <w:sz w:val="24"/>
        </w:rPr>
        <w:t>、投资范围</w:t>
      </w:r>
    </w:p>
    <w:p w:rsidR="00253A4F" w:rsidRDefault="00253A4F">
      <w:pPr>
        <w:spacing w:line="360" w:lineRule="auto"/>
        <w:ind w:firstLineChars="200" w:firstLine="480"/>
        <w:rPr>
          <w:bCs/>
          <w:sz w:val="24"/>
        </w:rPr>
      </w:pPr>
      <w:r>
        <w:rPr>
          <w:bCs/>
          <w:sz w:val="24"/>
        </w:rPr>
        <w:t>本基金的投资范围为具有良好流动性的金融工具，包括国内依法发行上市的股票（包括中小板、创业板及其他经中国证监会核准上市的股票）、权证、股指期货等权益类金融工具，债券等固定收益类金融工具（包括国债、央行票据、金融债、企业债、公司债、次级债、中小企业私募债、地方政府债券、中期票据、可转换债券（含分离交易可转债）、短期融资</w:t>
      </w:r>
      <w:proofErr w:type="gramStart"/>
      <w:r>
        <w:rPr>
          <w:bCs/>
          <w:sz w:val="24"/>
        </w:rPr>
        <w:t>券</w:t>
      </w:r>
      <w:proofErr w:type="gramEnd"/>
      <w:r>
        <w:rPr>
          <w:bCs/>
          <w:sz w:val="24"/>
        </w:rPr>
        <w:t>、资产支持证券、债券回购、银行存款等）</w:t>
      </w:r>
      <w:r>
        <w:rPr>
          <w:rFonts w:hint="eastAsia"/>
          <w:bCs/>
          <w:sz w:val="24"/>
        </w:rPr>
        <w:t>以及法律法规或中国证监会允许基金投资的其他金融工具（但须符合中国证监会的相关规定）。如法律法规或监管机构以后允许基金投资其他品种，基金管理人在履行适当程序后，可以将其纳入投资范围。</w:t>
      </w:r>
    </w:p>
    <w:p w:rsidR="00253A4F" w:rsidRDefault="00253A4F">
      <w:pPr>
        <w:spacing w:line="360" w:lineRule="auto"/>
        <w:ind w:firstLineChars="200" w:firstLine="480"/>
        <w:rPr>
          <w:bCs/>
          <w:sz w:val="24"/>
        </w:rPr>
      </w:pPr>
      <w:r>
        <w:rPr>
          <w:bCs/>
          <w:sz w:val="24"/>
        </w:rPr>
        <w:t>基金的投资组合比例为：股票占基金资产的比例为</w:t>
      </w:r>
      <w:r>
        <w:rPr>
          <w:bCs/>
          <w:sz w:val="24"/>
        </w:rPr>
        <w:t>0-95%</w:t>
      </w:r>
      <w:r>
        <w:rPr>
          <w:bCs/>
          <w:sz w:val="24"/>
        </w:rPr>
        <w:t>；每个交易日日终在扣除股指期货合约需缴纳的交易保证金后，应当保持现金或者到期日在一年以内的政府债券不低于基金资产净值的</w:t>
      </w:r>
      <w:r>
        <w:rPr>
          <w:bCs/>
          <w:sz w:val="24"/>
        </w:rPr>
        <w:t>5%</w:t>
      </w:r>
      <w:r>
        <w:rPr>
          <w:bCs/>
          <w:sz w:val="24"/>
        </w:rPr>
        <w:t>；权证、股指期货及其他金融工具的投资比例依照法律法规或监管机构的规定执行。</w:t>
      </w:r>
    </w:p>
    <w:p w:rsidR="00253A4F" w:rsidRDefault="00253A4F">
      <w:pPr>
        <w:spacing w:line="360" w:lineRule="auto"/>
        <w:ind w:firstLineChars="200" w:firstLine="480"/>
        <w:rPr>
          <w:bCs/>
          <w:sz w:val="24"/>
        </w:rPr>
      </w:pPr>
      <w:r>
        <w:rPr>
          <w:rFonts w:hint="eastAsia"/>
          <w:bCs/>
          <w:sz w:val="24"/>
        </w:rPr>
        <w:lastRenderedPageBreak/>
        <w:t>3</w:t>
      </w:r>
      <w:r>
        <w:rPr>
          <w:rFonts w:hint="eastAsia"/>
          <w:bCs/>
          <w:sz w:val="24"/>
        </w:rPr>
        <w:t>、投资策略</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）资产配置策略</w:t>
      </w:r>
    </w:p>
    <w:p w:rsidR="00253A4F" w:rsidRDefault="00253A4F">
      <w:pPr>
        <w:spacing w:line="360" w:lineRule="auto"/>
        <w:ind w:firstLineChars="200" w:firstLine="480"/>
        <w:rPr>
          <w:bCs/>
          <w:sz w:val="24"/>
        </w:rPr>
      </w:pPr>
      <w:r>
        <w:rPr>
          <w:rFonts w:hint="eastAsia"/>
          <w:bCs/>
          <w:sz w:val="24"/>
        </w:rPr>
        <w:t>本基金为混合型基金，在投资中将通过对宏观经济、国家政策等可能影响证券市场的重要因素的研究和预测，结合投资时钟理论并利用公司研究开发的多因子模型等数量工具，确定基金资产在权益类资产和固定收益类资产之间的配置比例；当市场环境发生变化时，本基金将依托</w:t>
      </w:r>
      <w:proofErr w:type="gramStart"/>
      <w:r>
        <w:rPr>
          <w:rFonts w:hint="eastAsia"/>
          <w:bCs/>
          <w:sz w:val="24"/>
        </w:rPr>
        <w:t>仓位</w:t>
      </w:r>
      <w:proofErr w:type="gramEnd"/>
      <w:r>
        <w:rPr>
          <w:rFonts w:hint="eastAsia"/>
          <w:bCs/>
          <w:sz w:val="24"/>
        </w:rPr>
        <w:t>弹性优势并借助股指期货等金融工具快速灵活地</w:t>
      </w:r>
      <w:proofErr w:type="gramStart"/>
      <w:r>
        <w:rPr>
          <w:rFonts w:hint="eastAsia"/>
          <w:bCs/>
          <w:sz w:val="24"/>
        </w:rPr>
        <w:t>作出</w:t>
      </w:r>
      <w:proofErr w:type="gramEnd"/>
      <w:r>
        <w:rPr>
          <w:rFonts w:hint="eastAsia"/>
          <w:bCs/>
          <w:sz w:val="24"/>
        </w:rPr>
        <w:t>反应，对大类资产配置比例进行及时调整。</w:t>
      </w:r>
    </w:p>
    <w:p w:rsidR="00253A4F" w:rsidRDefault="00253A4F">
      <w:pPr>
        <w:spacing w:line="360" w:lineRule="auto"/>
        <w:ind w:firstLineChars="200" w:firstLine="480"/>
        <w:rPr>
          <w:bCs/>
          <w:sz w:val="24"/>
        </w:rPr>
      </w:pPr>
      <w:r>
        <w:rPr>
          <w:rFonts w:hint="eastAsia"/>
          <w:bCs/>
          <w:sz w:val="24"/>
        </w:rPr>
        <w:t>此外，本基金还将广泛运用各种定量和定性分析模型研究和比较不同证券子市场和不同金融工具的收益及风险特征，积极寻找各种可能的套利和价值增长的机会，以确定基金资产在各类具体券种间的配置比例。</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）权益类资产投资策略</w:t>
      </w:r>
    </w:p>
    <w:p w:rsidR="00253A4F" w:rsidRDefault="00253A4F">
      <w:pPr>
        <w:spacing w:line="360" w:lineRule="auto"/>
        <w:ind w:firstLineChars="200" w:firstLine="480"/>
        <w:rPr>
          <w:bCs/>
          <w:sz w:val="24"/>
        </w:rPr>
      </w:pPr>
      <w:r>
        <w:rPr>
          <w:rFonts w:hint="eastAsia"/>
          <w:bCs/>
          <w:sz w:val="24"/>
        </w:rPr>
        <w:t>1</w:t>
      </w:r>
      <w:r>
        <w:rPr>
          <w:rFonts w:hint="eastAsia"/>
          <w:bCs/>
          <w:sz w:val="24"/>
        </w:rPr>
        <w:t>）股票投资策略</w:t>
      </w:r>
    </w:p>
    <w:p w:rsidR="00253A4F" w:rsidRDefault="00253A4F">
      <w:pPr>
        <w:spacing w:line="360" w:lineRule="auto"/>
        <w:ind w:firstLineChars="200" w:firstLine="480"/>
        <w:rPr>
          <w:bCs/>
          <w:sz w:val="24"/>
        </w:rPr>
      </w:pPr>
      <w:r>
        <w:rPr>
          <w:rFonts w:hint="eastAsia"/>
          <w:bCs/>
          <w:sz w:val="24"/>
        </w:rPr>
        <w:t>本基金将采用自上而下和自下而上相结合的方法审慎进行股票投资，并以公司开发的数量分析模型为支持，以有效地增厚收益。</w:t>
      </w:r>
    </w:p>
    <w:p w:rsidR="00253A4F" w:rsidRDefault="00253A4F">
      <w:pPr>
        <w:spacing w:line="360" w:lineRule="auto"/>
        <w:ind w:firstLineChars="200" w:firstLine="480"/>
        <w:rPr>
          <w:bCs/>
          <w:sz w:val="24"/>
        </w:rPr>
      </w:pPr>
      <w:r>
        <w:rPr>
          <w:rFonts w:hint="eastAsia"/>
          <w:bCs/>
          <w:sz w:val="24"/>
        </w:rPr>
        <w:t>①行业配置</w:t>
      </w:r>
    </w:p>
    <w:p w:rsidR="00253A4F" w:rsidRDefault="00253A4F">
      <w:pPr>
        <w:spacing w:line="360" w:lineRule="auto"/>
        <w:ind w:firstLineChars="200" w:firstLine="480"/>
        <w:rPr>
          <w:bCs/>
          <w:sz w:val="24"/>
        </w:rPr>
      </w:pPr>
      <w:r>
        <w:rPr>
          <w:rFonts w:hint="eastAsia"/>
          <w:bCs/>
          <w:sz w:val="24"/>
        </w:rPr>
        <w:t>本基金将深入分析不同行业自身的周期变化和在国民经济中所处的位置，确定重点投资的行业。在此过程中，基金将利用分类行业模型和公司有关研究部门的分析结果提供决策支持，动态地建立起一个包含所有行业的系统，数量化地分析各行业与整体经济变动的相关性及各行业自身的周期性，判断和预测行业的相对价值以及不同行业之间的估值水平差异。具体来说，本基金将重点关注增长率不低于同期国内</w:t>
      </w:r>
      <w:r>
        <w:rPr>
          <w:rFonts w:hint="eastAsia"/>
          <w:bCs/>
          <w:sz w:val="24"/>
        </w:rPr>
        <w:t>GDP</w:t>
      </w:r>
      <w:r>
        <w:rPr>
          <w:rFonts w:hint="eastAsia"/>
          <w:bCs/>
          <w:sz w:val="24"/>
        </w:rPr>
        <w:t>增长率的行业、具有较大市值的行业、价值低估的行业、具有持续分红能力的行业等，同时适当配置或调节经济周期敏感性行业的比例。</w:t>
      </w:r>
    </w:p>
    <w:p w:rsidR="00253A4F" w:rsidRDefault="00253A4F">
      <w:pPr>
        <w:spacing w:line="360" w:lineRule="auto"/>
        <w:ind w:firstLineChars="200" w:firstLine="480"/>
        <w:rPr>
          <w:bCs/>
          <w:sz w:val="24"/>
        </w:rPr>
      </w:pPr>
      <w:r>
        <w:rPr>
          <w:rFonts w:hint="eastAsia"/>
          <w:bCs/>
          <w:sz w:val="24"/>
        </w:rPr>
        <w:t>②个股选择</w:t>
      </w:r>
    </w:p>
    <w:p w:rsidR="00253A4F" w:rsidRDefault="00253A4F">
      <w:pPr>
        <w:spacing w:line="360" w:lineRule="auto"/>
        <w:ind w:firstLineChars="200" w:firstLine="480"/>
        <w:rPr>
          <w:bCs/>
          <w:sz w:val="24"/>
        </w:rPr>
      </w:pPr>
      <w:r>
        <w:rPr>
          <w:rFonts w:hint="eastAsia"/>
          <w:bCs/>
          <w:sz w:val="24"/>
        </w:rPr>
        <w:t>行业配置确定后，基金经理将对股票库中个股进行分类和筛选，对上市公司的预期收益和风险做出评级，对重点公司建立财务模型，预测其未来几年的经营情况和财务状况，在此基础上对公司股票进行估值，以决定是否纳入本基金的投资范围。</w:t>
      </w:r>
    </w:p>
    <w:p w:rsidR="00253A4F" w:rsidRDefault="00253A4F">
      <w:pPr>
        <w:spacing w:line="360" w:lineRule="auto"/>
        <w:ind w:firstLineChars="200" w:firstLine="480"/>
        <w:rPr>
          <w:bCs/>
          <w:sz w:val="24"/>
        </w:rPr>
      </w:pPr>
      <w:r>
        <w:rPr>
          <w:rFonts w:hint="eastAsia"/>
          <w:bCs/>
          <w:sz w:val="24"/>
        </w:rPr>
        <w:t>在个股选择的过程中，本基金将充分利用华安开发的各类股票估值模型和公司有关研究部门的分析结果作为决策支持，对影响市场和股票价格变动的诸多因</w:t>
      </w:r>
      <w:r>
        <w:rPr>
          <w:rFonts w:hint="eastAsia"/>
          <w:bCs/>
          <w:sz w:val="24"/>
        </w:rPr>
        <w:lastRenderedPageBreak/>
        <w:t>素进行考察，获取股票内在价值的相关参数，动态地建立起个</w:t>
      </w:r>
      <w:proofErr w:type="gramStart"/>
      <w:r>
        <w:rPr>
          <w:rFonts w:hint="eastAsia"/>
          <w:bCs/>
          <w:sz w:val="24"/>
        </w:rPr>
        <w:t>股分</w:t>
      </w:r>
      <w:proofErr w:type="gramEnd"/>
      <w:r>
        <w:rPr>
          <w:rFonts w:hint="eastAsia"/>
          <w:bCs/>
          <w:sz w:val="24"/>
        </w:rPr>
        <w:t>析体系，对个股风险特征、预期收益、预期分红、与行业和整体市场相关性进行量化，判断股票的内在价值。</w:t>
      </w:r>
    </w:p>
    <w:p w:rsidR="00253A4F" w:rsidRDefault="00253A4F">
      <w:pPr>
        <w:spacing w:line="360" w:lineRule="auto"/>
        <w:ind w:firstLineChars="200" w:firstLine="480"/>
        <w:rPr>
          <w:bCs/>
          <w:sz w:val="24"/>
        </w:rPr>
      </w:pPr>
      <w:r>
        <w:rPr>
          <w:rFonts w:hint="eastAsia"/>
          <w:bCs/>
          <w:sz w:val="24"/>
        </w:rPr>
        <w:t>2</w:t>
      </w:r>
      <w:r>
        <w:rPr>
          <w:rFonts w:hint="eastAsia"/>
          <w:bCs/>
          <w:sz w:val="24"/>
        </w:rPr>
        <w:t>）权证投资策略</w:t>
      </w:r>
    </w:p>
    <w:p w:rsidR="00253A4F" w:rsidRDefault="00253A4F">
      <w:pPr>
        <w:spacing w:line="360" w:lineRule="auto"/>
        <w:ind w:firstLineChars="200" w:firstLine="480"/>
        <w:rPr>
          <w:bCs/>
          <w:sz w:val="24"/>
        </w:rPr>
      </w:pPr>
      <w:r>
        <w:rPr>
          <w:rFonts w:hint="eastAsia"/>
          <w:bCs/>
          <w:sz w:val="24"/>
        </w:rPr>
        <w:t>本基金管理人将以价值分析为基础，在采用权证定价模型分析其合理定价的基础上，充分</w:t>
      </w:r>
      <w:proofErr w:type="gramStart"/>
      <w:r>
        <w:rPr>
          <w:rFonts w:hint="eastAsia"/>
          <w:bCs/>
          <w:sz w:val="24"/>
        </w:rPr>
        <w:t>考量</w:t>
      </w:r>
      <w:proofErr w:type="gramEnd"/>
      <w:r>
        <w:rPr>
          <w:rFonts w:hint="eastAsia"/>
          <w:bCs/>
          <w:sz w:val="24"/>
        </w:rPr>
        <w:t>可投权证品种的收益率、流动性及风险收益特征，通过资产配置、品种与类属选择，力求规避投资风险、追求稳定的风险调整后收益。</w:t>
      </w:r>
    </w:p>
    <w:p w:rsidR="00253A4F" w:rsidRDefault="00253A4F">
      <w:pPr>
        <w:spacing w:line="360" w:lineRule="auto"/>
        <w:ind w:firstLineChars="200" w:firstLine="480"/>
        <w:rPr>
          <w:bCs/>
          <w:sz w:val="24"/>
        </w:rPr>
      </w:pPr>
      <w:r>
        <w:rPr>
          <w:rFonts w:hint="eastAsia"/>
          <w:bCs/>
          <w:sz w:val="24"/>
        </w:rPr>
        <w:t>3</w:t>
      </w:r>
      <w:r>
        <w:rPr>
          <w:rFonts w:hint="eastAsia"/>
          <w:bCs/>
          <w:sz w:val="24"/>
        </w:rPr>
        <w:t>）股指期货投资策略</w:t>
      </w:r>
    </w:p>
    <w:p w:rsidR="00253A4F" w:rsidRDefault="00253A4F">
      <w:pPr>
        <w:spacing w:line="360" w:lineRule="auto"/>
        <w:ind w:firstLineChars="200" w:firstLine="480"/>
        <w:rPr>
          <w:bCs/>
          <w:sz w:val="24"/>
        </w:rPr>
      </w:pPr>
      <w:r>
        <w:rPr>
          <w:rFonts w:hint="eastAsia"/>
          <w:bCs/>
          <w:sz w:val="24"/>
        </w:rPr>
        <w:t>本基金将根据风险管理的原则，以套期保值为目的，有选择地投资于流动性好、交易活跃的股指期货合约。</w:t>
      </w:r>
    </w:p>
    <w:p w:rsidR="00253A4F" w:rsidRDefault="00253A4F">
      <w:pPr>
        <w:spacing w:line="360" w:lineRule="auto"/>
        <w:ind w:firstLineChars="200" w:firstLine="480"/>
        <w:rPr>
          <w:bCs/>
          <w:sz w:val="24"/>
        </w:rPr>
      </w:pPr>
      <w:r>
        <w:rPr>
          <w:rFonts w:hint="eastAsia"/>
          <w:bCs/>
          <w:sz w:val="24"/>
        </w:rPr>
        <w:t>本基金在进行股指期货投资时，首先将基于对证券市场总体行情的判断和组合风险收益的分析确定投资时机以及套期保值的类型（多头套期保值或空头套期保值），并根据</w:t>
      </w:r>
      <w:r w:rsidR="001309E1">
        <w:rPr>
          <w:rFonts w:hint="eastAsia"/>
          <w:bCs/>
          <w:sz w:val="24"/>
        </w:rPr>
        <w:t>权益类资产</w:t>
      </w:r>
      <w:r>
        <w:rPr>
          <w:rFonts w:hint="eastAsia"/>
          <w:bCs/>
          <w:sz w:val="24"/>
        </w:rPr>
        <w:t>投资（或拟投资）的总体规模和风险系数决定股指期货的投资比例；其次，本基金将在综合考虑证券市场和期货市场运行趋势以及股指期货流动性、收益性、风险特征和估值水平的基础上进行投资品种选择，以对冲</w:t>
      </w:r>
      <w:r w:rsidR="001309E1">
        <w:rPr>
          <w:rFonts w:hint="eastAsia"/>
          <w:bCs/>
          <w:sz w:val="24"/>
        </w:rPr>
        <w:t>权益类资产</w:t>
      </w:r>
      <w:r>
        <w:rPr>
          <w:rFonts w:hint="eastAsia"/>
          <w:bCs/>
          <w:sz w:val="24"/>
        </w:rPr>
        <w:t>组合的系统性风险和流动性风险。此外，基金管理人还将建立股指期货交易决策部门或小组，授权特定的管理人员负责股指期货的投资审批事项，同时针对股指期货交易制定投资决策流程和风险控制等制度并报董事会批准。</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）固定收益类资产投资策略</w:t>
      </w:r>
    </w:p>
    <w:p w:rsidR="00253A4F" w:rsidRDefault="00253A4F">
      <w:pPr>
        <w:spacing w:line="360" w:lineRule="auto"/>
        <w:ind w:firstLineChars="200" w:firstLine="480"/>
        <w:rPr>
          <w:bCs/>
          <w:sz w:val="24"/>
        </w:rPr>
      </w:pPr>
      <w:r>
        <w:rPr>
          <w:rFonts w:hint="eastAsia"/>
          <w:bCs/>
          <w:sz w:val="24"/>
        </w:rPr>
        <w:t>总体而言，本基金将灵活运用</w:t>
      </w:r>
      <w:proofErr w:type="gramStart"/>
      <w:r>
        <w:rPr>
          <w:rFonts w:hint="eastAsia"/>
          <w:bCs/>
          <w:sz w:val="24"/>
        </w:rPr>
        <w:t>目标久期策略</w:t>
      </w:r>
      <w:proofErr w:type="gramEnd"/>
      <w:r>
        <w:rPr>
          <w:rFonts w:hint="eastAsia"/>
          <w:bCs/>
          <w:sz w:val="24"/>
        </w:rPr>
        <w:t>、收益率曲线策略、相对价值策略、骑乘策略和利差套利策略等对债券和货币市场工具进行投资；具体券种方面，本基金除了投资低风险的利率类品种之外，还将在综合考虑风险和收益的基础上，审慎投资信用债、可转债</w:t>
      </w:r>
      <w:r w:rsidR="009F1023" w:rsidRPr="00EF01AA">
        <w:rPr>
          <w:rFonts w:hint="eastAsia"/>
          <w:bCs/>
          <w:sz w:val="24"/>
        </w:rPr>
        <w:t>、中小企业私募债</w:t>
      </w:r>
      <w:r>
        <w:rPr>
          <w:rFonts w:hint="eastAsia"/>
          <w:bCs/>
          <w:sz w:val="24"/>
        </w:rPr>
        <w:t>和资产支持证券等固定收益工具。</w:t>
      </w:r>
    </w:p>
    <w:p w:rsidR="00253A4F" w:rsidRDefault="00253A4F">
      <w:pPr>
        <w:spacing w:line="360" w:lineRule="auto"/>
        <w:ind w:firstLineChars="200" w:firstLine="480"/>
        <w:rPr>
          <w:bCs/>
          <w:sz w:val="24"/>
        </w:rPr>
      </w:pPr>
      <w:r>
        <w:rPr>
          <w:rFonts w:hint="eastAsia"/>
          <w:bCs/>
          <w:sz w:val="24"/>
        </w:rPr>
        <w:t>1</w:t>
      </w:r>
      <w:r>
        <w:rPr>
          <w:rFonts w:hint="eastAsia"/>
          <w:bCs/>
          <w:sz w:val="24"/>
        </w:rPr>
        <w:t>）</w:t>
      </w:r>
      <w:proofErr w:type="gramStart"/>
      <w:r>
        <w:rPr>
          <w:rFonts w:hint="eastAsia"/>
          <w:bCs/>
          <w:sz w:val="24"/>
        </w:rPr>
        <w:t>目标久期策略</w:t>
      </w:r>
      <w:proofErr w:type="gramEnd"/>
    </w:p>
    <w:p w:rsidR="00253A4F" w:rsidRDefault="00253A4F">
      <w:pPr>
        <w:spacing w:line="360" w:lineRule="auto"/>
        <w:ind w:firstLineChars="200" w:firstLine="480"/>
        <w:rPr>
          <w:bCs/>
          <w:sz w:val="24"/>
        </w:rPr>
      </w:pPr>
      <w:r>
        <w:rPr>
          <w:rFonts w:hint="eastAsia"/>
          <w:bCs/>
          <w:sz w:val="24"/>
        </w:rPr>
        <w:t>基于对宏观经济环境的深入研究，预期未来市场利率的变化趋势，结合基金未来现金流的分析，确定债券组合平均剩余期限。如果预测未来利率将上升，则可以通过缩短组合平均剩余期限的办法规避利率风险，相反，如果预测未来利率下降，则延长组合平均剩余期限，赚取利率下降带来的超额回报。</w:t>
      </w:r>
    </w:p>
    <w:p w:rsidR="00253A4F" w:rsidRDefault="00253A4F">
      <w:pPr>
        <w:spacing w:line="360" w:lineRule="auto"/>
        <w:ind w:firstLineChars="200" w:firstLine="480"/>
        <w:rPr>
          <w:bCs/>
          <w:sz w:val="24"/>
        </w:rPr>
      </w:pPr>
      <w:r>
        <w:rPr>
          <w:rFonts w:hint="eastAsia"/>
          <w:bCs/>
          <w:sz w:val="24"/>
        </w:rPr>
        <w:t>2</w:t>
      </w:r>
      <w:r>
        <w:rPr>
          <w:rFonts w:hint="eastAsia"/>
          <w:bCs/>
          <w:sz w:val="24"/>
        </w:rPr>
        <w:t>）收益率曲线策略</w:t>
      </w:r>
    </w:p>
    <w:p w:rsidR="00253A4F" w:rsidRDefault="00253A4F">
      <w:pPr>
        <w:spacing w:line="360" w:lineRule="auto"/>
        <w:ind w:firstLineChars="200" w:firstLine="480"/>
        <w:rPr>
          <w:bCs/>
          <w:sz w:val="24"/>
        </w:rPr>
      </w:pPr>
      <w:r>
        <w:rPr>
          <w:rFonts w:hint="eastAsia"/>
          <w:bCs/>
          <w:sz w:val="24"/>
        </w:rPr>
        <w:lastRenderedPageBreak/>
        <w:t>在目标</w:t>
      </w:r>
      <w:proofErr w:type="gramStart"/>
      <w:r>
        <w:rPr>
          <w:rFonts w:hint="eastAsia"/>
          <w:bCs/>
          <w:sz w:val="24"/>
        </w:rPr>
        <w:t>久期确定</w:t>
      </w:r>
      <w:proofErr w:type="gramEnd"/>
      <w:r>
        <w:rPr>
          <w:rFonts w:hint="eastAsia"/>
          <w:bCs/>
          <w:sz w:val="24"/>
        </w:rPr>
        <w:t>的基础上，通过对债券市场收益率曲线形状变化的合理预期，调整组合期限结构策略（主要包括子弹式策略、两极策略和梯式策略），在短期、中期、长期债券间进行配置，从短、中、长期债券的相对价格变化中获取收益。其中，子弹式策略是使投资组合中债券的到期期限集中于收益率曲线的一点；两极策略是将组合中债券的到期期限集中于两极；而梯式策略则是将债券到期期限进行均匀分布。</w:t>
      </w:r>
    </w:p>
    <w:p w:rsidR="00253A4F" w:rsidRDefault="00253A4F">
      <w:pPr>
        <w:spacing w:line="360" w:lineRule="auto"/>
        <w:ind w:firstLineChars="200" w:firstLine="480"/>
        <w:rPr>
          <w:bCs/>
          <w:sz w:val="24"/>
        </w:rPr>
      </w:pPr>
      <w:r>
        <w:rPr>
          <w:rFonts w:hint="eastAsia"/>
          <w:bCs/>
          <w:sz w:val="24"/>
        </w:rPr>
        <w:t>3</w:t>
      </w:r>
      <w:r>
        <w:rPr>
          <w:rFonts w:hint="eastAsia"/>
          <w:bCs/>
          <w:sz w:val="24"/>
        </w:rPr>
        <w:t>）相对价值策略</w:t>
      </w:r>
    </w:p>
    <w:p w:rsidR="00253A4F" w:rsidRDefault="00253A4F">
      <w:pPr>
        <w:spacing w:line="360" w:lineRule="auto"/>
        <w:ind w:firstLineChars="200" w:firstLine="480"/>
        <w:rPr>
          <w:bCs/>
          <w:sz w:val="24"/>
        </w:rPr>
      </w:pPr>
      <w:r>
        <w:rPr>
          <w:rFonts w:hint="eastAsia"/>
          <w:bCs/>
          <w:sz w:val="24"/>
        </w:rPr>
        <w:t>相对价值策略包括研究国债与金融债或企业</w:t>
      </w:r>
      <w:proofErr w:type="gramStart"/>
      <w:r>
        <w:rPr>
          <w:rFonts w:hint="eastAsia"/>
          <w:bCs/>
          <w:sz w:val="24"/>
        </w:rPr>
        <w:t>债之间</w:t>
      </w:r>
      <w:proofErr w:type="gramEnd"/>
      <w:r>
        <w:rPr>
          <w:rFonts w:hint="eastAsia"/>
          <w:bCs/>
          <w:sz w:val="24"/>
        </w:rPr>
        <w:t>的信用利差、交易所与银行间市场利差等。如果预计利差将缩小，可以卖出收益率较低的债券或通过买断式回购卖空收益率较低的债券，买入收益率较高的债券；反之亦然。</w:t>
      </w:r>
    </w:p>
    <w:p w:rsidR="00253A4F" w:rsidRDefault="00253A4F">
      <w:pPr>
        <w:spacing w:line="360" w:lineRule="auto"/>
        <w:ind w:firstLineChars="200" w:firstLine="480"/>
        <w:rPr>
          <w:bCs/>
          <w:sz w:val="24"/>
        </w:rPr>
      </w:pPr>
      <w:r>
        <w:rPr>
          <w:rFonts w:hint="eastAsia"/>
          <w:bCs/>
          <w:sz w:val="24"/>
        </w:rPr>
        <w:t>4</w:t>
      </w:r>
      <w:r>
        <w:rPr>
          <w:rFonts w:hint="eastAsia"/>
          <w:bCs/>
          <w:sz w:val="24"/>
        </w:rPr>
        <w:t>）骑乘策略</w:t>
      </w:r>
    </w:p>
    <w:p w:rsidR="00253A4F" w:rsidRDefault="00253A4F">
      <w:pPr>
        <w:spacing w:line="360" w:lineRule="auto"/>
        <w:ind w:firstLineChars="200" w:firstLine="480"/>
        <w:rPr>
          <w:bCs/>
          <w:sz w:val="24"/>
        </w:rPr>
      </w:pPr>
      <w:r>
        <w:rPr>
          <w:rFonts w:hint="eastAsia"/>
          <w:bCs/>
          <w:sz w:val="24"/>
        </w:rPr>
        <w:t>通过分析收益率曲线各期限段的利差情况，买入收益率曲线最陡峭处所对应的期限债券，持有一定时间后，随着债券剩余期限的缩短，到期收益率将迅速下降，基金可获得较高的资本利得收入。</w:t>
      </w:r>
    </w:p>
    <w:p w:rsidR="00253A4F" w:rsidRDefault="00253A4F">
      <w:pPr>
        <w:spacing w:line="360" w:lineRule="auto"/>
        <w:ind w:firstLineChars="200" w:firstLine="480"/>
        <w:rPr>
          <w:bCs/>
          <w:sz w:val="24"/>
        </w:rPr>
      </w:pPr>
      <w:r>
        <w:rPr>
          <w:rFonts w:hint="eastAsia"/>
          <w:bCs/>
          <w:sz w:val="24"/>
        </w:rPr>
        <w:t>5</w:t>
      </w:r>
      <w:r>
        <w:rPr>
          <w:rFonts w:hint="eastAsia"/>
          <w:bCs/>
          <w:sz w:val="24"/>
        </w:rPr>
        <w:t>）利差套利策略</w:t>
      </w:r>
    </w:p>
    <w:p w:rsidR="00253A4F" w:rsidRDefault="00253A4F">
      <w:pPr>
        <w:spacing w:line="360" w:lineRule="auto"/>
        <w:ind w:firstLineChars="200" w:firstLine="480"/>
        <w:rPr>
          <w:bCs/>
          <w:sz w:val="24"/>
        </w:rPr>
      </w:pPr>
      <w:r>
        <w:rPr>
          <w:rFonts w:hint="eastAsia"/>
          <w:bCs/>
          <w:sz w:val="24"/>
        </w:rPr>
        <w:t>利差套利策略主要是指利用负债和资产之间收益率水平之间利差，实行滚动套利的策略。只要收益率曲线处于正常形态下，长期利率总要高于短期利率。由于基金所持有的债券资产期限通常要长于回购负债的期限，因此可以采用长期债券和短期回购相结合，获取债券票息收益和回购利率成本之间的利差。在制度允许的情况下，还可以对回购进行滚动操作，较长期的维持回购放大的负债杠杆，持续获得利差收益。回购放大的杠杆比例根据市场利率水平、收益率曲线的形态以及对利率期限结构的预期进行调整，保持利差水平维持在合理的范围，并控制杠杆放大的风险。</w:t>
      </w:r>
    </w:p>
    <w:p w:rsidR="00253A4F" w:rsidRDefault="00253A4F">
      <w:pPr>
        <w:spacing w:line="360" w:lineRule="auto"/>
        <w:ind w:firstLineChars="200" w:firstLine="480"/>
        <w:rPr>
          <w:bCs/>
          <w:sz w:val="24"/>
        </w:rPr>
      </w:pPr>
      <w:r>
        <w:rPr>
          <w:rFonts w:hint="eastAsia"/>
          <w:bCs/>
          <w:sz w:val="24"/>
        </w:rPr>
        <w:t>6</w:t>
      </w:r>
      <w:r>
        <w:rPr>
          <w:rFonts w:hint="eastAsia"/>
          <w:bCs/>
          <w:sz w:val="24"/>
        </w:rPr>
        <w:t>）信用类债券投资策略</w:t>
      </w:r>
    </w:p>
    <w:p w:rsidR="00253A4F" w:rsidRDefault="00253A4F">
      <w:pPr>
        <w:spacing w:line="360" w:lineRule="auto"/>
        <w:ind w:firstLineChars="200" w:firstLine="480"/>
        <w:rPr>
          <w:bCs/>
          <w:sz w:val="24"/>
        </w:rPr>
      </w:pPr>
      <w:r>
        <w:rPr>
          <w:rFonts w:hint="eastAsia"/>
          <w:bCs/>
          <w:sz w:val="24"/>
        </w:rPr>
        <w:t>根据对宏观经济运行周期的研究，在综合分析公司债、企业债、短期融资</w:t>
      </w:r>
      <w:proofErr w:type="gramStart"/>
      <w:r>
        <w:rPr>
          <w:rFonts w:hint="eastAsia"/>
          <w:bCs/>
          <w:sz w:val="24"/>
        </w:rPr>
        <w:t>券</w:t>
      </w:r>
      <w:proofErr w:type="gramEnd"/>
      <w:r>
        <w:rPr>
          <w:rFonts w:hint="eastAsia"/>
          <w:bCs/>
          <w:sz w:val="24"/>
        </w:rPr>
        <w:t>等发行人所处行业的发展前景和状况、发行人所处的市场地位、财务状况、管理水平等因素后，结合具体发行契约，通过内部信用评级体制对债券进行信用评级、建立</w:t>
      </w:r>
      <w:proofErr w:type="gramStart"/>
      <w:r>
        <w:rPr>
          <w:rFonts w:hint="eastAsia"/>
          <w:bCs/>
          <w:sz w:val="24"/>
        </w:rPr>
        <w:t>债券库并进行</w:t>
      </w:r>
      <w:proofErr w:type="gramEnd"/>
      <w:r>
        <w:rPr>
          <w:rFonts w:hint="eastAsia"/>
          <w:bCs/>
          <w:sz w:val="24"/>
        </w:rPr>
        <w:t>动态管理，以期实现对信用风险的免疫。在控制风险的基础上，管理人可以通过利差曲线研究和经济周期的判断主动采用相对价值策略。</w:t>
      </w:r>
    </w:p>
    <w:p w:rsidR="00253A4F" w:rsidRDefault="00253A4F">
      <w:pPr>
        <w:spacing w:line="360" w:lineRule="auto"/>
        <w:ind w:firstLineChars="200" w:firstLine="480"/>
        <w:rPr>
          <w:bCs/>
          <w:sz w:val="24"/>
        </w:rPr>
      </w:pPr>
      <w:r>
        <w:rPr>
          <w:rFonts w:hint="eastAsia"/>
          <w:bCs/>
          <w:sz w:val="24"/>
        </w:rPr>
        <w:lastRenderedPageBreak/>
        <w:t>7</w:t>
      </w:r>
      <w:r>
        <w:rPr>
          <w:rFonts w:hint="eastAsia"/>
          <w:bCs/>
          <w:sz w:val="24"/>
        </w:rPr>
        <w:t>）可转债投资策略</w:t>
      </w:r>
    </w:p>
    <w:p w:rsidR="00253A4F" w:rsidRDefault="00253A4F">
      <w:pPr>
        <w:spacing w:line="360" w:lineRule="auto"/>
        <w:ind w:firstLineChars="200" w:firstLine="480"/>
        <w:rPr>
          <w:bCs/>
          <w:sz w:val="24"/>
        </w:rPr>
      </w:pPr>
      <w:r>
        <w:rPr>
          <w:rFonts w:hint="eastAsia"/>
          <w:bCs/>
          <w:sz w:val="24"/>
        </w:rPr>
        <w:t>可转</w:t>
      </w:r>
      <w:proofErr w:type="gramStart"/>
      <w:r>
        <w:rPr>
          <w:rFonts w:hint="eastAsia"/>
          <w:bCs/>
          <w:sz w:val="24"/>
        </w:rPr>
        <w:t>债同时</w:t>
      </w:r>
      <w:proofErr w:type="gramEnd"/>
      <w:r>
        <w:rPr>
          <w:rFonts w:hint="eastAsia"/>
          <w:bCs/>
          <w:sz w:val="24"/>
        </w:rPr>
        <w:t>具有债券、股票和期权的相关特性，结合了股票的长期增长潜力和债券的相对安全、收益固定的优势，并有利于从资产整体配置上分散利率风险并提高收益水平。本基金将重点从可转债的内在债券价值（如票面利息、利息补偿及无条件回售价格）、保护条款的适用范围、期权价值的大小、基础股票的质地和成长性、基础股票的流通性等方面进行研究，在公司自行开发的可转债定价分析系统的支持下，充分发掘投资价值，并积极寻找各种套利机会，以获取更高的投资收益。</w:t>
      </w:r>
    </w:p>
    <w:p w:rsidR="009F1023" w:rsidRPr="00EF01AA" w:rsidRDefault="00253A4F" w:rsidP="009F1023">
      <w:pPr>
        <w:spacing w:line="360" w:lineRule="auto"/>
        <w:ind w:firstLineChars="200" w:firstLine="480"/>
        <w:rPr>
          <w:bCs/>
          <w:sz w:val="24"/>
        </w:rPr>
      </w:pPr>
      <w:r>
        <w:rPr>
          <w:rFonts w:hint="eastAsia"/>
          <w:bCs/>
          <w:sz w:val="24"/>
        </w:rPr>
        <w:t>8</w:t>
      </w:r>
      <w:r>
        <w:rPr>
          <w:rFonts w:hint="eastAsia"/>
          <w:bCs/>
          <w:sz w:val="24"/>
        </w:rPr>
        <w:t>）</w:t>
      </w:r>
      <w:r w:rsidR="009F1023" w:rsidRPr="00EF01AA">
        <w:rPr>
          <w:rFonts w:hint="eastAsia"/>
          <w:bCs/>
          <w:sz w:val="24"/>
        </w:rPr>
        <w:t>中小企业私募债投资策略</w:t>
      </w:r>
    </w:p>
    <w:p w:rsidR="009F1023" w:rsidRPr="008A70BB" w:rsidRDefault="009F1023" w:rsidP="009F1023">
      <w:pPr>
        <w:spacing w:line="360" w:lineRule="auto"/>
        <w:ind w:firstLineChars="200" w:firstLine="480"/>
        <w:rPr>
          <w:bCs/>
          <w:sz w:val="24"/>
        </w:rPr>
      </w:pPr>
      <w:r w:rsidRPr="00EF01AA">
        <w:rPr>
          <w:rFonts w:hint="eastAsia"/>
          <w:bCs/>
          <w:sz w:val="24"/>
        </w:rPr>
        <w:t>中小企业私募</w:t>
      </w:r>
      <w:proofErr w:type="gramStart"/>
      <w:r w:rsidRPr="00EF01AA">
        <w:rPr>
          <w:rFonts w:hint="eastAsia"/>
          <w:bCs/>
          <w:sz w:val="24"/>
        </w:rPr>
        <w:t>债具有</w:t>
      </w:r>
      <w:proofErr w:type="gramEnd"/>
      <w:r w:rsidRPr="00EF01AA">
        <w:rPr>
          <w:rFonts w:hint="eastAsia"/>
          <w:bCs/>
          <w:sz w:val="24"/>
        </w:rPr>
        <w:t>票息收益高、信用风险高、流动性差、规模小等特点。短期内，中小企业</w:t>
      </w:r>
      <w:proofErr w:type="gramStart"/>
      <w:r w:rsidRPr="00EF01AA">
        <w:rPr>
          <w:rFonts w:hint="eastAsia"/>
          <w:bCs/>
          <w:sz w:val="24"/>
        </w:rPr>
        <w:t>私募债对本</w:t>
      </w:r>
      <w:proofErr w:type="gramEnd"/>
      <w:r w:rsidRPr="00EF01AA">
        <w:rPr>
          <w:rFonts w:hint="eastAsia"/>
          <w:bCs/>
          <w:sz w:val="24"/>
        </w:rPr>
        <w:t>基金的贡献有限，但本基金将在市场条件允许的情况下进行择优投资。由于中小企业私募债的发行主体多为非上市民营企业，个体异质性强、信息少且透明度低，因此在投资研究方面主要采用逐案分析的方法（</w:t>
      </w:r>
      <w:r w:rsidRPr="00EF01AA">
        <w:rPr>
          <w:rFonts w:hint="eastAsia"/>
          <w:bCs/>
          <w:sz w:val="24"/>
        </w:rPr>
        <w:t>Case-by-case</w:t>
      </w:r>
      <w:r w:rsidRPr="00EF01AA">
        <w:rPr>
          <w:rFonts w:hint="eastAsia"/>
          <w:bCs/>
          <w:sz w:val="24"/>
        </w:rPr>
        <w:t>），通过尽职调查进行独立评估，信用分析以经营风险、财务风险和回收率（</w:t>
      </w:r>
      <w:r w:rsidRPr="00EF01AA">
        <w:rPr>
          <w:rFonts w:hint="eastAsia"/>
          <w:bCs/>
          <w:sz w:val="24"/>
        </w:rPr>
        <w:t>Recovery rate</w:t>
      </w:r>
      <w:r w:rsidRPr="00EF01AA">
        <w:rPr>
          <w:rFonts w:hint="eastAsia"/>
          <w:bCs/>
          <w:sz w:val="24"/>
        </w:rPr>
        <w:t>）等指标为重点。此外，针对中小企业私募债的投资，基金管理人将根据审慎原则，制定严格的投资决策流程、风险控制制度和信用风险、流动性风险处置预案，并经董事会批准，以防范信用风险、流动性风险等各种风险。</w:t>
      </w:r>
    </w:p>
    <w:p w:rsidR="00253A4F" w:rsidRDefault="009F1023" w:rsidP="009F1023">
      <w:pPr>
        <w:spacing w:line="360" w:lineRule="auto"/>
        <w:ind w:firstLineChars="200" w:firstLine="480"/>
        <w:rPr>
          <w:bCs/>
          <w:sz w:val="24"/>
        </w:rPr>
      </w:pPr>
      <w:r w:rsidRPr="008A70BB">
        <w:rPr>
          <w:rFonts w:hint="eastAsia"/>
          <w:bCs/>
          <w:sz w:val="24"/>
        </w:rPr>
        <w:t>9</w:t>
      </w:r>
      <w:r w:rsidRPr="008A70BB">
        <w:rPr>
          <w:rFonts w:hint="eastAsia"/>
          <w:bCs/>
          <w:sz w:val="24"/>
        </w:rPr>
        <w:t>）</w:t>
      </w:r>
      <w:r w:rsidR="00253A4F">
        <w:rPr>
          <w:rFonts w:hint="eastAsia"/>
          <w:bCs/>
          <w:sz w:val="24"/>
        </w:rPr>
        <w:t>资产支持证券投资策略</w:t>
      </w:r>
    </w:p>
    <w:p w:rsidR="00253A4F" w:rsidRDefault="00253A4F">
      <w:pPr>
        <w:spacing w:line="360" w:lineRule="auto"/>
        <w:ind w:firstLineChars="200" w:firstLine="480"/>
        <w:rPr>
          <w:bCs/>
          <w:sz w:val="24"/>
        </w:rPr>
      </w:pPr>
      <w:r>
        <w:rPr>
          <w:rFonts w:hint="eastAsia"/>
          <w:bCs/>
          <w:sz w:val="24"/>
        </w:rPr>
        <w:t>本基金投资资产支持证券将综合</w:t>
      </w:r>
      <w:proofErr w:type="gramStart"/>
      <w:r>
        <w:rPr>
          <w:rFonts w:hint="eastAsia"/>
          <w:bCs/>
          <w:sz w:val="24"/>
        </w:rPr>
        <w:t>运用久期管理</w:t>
      </w:r>
      <w:proofErr w:type="gramEnd"/>
      <w:r>
        <w:rPr>
          <w:rFonts w:hint="eastAsia"/>
          <w:bCs/>
          <w:sz w:val="24"/>
        </w:rPr>
        <w:t>、收益率曲线、</w:t>
      </w:r>
      <w:proofErr w:type="gramStart"/>
      <w:r>
        <w:rPr>
          <w:rFonts w:hint="eastAsia"/>
          <w:bCs/>
          <w:sz w:val="24"/>
        </w:rPr>
        <w:t>个券</w:t>
      </w:r>
      <w:proofErr w:type="gramEnd"/>
      <w:r>
        <w:rPr>
          <w:rFonts w:hint="eastAsia"/>
          <w:bCs/>
          <w:sz w:val="24"/>
        </w:rPr>
        <w:t>选择和把握市场交易机会等积极策略，在严格遵守法律法规和基金合同基础上，通过信用研究和流动性管理，选择经风险调整后相对价值较高的品种进行投资，以期获得长期稳定收益。</w:t>
      </w:r>
    </w:p>
    <w:p w:rsidR="00253A4F" w:rsidRDefault="00253A4F">
      <w:pPr>
        <w:spacing w:line="360" w:lineRule="auto"/>
        <w:ind w:firstLineChars="200" w:firstLine="480"/>
        <w:rPr>
          <w:bCs/>
          <w:sz w:val="24"/>
        </w:rPr>
      </w:pPr>
      <w:r>
        <w:rPr>
          <w:rFonts w:hint="eastAsia"/>
          <w:bCs/>
          <w:sz w:val="24"/>
        </w:rPr>
        <w:t>4</w:t>
      </w:r>
      <w:r>
        <w:rPr>
          <w:rFonts w:hint="eastAsia"/>
          <w:bCs/>
          <w:sz w:val="24"/>
        </w:rPr>
        <w:t>、投资限制</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）组合限制</w:t>
      </w:r>
    </w:p>
    <w:p w:rsidR="00253A4F" w:rsidRDefault="00253A4F">
      <w:pPr>
        <w:spacing w:line="360" w:lineRule="auto"/>
        <w:ind w:firstLineChars="200" w:firstLine="480"/>
        <w:rPr>
          <w:bCs/>
          <w:sz w:val="24"/>
          <w:highlight w:val="yellow"/>
        </w:rPr>
      </w:pPr>
      <w:r>
        <w:rPr>
          <w:sz w:val="24"/>
        </w:rPr>
        <w:t>1</w:t>
      </w:r>
      <w:r>
        <w:rPr>
          <w:rFonts w:hint="eastAsia"/>
          <w:sz w:val="24"/>
        </w:rPr>
        <w:t>）</w:t>
      </w:r>
      <w:r>
        <w:rPr>
          <w:rFonts w:hint="eastAsia"/>
          <w:bCs/>
          <w:sz w:val="24"/>
        </w:rPr>
        <w:t>本</w:t>
      </w:r>
      <w:r>
        <w:rPr>
          <w:rFonts w:hint="eastAsia"/>
          <w:sz w:val="24"/>
        </w:rPr>
        <w:t>基金</w:t>
      </w:r>
      <w:r>
        <w:rPr>
          <w:rFonts w:hint="eastAsia"/>
          <w:bCs/>
          <w:sz w:val="24"/>
        </w:rPr>
        <w:t>的</w:t>
      </w:r>
      <w:r>
        <w:rPr>
          <w:rFonts w:hint="eastAsia"/>
          <w:sz w:val="24"/>
        </w:rPr>
        <w:t>股票</w:t>
      </w:r>
      <w:r>
        <w:rPr>
          <w:rFonts w:hint="eastAsia"/>
          <w:bCs/>
          <w:sz w:val="24"/>
        </w:rPr>
        <w:t>资产</w:t>
      </w:r>
      <w:r>
        <w:rPr>
          <w:rFonts w:hint="eastAsia"/>
          <w:sz w:val="24"/>
        </w:rPr>
        <w:t>投资比例</w:t>
      </w:r>
      <w:r>
        <w:rPr>
          <w:rFonts w:hint="eastAsia"/>
          <w:bCs/>
          <w:sz w:val="24"/>
        </w:rPr>
        <w:t>为基金资产的</w:t>
      </w:r>
      <w:r>
        <w:rPr>
          <w:rFonts w:hint="eastAsia"/>
          <w:bCs/>
          <w:sz w:val="24"/>
        </w:rPr>
        <w:t>0-95%</w:t>
      </w:r>
      <w:r>
        <w:rPr>
          <w:rFonts w:hint="eastAsia"/>
          <w:sz w:val="24"/>
        </w:rPr>
        <w:t>；</w:t>
      </w:r>
    </w:p>
    <w:p w:rsidR="00253A4F" w:rsidRDefault="00253A4F">
      <w:pPr>
        <w:spacing w:line="360" w:lineRule="auto"/>
        <w:ind w:firstLineChars="200" w:firstLine="480"/>
        <w:rPr>
          <w:bCs/>
          <w:sz w:val="24"/>
        </w:rPr>
      </w:pPr>
      <w:r>
        <w:rPr>
          <w:rFonts w:hint="eastAsia"/>
          <w:bCs/>
          <w:sz w:val="24"/>
        </w:rPr>
        <w:t>2</w:t>
      </w:r>
      <w:r>
        <w:rPr>
          <w:bCs/>
          <w:sz w:val="24"/>
        </w:rPr>
        <w:t>）</w:t>
      </w:r>
      <w:r>
        <w:rPr>
          <w:rFonts w:hint="eastAsia"/>
          <w:bCs/>
          <w:sz w:val="24"/>
        </w:rPr>
        <w:t>每个交易日日终在扣除股指期货合约需缴纳的交易保证金后，</w:t>
      </w:r>
      <w:r>
        <w:rPr>
          <w:bCs/>
          <w:sz w:val="24"/>
        </w:rPr>
        <w:t>保持不低于基金资产净值</w:t>
      </w:r>
      <w:r>
        <w:rPr>
          <w:bCs/>
          <w:sz w:val="24"/>
        </w:rPr>
        <w:t>5</w:t>
      </w:r>
      <w:r>
        <w:rPr>
          <w:rFonts w:hint="eastAsia"/>
          <w:bCs/>
          <w:sz w:val="24"/>
        </w:rPr>
        <w:t>%</w:t>
      </w:r>
      <w:r>
        <w:rPr>
          <w:bCs/>
          <w:sz w:val="24"/>
        </w:rPr>
        <w:t>的现金或者到期日在一年以内的政府债券；</w:t>
      </w:r>
    </w:p>
    <w:p w:rsidR="00253A4F" w:rsidRDefault="00253A4F">
      <w:pPr>
        <w:spacing w:line="360" w:lineRule="auto"/>
        <w:ind w:firstLineChars="200" w:firstLine="480"/>
        <w:rPr>
          <w:bCs/>
          <w:sz w:val="24"/>
        </w:rPr>
      </w:pP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lastRenderedPageBreak/>
        <w:t>4</w:t>
      </w:r>
      <w:r>
        <w:rPr>
          <w:bCs/>
          <w:sz w:val="24"/>
        </w:rPr>
        <w:t>）本基金管理人管理的全部基金持有一家公司发行的证券，不超过该证券的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5</w:t>
      </w:r>
      <w:r>
        <w:rPr>
          <w:bCs/>
          <w:sz w:val="24"/>
        </w:rPr>
        <w:t>）本基金持有的全部权证，其市值不得超过基金资产净值的</w:t>
      </w:r>
      <w:r>
        <w:rPr>
          <w:bCs/>
          <w:sz w:val="24"/>
        </w:rPr>
        <w:t>3</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6</w:t>
      </w:r>
      <w:r>
        <w:rPr>
          <w:bCs/>
          <w:sz w:val="24"/>
        </w:rPr>
        <w:t>）本基金管理人管理的全部基金持有的同一权证，不得超过该权证的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7</w:t>
      </w:r>
      <w:r>
        <w:rPr>
          <w:bCs/>
          <w:sz w:val="24"/>
        </w:rPr>
        <w:t>）本基金在任何交易日买入权证的总金额，不得超过上一交易日基金资产净值的</w:t>
      </w:r>
      <w:r>
        <w:rPr>
          <w:bCs/>
          <w:sz w:val="24"/>
        </w:rPr>
        <w:t>0.5</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8</w:t>
      </w:r>
      <w:r>
        <w:rPr>
          <w:bCs/>
          <w:sz w:val="24"/>
        </w:rPr>
        <w:t>）本基金投资于同一原始权益人的各类资产支持证券的比例，不得超过基金资产净值的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9</w:t>
      </w:r>
      <w:r>
        <w:rPr>
          <w:bCs/>
          <w:sz w:val="24"/>
        </w:rPr>
        <w:t>）本基金持有的全部资产支持证券，其市值不得超过基金资产净值的</w:t>
      </w:r>
      <w:r>
        <w:rPr>
          <w:bCs/>
          <w:sz w:val="24"/>
        </w:rPr>
        <w:t>20</w:t>
      </w:r>
      <w:r>
        <w:rPr>
          <w:rFonts w:hint="eastAsia"/>
          <w:bCs/>
          <w:sz w:val="24"/>
        </w:rPr>
        <w:t>%</w:t>
      </w:r>
      <w:r>
        <w:rPr>
          <w:bCs/>
          <w:sz w:val="24"/>
        </w:rPr>
        <w:t>；</w:t>
      </w:r>
    </w:p>
    <w:p w:rsidR="00253A4F" w:rsidRDefault="00253A4F">
      <w:pPr>
        <w:spacing w:line="360" w:lineRule="auto"/>
        <w:ind w:firstLineChars="200" w:firstLine="480"/>
        <w:rPr>
          <w:bCs/>
          <w:sz w:val="24"/>
        </w:rPr>
      </w:pPr>
      <w:r>
        <w:rPr>
          <w:bCs/>
          <w:sz w:val="24"/>
        </w:rPr>
        <w:t>1</w:t>
      </w:r>
      <w:r>
        <w:rPr>
          <w:rFonts w:hint="eastAsia"/>
          <w:bCs/>
          <w:sz w:val="24"/>
        </w:rPr>
        <w:t>0</w:t>
      </w:r>
      <w:r>
        <w:rPr>
          <w:bCs/>
          <w:sz w:val="24"/>
        </w:rPr>
        <w:t>）本基金持有的同一</w:t>
      </w:r>
      <w:r>
        <w:rPr>
          <w:bCs/>
          <w:sz w:val="24"/>
        </w:rPr>
        <w:t>(</w:t>
      </w:r>
      <w:r>
        <w:rPr>
          <w:bCs/>
          <w:sz w:val="24"/>
        </w:rPr>
        <w:t>指同一信用级别</w:t>
      </w:r>
      <w:r>
        <w:rPr>
          <w:bCs/>
          <w:sz w:val="24"/>
        </w:rPr>
        <w:t>)</w:t>
      </w:r>
      <w:r>
        <w:rPr>
          <w:bCs/>
          <w:sz w:val="24"/>
        </w:rPr>
        <w:t>资产支持证券的比例，不得超过该资产支持证券规模的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bCs/>
          <w:sz w:val="24"/>
        </w:rPr>
        <w:t>1</w:t>
      </w:r>
      <w:r>
        <w:rPr>
          <w:rFonts w:hint="eastAsia"/>
          <w:bCs/>
          <w:sz w:val="24"/>
        </w:rPr>
        <w:t>1</w:t>
      </w:r>
      <w:r>
        <w:rPr>
          <w:bCs/>
          <w:sz w:val="24"/>
        </w:rPr>
        <w:t>）本基金管理人管理的全部基金投资于同一原始权益人的各类资产支持证券，不得超过其各类资产支持证券合计规模的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bCs/>
          <w:sz w:val="24"/>
        </w:rPr>
        <w:t>1</w:t>
      </w:r>
      <w:r>
        <w:rPr>
          <w:rFonts w:hint="eastAsia"/>
          <w:bCs/>
          <w:sz w:val="24"/>
        </w:rPr>
        <w:t>2</w:t>
      </w:r>
      <w:r>
        <w:rPr>
          <w:bCs/>
          <w:sz w:val="24"/>
        </w:rPr>
        <w:t>）本基金应投资于信用级别评级为</w:t>
      </w:r>
      <w:r>
        <w:rPr>
          <w:bCs/>
          <w:sz w:val="24"/>
        </w:rPr>
        <w:t>BBB</w:t>
      </w:r>
      <w:r>
        <w:rPr>
          <w:bCs/>
          <w:sz w:val="24"/>
        </w:rPr>
        <w:t>以上</w:t>
      </w:r>
      <w:r>
        <w:rPr>
          <w:bCs/>
          <w:sz w:val="24"/>
        </w:rPr>
        <w:t>(</w:t>
      </w:r>
      <w:r>
        <w:rPr>
          <w:bCs/>
          <w:sz w:val="24"/>
        </w:rPr>
        <w:t>含</w:t>
      </w:r>
      <w:r>
        <w:rPr>
          <w:bCs/>
          <w:sz w:val="24"/>
        </w:rPr>
        <w:t>BBB)</w:t>
      </w:r>
      <w:r>
        <w:rPr>
          <w:bCs/>
          <w:sz w:val="24"/>
        </w:rPr>
        <w:t>的资产支持证券。基金持有资产支持证券期间，如果其信用等级下降、不再符合投资标准，应在评级报告发布之日起</w:t>
      </w:r>
      <w:r>
        <w:rPr>
          <w:bCs/>
          <w:sz w:val="24"/>
        </w:rPr>
        <w:t>3</w:t>
      </w:r>
      <w:r>
        <w:rPr>
          <w:bCs/>
          <w:sz w:val="24"/>
        </w:rPr>
        <w:t>个月内予以全部卖出；</w:t>
      </w:r>
    </w:p>
    <w:p w:rsidR="00253A4F" w:rsidRDefault="00253A4F">
      <w:pPr>
        <w:spacing w:line="360" w:lineRule="auto"/>
        <w:ind w:firstLineChars="200" w:firstLine="480"/>
        <w:rPr>
          <w:bCs/>
          <w:sz w:val="24"/>
        </w:rPr>
      </w:pPr>
      <w:r>
        <w:rPr>
          <w:bCs/>
          <w:sz w:val="24"/>
        </w:rPr>
        <w:t>1</w:t>
      </w:r>
      <w:r>
        <w:rPr>
          <w:rFonts w:hint="eastAsia"/>
          <w:bCs/>
          <w:sz w:val="24"/>
        </w:rPr>
        <w:t>3</w:t>
      </w:r>
      <w:r>
        <w:rPr>
          <w:bCs/>
          <w:sz w:val="24"/>
        </w:rPr>
        <w:t>）基金财产参与股票发行申购，本基金所申报的金额不超过本基金的总资产，本基金所申报的股票数量不超过拟发行股票公司本次发行股票的总量；</w:t>
      </w:r>
    </w:p>
    <w:p w:rsidR="00253A4F" w:rsidRDefault="00253A4F">
      <w:pPr>
        <w:spacing w:line="360" w:lineRule="auto"/>
        <w:ind w:firstLineChars="200" w:firstLine="480"/>
        <w:rPr>
          <w:bCs/>
          <w:sz w:val="24"/>
        </w:rPr>
      </w:pPr>
      <w:r>
        <w:rPr>
          <w:bCs/>
          <w:sz w:val="24"/>
        </w:rPr>
        <w:t>1</w:t>
      </w:r>
      <w:r>
        <w:rPr>
          <w:rFonts w:hint="eastAsia"/>
          <w:bCs/>
          <w:sz w:val="24"/>
        </w:rPr>
        <w:t>4</w:t>
      </w:r>
      <w:r>
        <w:rPr>
          <w:bCs/>
          <w:sz w:val="24"/>
        </w:rPr>
        <w:t>）本基金进入全国银行间同业市场进行债券回购的资金余额不得超过基金资产净值的</w:t>
      </w:r>
      <w:r>
        <w:rPr>
          <w:bCs/>
          <w:sz w:val="24"/>
        </w:rPr>
        <w:t>40%</w:t>
      </w:r>
      <w:r>
        <w:rPr>
          <w:bCs/>
          <w:sz w:val="24"/>
        </w:rPr>
        <w:t>；</w:t>
      </w:r>
    </w:p>
    <w:p w:rsidR="00253A4F" w:rsidRDefault="00253A4F">
      <w:pPr>
        <w:spacing w:line="360" w:lineRule="auto"/>
        <w:ind w:firstLineChars="200" w:firstLine="480"/>
        <w:rPr>
          <w:rFonts w:ascii="宋体" w:hAnsi="宋体"/>
          <w:sz w:val="24"/>
        </w:rPr>
      </w:pPr>
      <w:r>
        <w:rPr>
          <w:bCs/>
          <w:sz w:val="24"/>
        </w:rPr>
        <w:t>1</w:t>
      </w:r>
      <w:r>
        <w:rPr>
          <w:rFonts w:hint="eastAsia"/>
          <w:bCs/>
          <w:sz w:val="24"/>
        </w:rPr>
        <w:t>5</w:t>
      </w:r>
      <w:r>
        <w:rPr>
          <w:bCs/>
          <w:sz w:val="24"/>
        </w:rPr>
        <w:t>）</w:t>
      </w:r>
      <w:r>
        <w:rPr>
          <w:rFonts w:hint="eastAsia"/>
          <w:bCs/>
          <w:sz w:val="24"/>
        </w:rPr>
        <w:t>本</w:t>
      </w:r>
      <w:r>
        <w:rPr>
          <w:bCs/>
          <w:sz w:val="24"/>
        </w:rPr>
        <w:t>基金</w:t>
      </w:r>
      <w:r>
        <w:rPr>
          <w:rFonts w:hint="eastAsia"/>
          <w:bCs/>
          <w:sz w:val="24"/>
        </w:rPr>
        <w:t>仅在投资股指期货时</w:t>
      </w:r>
      <w:r>
        <w:rPr>
          <w:bCs/>
          <w:sz w:val="24"/>
        </w:rPr>
        <w:t>遵守下列要求：</w:t>
      </w:r>
      <w:r>
        <w:rPr>
          <w:rFonts w:hint="eastAsia"/>
          <w:bCs/>
          <w:sz w:val="24"/>
        </w:rPr>
        <w:t>本基金在任何交易日日终，持有的买入股指期货合约价值不得超过基金资产净值的</w:t>
      </w:r>
      <w:r>
        <w:rPr>
          <w:rFonts w:hint="eastAsia"/>
          <w:bCs/>
          <w:sz w:val="24"/>
        </w:rPr>
        <w:t>10%</w:t>
      </w:r>
      <w:r>
        <w:rPr>
          <w:rFonts w:hint="eastAsia"/>
          <w:bCs/>
          <w:sz w:val="24"/>
        </w:rPr>
        <w:t>，持有的买入期货合约价值与有价证券市值之和不得超过基金资产净值的</w:t>
      </w:r>
      <w:r>
        <w:rPr>
          <w:rFonts w:hint="eastAsia"/>
          <w:bCs/>
          <w:sz w:val="24"/>
        </w:rPr>
        <w:t>95%</w:t>
      </w:r>
      <w:r>
        <w:rPr>
          <w:rFonts w:hint="eastAsia"/>
          <w:bCs/>
          <w:sz w:val="24"/>
        </w:rPr>
        <w:t>，其中有价证券指股票、债券（不含到期日在一年以内的政府债券）、权证、资产支持证券、买入返售金融资产（不含质押式回购）等；本基金在任何交易日日终，持有的卖出期货合约价值不得超过基金持有的股票总市值的</w:t>
      </w:r>
      <w:r>
        <w:rPr>
          <w:rFonts w:hint="eastAsia"/>
          <w:bCs/>
          <w:sz w:val="24"/>
        </w:rPr>
        <w:t>20%</w:t>
      </w:r>
      <w:r>
        <w:rPr>
          <w:rFonts w:hint="eastAsia"/>
          <w:bCs/>
          <w:sz w:val="24"/>
        </w:rPr>
        <w:t>；本基金在任何交易日内交易（不包括平仓）的股指期货合约的成交金额不得超过上一交易日基金资产净值的</w:t>
      </w:r>
      <w:r>
        <w:rPr>
          <w:rFonts w:hint="eastAsia"/>
          <w:bCs/>
          <w:sz w:val="24"/>
        </w:rPr>
        <w:t>20%</w:t>
      </w:r>
      <w:r>
        <w:rPr>
          <w:rFonts w:hint="eastAsia"/>
          <w:bCs/>
          <w:sz w:val="24"/>
        </w:rPr>
        <w:t>；</w:t>
      </w:r>
      <w:r>
        <w:rPr>
          <w:rFonts w:ascii="宋体" w:hAnsi="宋体" w:hint="eastAsia"/>
          <w:sz w:val="24"/>
        </w:rPr>
        <w:t>本基金持有的股票市值和买入、卖出股指期货合约价值，合计</w:t>
      </w:r>
      <w:r>
        <w:rPr>
          <w:rFonts w:ascii="宋体" w:hAnsi="宋体"/>
          <w:sz w:val="24"/>
        </w:rPr>
        <w:t>（轧差计算）应当符合基金合同关于股票投资比例的有关约定</w:t>
      </w:r>
      <w:r>
        <w:rPr>
          <w:rFonts w:ascii="宋体" w:hAnsi="宋体" w:hint="eastAsia"/>
          <w:sz w:val="24"/>
        </w:rPr>
        <w:t>；</w:t>
      </w:r>
    </w:p>
    <w:p w:rsidR="009F1023" w:rsidRPr="00453BC4" w:rsidRDefault="00253A4F" w:rsidP="009F1023">
      <w:pPr>
        <w:spacing w:line="360" w:lineRule="auto"/>
        <w:ind w:firstLineChars="200" w:firstLine="480"/>
        <w:rPr>
          <w:bCs/>
          <w:sz w:val="24"/>
        </w:rPr>
      </w:pPr>
      <w:r>
        <w:rPr>
          <w:rFonts w:hint="eastAsia"/>
          <w:bCs/>
          <w:sz w:val="24"/>
        </w:rPr>
        <w:lastRenderedPageBreak/>
        <w:t>16</w:t>
      </w:r>
      <w:r>
        <w:rPr>
          <w:rFonts w:hint="eastAsia"/>
          <w:bCs/>
          <w:sz w:val="24"/>
        </w:rPr>
        <w:t>）</w:t>
      </w:r>
      <w:r w:rsidR="009F1023" w:rsidRPr="00EF01AA">
        <w:rPr>
          <w:bCs/>
          <w:sz w:val="24"/>
        </w:rPr>
        <w:t>本基金持有的单只中小企业私募债券，其市值不得超过基金资产净值的</w:t>
      </w:r>
      <w:r w:rsidR="009F1023" w:rsidRPr="00EF01AA">
        <w:rPr>
          <w:bCs/>
          <w:sz w:val="24"/>
        </w:rPr>
        <w:t>10%</w:t>
      </w:r>
      <w:r w:rsidR="009F1023" w:rsidRPr="00EF01AA">
        <w:rPr>
          <w:bCs/>
          <w:sz w:val="24"/>
        </w:rPr>
        <w:t>；</w:t>
      </w:r>
    </w:p>
    <w:p w:rsidR="00253A4F" w:rsidRDefault="009F1023" w:rsidP="009F1023">
      <w:pPr>
        <w:spacing w:line="360" w:lineRule="auto"/>
        <w:ind w:firstLineChars="200" w:firstLine="480"/>
        <w:rPr>
          <w:bCs/>
          <w:sz w:val="24"/>
        </w:rPr>
      </w:pPr>
      <w:r w:rsidRPr="00453BC4">
        <w:rPr>
          <w:bCs/>
          <w:sz w:val="24"/>
        </w:rPr>
        <w:t>17</w:t>
      </w:r>
      <w:r w:rsidRPr="00453BC4">
        <w:rPr>
          <w:bCs/>
          <w:sz w:val="24"/>
        </w:rPr>
        <w:t>）</w:t>
      </w:r>
      <w:r w:rsidR="00253A4F">
        <w:rPr>
          <w:bCs/>
          <w:sz w:val="24"/>
        </w:rPr>
        <w:t>基金总资产不得超过基金净资产的</w:t>
      </w:r>
      <w:r w:rsidR="00253A4F">
        <w:rPr>
          <w:rFonts w:hint="eastAsia"/>
          <w:bCs/>
          <w:sz w:val="24"/>
        </w:rPr>
        <w:t>140%</w:t>
      </w:r>
      <w:r w:rsidR="00253A4F">
        <w:rPr>
          <w:rFonts w:hint="eastAsia"/>
          <w:bCs/>
          <w:sz w:val="24"/>
        </w:rPr>
        <w:t>；</w:t>
      </w:r>
    </w:p>
    <w:p w:rsidR="00761525" w:rsidRDefault="009F1023" w:rsidP="00761525">
      <w:pPr>
        <w:spacing w:line="360" w:lineRule="auto"/>
        <w:ind w:firstLineChars="200" w:firstLine="480"/>
        <w:rPr>
          <w:bCs/>
          <w:sz w:val="24"/>
        </w:rPr>
      </w:pPr>
      <w:r>
        <w:rPr>
          <w:rFonts w:hint="eastAsia"/>
          <w:bCs/>
          <w:sz w:val="24"/>
        </w:rPr>
        <w:t>18</w:t>
      </w:r>
      <w:r w:rsidR="00253A4F">
        <w:rPr>
          <w:rFonts w:hint="eastAsia"/>
          <w:bCs/>
          <w:sz w:val="24"/>
        </w:rPr>
        <w:t>）</w:t>
      </w:r>
      <w:r w:rsidR="00761525" w:rsidRPr="00EF01AA">
        <w:rPr>
          <w:rFonts w:hint="eastAsia"/>
          <w:bCs/>
          <w:sz w:val="24"/>
        </w:rPr>
        <w:t>本基金投资流通受限证券，基金管理人应根据中国证监会相关规定进行投资。基金管理人应制</w:t>
      </w:r>
      <w:proofErr w:type="gramStart"/>
      <w:r w:rsidR="00761525" w:rsidRPr="00EF01AA">
        <w:rPr>
          <w:rFonts w:hint="eastAsia"/>
          <w:bCs/>
          <w:sz w:val="24"/>
        </w:rPr>
        <w:t>订严格</w:t>
      </w:r>
      <w:proofErr w:type="gramEnd"/>
      <w:r w:rsidR="00761525" w:rsidRPr="00EF01AA">
        <w:rPr>
          <w:rFonts w:hint="eastAsia"/>
          <w:bCs/>
          <w:sz w:val="24"/>
        </w:rPr>
        <w:t>的投资决策流程和风险控制制度，防范流动性风险、法律风险和操作风险等各种风险；</w:t>
      </w:r>
    </w:p>
    <w:p w:rsidR="00253A4F" w:rsidRDefault="00761525" w:rsidP="00761525">
      <w:pPr>
        <w:spacing w:line="360" w:lineRule="auto"/>
        <w:ind w:firstLineChars="200" w:firstLine="480"/>
        <w:rPr>
          <w:bCs/>
          <w:sz w:val="24"/>
        </w:rPr>
      </w:pPr>
      <w:r>
        <w:rPr>
          <w:rFonts w:hint="eastAsia"/>
          <w:bCs/>
          <w:sz w:val="24"/>
        </w:rPr>
        <w:t>1</w:t>
      </w:r>
      <w:r w:rsidR="009F1023">
        <w:rPr>
          <w:rFonts w:hint="eastAsia"/>
          <w:bCs/>
          <w:sz w:val="24"/>
        </w:rPr>
        <w:t>9</w:t>
      </w:r>
      <w:r>
        <w:rPr>
          <w:rFonts w:hint="eastAsia"/>
          <w:bCs/>
          <w:sz w:val="24"/>
        </w:rPr>
        <w:t>）</w:t>
      </w:r>
      <w:r w:rsidR="00253A4F">
        <w:rPr>
          <w:rFonts w:hint="eastAsia"/>
          <w:bCs/>
          <w:sz w:val="24"/>
        </w:rPr>
        <w:t>法律法规及中国证监会规定的和《基金合同》约定的其他投资限制。</w:t>
      </w:r>
    </w:p>
    <w:p w:rsidR="00253A4F" w:rsidRDefault="00253A4F">
      <w:pPr>
        <w:spacing w:line="360" w:lineRule="auto"/>
        <w:ind w:firstLineChars="200" w:firstLine="480"/>
        <w:rPr>
          <w:sz w:val="24"/>
        </w:rPr>
      </w:pPr>
      <w:r>
        <w:rPr>
          <w:bCs/>
          <w:sz w:val="24"/>
        </w:rPr>
        <w:t>因证券</w:t>
      </w:r>
      <w:r>
        <w:rPr>
          <w:rFonts w:hint="eastAsia"/>
          <w:sz w:val="24"/>
        </w:rPr>
        <w:t>或</w:t>
      </w:r>
      <w:r>
        <w:rPr>
          <w:rFonts w:hint="eastAsia"/>
          <w:bCs/>
          <w:sz w:val="24"/>
        </w:rPr>
        <w:t>期货</w:t>
      </w:r>
      <w:r>
        <w:rPr>
          <w:bCs/>
          <w:sz w:val="24"/>
        </w:rPr>
        <w:t>市场波动、</w:t>
      </w:r>
      <w:r>
        <w:rPr>
          <w:rFonts w:hint="eastAsia"/>
          <w:bCs/>
          <w:sz w:val="24"/>
        </w:rPr>
        <w:t>证券发行人</w:t>
      </w:r>
      <w:r>
        <w:rPr>
          <w:bCs/>
          <w:sz w:val="24"/>
        </w:rPr>
        <w:t>合并、基金规模变动等基金管理人之外的因素致使基金投资比例不符合上述规定投资比例的，基金管理人应当在</w:t>
      </w:r>
      <w:r>
        <w:rPr>
          <w:bCs/>
          <w:sz w:val="24"/>
        </w:rPr>
        <w:t>10</w:t>
      </w:r>
      <w:r>
        <w:rPr>
          <w:bCs/>
          <w:sz w:val="24"/>
        </w:rPr>
        <w:t>个交易日内进行调整。</w:t>
      </w:r>
      <w:r>
        <w:rPr>
          <w:rFonts w:hint="eastAsia"/>
          <w:bCs/>
          <w:sz w:val="24"/>
        </w:rPr>
        <w:t>法律法规或监管部门另有规定时，从其规定。</w:t>
      </w:r>
    </w:p>
    <w:p w:rsidR="00253A4F" w:rsidRDefault="00253A4F">
      <w:pPr>
        <w:spacing w:line="360" w:lineRule="auto"/>
        <w:ind w:firstLineChars="200" w:firstLine="480"/>
        <w:rPr>
          <w:bCs/>
          <w:sz w:val="24"/>
        </w:rPr>
      </w:pPr>
      <w:r>
        <w:rPr>
          <w:bCs/>
          <w:sz w:val="24"/>
        </w:rPr>
        <w:t>基金管理人应当自</w:t>
      </w:r>
      <w:r>
        <w:rPr>
          <w:rFonts w:hint="eastAsia"/>
          <w:bCs/>
          <w:sz w:val="24"/>
        </w:rPr>
        <w:t>变更为“华安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w:t>
      </w:r>
      <w:r>
        <w:rPr>
          <w:bCs/>
          <w:sz w:val="24"/>
        </w:rPr>
        <w:t>之日起</w:t>
      </w:r>
      <w:r>
        <w:rPr>
          <w:rFonts w:hint="eastAsia"/>
          <w:bCs/>
          <w:sz w:val="24"/>
        </w:rPr>
        <w:t>6</w:t>
      </w:r>
      <w:r>
        <w:rPr>
          <w:bCs/>
          <w:sz w:val="24"/>
        </w:rPr>
        <w:t>个月内使基金的投资组合比例符合基金合同的有关约定。</w:t>
      </w:r>
      <w:r>
        <w:rPr>
          <w:rFonts w:hint="eastAsia"/>
          <w:bCs/>
          <w:sz w:val="24"/>
        </w:rPr>
        <w:t>期间，本基金的投资范围、投资策略应当符合基金合同的约定。</w:t>
      </w:r>
      <w:r>
        <w:rPr>
          <w:bCs/>
          <w:sz w:val="24"/>
        </w:rPr>
        <w:t>基金托管人对基金的投资的监督与检查自本基金合同生效之日起开始。</w:t>
      </w:r>
    </w:p>
    <w:p w:rsidR="00253A4F" w:rsidRDefault="00253A4F">
      <w:pPr>
        <w:spacing w:line="360" w:lineRule="auto"/>
        <w:ind w:firstLineChars="200" w:firstLine="480"/>
        <w:rPr>
          <w:bCs/>
          <w:sz w:val="24"/>
        </w:rPr>
      </w:pPr>
      <w:r>
        <w:rPr>
          <w:rFonts w:hint="eastAsia"/>
          <w:bCs/>
          <w:sz w:val="24"/>
        </w:rPr>
        <w:t>如果法律法规或监管部门对上述投资比例限制进行变更的，以变更后的规定为准。</w:t>
      </w:r>
      <w:r>
        <w:rPr>
          <w:bCs/>
          <w:sz w:val="24"/>
        </w:rPr>
        <w:t>法律法规或监管部门取消上述限制，如适用于本基金，则本基金投资不再受相关限制。</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）禁止行为</w:t>
      </w:r>
    </w:p>
    <w:p w:rsidR="00253A4F" w:rsidRDefault="00253A4F">
      <w:pPr>
        <w:spacing w:line="360" w:lineRule="auto"/>
        <w:ind w:firstLineChars="200" w:firstLine="480"/>
        <w:rPr>
          <w:bCs/>
          <w:sz w:val="24"/>
        </w:rPr>
      </w:pPr>
      <w:r>
        <w:rPr>
          <w:rFonts w:hint="eastAsia"/>
          <w:bCs/>
          <w:sz w:val="24"/>
        </w:rPr>
        <w:t>为维护基金份额持有人的合法权益，基金财产不得用于下列投资或者活动：</w:t>
      </w:r>
    </w:p>
    <w:p w:rsidR="00253A4F" w:rsidRDefault="00253A4F">
      <w:pPr>
        <w:spacing w:line="360" w:lineRule="auto"/>
        <w:ind w:firstLineChars="200" w:firstLine="480"/>
        <w:rPr>
          <w:bCs/>
          <w:sz w:val="24"/>
        </w:rPr>
      </w:pPr>
      <w:r>
        <w:rPr>
          <w:rFonts w:hint="eastAsia"/>
          <w:bCs/>
          <w:sz w:val="24"/>
        </w:rPr>
        <w:t>1</w:t>
      </w:r>
      <w:r>
        <w:rPr>
          <w:rFonts w:hint="eastAsia"/>
          <w:bCs/>
          <w:sz w:val="24"/>
        </w:rPr>
        <w:t>）承销证券；</w:t>
      </w:r>
    </w:p>
    <w:p w:rsidR="00253A4F" w:rsidRDefault="00253A4F">
      <w:pPr>
        <w:spacing w:line="360" w:lineRule="auto"/>
        <w:ind w:firstLineChars="200" w:firstLine="480"/>
        <w:rPr>
          <w:bCs/>
          <w:sz w:val="24"/>
        </w:rPr>
      </w:pPr>
      <w:r>
        <w:rPr>
          <w:rFonts w:hint="eastAsia"/>
          <w:bCs/>
          <w:sz w:val="24"/>
        </w:rPr>
        <w:t>2</w:t>
      </w:r>
      <w:r>
        <w:rPr>
          <w:rFonts w:hint="eastAsia"/>
          <w:bCs/>
          <w:sz w:val="24"/>
        </w:rPr>
        <w:t>）违反规定向他人贷款或者提供担保；</w:t>
      </w:r>
    </w:p>
    <w:p w:rsidR="00253A4F" w:rsidRDefault="00253A4F">
      <w:pPr>
        <w:spacing w:line="360" w:lineRule="auto"/>
        <w:ind w:firstLineChars="200" w:firstLine="480"/>
        <w:rPr>
          <w:bCs/>
          <w:sz w:val="24"/>
        </w:rPr>
      </w:pPr>
      <w:r>
        <w:rPr>
          <w:rFonts w:hint="eastAsia"/>
          <w:bCs/>
          <w:sz w:val="24"/>
        </w:rPr>
        <w:t>3</w:t>
      </w:r>
      <w:r>
        <w:rPr>
          <w:rFonts w:hint="eastAsia"/>
          <w:bCs/>
          <w:sz w:val="24"/>
        </w:rPr>
        <w:t>）从事承担无限责任的投资；</w:t>
      </w:r>
    </w:p>
    <w:p w:rsidR="00253A4F" w:rsidRDefault="00253A4F">
      <w:pPr>
        <w:spacing w:line="360" w:lineRule="auto"/>
        <w:ind w:firstLineChars="200" w:firstLine="480"/>
        <w:rPr>
          <w:bCs/>
          <w:sz w:val="24"/>
        </w:rPr>
      </w:pPr>
      <w:r>
        <w:rPr>
          <w:rFonts w:hint="eastAsia"/>
          <w:bCs/>
          <w:sz w:val="24"/>
        </w:rPr>
        <w:t>4</w:t>
      </w:r>
      <w:r>
        <w:rPr>
          <w:rFonts w:hint="eastAsia"/>
          <w:bCs/>
          <w:sz w:val="24"/>
        </w:rPr>
        <w:t>）买卖其他基金份额，但中国证监会另有规定的除外；</w:t>
      </w:r>
    </w:p>
    <w:p w:rsidR="00253A4F" w:rsidRDefault="00253A4F">
      <w:pPr>
        <w:spacing w:line="360" w:lineRule="auto"/>
        <w:ind w:firstLineChars="200" w:firstLine="480"/>
        <w:rPr>
          <w:bCs/>
          <w:sz w:val="24"/>
        </w:rPr>
      </w:pPr>
      <w:r>
        <w:rPr>
          <w:rFonts w:hint="eastAsia"/>
          <w:bCs/>
          <w:sz w:val="24"/>
        </w:rPr>
        <w:t>5</w:t>
      </w:r>
      <w:r>
        <w:rPr>
          <w:rFonts w:hint="eastAsia"/>
          <w:bCs/>
          <w:sz w:val="24"/>
        </w:rPr>
        <w:t>）向其基金管理人、基金托管人出资；</w:t>
      </w:r>
    </w:p>
    <w:p w:rsidR="00253A4F" w:rsidRDefault="00253A4F">
      <w:pPr>
        <w:spacing w:line="360" w:lineRule="auto"/>
        <w:ind w:firstLineChars="200" w:firstLine="480"/>
        <w:rPr>
          <w:bCs/>
          <w:sz w:val="24"/>
        </w:rPr>
      </w:pPr>
      <w:r>
        <w:rPr>
          <w:rFonts w:hint="eastAsia"/>
          <w:bCs/>
          <w:sz w:val="24"/>
        </w:rPr>
        <w:t>6</w:t>
      </w:r>
      <w:r>
        <w:rPr>
          <w:rFonts w:hint="eastAsia"/>
          <w:bCs/>
          <w:sz w:val="24"/>
        </w:rPr>
        <w:t>）从事内幕交易、操纵证券交易价格及其他不正当的证券交易活动；</w:t>
      </w:r>
    </w:p>
    <w:p w:rsidR="00253A4F" w:rsidRDefault="00253A4F">
      <w:pPr>
        <w:spacing w:line="360" w:lineRule="auto"/>
        <w:ind w:firstLineChars="200" w:firstLine="480"/>
        <w:rPr>
          <w:bCs/>
          <w:sz w:val="24"/>
        </w:rPr>
      </w:pPr>
      <w:r>
        <w:rPr>
          <w:rFonts w:hint="eastAsia"/>
          <w:bCs/>
          <w:sz w:val="24"/>
        </w:rPr>
        <w:t>7</w:t>
      </w:r>
      <w:r>
        <w:rPr>
          <w:rFonts w:hint="eastAsia"/>
          <w:bCs/>
          <w:sz w:val="24"/>
        </w:rPr>
        <w:t>）</w:t>
      </w:r>
      <w:r>
        <w:rPr>
          <w:rFonts w:ascii="宋体" w:hAnsi="宋体" w:hint="eastAsia"/>
          <w:color w:val="000000"/>
          <w:kern w:val="0"/>
          <w:sz w:val="24"/>
        </w:rPr>
        <w:t>法律</w:t>
      </w:r>
      <w:r>
        <w:rPr>
          <w:rFonts w:ascii="宋体" w:hAnsi="宋体" w:cs="Arial" w:hint="eastAsia"/>
          <w:color w:val="000000"/>
          <w:kern w:val="0"/>
          <w:sz w:val="24"/>
        </w:rPr>
        <w:t>、行政</w:t>
      </w:r>
      <w:r>
        <w:rPr>
          <w:rFonts w:ascii="宋体" w:hAnsi="宋体" w:hint="eastAsia"/>
          <w:color w:val="000000"/>
          <w:kern w:val="0"/>
          <w:sz w:val="24"/>
        </w:rPr>
        <w:t>法规</w:t>
      </w:r>
      <w:r>
        <w:rPr>
          <w:rFonts w:ascii="宋体" w:hAnsi="宋体" w:cs="Arial" w:hint="eastAsia"/>
          <w:color w:val="000000"/>
          <w:kern w:val="0"/>
          <w:sz w:val="24"/>
        </w:rPr>
        <w:t>和</w:t>
      </w:r>
      <w:r>
        <w:rPr>
          <w:bCs/>
          <w:sz w:val="24"/>
        </w:rPr>
        <w:t>中国证监会规定禁止的其他活动</w:t>
      </w:r>
      <w:r>
        <w:rPr>
          <w:rFonts w:hint="eastAsia"/>
          <w:bCs/>
          <w:sz w:val="24"/>
        </w:rPr>
        <w:t>。</w:t>
      </w:r>
    </w:p>
    <w:p w:rsidR="00253A4F" w:rsidRDefault="00253A4F">
      <w:pPr>
        <w:spacing w:line="360" w:lineRule="auto"/>
        <w:ind w:firstLineChars="200" w:firstLine="48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w:t>
      </w:r>
      <w:r>
        <w:rPr>
          <w:rFonts w:hint="eastAsia"/>
          <w:bCs/>
          <w:sz w:val="24"/>
        </w:rPr>
        <w:lastRenderedPageBreak/>
        <w:t>份额持有人利益优先原则，防范利益冲突，建立健全内部审批机制和评估机制，按照市场公平合理价格执行。相关交易必须事先得到基金托管人同意，</w:t>
      </w:r>
      <w:r w:rsidR="001309E1" w:rsidRPr="003B64B3">
        <w:rPr>
          <w:rFonts w:hint="eastAsia"/>
          <w:bCs/>
          <w:sz w:val="24"/>
        </w:rPr>
        <w:t>并按法律法规予以披露。重大关联交易应提交基金管理人董事会审议，并经过三分之二以上的独立董事通过。基金管理人董事会应至少每半年对关联交易事项进行审查</w:t>
      </w:r>
      <w:r>
        <w:rPr>
          <w:rFonts w:hint="eastAsia"/>
          <w:bCs/>
          <w:sz w:val="24"/>
        </w:rPr>
        <w:t>。</w:t>
      </w:r>
    </w:p>
    <w:p w:rsidR="00253A4F" w:rsidRDefault="00253A4F">
      <w:pPr>
        <w:spacing w:line="360" w:lineRule="auto"/>
        <w:ind w:firstLineChars="200" w:firstLine="480"/>
        <w:rPr>
          <w:bCs/>
          <w:sz w:val="24"/>
        </w:rPr>
      </w:pPr>
      <w:r>
        <w:rPr>
          <w:rFonts w:hint="eastAsia"/>
          <w:bCs/>
          <w:sz w:val="24"/>
        </w:rPr>
        <w:t>法律法规或监管部门取消上述禁止性规定，如适用于本基金，则本基金投资不再受相关限制。</w:t>
      </w:r>
    </w:p>
    <w:p w:rsidR="00253A4F" w:rsidRDefault="00253A4F">
      <w:pPr>
        <w:spacing w:line="360" w:lineRule="auto"/>
        <w:ind w:firstLineChars="200" w:firstLine="480"/>
        <w:rPr>
          <w:bCs/>
          <w:sz w:val="24"/>
        </w:rPr>
      </w:pPr>
      <w:r>
        <w:rPr>
          <w:rFonts w:hint="eastAsia"/>
          <w:bCs/>
          <w:sz w:val="24"/>
        </w:rPr>
        <w:t>5</w:t>
      </w:r>
      <w:r>
        <w:rPr>
          <w:rFonts w:hint="eastAsia"/>
          <w:bCs/>
          <w:sz w:val="24"/>
        </w:rPr>
        <w:t>、业绩比较基准</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）业绩比较基准</w:t>
      </w:r>
      <w:r w:rsidR="001309E1">
        <w:rPr>
          <w:rFonts w:hint="eastAsia"/>
          <w:bCs/>
          <w:sz w:val="24"/>
        </w:rPr>
        <w:t>选择</w:t>
      </w:r>
    </w:p>
    <w:p w:rsidR="00253A4F" w:rsidRDefault="00253A4F">
      <w:pPr>
        <w:spacing w:line="360" w:lineRule="auto"/>
        <w:ind w:firstLineChars="200" w:firstLine="480"/>
        <w:rPr>
          <w:bCs/>
          <w:sz w:val="24"/>
        </w:rPr>
      </w:pPr>
      <w:r>
        <w:rPr>
          <w:rFonts w:hint="eastAsia"/>
          <w:bCs/>
          <w:sz w:val="24"/>
        </w:rPr>
        <w:t>本基金整体业绩比较基准＝沪深</w:t>
      </w:r>
      <w:r>
        <w:rPr>
          <w:rFonts w:hint="eastAsia"/>
          <w:bCs/>
          <w:sz w:val="24"/>
        </w:rPr>
        <w:t>300</w:t>
      </w:r>
      <w:r>
        <w:rPr>
          <w:rFonts w:hint="eastAsia"/>
          <w:bCs/>
          <w:sz w:val="24"/>
        </w:rPr>
        <w:t>指数收益率</w:t>
      </w:r>
      <w:r w:rsidR="001309E1" w:rsidRPr="00AC7580">
        <w:rPr>
          <w:rFonts w:hint="eastAsia"/>
          <w:bCs/>
          <w:sz w:val="24"/>
        </w:rPr>
        <w:t>×</w:t>
      </w:r>
      <w:r w:rsidR="001309E1" w:rsidRPr="00AC7580">
        <w:rPr>
          <w:rFonts w:hint="eastAsia"/>
          <w:bCs/>
          <w:sz w:val="24"/>
        </w:rPr>
        <w:t>60%</w:t>
      </w:r>
      <w:r>
        <w:rPr>
          <w:rFonts w:hint="eastAsia"/>
          <w:bCs/>
          <w:sz w:val="24"/>
        </w:rPr>
        <w:t>＋中国债券总指数收益率</w:t>
      </w:r>
      <w:r w:rsidR="001309E1" w:rsidRPr="00AC7580">
        <w:rPr>
          <w:rFonts w:hint="eastAsia"/>
          <w:bCs/>
          <w:sz w:val="24"/>
        </w:rPr>
        <w:t>×</w:t>
      </w:r>
      <w:r w:rsidR="001309E1" w:rsidRPr="00AC7580">
        <w:rPr>
          <w:rFonts w:hint="eastAsia"/>
          <w:bCs/>
          <w:sz w:val="24"/>
        </w:rPr>
        <w:t>40%</w:t>
      </w:r>
    </w:p>
    <w:p w:rsidR="00253A4F" w:rsidRDefault="00253A4F">
      <w:pPr>
        <w:spacing w:line="360" w:lineRule="auto"/>
        <w:ind w:firstLineChars="200" w:firstLine="480"/>
        <w:rPr>
          <w:bCs/>
          <w:sz w:val="24"/>
        </w:rPr>
      </w:pPr>
      <w:r>
        <w:rPr>
          <w:rFonts w:hint="eastAsia"/>
          <w:bCs/>
          <w:sz w:val="24"/>
        </w:rPr>
        <w:t>沪深</w:t>
      </w:r>
      <w:r>
        <w:rPr>
          <w:rFonts w:hint="eastAsia"/>
          <w:bCs/>
          <w:sz w:val="24"/>
        </w:rPr>
        <w:t>300</w:t>
      </w:r>
      <w:r>
        <w:rPr>
          <w:rFonts w:hint="eastAsia"/>
          <w:bCs/>
          <w:sz w:val="24"/>
        </w:rPr>
        <w:t>指数是由中证指数公司开发的中国</w:t>
      </w:r>
      <w:r>
        <w:rPr>
          <w:rFonts w:hint="eastAsia"/>
          <w:bCs/>
          <w:sz w:val="24"/>
        </w:rPr>
        <w:t>A</w:t>
      </w:r>
      <w:r>
        <w:rPr>
          <w:rFonts w:hint="eastAsia"/>
          <w:bCs/>
          <w:sz w:val="24"/>
        </w:rPr>
        <w:t>股市</w:t>
      </w:r>
      <w:proofErr w:type="gramStart"/>
      <w:r>
        <w:rPr>
          <w:rFonts w:hint="eastAsia"/>
          <w:bCs/>
          <w:sz w:val="24"/>
        </w:rPr>
        <w:t>场统一</w:t>
      </w:r>
      <w:proofErr w:type="gramEnd"/>
      <w:r>
        <w:rPr>
          <w:rFonts w:hint="eastAsia"/>
          <w:bCs/>
          <w:sz w:val="24"/>
        </w:rPr>
        <w:t>指数，它的样本选自沪深两个证券市场、覆盖了大部分流通市值，其成份股票为中国</w:t>
      </w:r>
      <w:r>
        <w:rPr>
          <w:rFonts w:hint="eastAsia"/>
          <w:bCs/>
          <w:sz w:val="24"/>
        </w:rPr>
        <w:t>A</w:t>
      </w:r>
      <w:r>
        <w:rPr>
          <w:rFonts w:hint="eastAsia"/>
          <w:bCs/>
          <w:sz w:val="24"/>
        </w:rPr>
        <w:t>股市场中代表性强、流动性高的主流股票，能够反映</w:t>
      </w:r>
      <w:r>
        <w:rPr>
          <w:rFonts w:hint="eastAsia"/>
          <w:bCs/>
          <w:sz w:val="24"/>
        </w:rPr>
        <w:t>A</w:t>
      </w:r>
      <w:r>
        <w:rPr>
          <w:rFonts w:hint="eastAsia"/>
          <w:bCs/>
          <w:sz w:val="24"/>
        </w:rPr>
        <w:t>股市</w:t>
      </w:r>
      <w:proofErr w:type="gramStart"/>
      <w:r>
        <w:rPr>
          <w:rFonts w:hint="eastAsia"/>
          <w:bCs/>
          <w:sz w:val="24"/>
        </w:rPr>
        <w:t>场总体</w:t>
      </w:r>
      <w:proofErr w:type="gramEnd"/>
      <w:r>
        <w:rPr>
          <w:rFonts w:hint="eastAsia"/>
          <w:bCs/>
          <w:sz w:val="24"/>
        </w:rPr>
        <w:t>发展趋势，具有权威性，适合作为本基金股票投资业绩比较基准。</w:t>
      </w:r>
    </w:p>
    <w:p w:rsidR="00253A4F" w:rsidRDefault="00253A4F">
      <w:pPr>
        <w:spacing w:line="360" w:lineRule="auto"/>
        <w:ind w:firstLineChars="200" w:firstLine="480"/>
        <w:rPr>
          <w:bCs/>
          <w:sz w:val="24"/>
        </w:rPr>
      </w:pPr>
      <w:r>
        <w:rPr>
          <w:rFonts w:hint="eastAsia"/>
          <w:bCs/>
          <w:sz w:val="24"/>
        </w:rPr>
        <w:t>中国债券总指数是由中央国债登记结算有限责任公司编制的中国债券指数。该指数同时覆盖了上海证券交易所、银行间以及银行柜台债券市场上的主要固定收益类证券，具有广泛的市场代表性，能够反映债券市场总体走势，适合作为本基金的债券投资业绩比较基准。</w:t>
      </w:r>
    </w:p>
    <w:p w:rsidR="00253A4F" w:rsidRDefault="00253A4F">
      <w:pPr>
        <w:spacing w:line="360" w:lineRule="auto"/>
        <w:ind w:firstLineChars="200" w:firstLine="480"/>
        <w:rPr>
          <w:bCs/>
          <w:sz w:val="24"/>
        </w:rPr>
      </w:pPr>
      <w:r>
        <w:rPr>
          <w:rFonts w:hint="eastAsia"/>
          <w:bCs/>
          <w:sz w:val="24"/>
        </w:rPr>
        <w:t>如果今后法律法规发生变化，或者有更权威的、更能为市场普遍接受的业绩比较基准推出，或者是市场上出现更加适合用于本基金的业绩基准的指数时，基金管理人可以根据本基金的投资范围和投资策略，确定变更基金的比较基准或其权重构成。业绩比较基准的变更需经基金管理人与基金托管人协商一致报中国证监会备案后及时公告，并在更新的招募说明书中列示，而无需召开基金份额持有人大会。</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）比较基准选择理由</w:t>
      </w:r>
    </w:p>
    <w:p w:rsidR="00253A4F" w:rsidRDefault="00253A4F">
      <w:pPr>
        <w:spacing w:line="360" w:lineRule="auto"/>
        <w:ind w:firstLineChars="200" w:firstLine="480"/>
        <w:rPr>
          <w:bCs/>
          <w:sz w:val="24"/>
        </w:rPr>
      </w:pPr>
      <w:r>
        <w:rPr>
          <w:rFonts w:hint="eastAsia"/>
          <w:bCs/>
          <w:sz w:val="24"/>
        </w:rPr>
        <w:t>1</w:t>
      </w:r>
      <w:r>
        <w:rPr>
          <w:rFonts w:hint="eastAsia"/>
          <w:bCs/>
          <w:sz w:val="24"/>
        </w:rPr>
        <w:t>）基金投资范围</w:t>
      </w:r>
    </w:p>
    <w:p w:rsidR="00253A4F" w:rsidRDefault="00253A4F">
      <w:pPr>
        <w:spacing w:line="360" w:lineRule="auto"/>
        <w:ind w:firstLineChars="200" w:firstLine="480"/>
        <w:rPr>
          <w:bCs/>
          <w:sz w:val="24"/>
        </w:rPr>
      </w:pPr>
      <w:r>
        <w:rPr>
          <w:rFonts w:hint="eastAsia"/>
          <w:bCs/>
          <w:sz w:val="24"/>
        </w:rPr>
        <w:t>①本基金为混合型基金，基金组合注重对于股票和债券资产的灵活配置，股票投资的目标比例为基金资产的</w:t>
      </w:r>
      <w:r>
        <w:rPr>
          <w:rFonts w:hint="eastAsia"/>
          <w:bCs/>
          <w:sz w:val="24"/>
        </w:rPr>
        <w:t>60%</w:t>
      </w:r>
      <w:r>
        <w:rPr>
          <w:rFonts w:hint="eastAsia"/>
          <w:bCs/>
          <w:sz w:val="24"/>
        </w:rPr>
        <w:t>，债券投资的目标比例为基金资产的</w:t>
      </w:r>
      <w:r>
        <w:rPr>
          <w:rFonts w:hint="eastAsia"/>
          <w:bCs/>
          <w:sz w:val="24"/>
        </w:rPr>
        <w:t>40%</w:t>
      </w:r>
      <w:r>
        <w:rPr>
          <w:rFonts w:hint="eastAsia"/>
          <w:bCs/>
          <w:sz w:val="24"/>
        </w:rPr>
        <w:t>；</w:t>
      </w:r>
    </w:p>
    <w:p w:rsidR="00253A4F" w:rsidRDefault="00253A4F">
      <w:pPr>
        <w:spacing w:line="360" w:lineRule="auto"/>
        <w:ind w:firstLineChars="200" w:firstLine="480"/>
        <w:rPr>
          <w:bCs/>
          <w:sz w:val="24"/>
        </w:rPr>
      </w:pPr>
      <w:r>
        <w:rPr>
          <w:rFonts w:hint="eastAsia"/>
          <w:bCs/>
          <w:sz w:val="24"/>
        </w:rPr>
        <w:t>②本基金的股票资产投资范围兼顾价值型和成长</w:t>
      </w:r>
      <w:proofErr w:type="gramStart"/>
      <w:r>
        <w:rPr>
          <w:rFonts w:hint="eastAsia"/>
          <w:bCs/>
          <w:sz w:val="24"/>
        </w:rPr>
        <w:t>型上市</w:t>
      </w:r>
      <w:proofErr w:type="gramEnd"/>
      <w:r>
        <w:rPr>
          <w:rFonts w:hint="eastAsia"/>
          <w:bCs/>
          <w:sz w:val="24"/>
        </w:rPr>
        <w:t>公司股票的投资；</w:t>
      </w:r>
    </w:p>
    <w:p w:rsidR="00253A4F" w:rsidRDefault="00253A4F">
      <w:pPr>
        <w:spacing w:line="360" w:lineRule="auto"/>
        <w:ind w:firstLineChars="200" w:firstLine="480"/>
        <w:rPr>
          <w:bCs/>
          <w:sz w:val="24"/>
        </w:rPr>
      </w:pPr>
      <w:r>
        <w:rPr>
          <w:rFonts w:hint="eastAsia"/>
          <w:bCs/>
          <w:sz w:val="24"/>
        </w:rPr>
        <w:lastRenderedPageBreak/>
        <w:t>③本基金的债券资产投资范围广泛覆盖各</w:t>
      </w:r>
      <w:proofErr w:type="gramStart"/>
      <w:r>
        <w:rPr>
          <w:rFonts w:hint="eastAsia"/>
          <w:bCs/>
          <w:sz w:val="24"/>
        </w:rPr>
        <w:t>类利率债</w:t>
      </w:r>
      <w:proofErr w:type="gramEnd"/>
      <w:r>
        <w:rPr>
          <w:rFonts w:hint="eastAsia"/>
          <w:bCs/>
          <w:sz w:val="24"/>
        </w:rPr>
        <w:t>和信用债品种。</w:t>
      </w:r>
    </w:p>
    <w:p w:rsidR="00253A4F" w:rsidRDefault="00253A4F">
      <w:pPr>
        <w:spacing w:line="360" w:lineRule="auto"/>
        <w:ind w:firstLineChars="200" w:firstLine="480"/>
        <w:rPr>
          <w:bCs/>
          <w:sz w:val="24"/>
        </w:rPr>
      </w:pPr>
      <w:r>
        <w:rPr>
          <w:rFonts w:hint="eastAsia"/>
          <w:bCs/>
          <w:sz w:val="24"/>
        </w:rPr>
        <w:t>2</w:t>
      </w:r>
      <w:r>
        <w:rPr>
          <w:rFonts w:hint="eastAsia"/>
          <w:bCs/>
          <w:sz w:val="24"/>
        </w:rPr>
        <w:t>）沪深</w:t>
      </w:r>
      <w:r>
        <w:rPr>
          <w:rFonts w:hint="eastAsia"/>
          <w:bCs/>
          <w:sz w:val="24"/>
        </w:rPr>
        <w:t>300</w:t>
      </w:r>
      <w:r>
        <w:rPr>
          <w:rFonts w:hint="eastAsia"/>
          <w:bCs/>
          <w:sz w:val="24"/>
        </w:rPr>
        <w:t>指数特点</w:t>
      </w:r>
    </w:p>
    <w:p w:rsidR="00253A4F" w:rsidRDefault="00253A4F">
      <w:pPr>
        <w:spacing w:line="360" w:lineRule="auto"/>
        <w:ind w:firstLineChars="200" w:firstLine="480"/>
        <w:rPr>
          <w:bCs/>
          <w:sz w:val="24"/>
        </w:rPr>
      </w:pPr>
      <w:r>
        <w:rPr>
          <w:rFonts w:hint="eastAsia"/>
          <w:bCs/>
          <w:sz w:val="24"/>
        </w:rPr>
        <w:t>①指数样本覆盖了沪深市场六成左右的市值，具有良好的市场代表性；</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②指数表现稳定并且成份股具有良好的流动性；</w:t>
      </w:r>
    </w:p>
    <w:p w:rsidR="00253A4F" w:rsidRDefault="00253A4F">
      <w:pPr>
        <w:spacing w:line="360" w:lineRule="auto"/>
        <w:ind w:firstLineChars="200" w:firstLine="480"/>
        <w:rPr>
          <w:bCs/>
          <w:sz w:val="24"/>
        </w:rPr>
      </w:pPr>
      <w:r>
        <w:rPr>
          <w:rFonts w:hint="eastAsia"/>
          <w:bCs/>
          <w:sz w:val="24"/>
        </w:rPr>
        <w:t>③筛选成份股时加入了基本面选股的因素，成份股收益和利润状况长期稳健；</w:t>
      </w:r>
    </w:p>
    <w:p w:rsidR="00253A4F" w:rsidRDefault="00253A4F">
      <w:pPr>
        <w:spacing w:line="360" w:lineRule="auto"/>
        <w:ind w:firstLineChars="200" w:firstLine="480"/>
        <w:rPr>
          <w:bCs/>
          <w:sz w:val="24"/>
        </w:rPr>
      </w:pPr>
      <w:r>
        <w:rPr>
          <w:rFonts w:hint="eastAsia"/>
          <w:bCs/>
          <w:sz w:val="24"/>
        </w:rPr>
        <w:t>④指数成份股数量适中，便于跟踪和分析。</w:t>
      </w:r>
    </w:p>
    <w:p w:rsidR="00253A4F" w:rsidRDefault="00253A4F">
      <w:pPr>
        <w:spacing w:line="360" w:lineRule="auto"/>
        <w:ind w:firstLineChars="200" w:firstLine="480"/>
        <w:rPr>
          <w:bCs/>
          <w:sz w:val="24"/>
        </w:rPr>
      </w:pPr>
      <w:r>
        <w:rPr>
          <w:rFonts w:hint="eastAsia"/>
          <w:bCs/>
          <w:sz w:val="24"/>
        </w:rPr>
        <w:t>3</w:t>
      </w:r>
      <w:r>
        <w:rPr>
          <w:rFonts w:hint="eastAsia"/>
          <w:bCs/>
          <w:sz w:val="24"/>
        </w:rPr>
        <w:t>）中国债券总指数特点</w:t>
      </w:r>
    </w:p>
    <w:p w:rsidR="00253A4F" w:rsidRDefault="00253A4F">
      <w:pPr>
        <w:spacing w:line="360" w:lineRule="auto"/>
        <w:ind w:firstLineChars="200" w:firstLine="480"/>
        <w:rPr>
          <w:bCs/>
          <w:sz w:val="24"/>
        </w:rPr>
      </w:pPr>
      <w:r>
        <w:rPr>
          <w:rFonts w:hint="eastAsia"/>
          <w:bCs/>
          <w:sz w:val="24"/>
        </w:rPr>
        <w:t>①指数样本同时覆盖了上海证券交易所、银行间以及银行柜台债券市场上的主要固定收益类证券，具有良好的市场代表性和较高的透明度；</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②指数表现稳定并且在计算中加入了流动性调整，能更为客观地反映债券市场现券交投不活跃的特点；</w:t>
      </w:r>
    </w:p>
    <w:p w:rsidR="00253A4F" w:rsidRDefault="00253A4F">
      <w:pPr>
        <w:spacing w:line="360" w:lineRule="auto"/>
        <w:ind w:firstLineChars="200" w:firstLine="480"/>
        <w:rPr>
          <w:bCs/>
          <w:sz w:val="24"/>
        </w:rPr>
      </w:pPr>
      <w:r>
        <w:rPr>
          <w:rFonts w:hint="eastAsia"/>
          <w:bCs/>
          <w:sz w:val="24"/>
        </w:rPr>
        <w:t>③指数由中央国债登记结算有限责任公司编制，具有权威性。</w:t>
      </w:r>
    </w:p>
    <w:p w:rsidR="00253A4F" w:rsidRDefault="00253A4F">
      <w:pPr>
        <w:spacing w:line="360" w:lineRule="auto"/>
        <w:ind w:firstLineChars="200" w:firstLine="480"/>
        <w:rPr>
          <w:bCs/>
          <w:sz w:val="24"/>
        </w:rPr>
      </w:pPr>
      <w:r>
        <w:rPr>
          <w:rFonts w:hint="eastAsia"/>
          <w:bCs/>
          <w:sz w:val="24"/>
        </w:rPr>
        <w:t>6</w:t>
      </w:r>
      <w:r>
        <w:rPr>
          <w:rFonts w:hint="eastAsia"/>
          <w:bCs/>
          <w:sz w:val="24"/>
        </w:rPr>
        <w:t>、风险收益特征</w:t>
      </w:r>
    </w:p>
    <w:p w:rsidR="00253A4F" w:rsidRDefault="00253A4F">
      <w:pPr>
        <w:spacing w:line="360" w:lineRule="auto"/>
        <w:ind w:firstLineChars="200" w:firstLine="480"/>
        <w:rPr>
          <w:bCs/>
          <w:sz w:val="24"/>
        </w:rPr>
      </w:pPr>
      <w:r>
        <w:rPr>
          <w:rFonts w:hint="eastAsia"/>
          <w:bCs/>
          <w:sz w:val="24"/>
        </w:rPr>
        <w:t>本基金为混合型证券投资基金，其预期收益和风险高于货币市场基金、债券型基金，而低于股票型基金，属于证券投资基金中的中高风险品种。</w:t>
      </w:r>
    </w:p>
    <w:p w:rsidR="00253A4F" w:rsidRDefault="00253A4F">
      <w:pPr>
        <w:spacing w:line="360" w:lineRule="auto"/>
        <w:ind w:firstLineChars="200" w:firstLine="480"/>
        <w:rPr>
          <w:bCs/>
          <w:sz w:val="24"/>
        </w:rPr>
      </w:pPr>
      <w:r>
        <w:rPr>
          <w:rFonts w:hint="eastAsia"/>
          <w:bCs/>
          <w:sz w:val="24"/>
        </w:rPr>
        <w:t>7</w:t>
      </w:r>
      <w:r>
        <w:rPr>
          <w:rFonts w:hint="eastAsia"/>
          <w:bCs/>
          <w:sz w:val="24"/>
        </w:rPr>
        <w:t>、基金管理人代表基金行使股东权利及债权人权利的处理原则及方法</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）基金管理人按照国家有关规定代表基金独立行使股东权利及债权人权利，保护基金份额持有人的利益；</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）不谋求对上市公司的控股，不参与所投资上市公司的经营管理；</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）有利于基金财产的安全与增值；</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）不通过关联交易为自身、雇员、授权代理人或任何存在利害关系的第三人牟取任何不当利益。</w:t>
      </w:r>
    </w:p>
    <w:p w:rsidR="00253A4F" w:rsidRDefault="00253A4F">
      <w:pPr>
        <w:rPr>
          <w:bCs/>
          <w:sz w:val="24"/>
        </w:rPr>
      </w:pPr>
    </w:p>
    <w:p w:rsidR="00253A4F" w:rsidRDefault="00253A4F">
      <w:pPr>
        <w:pStyle w:val="1"/>
        <w:spacing w:before="0" w:after="0"/>
        <w:jc w:val="center"/>
        <w:rPr>
          <w:rFonts w:ascii="Times New Roman"/>
          <w:color w:val="auto"/>
          <w:sz w:val="30"/>
        </w:rPr>
      </w:pPr>
      <w:r>
        <w:rPr>
          <w:rFonts w:ascii="Times New Roman"/>
          <w:b w:val="0"/>
          <w:bCs/>
          <w:color w:val="auto"/>
          <w:kern w:val="44"/>
          <w:sz w:val="21"/>
        </w:rPr>
        <w:br w:type="page"/>
      </w:r>
      <w:bookmarkStart w:id="343" w:name="_Toc93226145"/>
      <w:bookmarkStart w:id="344" w:name="_Toc92662704"/>
      <w:bookmarkStart w:id="345" w:name="_Toc29561"/>
      <w:bookmarkStart w:id="346" w:name="_Toc24474"/>
      <w:bookmarkStart w:id="347" w:name="_Toc141703893"/>
      <w:bookmarkStart w:id="348" w:name="_Toc139991743"/>
      <w:bookmarkStart w:id="349" w:name="_Toc128310496"/>
      <w:bookmarkStart w:id="350" w:name="_Toc18000"/>
      <w:bookmarkStart w:id="351" w:name="_Toc31611"/>
      <w:bookmarkStart w:id="352" w:name="_Toc32030"/>
      <w:bookmarkStart w:id="353" w:name="_Toc21642"/>
      <w:bookmarkStart w:id="354" w:name="_Toc3054"/>
      <w:bookmarkStart w:id="355" w:name="_Toc26114"/>
      <w:bookmarkStart w:id="356" w:name="_Toc421799244"/>
      <w:bookmarkStart w:id="357" w:name="_Toc20782"/>
      <w:bookmarkStart w:id="358" w:name="_Toc20102"/>
      <w:r>
        <w:rPr>
          <w:rFonts w:ascii="Times New Roman"/>
          <w:color w:val="auto"/>
          <w:sz w:val="30"/>
        </w:rPr>
        <w:lastRenderedPageBreak/>
        <w:t>第十</w:t>
      </w:r>
      <w:r>
        <w:rPr>
          <w:rFonts w:ascii="Times New Roman" w:hint="eastAsia"/>
          <w:color w:val="auto"/>
          <w:sz w:val="30"/>
        </w:rPr>
        <w:t>五</w:t>
      </w:r>
      <w:r>
        <w:rPr>
          <w:rFonts w:ascii="Times New Roman"/>
          <w:color w:val="auto"/>
          <w:sz w:val="30"/>
        </w:rPr>
        <w:t>部分</w:t>
      </w:r>
      <w:r>
        <w:rPr>
          <w:rFonts w:ascii="Times New Roman"/>
          <w:color w:val="auto"/>
          <w:sz w:val="30"/>
        </w:rPr>
        <w:t xml:space="preserve">  </w:t>
      </w:r>
      <w:r>
        <w:rPr>
          <w:rFonts w:ascii="Times New Roman"/>
          <w:color w:val="auto"/>
          <w:sz w:val="30"/>
        </w:rPr>
        <w:t>基金</w:t>
      </w:r>
      <w:bookmarkEnd w:id="343"/>
      <w:bookmarkEnd w:id="344"/>
      <w:r>
        <w:rPr>
          <w:rFonts w:ascii="Times New Roman"/>
          <w:color w:val="auto"/>
          <w:sz w:val="30"/>
        </w:rPr>
        <w:t>的财产</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bCs/>
          <w:sz w:val="24"/>
        </w:rPr>
        <w:t>一、基金资产总值</w:t>
      </w:r>
    </w:p>
    <w:p w:rsidR="00253A4F" w:rsidRDefault="00253A4F">
      <w:pPr>
        <w:spacing w:line="360" w:lineRule="auto"/>
        <w:ind w:firstLineChars="200" w:firstLine="480"/>
        <w:rPr>
          <w:bCs/>
          <w:sz w:val="24"/>
        </w:rPr>
      </w:pPr>
      <w:r>
        <w:rPr>
          <w:bCs/>
          <w:sz w:val="24"/>
        </w:rPr>
        <w:t>基金资产总值是指基金拥有的各类有价证券、银行存款本息、基金应收款</w:t>
      </w:r>
      <w:r>
        <w:rPr>
          <w:rFonts w:hint="eastAsia"/>
          <w:bCs/>
          <w:sz w:val="24"/>
        </w:rPr>
        <w:t>项</w:t>
      </w:r>
      <w:r>
        <w:rPr>
          <w:bCs/>
          <w:sz w:val="24"/>
        </w:rPr>
        <w:t>及其他资产的价值总和。</w:t>
      </w:r>
    </w:p>
    <w:p w:rsidR="00253A4F" w:rsidRDefault="00253A4F">
      <w:pPr>
        <w:spacing w:line="360" w:lineRule="auto"/>
        <w:ind w:firstLineChars="200" w:firstLine="480"/>
        <w:rPr>
          <w:bCs/>
          <w:sz w:val="24"/>
        </w:rPr>
      </w:pPr>
      <w:r>
        <w:rPr>
          <w:bCs/>
          <w:sz w:val="24"/>
        </w:rPr>
        <w:t>二、基金资产净值</w:t>
      </w:r>
    </w:p>
    <w:p w:rsidR="00253A4F" w:rsidRDefault="00253A4F">
      <w:pPr>
        <w:spacing w:line="360" w:lineRule="auto"/>
        <w:ind w:firstLineChars="200" w:firstLine="480"/>
        <w:rPr>
          <w:bCs/>
          <w:sz w:val="24"/>
        </w:rPr>
      </w:pPr>
      <w:r>
        <w:rPr>
          <w:bCs/>
          <w:sz w:val="24"/>
        </w:rPr>
        <w:t>基金资产净值是指基金资产总值减去基金负债后的价值。</w:t>
      </w:r>
    </w:p>
    <w:p w:rsidR="00253A4F" w:rsidRDefault="00253A4F">
      <w:pPr>
        <w:spacing w:line="360" w:lineRule="auto"/>
        <w:ind w:firstLineChars="200" w:firstLine="480"/>
        <w:rPr>
          <w:bCs/>
          <w:sz w:val="24"/>
        </w:rPr>
      </w:pPr>
      <w:r>
        <w:rPr>
          <w:bCs/>
          <w:sz w:val="24"/>
        </w:rPr>
        <w:t>三、基金财产的账户</w:t>
      </w:r>
    </w:p>
    <w:p w:rsidR="00253A4F" w:rsidRDefault="00253A4F">
      <w:pPr>
        <w:spacing w:line="360" w:lineRule="auto"/>
        <w:ind w:firstLineChars="200" w:firstLine="48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59" w:name="_Hlt88841837"/>
      <w:bookmarkEnd w:id="359"/>
    </w:p>
    <w:p w:rsidR="00253A4F" w:rsidRDefault="00253A4F">
      <w:pPr>
        <w:spacing w:line="360" w:lineRule="auto"/>
        <w:ind w:firstLineChars="200" w:firstLine="480"/>
        <w:rPr>
          <w:bCs/>
          <w:sz w:val="24"/>
        </w:rPr>
      </w:pPr>
      <w:r>
        <w:rPr>
          <w:bCs/>
          <w:sz w:val="24"/>
        </w:rPr>
        <w:t>四、基金财产的保管和处分</w:t>
      </w:r>
      <w:bookmarkStart w:id="360" w:name="_Hlt88900062"/>
      <w:bookmarkEnd w:id="360"/>
    </w:p>
    <w:p w:rsidR="00253A4F" w:rsidRDefault="00253A4F">
      <w:pPr>
        <w:spacing w:line="360" w:lineRule="auto"/>
        <w:ind w:firstLineChars="200" w:firstLine="48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w:t>
      </w:r>
      <w:proofErr w:type="gramStart"/>
      <w:r>
        <w:rPr>
          <w:bCs/>
          <w:sz w:val="24"/>
        </w:rPr>
        <w:t>律法规</w:t>
      </w:r>
      <w:proofErr w:type="gramEnd"/>
      <w:r>
        <w:rPr>
          <w:bCs/>
          <w:sz w:val="24"/>
        </w:rPr>
        <w:t>和《基金合同》的规定处分外，基金财产不得被处分。</w:t>
      </w:r>
    </w:p>
    <w:p w:rsidR="00253A4F" w:rsidRDefault="00253A4F">
      <w:pPr>
        <w:spacing w:line="360" w:lineRule="auto"/>
        <w:ind w:firstLineChars="200" w:firstLine="48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w:t>
      </w:r>
      <w:proofErr w:type="gramStart"/>
      <w:r>
        <w:rPr>
          <w:bCs/>
          <w:sz w:val="24"/>
        </w:rPr>
        <w:t>抵销</w:t>
      </w:r>
      <w:proofErr w:type="gramEnd"/>
      <w:r>
        <w:rPr>
          <w:bCs/>
          <w:sz w:val="24"/>
        </w:rPr>
        <w:t>；基金管理人管理运作不同基金的基金财产所产生的债权债务不得相互</w:t>
      </w:r>
      <w:proofErr w:type="gramStart"/>
      <w:r>
        <w:rPr>
          <w:bCs/>
          <w:sz w:val="24"/>
        </w:rPr>
        <w:t>抵销</w:t>
      </w:r>
      <w:proofErr w:type="gramEnd"/>
      <w:r>
        <w:rPr>
          <w:bCs/>
          <w:sz w:val="24"/>
        </w:rPr>
        <w:t>。</w:t>
      </w:r>
    </w:p>
    <w:p w:rsidR="00253A4F" w:rsidRDefault="00253A4F">
      <w:pPr>
        <w:pStyle w:val="1"/>
        <w:spacing w:before="0" w:after="0"/>
        <w:jc w:val="center"/>
        <w:rPr>
          <w:rFonts w:ascii="Times New Roman"/>
          <w:color w:val="auto"/>
          <w:sz w:val="30"/>
        </w:rPr>
      </w:pPr>
      <w:r>
        <w:rPr>
          <w:rFonts w:ascii="Times New Roman"/>
          <w:b w:val="0"/>
          <w:bCs/>
          <w:color w:val="auto"/>
          <w:kern w:val="44"/>
          <w:sz w:val="21"/>
        </w:rPr>
        <w:br w:type="page"/>
      </w:r>
      <w:bookmarkStart w:id="361" w:name="_Toc17782"/>
      <w:bookmarkStart w:id="362" w:name="_Toc7802"/>
      <w:bookmarkStart w:id="363" w:name="_Toc19714"/>
      <w:bookmarkStart w:id="364" w:name="_Toc871"/>
      <w:bookmarkStart w:id="365" w:name="_Toc31917"/>
      <w:bookmarkStart w:id="366" w:name="_Toc27832"/>
      <w:bookmarkStart w:id="367" w:name="_Toc421799245"/>
      <w:bookmarkStart w:id="368" w:name="_Toc139991744"/>
      <w:bookmarkStart w:id="369" w:name="_Toc141703894"/>
      <w:r>
        <w:rPr>
          <w:rFonts w:ascii="Times New Roman"/>
          <w:color w:val="auto"/>
          <w:sz w:val="30"/>
        </w:rPr>
        <w:lastRenderedPageBreak/>
        <w:t>第十</w:t>
      </w:r>
      <w:r>
        <w:rPr>
          <w:rFonts w:ascii="Times New Roman" w:hint="eastAsia"/>
          <w:color w:val="auto"/>
          <w:sz w:val="30"/>
        </w:rPr>
        <w:t>六</w:t>
      </w:r>
      <w:r>
        <w:rPr>
          <w:rFonts w:ascii="Times New Roman"/>
          <w:color w:val="auto"/>
          <w:sz w:val="30"/>
        </w:rPr>
        <w:t>部分</w:t>
      </w:r>
      <w:r>
        <w:rPr>
          <w:rFonts w:ascii="Times New Roman"/>
          <w:color w:val="auto"/>
          <w:sz w:val="30"/>
        </w:rPr>
        <w:t xml:space="preserve">  </w:t>
      </w:r>
      <w:r>
        <w:rPr>
          <w:rFonts w:ascii="Times New Roman"/>
          <w:color w:val="auto"/>
          <w:sz w:val="30"/>
        </w:rPr>
        <w:t>基金资产估值</w:t>
      </w:r>
      <w:bookmarkEnd w:id="361"/>
      <w:bookmarkEnd w:id="362"/>
      <w:bookmarkEnd w:id="363"/>
      <w:bookmarkEnd w:id="364"/>
      <w:bookmarkEnd w:id="365"/>
      <w:bookmarkEnd w:id="366"/>
      <w:bookmarkEnd w:id="367"/>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bookmarkStart w:id="370" w:name="_Toc141703895"/>
      <w:bookmarkStart w:id="371" w:name="_Toc139991745"/>
      <w:bookmarkStart w:id="372" w:name="_Toc32046"/>
      <w:bookmarkEnd w:id="368"/>
      <w:bookmarkEnd w:id="369"/>
      <w:r>
        <w:rPr>
          <w:bCs/>
          <w:sz w:val="24"/>
        </w:rPr>
        <w:t>一、估值日</w:t>
      </w:r>
    </w:p>
    <w:p w:rsidR="00253A4F" w:rsidRDefault="00253A4F">
      <w:pPr>
        <w:spacing w:line="360" w:lineRule="auto"/>
        <w:ind w:firstLineChars="200" w:firstLine="480"/>
        <w:rPr>
          <w:bCs/>
          <w:sz w:val="24"/>
        </w:rPr>
      </w:pPr>
      <w:r>
        <w:rPr>
          <w:bCs/>
          <w:sz w:val="24"/>
        </w:rPr>
        <w:t>本基金的估值日为本基金相关的证券交易场所的交易日以及国家法律法规规定需要对外披露基金净值的</w:t>
      </w:r>
      <w:proofErr w:type="gramStart"/>
      <w:r>
        <w:rPr>
          <w:bCs/>
          <w:sz w:val="24"/>
        </w:rPr>
        <w:t>非交易</w:t>
      </w:r>
      <w:proofErr w:type="gramEnd"/>
      <w:r>
        <w:rPr>
          <w:bCs/>
          <w:sz w:val="24"/>
        </w:rPr>
        <w:t>日。</w:t>
      </w:r>
    </w:p>
    <w:p w:rsidR="00253A4F" w:rsidRDefault="00253A4F">
      <w:pPr>
        <w:spacing w:line="360" w:lineRule="auto"/>
        <w:ind w:firstLineChars="200" w:firstLine="480"/>
        <w:rPr>
          <w:bCs/>
          <w:sz w:val="24"/>
        </w:rPr>
      </w:pPr>
      <w:r>
        <w:rPr>
          <w:bCs/>
          <w:sz w:val="24"/>
        </w:rPr>
        <w:t>二、估值对象</w:t>
      </w:r>
    </w:p>
    <w:p w:rsidR="00253A4F" w:rsidRDefault="00253A4F">
      <w:pPr>
        <w:spacing w:line="360" w:lineRule="auto"/>
        <w:ind w:firstLineChars="200" w:firstLine="480"/>
        <w:rPr>
          <w:bCs/>
          <w:sz w:val="24"/>
        </w:rPr>
      </w:pPr>
      <w:r>
        <w:rPr>
          <w:bCs/>
          <w:sz w:val="24"/>
        </w:rPr>
        <w:t>基金所拥有的股票、权证、债券</w:t>
      </w:r>
      <w:r>
        <w:rPr>
          <w:rFonts w:hint="eastAsia"/>
          <w:bCs/>
          <w:sz w:val="24"/>
        </w:rPr>
        <w:t>、股指期货</w:t>
      </w:r>
      <w:r>
        <w:rPr>
          <w:bCs/>
          <w:sz w:val="24"/>
        </w:rPr>
        <w:t>和银行存款本息、应收款项、其它投资等资产及负债。</w:t>
      </w:r>
    </w:p>
    <w:p w:rsidR="00253A4F" w:rsidRDefault="00253A4F">
      <w:pPr>
        <w:spacing w:line="360" w:lineRule="auto"/>
        <w:ind w:firstLineChars="200" w:firstLine="480"/>
        <w:rPr>
          <w:bCs/>
          <w:sz w:val="24"/>
        </w:rPr>
      </w:pPr>
      <w:r>
        <w:rPr>
          <w:bCs/>
          <w:sz w:val="24"/>
        </w:rPr>
        <w:t>三、估值方法</w:t>
      </w:r>
    </w:p>
    <w:p w:rsidR="00253A4F" w:rsidRDefault="00253A4F">
      <w:pPr>
        <w:spacing w:line="360" w:lineRule="auto"/>
        <w:ind w:firstLineChars="200" w:firstLine="480"/>
        <w:rPr>
          <w:bCs/>
          <w:sz w:val="24"/>
        </w:rPr>
      </w:pPr>
      <w:r>
        <w:rPr>
          <w:bCs/>
          <w:sz w:val="24"/>
        </w:rPr>
        <w:t>1</w:t>
      </w:r>
      <w:r>
        <w:rPr>
          <w:bCs/>
          <w:sz w:val="24"/>
        </w:rPr>
        <w:t>、证券交易所上市的</w:t>
      </w:r>
      <w:r>
        <w:rPr>
          <w:rFonts w:hint="eastAsia"/>
          <w:bCs/>
          <w:sz w:val="24"/>
        </w:rPr>
        <w:t>权益类</w:t>
      </w:r>
      <w:r>
        <w:rPr>
          <w:bCs/>
          <w:sz w:val="24"/>
        </w:rPr>
        <w:t>证券的估值</w:t>
      </w:r>
    </w:p>
    <w:p w:rsidR="00253A4F" w:rsidRDefault="00253A4F">
      <w:pPr>
        <w:spacing w:line="360" w:lineRule="auto"/>
        <w:ind w:firstLineChars="200" w:firstLine="480"/>
        <w:rPr>
          <w:bCs/>
          <w:sz w:val="24"/>
        </w:rPr>
      </w:pPr>
      <w:r>
        <w:rPr>
          <w:bCs/>
          <w:sz w:val="24"/>
        </w:rPr>
        <w:t>交易所上市的</w:t>
      </w:r>
      <w:r>
        <w:rPr>
          <w:rFonts w:hint="eastAsia"/>
          <w:bCs/>
          <w:sz w:val="24"/>
        </w:rPr>
        <w:t>权益类</w:t>
      </w:r>
      <w:r>
        <w:rPr>
          <w:bCs/>
          <w:sz w:val="24"/>
        </w:rPr>
        <w:t>证券（包括股票、权证等），以其估值日在证券交易所挂牌的市价（收盘价）估值；估值日无交易的，且最近交易日后经济环境未发生重大变化</w:t>
      </w:r>
      <w:r>
        <w:rPr>
          <w:rFonts w:hint="eastAsia"/>
          <w:bCs/>
          <w:sz w:val="24"/>
        </w:rPr>
        <w:t>以及</w:t>
      </w:r>
      <w:r>
        <w:rPr>
          <w:bCs/>
          <w:sz w:val="24"/>
        </w:rPr>
        <w:t>证券发行机构未发生影响证券价格的重大事件的，以最近交易日的市价（收盘价）估值；如最近交易日后经济环境发生了重大变化</w:t>
      </w:r>
      <w:r>
        <w:rPr>
          <w:rFonts w:hint="eastAsia"/>
          <w:bCs/>
          <w:sz w:val="24"/>
        </w:rPr>
        <w:t>或</w:t>
      </w:r>
      <w:r>
        <w:rPr>
          <w:bCs/>
          <w:sz w:val="24"/>
        </w:rPr>
        <w:t>证券发行机构发生影响证券价格的重大事件的，可参考类似投资品种的现行市价及重大变化因素，调整最近交易市价，确定公允价格</w:t>
      </w:r>
      <w:r>
        <w:rPr>
          <w:rFonts w:hint="eastAsia"/>
          <w:bCs/>
          <w:sz w:val="24"/>
        </w:rPr>
        <w:t>。</w:t>
      </w:r>
    </w:p>
    <w:p w:rsidR="00253A4F" w:rsidRDefault="00253A4F">
      <w:pPr>
        <w:spacing w:line="360" w:lineRule="auto"/>
        <w:ind w:firstLineChars="200" w:firstLine="480"/>
        <w:rPr>
          <w:bCs/>
          <w:sz w:val="24"/>
        </w:rPr>
      </w:pPr>
      <w:r>
        <w:rPr>
          <w:bCs/>
          <w:sz w:val="24"/>
        </w:rPr>
        <w:t>2</w:t>
      </w:r>
      <w:r>
        <w:rPr>
          <w:bCs/>
          <w:sz w:val="24"/>
        </w:rPr>
        <w:t>、处于未上市期间的</w:t>
      </w:r>
      <w:r>
        <w:rPr>
          <w:rFonts w:hint="eastAsia"/>
          <w:bCs/>
          <w:sz w:val="24"/>
        </w:rPr>
        <w:t>权益类</w:t>
      </w:r>
      <w:r>
        <w:rPr>
          <w:bCs/>
          <w:sz w:val="24"/>
        </w:rPr>
        <w:t>证券应区分如下情况处理：</w:t>
      </w:r>
    </w:p>
    <w:p w:rsidR="00253A4F" w:rsidRDefault="00253A4F">
      <w:pPr>
        <w:spacing w:line="360" w:lineRule="auto"/>
        <w:ind w:firstLineChars="200" w:firstLine="480"/>
        <w:rPr>
          <w:bCs/>
          <w:sz w:val="24"/>
        </w:rPr>
      </w:pPr>
      <w:r>
        <w:rPr>
          <w:bCs/>
          <w:sz w:val="24"/>
        </w:rPr>
        <w:t>（</w:t>
      </w:r>
      <w:r>
        <w:rPr>
          <w:bCs/>
          <w:sz w:val="24"/>
        </w:rPr>
        <w:t>1</w:t>
      </w:r>
      <w:r>
        <w:rPr>
          <w:bCs/>
          <w:sz w:val="24"/>
        </w:rPr>
        <w:t>）送股、转增股、配股和公开增发的新股，按估值日在证券交易所挂牌的同一股票的估值方法估值；该日无交易的，以最近一日的市价（收盘价）估值；</w:t>
      </w:r>
    </w:p>
    <w:p w:rsidR="00253A4F" w:rsidRDefault="00253A4F">
      <w:pPr>
        <w:spacing w:line="360" w:lineRule="auto"/>
        <w:ind w:firstLineChars="200" w:firstLine="480"/>
        <w:rPr>
          <w:bCs/>
          <w:sz w:val="24"/>
        </w:rPr>
      </w:pPr>
      <w:r>
        <w:rPr>
          <w:bCs/>
          <w:sz w:val="24"/>
        </w:rPr>
        <w:t>（</w:t>
      </w:r>
      <w:r>
        <w:rPr>
          <w:bCs/>
          <w:sz w:val="24"/>
        </w:rPr>
        <w:t>2</w:t>
      </w:r>
      <w:r>
        <w:rPr>
          <w:bCs/>
          <w:sz w:val="24"/>
        </w:rPr>
        <w:t>）首次公开发行未上市的股票和权证，采用估值技术确定公允价值，在估值技术难以可靠计量公允价值的情况下，按成本估值</w:t>
      </w:r>
      <w:r>
        <w:rPr>
          <w:rFonts w:hint="eastAsia"/>
          <w:bCs/>
          <w:sz w:val="24"/>
        </w:rPr>
        <w:t>；</w:t>
      </w:r>
    </w:p>
    <w:p w:rsidR="00253A4F" w:rsidRDefault="00253A4F">
      <w:pPr>
        <w:spacing w:line="360" w:lineRule="auto"/>
        <w:ind w:firstLineChars="200" w:firstLine="480"/>
        <w:rPr>
          <w:bCs/>
          <w:sz w:val="24"/>
        </w:rPr>
      </w:pPr>
      <w:r>
        <w:rPr>
          <w:bCs/>
          <w:sz w:val="24"/>
        </w:rPr>
        <w:t>（</w:t>
      </w:r>
      <w:r>
        <w:rPr>
          <w:bCs/>
          <w:sz w:val="24"/>
        </w:rPr>
        <w:t>3</w:t>
      </w:r>
      <w:r>
        <w:rPr>
          <w:bCs/>
          <w:sz w:val="24"/>
        </w:rPr>
        <w:t>）首次公开发行有明确锁定期的股票，同一股票在交易所上市后，按交易所上市的同一股票的估值方法估值；非公开发行有明确锁定期的股票，按监管机构或行业协会有关规定确定公允价值。</w:t>
      </w:r>
    </w:p>
    <w:p w:rsidR="00253A4F" w:rsidRDefault="00253A4F">
      <w:pPr>
        <w:spacing w:line="360" w:lineRule="auto"/>
        <w:ind w:firstLineChars="200" w:firstLine="480"/>
        <w:rPr>
          <w:rFonts w:ascii="宋体" w:cs="宋体"/>
          <w:color w:val="FF0000"/>
          <w:kern w:val="0"/>
          <w:sz w:val="24"/>
          <w:szCs w:val="24"/>
        </w:rPr>
      </w:pPr>
      <w:r>
        <w:rPr>
          <w:bCs/>
          <w:sz w:val="24"/>
        </w:rPr>
        <w:t>3</w:t>
      </w:r>
      <w:r>
        <w:rPr>
          <w:bCs/>
          <w:sz w:val="24"/>
        </w:rPr>
        <w:t>、</w:t>
      </w:r>
      <w:r>
        <w:rPr>
          <w:rFonts w:ascii="宋体" w:cs="宋体" w:hint="eastAsia"/>
          <w:color w:val="000000"/>
          <w:kern w:val="0"/>
          <w:sz w:val="24"/>
          <w:szCs w:val="24"/>
        </w:rPr>
        <w:t>交易所市场交易的固定收益品种</w:t>
      </w:r>
      <w:r>
        <w:rPr>
          <w:rFonts w:ascii="宋体" w:cs="宋体" w:hint="eastAsia"/>
          <w:bCs/>
          <w:color w:val="000000"/>
          <w:kern w:val="0"/>
          <w:sz w:val="24"/>
          <w:szCs w:val="24"/>
        </w:rPr>
        <w:t>（指在上海证券交易所、深圳证券交易所及中国证监会认可的其他交易所上市交易或挂牌转让的国债、中央银行债、政策性银行债、短期融资</w:t>
      </w:r>
      <w:proofErr w:type="gramStart"/>
      <w:r>
        <w:rPr>
          <w:rFonts w:ascii="宋体" w:cs="宋体" w:hint="eastAsia"/>
          <w:bCs/>
          <w:color w:val="000000"/>
          <w:kern w:val="0"/>
          <w:sz w:val="24"/>
          <w:szCs w:val="24"/>
        </w:rPr>
        <w:t>券</w:t>
      </w:r>
      <w:proofErr w:type="gramEnd"/>
      <w:r>
        <w:rPr>
          <w:rFonts w:ascii="宋体" w:cs="宋体" w:hint="eastAsia"/>
          <w:bCs/>
          <w:color w:val="000000"/>
          <w:kern w:val="0"/>
          <w:sz w:val="24"/>
          <w:szCs w:val="24"/>
        </w:rPr>
        <w:t>、中期票据、企业债、公司债、商业银行金融债、可转换</w:t>
      </w:r>
      <w:r>
        <w:rPr>
          <w:rFonts w:ascii="宋体" w:hint="eastAsia"/>
          <w:color w:val="000000"/>
          <w:kern w:val="0"/>
          <w:sz w:val="24"/>
        </w:rPr>
        <w:t>债券、</w:t>
      </w:r>
      <w:r>
        <w:rPr>
          <w:rFonts w:ascii="宋体" w:cs="宋体" w:hint="eastAsia"/>
          <w:bCs/>
          <w:color w:val="000000"/>
          <w:kern w:val="0"/>
          <w:sz w:val="24"/>
          <w:szCs w:val="24"/>
        </w:rPr>
        <w:t>中小企业私募债、证券公司短期债、</w:t>
      </w:r>
      <w:r>
        <w:rPr>
          <w:rFonts w:ascii="宋体" w:hint="eastAsia"/>
          <w:color w:val="000000"/>
          <w:kern w:val="0"/>
          <w:sz w:val="24"/>
        </w:rPr>
        <w:t>资产支持证券</w:t>
      </w:r>
      <w:r>
        <w:rPr>
          <w:rFonts w:ascii="宋体" w:cs="宋体" w:hint="eastAsia"/>
          <w:bCs/>
          <w:color w:val="000000"/>
          <w:kern w:val="0"/>
          <w:sz w:val="24"/>
          <w:szCs w:val="24"/>
        </w:rPr>
        <w:t>、非公开定向债务融资工具、同业存单</w:t>
      </w:r>
      <w:r>
        <w:rPr>
          <w:rFonts w:ascii="宋体" w:hint="eastAsia"/>
          <w:color w:val="000000"/>
          <w:kern w:val="0"/>
          <w:sz w:val="24"/>
        </w:rPr>
        <w:t>等</w:t>
      </w:r>
      <w:r>
        <w:rPr>
          <w:rFonts w:ascii="宋体" w:cs="宋体" w:hint="eastAsia"/>
          <w:bCs/>
          <w:color w:val="000000"/>
          <w:kern w:val="0"/>
          <w:sz w:val="24"/>
          <w:szCs w:val="24"/>
        </w:rPr>
        <w:t>债券品种，下同）</w:t>
      </w:r>
      <w:r>
        <w:rPr>
          <w:rFonts w:ascii="宋体" w:cs="宋体" w:hint="eastAsia"/>
          <w:color w:val="000000"/>
          <w:kern w:val="0"/>
          <w:sz w:val="24"/>
          <w:szCs w:val="24"/>
        </w:rPr>
        <w:t>的估值：</w:t>
      </w:r>
    </w:p>
    <w:p w:rsidR="00253A4F" w:rsidRDefault="00253A4F">
      <w:pPr>
        <w:spacing w:line="360" w:lineRule="auto"/>
        <w:ind w:firstLineChars="200" w:firstLine="480"/>
        <w:rPr>
          <w:rFonts w:ascii="宋体" w:cs="宋体"/>
          <w:kern w:val="0"/>
          <w:sz w:val="24"/>
          <w:szCs w:val="24"/>
        </w:rPr>
      </w:pPr>
      <w:r>
        <w:rPr>
          <w:rFonts w:ascii="宋体" w:cs="宋体" w:hint="eastAsia"/>
          <w:kern w:val="0"/>
          <w:sz w:val="24"/>
          <w:szCs w:val="24"/>
        </w:rPr>
        <w:lastRenderedPageBreak/>
        <w:t>（</w:t>
      </w:r>
      <w:r>
        <w:rPr>
          <w:kern w:val="0"/>
          <w:sz w:val="24"/>
          <w:szCs w:val="24"/>
        </w:rPr>
        <w:t>1</w:t>
      </w:r>
      <w:r>
        <w:rPr>
          <w:rFonts w:ascii="宋体" w:cs="宋体" w:hint="eastAsia"/>
          <w:kern w:val="0"/>
          <w:sz w:val="24"/>
          <w:szCs w:val="24"/>
        </w:rPr>
        <w:t>）对在交易所市场上市交易或挂牌转让的固定收益品种（另有规定的除外），选取第三方估值机构提供的相应品种当日的估值净价进行估值；</w:t>
      </w:r>
    </w:p>
    <w:p w:rsidR="00253A4F" w:rsidRDefault="00253A4F">
      <w:pPr>
        <w:spacing w:line="360" w:lineRule="auto"/>
        <w:ind w:firstLineChars="200" w:firstLine="480"/>
        <w:rPr>
          <w:rFonts w:ascii="宋体" w:cs="宋体"/>
          <w:kern w:val="0"/>
          <w:sz w:val="24"/>
          <w:szCs w:val="24"/>
        </w:rPr>
      </w:pPr>
      <w:r>
        <w:rPr>
          <w:rFonts w:ascii="宋体" w:cs="宋体" w:hint="eastAsia"/>
          <w:kern w:val="0"/>
          <w:sz w:val="24"/>
          <w:szCs w:val="24"/>
        </w:rPr>
        <w:t>（</w:t>
      </w:r>
      <w:r>
        <w:rPr>
          <w:kern w:val="0"/>
          <w:sz w:val="24"/>
          <w:szCs w:val="24"/>
        </w:rPr>
        <w:t>2</w:t>
      </w:r>
      <w:r>
        <w:rPr>
          <w:rFonts w:ascii="宋体" w:cs="宋体" w:hint="eastAsia"/>
          <w:kern w:val="0"/>
          <w:sz w:val="24"/>
          <w:szCs w:val="24"/>
        </w:rPr>
        <w:t>）对在交易所市场上市交易的可转换债券，按估值日收盘价减去可转换债券收盘价中所含债券应收利息后得到的净价进行估值；</w:t>
      </w:r>
      <w:r>
        <w:rPr>
          <w:rFonts w:ascii="宋体" w:cs="宋体" w:hint="eastAsia"/>
          <w:bCs/>
          <w:kern w:val="0"/>
          <w:sz w:val="24"/>
          <w:szCs w:val="24"/>
        </w:rPr>
        <w:t>估值日没有交易的，且最近交易日后经济环境未发生重大变化</w:t>
      </w:r>
      <w:r>
        <w:rPr>
          <w:rFonts w:hint="eastAsia"/>
          <w:bCs/>
          <w:sz w:val="24"/>
        </w:rPr>
        <w:t>以及</w:t>
      </w:r>
      <w:r>
        <w:rPr>
          <w:bCs/>
          <w:sz w:val="24"/>
        </w:rPr>
        <w:t>证券发行机构未发生影响证券价格的重大事件的</w:t>
      </w:r>
      <w:r>
        <w:rPr>
          <w:rFonts w:ascii="宋体" w:cs="宋体" w:hint="eastAsia"/>
          <w:bCs/>
          <w:kern w:val="0"/>
          <w:sz w:val="24"/>
          <w:szCs w:val="24"/>
        </w:rPr>
        <w:t>，按最近交易日收盘价减去可转换债券收盘价中所含的债券应收利息得到的净价进行估值。如最近交易日后经济环境发生了重大变化</w:t>
      </w:r>
      <w:r>
        <w:rPr>
          <w:rFonts w:hint="eastAsia"/>
          <w:bCs/>
          <w:sz w:val="24"/>
        </w:rPr>
        <w:t>或</w:t>
      </w:r>
      <w:r>
        <w:rPr>
          <w:bCs/>
          <w:sz w:val="24"/>
        </w:rPr>
        <w:t>证券发行机构发生影响证券价格的重大事件</w:t>
      </w:r>
      <w:r>
        <w:rPr>
          <w:rFonts w:ascii="宋体" w:cs="宋体" w:hint="eastAsia"/>
          <w:bCs/>
          <w:kern w:val="0"/>
          <w:sz w:val="24"/>
          <w:szCs w:val="24"/>
        </w:rPr>
        <w:t>的，可参考类似投资品种的现行市价及重大变化因素，调整最近交易市价，确定公允价格；</w:t>
      </w:r>
    </w:p>
    <w:p w:rsidR="00253A4F" w:rsidRDefault="00253A4F">
      <w:pPr>
        <w:spacing w:line="360" w:lineRule="auto"/>
        <w:ind w:firstLineChars="200" w:firstLine="480"/>
        <w:rPr>
          <w:rFonts w:ascii="宋体"/>
          <w:kern w:val="0"/>
          <w:sz w:val="24"/>
        </w:rPr>
      </w:pPr>
      <w:r>
        <w:rPr>
          <w:rFonts w:ascii="宋体" w:cs="宋体" w:hint="eastAsia"/>
          <w:kern w:val="0"/>
          <w:sz w:val="24"/>
          <w:szCs w:val="24"/>
        </w:rPr>
        <w:t>（</w:t>
      </w:r>
      <w:r>
        <w:rPr>
          <w:kern w:val="0"/>
          <w:sz w:val="24"/>
          <w:szCs w:val="24"/>
        </w:rPr>
        <w:t>3</w:t>
      </w:r>
      <w:r>
        <w:rPr>
          <w:rFonts w:ascii="宋体" w:cs="宋体" w:hint="eastAsia"/>
          <w:kern w:val="0"/>
          <w:sz w:val="24"/>
          <w:szCs w:val="24"/>
        </w:rPr>
        <w:t>）对在交易所市场挂牌转让的资产支持证券和私募债券</w:t>
      </w:r>
      <w:r>
        <w:rPr>
          <w:rFonts w:ascii="宋体" w:hint="eastAsia"/>
          <w:kern w:val="0"/>
          <w:sz w:val="24"/>
        </w:rPr>
        <w:t>，采用估值技术确定公允价值</w:t>
      </w:r>
      <w:r>
        <w:rPr>
          <w:rFonts w:ascii="宋体" w:cs="宋体" w:hint="eastAsia"/>
          <w:kern w:val="0"/>
          <w:sz w:val="24"/>
          <w:szCs w:val="24"/>
        </w:rPr>
        <w:t>，在估值技术难以可靠计量公允价值的情况下，按成本估值</w:t>
      </w:r>
      <w:r>
        <w:rPr>
          <w:rFonts w:ascii="宋体" w:hint="eastAsia"/>
          <w:kern w:val="0"/>
          <w:sz w:val="24"/>
        </w:rPr>
        <w:t>；</w:t>
      </w:r>
    </w:p>
    <w:p w:rsidR="00253A4F" w:rsidRDefault="00253A4F">
      <w:pPr>
        <w:spacing w:line="360" w:lineRule="auto"/>
        <w:ind w:firstLineChars="200" w:firstLine="480"/>
        <w:rPr>
          <w:rFonts w:ascii="宋体"/>
          <w:kern w:val="0"/>
          <w:sz w:val="24"/>
        </w:rPr>
      </w:pPr>
      <w:r>
        <w:rPr>
          <w:rFonts w:hint="eastAsia"/>
          <w:kern w:val="0"/>
          <w:sz w:val="24"/>
        </w:rPr>
        <w:t>（</w:t>
      </w:r>
      <w:r>
        <w:rPr>
          <w:kern w:val="0"/>
          <w:sz w:val="24"/>
        </w:rPr>
        <w:t>4</w:t>
      </w:r>
      <w:r>
        <w:rPr>
          <w:rFonts w:hint="eastAsia"/>
          <w:kern w:val="0"/>
          <w:sz w:val="24"/>
        </w:rPr>
        <w:t>）</w:t>
      </w:r>
      <w:r>
        <w:rPr>
          <w:rFonts w:ascii="宋体" w:hint="eastAsia"/>
          <w:kern w:val="0"/>
          <w:sz w:val="24"/>
        </w:rPr>
        <w:t>对在交易所市场发行未上市或未挂牌转让的债券，对存在活跃市场的情况下，以活跃市场上未经调整的报价作为计量日的公允价值；对于活跃市场报价未能代表计量日公允价值的情况下，对市场报价进行调整以确认计量日的公允价值；对于不存在市场活动或市场活动很少的情况下，采用估值技术确定其公允价值。</w:t>
      </w:r>
    </w:p>
    <w:p w:rsidR="00253A4F" w:rsidRDefault="00253A4F">
      <w:pPr>
        <w:spacing w:line="360" w:lineRule="auto"/>
        <w:ind w:firstLineChars="200" w:firstLine="480"/>
        <w:rPr>
          <w:bCs/>
          <w:sz w:val="24"/>
        </w:rPr>
      </w:pPr>
      <w:r>
        <w:rPr>
          <w:rFonts w:hint="eastAsia"/>
          <w:bCs/>
          <w:sz w:val="24"/>
        </w:rPr>
        <w:t>4</w:t>
      </w:r>
      <w:r>
        <w:rPr>
          <w:rFonts w:hint="eastAsia"/>
          <w:bCs/>
          <w:sz w:val="24"/>
        </w:rPr>
        <w:t>、</w:t>
      </w:r>
      <w:r>
        <w:rPr>
          <w:rFonts w:ascii="宋体" w:cs="宋体" w:hint="eastAsia"/>
          <w:kern w:val="0"/>
          <w:sz w:val="24"/>
          <w:szCs w:val="24"/>
        </w:rPr>
        <w:t>银行间市场交易的固定收益品种，选取第三方估值机构提供的相应品种当日的估值净价进行估值。对银行间市场未上市，且第三方估值机构未提供估值价格的债券，按成本估值。</w:t>
      </w:r>
    </w:p>
    <w:p w:rsidR="00253A4F" w:rsidRDefault="00253A4F" w:rsidP="008E5AD3">
      <w:pPr>
        <w:spacing w:line="360" w:lineRule="auto"/>
        <w:ind w:firstLineChars="200" w:firstLine="480"/>
        <w:rPr>
          <w:bCs/>
          <w:sz w:val="24"/>
        </w:rPr>
      </w:pPr>
      <w:r>
        <w:rPr>
          <w:rFonts w:hint="eastAsia"/>
          <w:bCs/>
          <w:sz w:val="24"/>
        </w:rPr>
        <w:t>5</w:t>
      </w:r>
      <w:r>
        <w:rPr>
          <w:bCs/>
          <w:sz w:val="24"/>
        </w:rPr>
        <w:t>、</w:t>
      </w:r>
      <w:r>
        <w:rPr>
          <w:rFonts w:hint="eastAsia"/>
          <w:bCs/>
          <w:sz w:val="24"/>
        </w:rPr>
        <w:t>本基金投资股指期货合约，一般以估值当日结算价进行估值，估值当日无结算价的，且最近交易日后经济环境未发生重大变化的，采用最近交易日结算价估值。</w:t>
      </w:r>
    </w:p>
    <w:p w:rsidR="00253A4F" w:rsidRDefault="008E5AD3">
      <w:pPr>
        <w:spacing w:line="360" w:lineRule="auto"/>
        <w:ind w:firstLineChars="200" w:firstLine="480"/>
        <w:rPr>
          <w:bCs/>
          <w:sz w:val="24"/>
        </w:rPr>
      </w:pPr>
      <w:r>
        <w:rPr>
          <w:rFonts w:hint="eastAsia"/>
          <w:bCs/>
          <w:sz w:val="24"/>
        </w:rPr>
        <w:t>6</w:t>
      </w:r>
      <w:r w:rsidR="00253A4F">
        <w:rPr>
          <w:rFonts w:hint="eastAsia"/>
          <w:bCs/>
          <w:sz w:val="24"/>
        </w:rPr>
        <w:t>、</w:t>
      </w:r>
      <w:r w:rsidR="00253A4F">
        <w:rPr>
          <w:bCs/>
          <w:sz w:val="24"/>
        </w:rPr>
        <w:t>如有确凿证据表明按上述方法进行估值不能客观反映其公允价值的，基金管理人可根据具体情况与基金托管人商定后，按最能反映公允价值的价格估值。</w:t>
      </w:r>
    </w:p>
    <w:p w:rsidR="00253A4F" w:rsidRDefault="008E5AD3">
      <w:pPr>
        <w:spacing w:line="360" w:lineRule="auto"/>
        <w:ind w:firstLineChars="200" w:firstLine="480"/>
        <w:rPr>
          <w:bCs/>
          <w:sz w:val="24"/>
        </w:rPr>
      </w:pPr>
      <w:r>
        <w:rPr>
          <w:rFonts w:hint="eastAsia"/>
          <w:bCs/>
          <w:sz w:val="24"/>
        </w:rPr>
        <w:t>7</w:t>
      </w:r>
      <w:r w:rsidR="00253A4F">
        <w:rPr>
          <w:bCs/>
          <w:sz w:val="24"/>
        </w:rPr>
        <w:t>、相关法律法规以及监管部门有强制规定的，从其规定。如有新增事项，按国家最新规定估值。</w:t>
      </w:r>
    </w:p>
    <w:p w:rsidR="00253A4F" w:rsidRDefault="00253A4F">
      <w:pPr>
        <w:spacing w:line="360" w:lineRule="auto"/>
        <w:ind w:firstLineChars="200" w:firstLine="480"/>
        <w:rPr>
          <w:rStyle w:val="read"/>
          <w:bCs/>
          <w:sz w:val="24"/>
        </w:rPr>
      </w:pPr>
      <w:r>
        <w:rPr>
          <w:rStyle w:val="read"/>
          <w:bCs/>
          <w:sz w:val="24"/>
        </w:rPr>
        <w:t>如基金管理人或基金托管人发现基金估值违反基金合同订明的估值方法、程序及相关法律法规的规定或者未能充分维护基金份额持有人利益时，应立即通知</w:t>
      </w:r>
      <w:r>
        <w:rPr>
          <w:rStyle w:val="read"/>
          <w:bCs/>
          <w:sz w:val="24"/>
        </w:rPr>
        <w:lastRenderedPageBreak/>
        <w:t>对方，共同查明原因，双方协商解决。</w:t>
      </w:r>
    </w:p>
    <w:p w:rsidR="00253A4F" w:rsidRDefault="00253A4F">
      <w:pPr>
        <w:spacing w:line="360" w:lineRule="auto"/>
        <w:ind w:firstLineChars="200" w:firstLine="48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53A4F" w:rsidRDefault="00253A4F">
      <w:pPr>
        <w:spacing w:line="360" w:lineRule="auto"/>
        <w:ind w:firstLineChars="200" w:firstLine="480"/>
        <w:rPr>
          <w:bCs/>
          <w:sz w:val="24"/>
        </w:rPr>
      </w:pPr>
      <w:r>
        <w:rPr>
          <w:bCs/>
          <w:sz w:val="24"/>
        </w:rPr>
        <w:t>四、估值程序</w:t>
      </w:r>
    </w:p>
    <w:p w:rsidR="00253A4F" w:rsidRDefault="00253A4F">
      <w:pPr>
        <w:spacing w:line="360" w:lineRule="auto"/>
        <w:ind w:firstLineChars="200" w:firstLine="480"/>
        <w:rPr>
          <w:bCs/>
          <w:sz w:val="24"/>
        </w:rPr>
      </w:pPr>
      <w:r>
        <w:rPr>
          <w:bCs/>
          <w:sz w:val="24"/>
        </w:rPr>
        <w:t>1</w:t>
      </w:r>
      <w:r>
        <w:rPr>
          <w:bCs/>
          <w:sz w:val="24"/>
        </w:rPr>
        <w:t>、基金份额净值是按照每个工作日闭市后，</w:t>
      </w:r>
      <w:r w:rsidR="00CF3B7B">
        <w:rPr>
          <w:rFonts w:hint="eastAsia"/>
          <w:bCs/>
          <w:sz w:val="24"/>
        </w:rPr>
        <w:t>每类基金份额的</w:t>
      </w:r>
      <w:r>
        <w:rPr>
          <w:bCs/>
          <w:sz w:val="24"/>
        </w:rPr>
        <w:t>基金资产净值除以当日</w:t>
      </w:r>
      <w:r w:rsidR="00CF3B7B">
        <w:rPr>
          <w:rFonts w:hint="eastAsia"/>
          <w:bCs/>
          <w:sz w:val="24"/>
        </w:rPr>
        <w:t>该类</w:t>
      </w:r>
      <w:r>
        <w:rPr>
          <w:bCs/>
          <w:sz w:val="24"/>
        </w:rPr>
        <w:t>基金份额的余额数量计算，精确到</w:t>
      </w:r>
      <w:r>
        <w:rPr>
          <w:rFonts w:hint="eastAsia"/>
          <w:bCs/>
          <w:sz w:val="24"/>
        </w:rPr>
        <w:t>0.001</w:t>
      </w:r>
      <w:r>
        <w:rPr>
          <w:bCs/>
          <w:sz w:val="24"/>
        </w:rPr>
        <w:t>元，小数点后第</w:t>
      </w:r>
      <w:r>
        <w:rPr>
          <w:rFonts w:hint="eastAsia"/>
          <w:bCs/>
          <w:sz w:val="24"/>
        </w:rPr>
        <w:t>4</w:t>
      </w:r>
      <w:r>
        <w:rPr>
          <w:bCs/>
          <w:sz w:val="24"/>
        </w:rPr>
        <w:t>位四舍五入。国家另有规定的，从其规定。</w:t>
      </w:r>
    </w:p>
    <w:p w:rsidR="00253A4F" w:rsidRDefault="00253A4F">
      <w:pPr>
        <w:spacing w:line="360" w:lineRule="auto"/>
        <w:ind w:firstLineChars="200" w:firstLine="480"/>
        <w:rPr>
          <w:bCs/>
          <w:sz w:val="24"/>
        </w:rPr>
      </w:pPr>
      <w:r>
        <w:rPr>
          <w:bCs/>
          <w:sz w:val="24"/>
        </w:rPr>
        <w:t>每个工作日计算基金资产净值及基金份额净值，并按规定公告。</w:t>
      </w:r>
    </w:p>
    <w:p w:rsidR="00253A4F" w:rsidRDefault="00253A4F">
      <w:pPr>
        <w:spacing w:line="360" w:lineRule="auto"/>
        <w:ind w:firstLineChars="200" w:firstLine="480"/>
        <w:rPr>
          <w:bCs/>
          <w:sz w:val="24"/>
        </w:rPr>
      </w:pPr>
      <w:r>
        <w:rPr>
          <w:bCs/>
          <w:sz w:val="24"/>
        </w:rPr>
        <w:t>2</w:t>
      </w:r>
      <w:r>
        <w:rPr>
          <w:bCs/>
          <w:sz w:val="24"/>
        </w:rPr>
        <w:t>、基金管理人</w:t>
      </w:r>
      <w:proofErr w:type="gramStart"/>
      <w:r>
        <w:rPr>
          <w:bCs/>
          <w:sz w:val="24"/>
        </w:rPr>
        <w:t>应每个</w:t>
      </w:r>
      <w:proofErr w:type="gramEnd"/>
      <w:r>
        <w:rPr>
          <w:bCs/>
          <w:sz w:val="24"/>
        </w:rPr>
        <w:t>工作日对基金资产估值</w:t>
      </w:r>
      <w:r>
        <w:rPr>
          <w:rFonts w:hint="eastAsia"/>
          <w:bCs/>
          <w:sz w:val="24"/>
        </w:rPr>
        <w:t>，</w:t>
      </w:r>
      <w:r>
        <w:rPr>
          <w:bCs/>
          <w:sz w:val="24"/>
        </w:rPr>
        <w:t>但基金管理人根据法律法规或本基金合同的规定暂停估值时除外。基金管理人每个工作日对基金资产估值后，将基金份额净值结果发送基金托管人，经基金托管人复核无误后，由基金管理人</w:t>
      </w:r>
      <w:r w:rsidR="00FF0D86">
        <w:rPr>
          <w:bCs/>
          <w:sz w:val="24"/>
        </w:rPr>
        <w:t>按规定</w:t>
      </w:r>
      <w:r>
        <w:rPr>
          <w:bCs/>
          <w:sz w:val="24"/>
        </w:rPr>
        <w:t>对外公布。</w:t>
      </w:r>
    </w:p>
    <w:p w:rsidR="00253A4F" w:rsidRDefault="00253A4F">
      <w:pPr>
        <w:spacing w:line="360" w:lineRule="auto"/>
        <w:ind w:firstLineChars="200" w:firstLine="480"/>
        <w:rPr>
          <w:bCs/>
          <w:sz w:val="24"/>
        </w:rPr>
      </w:pPr>
      <w:r>
        <w:rPr>
          <w:bCs/>
          <w:sz w:val="24"/>
        </w:rPr>
        <w:t>五、估值错误的处理</w:t>
      </w:r>
    </w:p>
    <w:p w:rsidR="00253A4F" w:rsidRDefault="00253A4F">
      <w:pPr>
        <w:spacing w:line="360" w:lineRule="auto"/>
        <w:ind w:firstLineChars="200" w:firstLine="480"/>
        <w:rPr>
          <w:bCs/>
          <w:sz w:val="24"/>
        </w:rPr>
      </w:pPr>
      <w:r>
        <w:rPr>
          <w:bCs/>
          <w:sz w:val="24"/>
        </w:rPr>
        <w:t>基金管理人和基金托管人将采取必要、适当、合理的措施确保基金资产估值的准确性、及时性。当基金份额净值小数点后</w:t>
      </w:r>
      <w:r>
        <w:rPr>
          <w:rFonts w:hint="eastAsia"/>
          <w:bCs/>
          <w:sz w:val="24"/>
        </w:rPr>
        <w:t>3</w:t>
      </w:r>
      <w:r>
        <w:rPr>
          <w:bCs/>
          <w:sz w:val="24"/>
        </w:rPr>
        <w:t>位以内</w:t>
      </w:r>
      <w:r>
        <w:rPr>
          <w:bCs/>
          <w:sz w:val="24"/>
        </w:rPr>
        <w:t>(</w:t>
      </w:r>
      <w:r>
        <w:rPr>
          <w:bCs/>
          <w:sz w:val="24"/>
        </w:rPr>
        <w:t>含第</w:t>
      </w:r>
      <w:r>
        <w:rPr>
          <w:rFonts w:hint="eastAsia"/>
          <w:bCs/>
          <w:sz w:val="24"/>
        </w:rPr>
        <w:t>3</w:t>
      </w:r>
      <w:r>
        <w:rPr>
          <w:bCs/>
          <w:sz w:val="24"/>
        </w:rPr>
        <w:t>位</w:t>
      </w:r>
      <w:r>
        <w:rPr>
          <w:bCs/>
          <w:sz w:val="24"/>
        </w:rPr>
        <w:t>)</w:t>
      </w:r>
      <w:r>
        <w:rPr>
          <w:bCs/>
          <w:sz w:val="24"/>
        </w:rPr>
        <w:t>发生估值错误时，视为基金份额净值错误。</w:t>
      </w:r>
    </w:p>
    <w:p w:rsidR="00253A4F" w:rsidRDefault="00253A4F">
      <w:pPr>
        <w:spacing w:line="360" w:lineRule="auto"/>
        <w:ind w:firstLineChars="200" w:firstLine="480"/>
        <w:rPr>
          <w:bCs/>
          <w:sz w:val="24"/>
        </w:rPr>
      </w:pPr>
      <w:r>
        <w:rPr>
          <w:bCs/>
          <w:sz w:val="24"/>
        </w:rPr>
        <w:t>本基金合同的当事人应按照以下约定处理：</w:t>
      </w:r>
    </w:p>
    <w:p w:rsidR="00253A4F" w:rsidRDefault="00253A4F">
      <w:pPr>
        <w:spacing w:line="360" w:lineRule="auto"/>
        <w:ind w:firstLineChars="200" w:firstLine="480"/>
        <w:rPr>
          <w:bCs/>
          <w:sz w:val="24"/>
        </w:rPr>
      </w:pPr>
      <w:r>
        <w:rPr>
          <w:bCs/>
          <w:sz w:val="24"/>
        </w:rPr>
        <w:t>1</w:t>
      </w:r>
      <w:r>
        <w:rPr>
          <w:bCs/>
          <w:sz w:val="24"/>
        </w:rPr>
        <w:t>、估值错误类型</w:t>
      </w:r>
    </w:p>
    <w:p w:rsidR="00253A4F" w:rsidRDefault="00253A4F">
      <w:pPr>
        <w:spacing w:line="360" w:lineRule="auto"/>
        <w:ind w:firstLineChars="200" w:firstLine="48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Pr>
          <w:bCs/>
          <w:sz w:val="24"/>
        </w:rPr>
        <w:t>(“</w:t>
      </w:r>
      <w:r>
        <w:rPr>
          <w:bCs/>
          <w:sz w:val="24"/>
        </w:rPr>
        <w:t>受损方</w:t>
      </w:r>
      <w:r>
        <w:rPr>
          <w:bCs/>
          <w:sz w:val="24"/>
        </w:rPr>
        <w:t>”)</w:t>
      </w:r>
      <w:r>
        <w:rPr>
          <w:bCs/>
          <w:sz w:val="24"/>
        </w:rPr>
        <w:t>的直接损失按下述</w:t>
      </w:r>
      <w:r>
        <w:rPr>
          <w:bCs/>
          <w:sz w:val="24"/>
        </w:rPr>
        <w:t>“</w:t>
      </w:r>
      <w:r>
        <w:rPr>
          <w:bCs/>
          <w:sz w:val="24"/>
        </w:rPr>
        <w:t>估值错误处理原则</w:t>
      </w:r>
      <w:r>
        <w:rPr>
          <w:bCs/>
          <w:sz w:val="24"/>
        </w:rPr>
        <w:t>”</w:t>
      </w:r>
      <w:r>
        <w:rPr>
          <w:bCs/>
          <w:sz w:val="24"/>
        </w:rPr>
        <w:t>给予赔偿，承担赔偿责任。</w:t>
      </w:r>
    </w:p>
    <w:p w:rsidR="00253A4F" w:rsidRDefault="00253A4F">
      <w:pPr>
        <w:spacing w:line="360" w:lineRule="auto"/>
        <w:ind w:firstLineChars="200" w:firstLine="480"/>
        <w:rPr>
          <w:bCs/>
          <w:sz w:val="24"/>
        </w:rPr>
      </w:pPr>
      <w:r>
        <w:rPr>
          <w:bCs/>
          <w:sz w:val="24"/>
        </w:rPr>
        <w:t>上述估值错误的主要类型包括但不限于：资料申报差错、数据传输差错、数据计算差错、系统故障差错、下达指令差错等。</w:t>
      </w:r>
    </w:p>
    <w:p w:rsidR="00253A4F" w:rsidRDefault="00253A4F">
      <w:pPr>
        <w:spacing w:line="360" w:lineRule="auto"/>
        <w:ind w:firstLineChars="200" w:firstLine="480"/>
        <w:rPr>
          <w:bCs/>
          <w:sz w:val="24"/>
        </w:rPr>
      </w:pPr>
      <w:r>
        <w:rPr>
          <w:bCs/>
          <w:sz w:val="24"/>
        </w:rPr>
        <w:t>2</w:t>
      </w:r>
      <w:r>
        <w:rPr>
          <w:bCs/>
          <w:sz w:val="24"/>
        </w:rPr>
        <w:t>、估值错误处理原则</w:t>
      </w:r>
    </w:p>
    <w:p w:rsidR="00253A4F" w:rsidRDefault="00253A4F">
      <w:pPr>
        <w:spacing w:line="360" w:lineRule="auto"/>
        <w:ind w:firstLineChars="200" w:firstLine="480"/>
        <w:rPr>
          <w:bCs/>
          <w:sz w:val="24"/>
        </w:rPr>
      </w:pPr>
      <w:r>
        <w:rPr>
          <w:bCs/>
          <w:sz w:val="24"/>
        </w:rPr>
        <w:t>（</w:t>
      </w:r>
      <w:r>
        <w:rPr>
          <w:bCs/>
          <w:sz w:val="24"/>
        </w:rPr>
        <w:t>1</w:t>
      </w:r>
      <w:r>
        <w:rPr>
          <w:bCs/>
          <w:sz w:val="24"/>
        </w:rPr>
        <w:t>）估值错误已发生，但尚未给当事人造成损失时，估值错误责任方应及时协调各方，及时进行更正，因更正估值错误发生的费用由估值错误责任方承担；</w:t>
      </w:r>
      <w:r>
        <w:rPr>
          <w:bCs/>
          <w:sz w:val="24"/>
        </w:rPr>
        <w:lastRenderedPageBreak/>
        <w:t>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253A4F" w:rsidRDefault="00253A4F">
      <w:pPr>
        <w:spacing w:line="360" w:lineRule="auto"/>
        <w:ind w:firstLineChars="200" w:firstLine="48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rsidR="00253A4F" w:rsidRDefault="00253A4F">
      <w:pPr>
        <w:spacing w:line="360" w:lineRule="auto"/>
        <w:ind w:firstLineChars="200" w:firstLine="48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w:t>
      </w:r>
      <w:proofErr w:type="gramStart"/>
      <w:r>
        <w:rPr>
          <w:bCs/>
          <w:sz w:val="24"/>
        </w:rPr>
        <w:t>不</w:t>
      </w:r>
      <w:proofErr w:type="gramEnd"/>
      <w:r>
        <w:rPr>
          <w:bCs/>
          <w:sz w:val="24"/>
        </w:rPr>
        <w:t>返还或不全部返还不当得利造成其他当事人的利益损失</w:t>
      </w:r>
      <w:r>
        <w:rPr>
          <w:bCs/>
          <w:sz w:val="24"/>
        </w:rPr>
        <w:t>(“</w:t>
      </w:r>
      <w:r>
        <w:rPr>
          <w:bCs/>
          <w:sz w:val="24"/>
        </w:rPr>
        <w:t>受损方</w:t>
      </w:r>
      <w:r>
        <w:rPr>
          <w:bCs/>
          <w:sz w:val="24"/>
        </w:rPr>
        <w:t>”)</w:t>
      </w:r>
      <w:r>
        <w:rPr>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253A4F" w:rsidRDefault="00253A4F">
      <w:pPr>
        <w:spacing w:line="360" w:lineRule="auto"/>
        <w:ind w:firstLineChars="200" w:firstLine="480"/>
        <w:rPr>
          <w:bCs/>
          <w:sz w:val="24"/>
        </w:rPr>
      </w:pPr>
      <w:r>
        <w:rPr>
          <w:bCs/>
          <w:sz w:val="24"/>
        </w:rPr>
        <w:t>（</w:t>
      </w:r>
      <w:r>
        <w:rPr>
          <w:rFonts w:hint="eastAsia"/>
          <w:bCs/>
          <w:sz w:val="24"/>
        </w:rPr>
        <w:t>4</w:t>
      </w:r>
      <w:r>
        <w:rPr>
          <w:bCs/>
          <w:sz w:val="24"/>
        </w:rPr>
        <w:t>）估值错误调整采用尽量恢复至假设未发生估值错误的正确情形的方式。</w:t>
      </w:r>
    </w:p>
    <w:p w:rsidR="00253A4F" w:rsidRDefault="00253A4F">
      <w:pPr>
        <w:spacing w:line="360" w:lineRule="auto"/>
        <w:ind w:firstLineChars="200" w:firstLine="480"/>
        <w:rPr>
          <w:bCs/>
          <w:sz w:val="24"/>
        </w:rPr>
      </w:pPr>
      <w:r>
        <w:rPr>
          <w:bCs/>
          <w:sz w:val="24"/>
        </w:rPr>
        <w:t>3</w:t>
      </w:r>
      <w:r>
        <w:rPr>
          <w:bCs/>
          <w:sz w:val="24"/>
        </w:rPr>
        <w:t>、估值错误处理程序</w:t>
      </w:r>
    </w:p>
    <w:p w:rsidR="00253A4F" w:rsidRDefault="00253A4F">
      <w:pPr>
        <w:spacing w:line="360" w:lineRule="auto"/>
        <w:ind w:firstLineChars="200" w:firstLine="480"/>
        <w:rPr>
          <w:bCs/>
          <w:sz w:val="24"/>
        </w:rPr>
      </w:pPr>
      <w:r>
        <w:rPr>
          <w:bCs/>
          <w:sz w:val="24"/>
        </w:rPr>
        <w:t>估值错误被发现后，有关的当事人应当及时进行处理，处理的程序如下：</w:t>
      </w:r>
    </w:p>
    <w:p w:rsidR="00253A4F" w:rsidRDefault="00253A4F">
      <w:pPr>
        <w:spacing w:line="360" w:lineRule="auto"/>
        <w:ind w:firstLineChars="200" w:firstLine="480"/>
        <w:rPr>
          <w:bCs/>
          <w:sz w:val="24"/>
        </w:rPr>
      </w:pPr>
      <w:r>
        <w:rPr>
          <w:bCs/>
          <w:sz w:val="24"/>
        </w:rPr>
        <w:t>（</w:t>
      </w:r>
      <w:r>
        <w:rPr>
          <w:bCs/>
          <w:sz w:val="24"/>
        </w:rPr>
        <w:t>1</w:t>
      </w:r>
      <w:r>
        <w:rPr>
          <w:bCs/>
          <w:sz w:val="24"/>
        </w:rPr>
        <w:t>）查明估值错误发生的原因，列明所有的当事人，并根据估值错误发生的原因确定估值错误的责任方；</w:t>
      </w:r>
    </w:p>
    <w:p w:rsidR="00253A4F" w:rsidRDefault="00253A4F">
      <w:pPr>
        <w:spacing w:line="360" w:lineRule="auto"/>
        <w:ind w:firstLineChars="200" w:firstLine="480"/>
        <w:rPr>
          <w:bCs/>
          <w:sz w:val="24"/>
        </w:rPr>
      </w:pPr>
      <w:r>
        <w:rPr>
          <w:bCs/>
          <w:sz w:val="24"/>
        </w:rPr>
        <w:t>（</w:t>
      </w:r>
      <w:r>
        <w:rPr>
          <w:rFonts w:hint="eastAsia"/>
          <w:bCs/>
          <w:sz w:val="24"/>
        </w:rPr>
        <w:t>2</w:t>
      </w:r>
      <w:r>
        <w:rPr>
          <w:bCs/>
          <w:sz w:val="24"/>
        </w:rPr>
        <w:t>）根据估值错误处理原则或当事人协商的方法对因估值错误造成的损失进行评估；</w:t>
      </w:r>
    </w:p>
    <w:p w:rsidR="00253A4F" w:rsidRDefault="00253A4F">
      <w:pPr>
        <w:spacing w:line="360" w:lineRule="auto"/>
        <w:ind w:firstLineChars="200" w:firstLine="48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rsidR="00253A4F" w:rsidRDefault="00253A4F">
      <w:pPr>
        <w:spacing w:line="360" w:lineRule="auto"/>
        <w:ind w:firstLineChars="200" w:firstLine="48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rsidR="00253A4F" w:rsidRDefault="00253A4F">
      <w:pPr>
        <w:spacing w:line="360" w:lineRule="auto"/>
        <w:ind w:firstLineChars="200" w:firstLine="480"/>
        <w:rPr>
          <w:bCs/>
          <w:sz w:val="24"/>
        </w:rPr>
      </w:pPr>
      <w:r>
        <w:rPr>
          <w:bCs/>
          <w:sz w:val="24"/>
        </w:rPr>
        <w:t>4</w:t>
      </w:r>
      <w:r>
        <w:rPr>
          <w:bCs/>
          <w:sz w:val="24"/>
        </w:rPr>
        <w:t>、基金份额净值估值错误处理的方法如下：</w:t>
      </w:r>
    </w:p>
    <w:p w:rsidR="00253A4F" w:rsidRDefault="00253A4F">
      <w:pPr>
        <w:spacing w:line="360" w:lineRule="auto"/>
        <w:ind w:firstLineChars="200" w:firstLine="480"/>
        <w:rPr>
          <w:bCs/>
          <w:sz w:val="24"/>
        </w:rPr>
      </w:pPr>
      <w:r>
        <w:rPr>
          <w:bCs/>
          <w:sz w:val="24"/>
        </w:rPr>
        <w:t>（</w:t>
      </w:r>
      <w:r>
        <w:rPr>
          <w:bCs/>
          <w:sz w:val="24"/>
        </w:rPr>
        <w:t>1</w:t>
      </w:r>
      <w:r>
        <w:rPr>
          <w:bCs/>
          <w:sz w:val="24"/>
        </w:rPr>
        <w:t>）基金份额净值计算出现错误时，基金管理人应当立即予以纠正，通报基金托管人，并采取合理的措施防止损失进一步扩大。</w:t>
      </w:r>
    </w:p>
    <w:p w:rsidR="00253A4F" w:rsidRDefault="00253A4F">
      <w:pPr>
        <w:spacing w:line="360" w:lineRule="auto"/>
        <w:ind w:firstLineChars="200" w:firstLine="480"/>
        <w:rPr>
          <w:bCs/>
          <w:sz w:val="24"/>
        </w:rPr>
      </w:pPr>
      <w:r>
        <w:rPr>
          <w:bCs/>
          <w:sz w:val="24"/>
        </w:rPr>
        <w:t>（</w:t>
      </w:r>
      <w:r>
        <w:rPr>
          <w:rFonts w:hint="eastAsia"/>
          <w:bCs/>
          <w:sz w:val="24"/>
        </w:rPr>
        <w:t>2</w:t>
      </w:r>
      <w:r>
        <w:rPr>
          <w:bCs/>
          <w:sz w:val="24"/>
        </w:rPr>
        <w:t>）错误偏差达到</w:t>
      </w:r>
      <w:r w:rsidR="00CF3B7B">
        <w:rPr>
          <w:rFonts w:hint="eastAsia"/>
          <w:bCs/>
          <w:sz w:val="24"/>
        </w:rPr>
        <w:t>该类</w:t>
      </w:r>
      <w:r>
        <w:rPr>
          <w:bCs/>
          <w:sz w:val="24"/>
        </w:rPr>
        <w:t>基金份额净值的</w:t>
      </w:r>
      <w:r>
        <w:rPr>
          <w:bCs/>
          <w:sz w:val="24"/>
        </w:rPr>
        <w:t>0.25%</w:t>
      </w:r>
      <w:r>
        <w:rPr>
          <w:bCs/>
          <w:sz w:val="24"/>
        </w:rPr>
        <w:t>时，基金管理人应当通报基</w:t>
      </w:r>
      <w:r>
        <w:rPr>
          <w:bCs/>
          <w:sz w:val="24"/>
        </w:rPr>
        <w:lastRenderedPageBreak/>
        <w:t>金托管人并报中国证监会备案；错误偏差达到</w:t>
      </w:r>
      <w:r w:rsidR="00CF3B7B">
        <w:rPr>
          <w:rFonts w:hint="eastAsia"/>
          <w:bCs/>
          <w:sz w:val="24"/>
        </w:rPr>
        <w:t>该类</w:t>
      </w:r>
      <w:r>
        <w:rPr>
          <w:bCs/>
          <w:sz w:val="24"/>
        </w:rPr>
        <w:t>基金份额净值的</w:t>
      </w:r>
      <w:r>
        <w:rPr>
          <w:bCs/>
          <w:sz w:val="24"/>
        </w:rPr>
        <w:t>0.5%</w:t>
      </w:r>
      <w:r>
        <w:rPr>
          <w:bCs/>
          <w:sz w:val="24"/>
        </w:rPr>
        <w:t>时，基金管理人应当公告。</w:t>
      </w:r>
    </w:p>
    <w:p w:rsidR="00253A4F" w:rsidRDefault="00253A4F">
      <w:pPr>
        <w:spacing w:line="360" w:lineRule="auto"/>
        <w:ind w:firstLineChars="200" w:firstLine="480"/>
        <w:rPr>
          <w:bCs/>
          <w:sz w:val="24"/>
        </w:rPr>
      </w:pPr>
      <w:r>
        <w:rPr>
          <w:bCs/>
          <w:sz w:val="24"/>
        </w:rPr>
        <w:t>（</w:t>
      </w:r>
      <w:r>
        <w:rPr>
          <w:rFonts w:hint="eastAsia"/>
          <w:bCs/>
          <w:sz w:val="24"/>
        </w:rPr>
        <w:t>3</w:t>
      </w:r>
      <w:r>
        <w:rPr>
          <w:bCs/>
          <w:sz w:val="24"/>
        </w:rPr>
        <w:t>）前述内容如法律法规或监管机关另有规定的，从其规定处理。</w:t>
      </w:r>
    </w:p>
    <w:p w:rsidR="00253A4F" w:rsidRDefault="00253A4F">
      <w:pPr>
        <w:spacing w:line="360" w:lineRule="auto"/>
        <w:ind w:firstLineChars="200" w:firstLine="480"/>
        <w:rPr>
          <w:bCs/>
          <w:sz w:val="24"/>
        </w:rPr>
      </w:pPr>
      <w:r>
        <w:rPr>
          <w:bCs/>
          <w:sz w:val="24"/>
        </w:rPr>
        <w:t>六、暂停估值的情形</w:t>
      </w:r>
    </w:p>
    <w:p w:rsidR="00253A4F" w:rsidRDefault="00253A4F">
      <w:pPr>
        <w:spacing w:line="360" w:lineRule="auto"/>
        <w:ind w:firstLineChars="200" w:firstLine="480"/>
        <w:rPr>
          <w:bCs/>
          <w:sz w:val="24"/>
        </w:rPr>
      </w:pPr>
      <w:r>
        <w:rPr>
          <w:bCs/>
          <w:sz w:val="24"/>
        </w:rPr>
        <w:t>1</w:t>
      </w:r>
      <w:r>
        <w:rPr>
          <w:bCs/>
          <w:sz w:val="24"/>
        </w:rPr>
        <w:t>、基金投资所涉及的证券</w:t>
      </w:r>
      <w:r>
        <w:rPr>
          <w:rFonts w:hint="eastAsia"/>
          <w:bCs/>
          <w:sz w:val="24"/>
        </w:rPr>
        <w:t>、期货</w:t>
      </w:r>
      <w:r>
        <w:rPr>
          <w:bCs/>
          <w:sz w:val="24"/>
        </w:rPr>
        <w:t>交易市场遇法定节假日或因其他原因暂停营业时；</w:t>
      </w:r>
    </w:p>
    <w:p w:rsidR="00253A4F" w:rsidRDefault="00253A4F">
      <w:pPr>
        <w:spacing w:line="360" w:lineRule="auto"/>
        <w:ind w:firstLineChars="200" w:firstLine="480"/>
        <w:rPr>
          <w:bCs/>
          <w:sz w:val="24"/>
        </w:rPr>
      </w:pPr>
      <w:r>
        <w:rPr>
          <w:bCs/>
          <w:sz w:val="24"/>
        </w:rPr>
        <w:t>2</w:t>
      </w:r>
      <w:r>
        <w:rPr>
          <w:bCs/>
          <w:sz w:val="24"/>
        </w:rPr>
        <w:t>、因不可抗力致使基金管理人、基金托管人无法准确评估基金资产价值时；</w:t>
      </w:r>
    </w:p>
    <w:p w:rsidR="00253A4F" w:rsidRDefault="00253A4F" w:rsidP="00786F1C">
      <w:pPr>
        <w:spacing w:line="360" w:lineRule="auto"/>
        <w:ind w:firstLineChars="200" w:firstLine="480"/>
        <w:rPr>
          <w:bCs/>
          <w:sz w:val="24"/>
        </w:rPr>
      </w:pPr>
      <w:r>
        <w:rPr>
          <w:bCs/>
          <w:sz w:val="24"/>
        </w:rPr>
        <w:t>3</w:t>
      </w:r>
      <w:r>
        <w:rPr>
          <w:bCs/>
          <w:sz w:val="24"/>
        </w:rPr>
        <w:t>、中国证监会和基金合同认定的其它情形。</w:t>
      </w:r>
    </w:p>
    <w:p w:rsidR="00253A4F" w:rsidRDefault="00253A4F">
      <w:pPr>
        <w:spacing w:line="360" w:lineRule="auto"/>
        <w:ind w:firstLineChars="200" w:firstLine="480"/>
        <w:rPr>
          <w:bCs/>
          <w:sz w:val="24"/>
        </w:rPr>
      </w:pPr>
      <w:r>
        <w:rPr>
          <w:bCs/>
          <w:sz w:val="24"/>
        </w:rPr>
        <w:t>七、基金净值的确认</w:t>
      </w:r>
    </w:p>
    <w:p w:rsidR="00253A4F" w:rsidRDefault="00253A4F">
      <w:pPr>
        <w:spacing w:line="360" w:lineRule="auto"/>
        <w:ind w:firstLineChars="200" w:firstLine="480"/>
        <w:rPr>
          <w:bCs/>
          <w:sz w:val="24"/>
        </w:rPr>
      </w:pPr>
      <w:r>
        <w:rPr>
          <w:bCs/>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253A4F" w:rsidRDefault="00253A4F">
      <w:pPr>
        <w:spacing w:line="360" w:lineRule="auto"/>
        <w:ind w:firstLineChars="200" w:firstLine="480"/>
        <w:rPr>
          <w:bCs/>
          <w:sz w:val="24"/>
        </w:rPr>
      </w:pPr>
      <w:r>
        <w:rPr>
          <w:rFonts w:hint="eastAsia"/>
          <w:bCs/>
          <w:sz w:val="24"/>
        </w:rPr>
        <w:t>八、特殊情况的处理</w:t>
      </w:r>
    </w:p>
    <w:p w:rsidR="00253A4F" w:rsidRDefault="00253A4F">
      <w:pPr>
        <w:spacing w:line="360" w:lineRule="auto"/>
        <w:ind w:firstLineChars="200" w:firstLine="480"/>
        <w:rPr>
          <w:bCs/>
          <w:sz w:val="24"/>
        </w:rPr>
      </w:pPr>
      <w:r>
        <w:rPr>
          <w:rFonts w:hint="eastAsia"/>
          <w:bCs/>
          <w:sz w:val="24"/>
        </w:rPr>
        <w:t>1</w:t>
      </w:r>
      <w:r>
        <w:rPr>
          <w:rFonts w:hint="eastAsia"/>
          <w:bCs/>
          <w:sz w:val="24"/>
        </w:rPr>
        <w:t>、基金管理人或基金托管人按估值方法的</w:t>
      </w:r>
      <w:r w:rsidR="00786F1C">
        <w:rPr>
          <w:rFonts w:hint="eastAsia"/>
          <w:bCs/>
          <w:sz w:val="24"/>
        </w:rPr>
        <w:t>第</w:t>
      </w:r>
      <w:r w:rsidR="00786F1C">
        <w:rPr>
          <w:rFonts w:hint="eastAsia"/>
          <w:bCs/>
          <w:sz w:val="24"/>
        </w:rPr>
        <w:t>6</w:t>
      </w:r>
      <w:r>
        <w:rPr>
          <w:rFonts w:hint="eastAsia"/>
          <w:bCs/>
          <w:sz w:val="24"/>
        </w:rPr>
        <w:t>项进行估值时，所造成的误差不作为基金资产估值错误处理。</w:t>
      </w:r>
    </w:p>
    <w:p w:rsidR="00253A4F" w:rsidRDefault="00253A4F">
      <w:pPr>
        <w:spacing w:line="360" w:lineRule="auto"/>
        <w:ind w:firstLineChars="200" w:firstLine="480"/>
        <w:rPr>
          <w:bCs/>
          <w:sz w:val="24"/>
        </w:rPr>
      </w:pPr>
      <w:r>
        <w:rPr>
          <w:rFonts w:hint="eastAsia"/>
          <w:bCs/>
          <w:sz w:val="24"/>
        </w:rPr>
        <w:t>2</w:t>
      </w:r>
      <w:r>
        <w:rPr>
          <w:rFonts w:hint="eastAsia"/>
          <w:bCs/>
          <w:sz w:val="24"/>
        </w:rPr>
        <w:t>、由于不可抗力原因，或由于证券、期货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减轻或消除由此造成的影响。</w:t>
      </w:r>
    </w:p>
    <w:p w:rsidR="00253A4F" w:rsidRDefault="00253A4F">
      <w:pPr>
        <w:pStyle w:val="1"/>
        <w:spacing w:before="0" w:after="0"/>
        <w:jc w:val="center"/>
        <w:rPr>
          <w:rFonts w:ascii="Times New Roman"/>
          <w:color w:val="auto"/>
          <w:sz w:val="30"/>
        </w:rPr>
      </w:pPr>
      <w:r>
        <w:rPr>
          <w:rFonts w:ascii="Times New Roman"/>
          <w:b w:val="0"/>
          <w:bCs/>
          <w:color w:val="auto"/>
          <w:sz w:val="30"/>
        </w:rPr>
        <w:br w:type="page"/>
      </w:r>
      <w:bookmarkStart w:id="373" w:name="_Toc19752"/>
      <w:bookmarkStart w:id="374" w:name="_Toc13987"/>
      <w:bookmarkStart w:id="375" w:name="_Toc19706"/>
      <w:bookmarkStart w:id="376" w:name="_Toc24601"/>
      <w:bookmarkStart w:id="377" w:name="_Toc32227"/>
      <w:bookmarkStart w:id="378" w:name="_Toc12105"/>
      <w:bookmarkStart w:id="379" w:name="_Toc15779"/>
      <w:bookmarkStart w:id="380" w:name="_Toc421799246"/>
      <w:bookmarkStart w:id="381" w:name="_Toc3365"/>
      <w:bookmarkStart w:id="382" w:name="_Toc32041"/>
      <w:r>
        <w:rPr>
          <w:rFonts w:ascii="Times New Roman"/>
          <w:color w:val="auto"/>
          <w:sz w:val="30"/>
        </w:rPr>
        <w:lastRenderedPageBreak/>
        <w:t>第十</w:t>
      </w:r>
      <w:r>
        <w:rPr>
          <w:rFonts w:ascii="Times New Roman" w:hint="eastAsia"/>
          <w:color w:val="auto"/>
          <w:sz w:val="30"/>
        </w:rPr>
        <w:t>七</w:t>
      </w:r>
      <w:r>
        <w:rPr>
          <w:rFonts w:ascii="Times New Roman"/>
          <w:color w:val="auto"/>
          <w:sz w:val="30"/>
        </w:rPr>
        <w:t>部分</w:t>
      </w:r>
      <w:r>
        <w:rPr>
          <w:rFonts w:ascii="Times New Roman"/>
          <w:color w:val="auto"/>
          <w:sz w:val="30"/>
        </w:rPr>
        <w:t xml:space="preserve">  </w:t>
      </w:r>
      <w:r>
        <w:rPr>
          <w:rFonts w:ascii="Times New Roman"/>
          <w:color w:val="auto"/>
          <w:sz w:val="30"/>
        </w:rPr>
        <w:t>基金费用与税收</w:t>
      </w:r>
      <w:bookmarkEnd w:id="370"/>
      <w:bookmarkEnd w:id="371"/>
      <w:bookmarkEnd w:id="372"/>
      <w:bookmarkEnd w:id="373"/>
      <w:bookmarkEnd w:id="374"/>
      <w:bookmarkEnd w:id="375"/>
      <w:bookmarkEnd w:id="376"/>
      <w:bookmarkEnd w:id="377"/>
      <w:bookmarkEnd w:id="378"/>
      <w:bookmarkEnd w:id="379"/>
      <w:bookmarkEnd w:id="380"/>
      <w:bookmarkEnd w:id="381"/>
      <w:bookmarkEnd w:id="382"/>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bCs/>
          <w:sz w:val="24"/>
        </w:rPr>
        <w:t>一、基金费用的种类</w:t>
      </w:r>
    </w:p>
    <w:p w:rsidR="00253A4F" w:rsidRDefault="00253A4F">
      <w:pPr>
        <w:spacing w:line="360" w:lineRule="auto"/>
        <w:ind w:firstLineChars="200" w:firstLine="480"/>
        <w:rPr>
          <w:bCs/>
          <w:sz w:val="24"/>
        </w:rPr>
      </w:pPr>
      <w:r>
        <w:rPr>
          <w:bCs/>
          <w:sz w:val="24"/>
        </w:rPr>
        <w:t>1</w:t>
      </w:r>
      <w:r>
        <w:rPr>
          <w:bCs/>
          <w:sz w:val="24"/>
        </w:rPr>
        <w:t>、基金管理人的管理费；</w:t>
      </w:r>
    </w:p>
    <w:p w:rsidR="00253A4F" w:rsidRDefault="00253A4F">
      <w:pPr>
        <w:spacing w:line="360" w:lineRule="auto"/>
        <w:ind w:firstLineChars="200" w:firstLine="480"/>
        <w:rPr>
          <w:bCs/>
          <w:sz w:val="24"/>
        </w:rPr>
      </w:pPr>
      <w:r>
        <w:rPr>
          <w:bCs/>
          <w:sz w:val="24"/>
        </w:rPr>
        <w:t>2</w:t>
      </w:r>
      <w:r>
        <w:rPr>
          <w:bCs/>
          <w:sz w:val="24"/>
        </w:rPr>
        <w:t>、基金托管人的托管费；</w:t>
      </w:r>
    </w:p>
    <w:p w:rsidR="000D7666" w:rsidRDefault="00253A4F" w:rsidP="000D7666">
      <w:pPr>
        <w:spacing w:line="360" w:lineRule="auto"/>
        <w:ind w:firstLineChars="200" w:firstLine="480"/>
        <w:rPr>
          <w:bCs/>
          <w:sz w:val="24"/>
        </w:rPr>
      </w:pPr>
      <w:r>
        <w:rPr>
          <w:bCs/>
          <w:sz w:val="24"/>
        </w:rPr>
        <w:t>3</w:t>
      </w:r>
      <w:r>
        <w:rPr>
          <w:bCs/>
          <w:sz w:val="24"/>
        </w:rPr>
        <w:t>、</w:t>
      </w:r>
      <w:r w:rsidR="000D7666">
        <w:rPr>
          <w:rFonts w:hint="eastAsia"/>
          <w:bCs/>
          <w:sz w:val="24"/>
        </w:rPr>
        <w:t>基金的销售服务费；</w:t>
      </w:r>
    </w:p>
    <w:p w:rsidR="00253A4F" w:rsidRDefault="000D7666" w:rsidP="000D7666">
      <w:pPr>
        <w:spacing w:line="360" w:lineRule="auto"/>
        <w:ind w:firstLineChars="200" w:firstLine="480"/>
        <w:rPr>
          <w:bCs/>
          <w:sz w:val="24"/>
        </w:rPr>
      </w:pPr>
      <w:r>
        <w:rPr>
          <w:rFonts w:hint="eastAsia"/>
          <w:bCs/>
          <w:sz w:val="24"/>
        </w:rPr>
        <w:t>4</w:t>
      </w:r>
      <w:r>
        <w:rPr>
          <w:rFonts w:hint="eastAsia"/>
          <w:bCs/>
          <w:sz w:val="24"/>
        </w:rPr>
        <w:t>、</w:t>
      </w:r>
      <w:r w:rsidR="00253A4F">
        <w:rPr>
          <w:bCs/>
          <w:sz w:val="24"/>
        </w:rPr>
        <w:t>《基金合同》生效后与基金相关的信息披露费用；</w:t>
      </w:r>
    </w:p>
    <w:p w:rsidR="00253A4F" w:rsidRDefault="000D7666">
      <w:pPr>
        <w:spacing w:line="360" w:lineRule="auto"/>
        <w:ind w:firstLineChars="200" w:firstLine="480"/>
        <w:rPr>
          <w:bCs/>
          <w:sz w:val="24"/>
        </w:rPr>
      </w:pPr>
      <w:r>
        <w:rPr>
          <w:rFonts w:hint="eastAsia"/>
          <w:bCs/>
          <w:sz w:val="24"/>
        </w:rPr>
        <w:t>5</w:t>
      </w:r>
      <w:r w:rsidR="00253A4F">
        <w:rPr>
          <w:bCs/>
          <w:sz w:val="24"/>
        </w:rPr>
        <w:t>、《基金合同》生效后与基金相关的会计师费、律师费</w:t>
      </w:r>
      <w:r w:rsidR="00253A4F">
        <w:rPr>
          <w:rFonts w:hint="eastAsia"/>
          <w:bCs/>
          <w:sz w:val="24"/>
        </w:rPr>
        <w:t>、仲裁费</w:t>
      </w:r>
      <w:r w:rsidR="00253A4F">
        <w:rPr>
          <w:bCs/>
          <w:sz w:val="24"/>
        </w:rPr>
        <w:t>和诉讼费；</w:t>
      </w:r>
    </w:p>
    <w:p w:rsidR="00253A4F" w:rsidRDefault="000D7666">
      <w:pPr>
        <w:spacing w:line="360" w:lineRule="auto"/>
        <w:ind w:firstLineChars="200" w:firstLine="480"/>
        <w:rPr>
          <w:bCs/>
          <w:sz w:val="24"/>
        </w:rPr>
      </w:pPr>
      <w:r>
        <w:rPr>
          <w:rFonts w:hint="eastAsia"/>
          <w:bCs/>
          <w:sz w:val="24"/>
        </w:rPr>
        <w:t>6</w:t>
      </w:r>
      <w:r w:rsidR="00253A4F">
        <w:rPr>
          <w:bCs/>
          <w:sz w:val="24"/>
        </w:rPr>
        <w:t>、基金份额持有人大会费用；</w:t>
      </w:r>
    </w:p>
    <w:p w:rsidR="00253A4F" w:rsidRDefault="000D7666">
      <w:pPr>
        <w:spacing w:line="360" w:lineRule="auto"/>
        <w:ind w:firstLineChars="200" w:firstLine="480"/>
        <w:rPr>
          <w:bCs/>
          <w:sz w:val="24"/>
        </w:rPr>
      </w:pPr>
      <w:r>
        <w:rPr>
          <w:rFonts w:hint="eastAsia"/>
          <w:bCs/>
          <w:sz w:val="24"/>
        </w:rPr>
        <w:t>7</w:t>
      </w:r>
      <w:r w:rsidR="00253A4F">
        <w:rPr>
          <w:bCs/>
          <w:sz w:val="24"/>
        </w:rPr>
        <w:t>、基金的证券</w:t>
      </w:r>
      <w:r w:rsidR="00253A4F">
        <w:rPr>
          <w:rFonts w:hint="eastAsia"/>
          <w:bCs/>
          <w:sz w:val="24"/>
        </w:rPr>
        <w:t>、期货</w:t>
      </w:r>
      <w:r w:rsidR="00253A4F">
        <w:rPr>
          <w:bCs/>
          <w:sz w:val="24"/>
        </w:rPr>
        <w:t>交易费用；</w:t>
      </w:r>
    </w:p>
    <w:p w:rsidR="00253A4F" w:rsidRDefault="000D7666">
      <w:pPr>
        <w:spacing w:line="360" w:lineRule="auto"/>
        <w:ind w:firstLineChars="200" w:firstLine="480"/>
        <w:rPr>
          <w:bCs/>
          <w:sz w:val="24"/>
        </w:rPr>
      </w:pPr>
      <w:r>
        <w:rPr>
          <w:rFonts w:hint="eastAsia"/>
          <w:bCs/>
          <w:sz w:val="24"/>
        </w:rPr>
        <w:t>8</w:t>
      </w:r>
      <w:r w:rsidR="00253A4F">
        <w:rPr>
          <w:bCs/>
          <w:sz w:val="24"/>
        </w:rPr>
        <w:t>、基金的银行汇划费用；</w:t>
      </w:r>
    </w:p>
    <w:p w:rsidR="00253A4F" w:rsidRDefault="000D7666">
      <w:pPr>
        <w:spacing w:line="360" w:lineRule="auto"/>
        <w:ind w:firstLineChars="200" w:firstLine="480"/>
        <w:rPr>
          <w:bCs/>
          <w:sz w:val="24"/>
          <w:highlight w:val="yellow"/>
        </w:rPr>
      </w:pPr>
      <w:r>
        <w:rPr>
          <w:rFonts w:hint="eastAsia"/>
          <w:bCs/>
          <w:sz w:val="24"/>
        </w:rPr>
        <w:t>9</w:t>
      </w:r>
      <w:r w:rsidR="00253A4F">
        <w:rPr>
          <w:bCs/>
          <w:sz w:val="24"/>
        </w:rPr>
        <w:t>、</w:t>
      </w:r>
      <w:r w:rsidR="00253A4F">
        <w:rPr>
          <w:rFonts w:hint="eastAsia"/>
          <w:bCs/>
          <w:sz w:val="24"/>
        </w:rPr>
        <w:t>基金的开户费用、账户维护费用；</w:t>
      </w:r>
    </w:p>
    <w:p w:rsidR="00253A4F" w:rsidRDefault="000D7666">
      <w:pPr>
        <w:spacing w:line="360" w:lineRule="auto"/>
        <w:ind w:firstLineChars="200" w:firstLine="480"/>
        <w:rPr>
          <w:bCs/>
          <w:sz w:val="24"/>
        </w:rPr>
      </w:pPr>
      <w:r>
        <w:rPr>
          <w:rFonts w:hint="eastAsia"/>
          <w:bCs/>
          <w:sz w:val="24"/>
        </w:rPr>
        <w:t>10</w:t>
      </w:r>
      <w:r w:rsidR="00253A4F">
        <w:rPr>
          <w:bCs/>
          <w:sz w:val="24"/>
        </w:rPr>
        <w:t>、按照国家有关规定和《基金合同》约定，可以在基金财产中列支的其他费用。</w:t>
      </w:r>
    </w:p>
    <w:p w:rsidR="00253A4F" w:rsidRDefault="00253A4F">
      <w:pPr>
        <w:spacing w:line="360" w:lineRule="auto"/>
        <w:ind w:firstLineChars="200" w:firstLine="480"/>
        <w:rPr>
          <w:bCs/>
          <w:sz w:val="24"/>
        </w:rPr>
      </w:pPr>
      <w:r>
        <w:rPr>
          <w:rFonts w:hint="eastAsia"/>
          <w:bCs/>
          <w:sz w:val="24"/>
        </w:rPr>
        <w:t>上述基金费用由基金管理人在法律规定的范围内参照公允的市场价格确定，法律法规另有规定时从其规定。</w:t>
      </w:r>
    </w:p>
    <w:p w:rsidR="00253A4F" w:rsidRDefault="00253A4F">
      <w:pPr>
        <w:spacing w:line="360" w:lineRule="auto"/>
        <w:ind w:firstLineChars="200" w:firstLine="480"/>
        <w:rPr>
          <w:bCs/>
          <w:sz w:val="24"/>
        </w:rPr>
      </w:pPr>
      <w:r>
        <w:rPr>
          <w:bCs/>
          <w:sz w:val="24"/>
        </w:rPr>
        <w:t>二、基金费用计提方法、计提标准和支付方式</w:t>
      </w:r>
    </w:p>
    <w:p w:rsidR="00253A4F" w:rsidRDefault="00253A4F">
      <w:pPr>
        <w:spacing w:line="360" w:lineRule="auto"/>
        <w:ind w:firstLineChars="200" w:firstLine="480"/>
        <w:rPr>
          <w:bCs/>
          <w:sz w:val="24"/>
        </w:rPr>
      </w:pPr>
      <w:r>
        <w:rPr>
          <w:bCs/>
          <w:sz w:val="24"/>
        </w:rPr>
        <w:t>1</w:t>
      </w:r>
      <w:r>
        <w:rPr>
          <w:bCs/>
          <w:sz w:val="24"/>
        </w:rPr>
        <w:t>、</w:t>
      </w:r>
      <w:r>
        <w:rPr>
          <w:rFonts w:hint="eastAsia"/>
          <w:bCs/>
          <w:sz w:val="24"/>
        </w:rPr>
        <w:t>保本周期内</w:t>
      </w:r>
      <w:r>
        <w:rPr>
          <w:bCs/>
          <w:sz w:val="24"/>
        </w:rPr>
        <w:t>基金管理人的管理费</w:t>
      </w:r>
      <w:r>
        <w:rPr>
          <w:bCs/>
          <w:sz w:val="24"/>
        </w:rPr>
        <w:t xml:space="preserve"> </w:t>
      </w:r>
    </w:p>
    <w:p w:rsidR="00253A4F" w:rsidRDefault="00253A4F">
      <w:pPr>
        <w:spacing w:line="360" w:lineRule="auto"/>
        <w:ind w:firstLineChars="200" w:firstLine="480"/>
        <w:rPr>
          <w:bCs/>
          <w:sz w:val="24"/>
        </w:rPr>
      </w:pPr>
      <w:r>
        <w:rPr>
          <w:bCs/>
          <w:sz w:val="24"/>
        </w:rPr>
        <w:t>本基金的管理费按前一日基金资产净值的</w:t>
      </w:r>
      <w:r>
        <w:rPr>
          <w:rFonts w:hint="eastAsia"/>
          <w:bCs/>
          <w:sz w:val="24"/>
        </w:rPr>
        <w:t>1.2</w:t>
      </w:r>
      <w:r>
        <w:rPr>
          <w:bCs/>
          <w:sz w:val="24"/>
        </w:rPr>
        <w:t>%</w:t>
      </w:r>
      <w:r>
        <w:rPr>
          <w:bCs/>
          <w:sz w:val="24"/>
        </w:rPr>
        <w:t>年费率计提。</w:t>
      </w:r>
      <w:r>
        <w:rPr>
          <w:rFonts w:hint="eastAsia"/>
          <w:bCs/>
          <w:sz w:val="24"/>
        </w:rPr>
        <w:t>基金</w:t>
      </w:r>
      <w:r>
        <w:rPr>
          <w:bCs/>
          <w:sz w:val="24"/>
        </w:rPr>
        <w:t>管理费的计算方法如下：</w:t>
      </w:r>
    </w:p>
    <w:p w:rsidR="00253A4F" w:rsidRDefault="00253A4F">
      <w:pPr>
        <w:spacing w:line="360" w:lineRule="auto"/>
        <w:ind w:firstLineChars="200" w:firstLine="480"/>
        <w:rPr>
          <w:bCs/>
          <w:sz w:val="24"/>
        </w:rPr>
      </w:pPr>
      <w:r>
        <w:rPr>
          <w:bCs/>
          <w:sz w:val="24"/>
        </w:rPr>
        <w:t>H</w:t>
      </w:r>
      <w:r>
        <w:rPr>
          <w:bCs/>
          <w:sz w:val="24"/>
        </w:rPr>
        <w:t>＝</w:t>
      </w:r>
      <w:r>
        <w:rPr>
          <w:bCs/>
          <w:sz w:val="24"/>
        </w:rPr>
        <w:t>E×</w:t>
      </w:r>
      <w:r>
        <w:rPr>
          <w:rFonts w:hint="eastAsia"/>
          <w:bCs/>
          <w:sz w:val="24"/>
        </w:rPr>
        <w:t>1.2</w:t>
      </w:r>
      <w:r>
        <w:rPr>
          <w:bCs/>
          <w:sz w:val="24"/>
        </w:rPr>
        <w:t>%÷</w:t>
      </w:r>
      <w:r>
        <w:rPr>
          <w:bCs/>
          <w:sz w:val="24"/>
        </w:rPr>
        <w:t>当年天数</w:t>
      </w:r>
    </w:p>
    <w:p w:rsidR="00253A4F" w:rsidRDefault="00253A4F">
      <w:pPr>
        <w:spacing w:line="360" w:lineRule="auto"/>
        <w:ind w:firstLineChars="200" w:firstLine="480"/>
        <w:rPr>
          <w:bCs/>
          <w:sz w:val="24"/>
        </w:rPr>
      </w:pPr>
      <w:r>
        <w:rPr>
          <w:bCs/>
          <w:sz w:val="24"/>
        </w:rPr>
        <w:t>H</w:t>
      </w:r>
      <w:r>
        <w:rPr>
          <w:bCs/>
          <w:sz w:val="24"/>
        </w:rPr>
        <w:t>为每日应计提的基金管理费</w:t>
      </w:r>
    </w:p>
    <w:p w:rsidR="00253A4F" w:rsidRDefault="00253A4F">
      <w:pPr>
        <w:spacing w:line="360" w:lineRule="auto"/>
        <w:ind w:firstLineChars="200" w:firstLine="480"/>
        <w:rPr>
          <w:bCs/>
          <w:sz w:val="24"/>
        </w:rPr>
      </w:pPr>
      <w:r>
        <w:rPr>
          <w:bCs/>
          <w:sz w:val="24"/>
        </w:rPr>
        <w:t>E</w:t>
      </w:r>
      <w:r>
        <w:rPr>
          <w:bCs/>
          <w:sz w:val="24"/>
        </w:rPr>
        <w:t>为前一日的基金资产净值</w:t>
      </w:r>
    </w:p>
    <w:p w:rsidR="00253A4F" w:rsidRDefault="008E5AD3">
      <w:pPr>
        <w:spacing w:line="360" w:lineRule="auto"/>
        <w:ind w:firstLineChars="200" w:firstLine="480"/>
        <w:rPr>
          <w:bCs/>
          <w:sz w:val="24"/>
        </w:rPr>
      </w:pPr>
      <w:r>
        <w:rPr>
          <w:bCs/>
          <w:sz w:val="24"/>
        </w:rPr>
        <w:t>基金管理费每日计</w:t>
      </w:r>
      <w:r w:rsidRPr="00DB4DAD">
        <w:rPr>
          <w:bCs/>
          <w:sz w:val="24"/>
        </w:rPr>
        <w:t>算，逐日累计至每月月末，按月支付，由</w:t>
      </w:r>
      <w:r w:rsidRPr="00DB4DAD">
        <w:rPr>
          <w:rFonts w:hint="eastAsia"/>
          <w:bCs/>
          <w:sz w:val="24"/>
        </w:rPr>
        <w:t>基金托管人根据与</w:t>
      </w:r>
      <w:r w:rsidRPr="00DB4DAD">
        <w:rPr>
          <w:bCs/>
          <w:sz w:val="24"/>
        </w:rPr>
        <w:t>基金管理人</w:t>
      </w:r>
      <w:r w:rsidRPr="00DB4DAD">
        <w:rPr>
          <w:rFonts w:hint="eastAsia"/>
          <w:bCs/>
          <w:sz w:val="24"/>
        </w:rPr>
        <w:t>核对一致的财务数据，自动在次月初</w:t>
      </w:r>
      <w:r w:rsidRPr="00DB4DAD">
        <w:rPr>
          <w:rFonts w:hint="eastAsia"/>
          <w:bCs/>
          <w:sz w:val="24"/>
        </w:rPr>
        <w:t>5</w:t>
      </w:r>
      <w:proofErr w:type="gramStart"/>
      <w:r w:rsidRPr="00DB4DAD">
        <w:rPr>
          <w:bCs/>
          <w:sz w:val="24"/>
        </w:rPr>
        <w:t>个</w:t>
      </w:r>
      <w:proofErr w:type="gramEnd"/>
      <w:r w:rsidRPr="00DB4DAD">
        <w:rPr>
          <w:bCs/>
          <w:sz w:val="24"/>
        </w:rPr>
        <w:t>工作日内</w:t>
      </w:r>
      <w:r w:rsidRPr="00DB4DAD">
        <w:rPr>
          <w:rFonts w:hint="eastAsia"/>
          <w:bCs/>
          <w:sz w:val="24"/>
        </w:rPr>
        <w:t>、按照指定的账户路径进行资金支付，基金管理人无需再出具资金划拨指令</w:t>
      </w:r>
      <w:r w:rsidRPr="00DB4DAD">
        <w:rPr>
          <w:bCs/>
          <w:sz w:val="24"/>
        </w:rPr>
        <w:t>。若遇法定节假日、</w:t>
      </w:r>
      <w:r w:rsidRPr="00DB4DAD">
        <w:rPr>
          <w:rFonts w:hint="eastAsia"/>
          <w:bCs/>
          <w:sz w:val="24"/>
        </w:rPr>
        <w:t>休息日或不可抗力致使无法按时支付的，</w:t>
      </w:r>
      <w:r w:rsidRPr="00DB4DAD">
        <w:rPr>
          <w:bCs/>
          <w:sz w:val="24"/>
        </w:rPr>
        <w:t>支付日期顺延。</w:t>
      </w:r>
    </w:p>
    <w:p w:rsidR="00253A4F" w:rsidRDefault="00253A4F">
      <w:pPr>
        <w:spacing w:line="360" w:lineRule="auto"/>
        <w:ind w:firstLineChars="200" w:firstLine="480"/>
        <w:rPr>
          <w:bCs/>
          <w:sz w:val="24"/>
        </w:rPr>
      </w:pPr>
      <w:r>
        <w:rPr>
          <w:bCs/>
          <w:sz w:val="24"/>
        </w:rPr>
        <w:t>2</w:t>
      </w:r>
      <w:r>
        <w:rPr>
          <w:bCs/>
          <w:sz w:val="24"/>
        </w:rPr>
        <w:t>、</w:t>
      </w:r>
      <w:r>
        <w:rPr>
          <w:rFonts w:hint="eastAsia"/>
          <w:bCs/>
          <w:sz w:val="24"/>
        </w:rPr>
        <w:t>保本周期内</w:t>
      </w:r>
      <w:r>
        <w:rPr>
          <w:bCs/>
          <w:sz w:val="24"/>
        </w:rPr>
        <w:t>基金托管人的托管费</w:t>
      </w:r>
    </w:p>
    <w:p w:rsidR="00253A4F" w:rsidRDefault="00253A4F">
      <w:pPr>
        <w:spacing w:line="360" w:lineRule="auto"/>
        <w:ind w:firstLineChars="200" w:firstLine="480"/>
        <w:rPr>
          <w:bCs/>
          <w:sz w:val="24"/>
        </w:rPr>
      </w:pPr>
      <w:r>
        <w:rPr>
          <w:bCs/>
          <w:sz w:val="24"/>
        </w:rPr>
        <w:t>本基金的托管费按前一日基金资产净值的</w:t>
      </w:r>
      <w:r>
        <w:rPr>
          <w:rFonts w:hint="eastAsia"/>
          <w:bCs/>
          <w:sz w:val="24"/>
        </w:rPr>
        <w:t>0.2</w:t>
      </w:r>
      <w:r>
        <w:rPr>
          <w:bCs/>
          <w:sz w:val="24"/>
        </w:rPr>
        <w:t>%</w:t>
      </w:r>
      <w:r>
        <w:rPr>
          <w:bCs/>
          <w:sz w:val="24"/>
        </w:rPr>
        <w:t>的年费率计提。</w:t>
      </w:r>
      <w:r w:rsidR="00D92A16">
        <w:rPr>
          <w:rFonts w:hint="eastAsia"/>
          <w:bCs/>
          <w:sz w:val="24"/>
        </w:rPr>
        <w:t>基金</w:t>
      </w:r>
      <w:r>
        <w:rPr>
          <w:bCs/>
          <w:sz w:val="24"/>
        </w:rPr>
        <w:t>托管费</w:t>
      </w:r>
      <w:r>
        <w:rPr>
          <w:bCs/>
          <w:sz w:val="24"/>
        </w:rPr>
        <w:lastRenderedPageBreak/>
        <w:t>的计算方法如下：</w:t>
      </w:r>
    </w:p>
    <w:p w:rsidR="00253A4F" w:rsidRDefault="00253A4F">
      <w:pPr>
        <w:spacing w:line="360" w:lineRule="auto"/>
        <w:ind w:firstLineChars="200" w:firstLine="480"/>
        <w:rPr>
          <w:bCs/>
          <w:sz w:val="24"/>
        </w:rPr>
      </w:pPr>
      <w:r>
        <w:rPr>
          <w:bCs/>
          <w:sz w:val="24"/>
        </w:rPr>
        <w:t>H</w:t>
      </w:r>
      <w:r>
        <w:rPr>
          <w:bCs/>
          <w:sz w:val="24"/>
        </w:rPr>
        <w:t>＝</w:t>
      </w:r>
      <w:r>
        <w:rPr>
          <w:bCs/>
          <w:sz w:val="24"/>
        </w:rPr>
        <w:t>E×</w:t>
      </w:r>
      <w:r>
        <w:rPr>
          <w:rFonts w:hint="eastAsia"/>
          <w:bCs/>
          <w:sz w:val="24"/>
        </w:rPr>
        <w:t>0.2</w:t>
      </w:r>
      <w:r>
        <w:rPr>
          <w:bCs/>
          <w:sz w:val="24"/>
        </w:rPr>
        <w:t>%÷</w:t>
      </w:r>
      <w:r>
        <w:rPr>
          <w:bCs/>
          <w:sz w:val="24"/>
        </w:rPr>
        <w:t>当年天数</w:t>
      </w:r>
    </w:p>
    <w:p w:rsidR="00253A4F" w:rsidRDefault="00253A4F">
      <w:pPr>
        <w:spacing w:line="360" w:lineRule="auto"/>
        <w:ind w:firstLineChars="200" w:firstLine="480"/>
        <w:rPr>
          <w:bCs/>
          <w:sz w:val="24"/>
        </w:rPr>
      </w:pPr>
      <w:r>
        <w:rPr>
          <w:bCs/>
          <w:sz w:val="24"/>
        </w:rPr>
        <w:t>H</w:t>
      </w:r>
      <w:r>
        <w:rPr>
          <w:bCs/>
          <w:sz w:val="24"/>
        </w:rPr>
        <w:t>为每日应计提的基金托管费</w:t>
      </w:r>
    </w:p>
    <w:p w:rsidR="00253A4F" w:rsidRDefault="00253A4F">
      <w:pPr>
        <w:spacing w:line="360" w:lineRule="auto"/>
        <w:ind w:firstLineChars="200" w:firstLine="480"/>
        <w:rPr>
          <w:bCs/>
          <w:sz w:val="24"/>
        </w:rPr>
      </w:pPr>
      <w:r>
        <w:rPr>
          <w:bCs/>
          <w:sz w:val="24"/>
        </w:rPr>
        <w:t>E</w:t>
      </w:r>
      <w:r>
        <w:rPr>
          <w:bCs/>
          <w:sz w:val="24"/>
        </w:rPr>
        <w:t>为前一日的基金资产净值</w:t>
      </w:r>
    </w:p>
    <w:p w:rsidR="00253A4F" w:rsidRDefault="008E5AD3">
      <w:pPr>
        <w:spacing w:line="360" w:lineRule="auto"/>
        <w:ind w:firstLineChars="200" w:firstLine="480"/>
        <w:rPr>
          <w:bCs/>
          <w:sz w:val="24"/>
        </w:rPr>
      </w:pPr>
      <w:r>
        <w:rPr>
          <w:bCs/>
          <w:sz w:val="24"/>
        </w:rPr>
        <w:t>基金托管费每日计</w:t>
      </w:r>
      <w:r w:rsidRPr="00DB4DAD">
        <w:rPr>
          <w:bCs/>
          <w:sz w:val="24"/>
        </w:rPr>
        <w:t>算，逐日累计至每月月末，按月支付，由</w:t>
      </w:r>
      <w:r w:rsidRPr="00DB4DAD">
        <w:rPr>
          <w:rFonts w:hint="eastAsia"/>
          <w:bCs/>
          <w:sz w:val="24"/>
        </w:rPr>
        <w:t>基金托管人根据与</w:t>
      </w:r>
      <w:r w:rsidRPr="00DB4DAD">
        <w:rPr>
          <w:bCs/>
          <w:sz w:val="24"/>
        </w:rPr>
        <w:t>基金管理人</w:t>
      </w:r>
      <w:r w:rsidRPr="00DB4DAD">
        <w:rPr>
          <w:rFonts w:hint="eastAsia"/>
          <w:bCs/>
          <w:sz w:val="24"/>
        </w:rPr>
        <w:t>核对一致的财务数据，自动在次月初</w:t>
      </w:r>
      <w:r w:rsidRPr="00DB4DAD">
        <w:rPr>
          <w:rFonts w:hint="eastAsia"/>
          <w:bCs/>
          <w:sz w:val="24"/>
        </w:rPr>
        <w:t>5</w:t>
      </w:r>
      <w:proofErr w:type="gramStart"/>
      <w:r w:rsidRPr="00DB4DAD">
        <w:rPr>
          <w:bCs/>
          <w:sz w:val="24"/>
        </w:rPr>
        <w:t>个</w:t>
      </w:r>
      <w:proofErr w:type="gramEnd"/>
      <w:r w:rsidRPr="00DB4DAD">
        <w:rPr>
          <w:bCs/>
          <w:sz w:val="24"/>
        </w:rPr>
        <w:t>工作日内从基金财产中一次性支取</w:t>
      </w:r>
      <w:r w:rsidRPr="00DB4DAD">
        <w:rPr>
          <w:rFonts w:hint="eastAsia"/>
          <w:bCs/>
          <w:sz w:val="24"/>
        </w:rPr>
        <w:t>，基金管理人无需再出具资金划拨指令</w:t>
      </w:r>
      <w:r w:rsidRPr="00DB4DAD">
        <w:rPr>
          <w:bCs/>
          <w:sz w:val="24"/>
        </w:rPr>
        <w:t>。若遇法定节假日、</w:t>
      </w:r>
      <w:r w:rsidRPr="00DB4DAD">
        <w:rPr>
          <w:rFonts w:hint="eastAsia"/>
          <w:bCs/>
          <w:sz w:val="24"/>
        </w:rPr>
        <w:t>休息日或不可抗力致使无法按时支付的，</w:t>
      </w:r>
      <w:r w:rsidRPr="00DB4DAD">
        <w:rPr>
          <w:bCs/>
          <w:sz w:val="24"/>
        </w:rPr>
        <w:t>支付日期顺延。</w:t>
      </w:r>
    </w:p>
    <w:p w:rsidR="00CF3B7B" w:rsidRDefault="00253A4F" w:rsidP="00CF3B7B">
      <w:pPr>
        <w:spacing w:line="360" w:lineRule="auto"/>
        <w:ind w:firstLineChars="200" w:firstLine="480"/>
        <w:rPr>
          <w:bCs/>
          <w:sz w:val="24"/>
        </w:rPr>
      </w:pPr>
      <w:r>
        <w:rPr>
          <w:rFonts w:hint="eastAsia"/>
          <w:bCs/>
          <w:sz w:val="24"/>
        </w:rPr>
        <w:t>3</w:t>
      </w:r>
      <w:r>
        <w:rPr>
          <w:rFonts w:hint="eastAsia"/>
          <w:bCs/>
          <w:sz w:val="24"/>
        </w:rPr>
        <w:t>、</w:t>
      </w:r>
      <w:r w:rsidR="00CF3B7B">
        <w:rPr>
          <w:rFonts w:hint="eastAsia"/>
          <w:bCs/>
          <w:sz w:val="24"/>
        </w:rPr>
        <w:t>保本周期内基金</w:t>
      </w:r>
      <w:r w:rsidR="00CF3B7B">
        <w:rPr>
          <w:bCs/>
          <w:sz w:val="24"/>
        </w:rPr>
        <w:t>的</w:t>
      </w:r>
      <w:r w:rsidR="00CF3B7B">
        <w:rPr>
          <w:rFonts w:hint="eastAsia"/>
          <w:bCs/>
          <w:sz w:val="24"/>
        </w:rPr>
        <w:t>销售服务费</w:t>
      </w:r>
    </w:p>
    <w:p w:rsidR="00CF3B7B" w:rsidRDefault="00CF3B7B" w:rsidP="00CF3B7B">
      <w:pPr>
        <w:spacing w:line="360" w:lineRule="auto"/>
        <w:ind w:firstLineChars="200" w:firstLine="480"/>
        <w:rPr>
          <w:bCs/>
          <w:sz w:val="24"/>
        </w:rPr>
      </w:pPr>
      <w:r>
        <w:rPr>
          <w:bCs/>
          <w:sz w:val="24"/>
        </w:rPr>
        <w:t>本基金</w:t>
      </w:r>
      <w:r>
        <w:rPr>
          <w:rFonts w:hint="eastAsia"/>
          <w:bCs/>
          <w:sz w:val="24"/>
        </w:rPr>
        <w:t>A</w:t>
      </w:r>
      <w:r>
        <w:rPr>
          <w:rFonts w:hint="eastAsia"/>
          <w:bCs/>
          <w:sz w:val="24"/>
        </w:rPr>
        <w:t>类基金份额不收取销售服务费，</w:t>
      </w:r>
      <w:r>
        <w:rPr>
          <w:rFonts w:hint="eastAsia"/>
          <w:bCs/>
          <w:sz w:val="24"/>
        </w:rPr>
        <w:t>C</w:t>
      </w:r>
      <w:r>
        <w:rPr>
          <w:rFonts w:hint="eastAsia"/>
          <w:bCs/>
          <w:sz w:val="24"/>
        </w:rPr>
        <w:t>类基金份额</w:t>
      </w:r>
      <w:r>
        <w:rPr>
          <w:bCs/>
          <w:sz w:val="24"/>
        </w:rPr>
        <w:t>的</w:t>
      </w:r>
      <w:r>
        <w:rPr>
          <w:rFonts w:hint="eastAsia"/>
          <w:bCs/>
          <w:sz w:val="24"/>
        </w:rPr>
        <w:t>销售服务费</w:t>
      </w:r>
      <w:r>
        <w:rPr>
          <w:bCs/>
          <w:sz w:val="24"/>
        </w:rPr>
        <w:t>按前一日</w:t>
      </w:r>
      <w:r>
        <w:rPr>
          <w:rFonts w:hint="eastAsia"/>
          <w:bCs/>
          <w:sz w:val="24"/>
        </w:rPr>
        <w:t>C</w:t>
      </w:r>
      <w:r>
        <w:rPr>
          <w:rFonts w:hint="eastAsia"/>
          <w:bCs/>
          <w:sz w:val="24"/>
        </w:rPr>
        <w:t>类基金份额</w:t>
      </w:r>
      <w:r>
        <w:rPr>
          <w:bCs/>
          <w:sz w:val="24"/>
        </w:rPr>
        <w:t>资产净值的</w:t>
      </w:r>
      <w:r>
        <w:rPr>
          <w:rFonts w:hint="eastAsia"/>
          <w:bCs/>
          <w:sz w:val="24"/>
        </w:rPr>
        <w:t>0.6</w:t>
      </w:r>
      <w:r>
        <w:rPr>
          <w:bCs/>
          <w:sz w:val="24"/>
        </w:rPr>
        <w:t>%</w:t>
      </w:r>
      <w:r>
        <w:rPr>
          <w:bCs/>
          <w:sz w:val="24"/>
        </w:rPr>
        <w:t>年费率计提。</w:t>
      </w:r>
      <w:r>
        <w:rPr>
          <w:rFonts w:hint="eastAsia"/>
          <w:bCs/>
          <w:sz w:val="24"/>
        </w:rPr>
        <w:t>销售服务</w:t>
      </w:r>
      <w:r>
        <w:rPr>
          <w:bCs/>
          <w:sz w:val="24"/>
        </w:rPr>
        <w:t>费的计算方法如下：</w:t>
      </w:r>
    </w:p>
    <w:p w:rsidR="00CF3B7B" w:rsidRDefault="00CF3B7B" w:rsidP="00CF3B7B">
      <w:pPr>
        <w:spacing w:line="360" w:lineRule="auto"/>
        <w:ind w:firstLineChars="200" w:firstLine="480"/>
        <w:rPr>
          <w:bCs/>
          <w:sz w:val="24"/>
        </w:rPr>
      </w:pPr>
      <w:r>
        <w:rPr>
          <w:bCs/>
          <w:sz w:val="24"/>
        </w:rPr>
        <w:t>H</w:t>
      </w:r>
      <w:r>
        <w:rPr>
          <w:bCs/>
          <w:sz w:val="24"/>
        </w:rPr>
        <w:t>＝</w:t>
      </w:r>
      <w:r>
        <w:rPr>
          <w:bCs/>
          <w:sz w:val="24"/>
        </w:rPr>
        <w:t>E×</w:t>
      </w:r>
      <w:r>
        <w:rPr>
          <w:rFonts w:hint="eastAsia"/>
          <w:bCs/>
          <w:sz w:val="24"/>
        </w:rPr>
        <w:t>0.6</w:t>
      </w:r>
      <w:r>
        <w:rPr>
          <w:bCs/>
          <w:sz w:val="24"/>
        </w:rPr>
        <w:t>%÷</w:t>
      </w:r>
      <w:r>
        <w:rPr>
          <w:bCs/>
          <w:sz w:val="24"/>
        </w:rPr>
        <w:t>当年天数</w:t>
      </w:r>
    </w:p>
    <w:p w:rsidR="00CF3B7B" w:rsidRDefault="00CF3B7B" w:rsidP="00CF3B7B">
      <w:pPr>
        <w:spacing w:line="360" w:lineRule="auto"/>
        <w:ind w:firstLineChars="200" w:firstLine="480"/>
        <w:rPr>
          <w:bCs/>
          <w:sz w:val="24"/>
        </w:rPr>
      </w:pPr>
      <w:r>
        <w:rPr>
          <w:bCs/>
          <w:sz w:val="24"/>
        </w:rPr>
        <w:t>H</w:t>
      </w:r>
      <w:r>
        <w:rPr>
          <w:bCs/>
          <w:sz w:val="24"/>
        </w:rPr>
        <w:t>为</w:t>
      </w:r>
      <w:r>
        <w:rPr>
          <w:rFonts w:hint="eastAsia"/>
          <w:bCs/>
          <w:sz w:val="24"/>
        </w:rPr>
        <w:t>本基金</w:t>
      </w:r>
      <w:r>
        <w:rPr>
          <w:rFonts w:hint="eastAsia"/>
          <w:bCs/>
          <w:sz w:val="24"/>
        </w:rPr>
        <w:t>C</w:t>
      </w:r>
      <w:r>
        <w:rPr>
          <w:rFonts w:hint="eastAsia"/>
          <w:bCs/>
          <w:sz w:val="24"/>
        </w:rPr>
        <w:t>类基金份额</w:t>
      </w:r>
      <w:r>
        <w:rPr>
          <w:bCs/>
          <w:sz w:val="24"/>
        </w:rPr>
        <w:t>每日应计提的</w:t>
      </w:r>
      <w:r>
        <w:rPr>
          <w:rFonts w:hint="eastAsia"/>
          <w:bCs/>
          <w:sz w:val="24"/>
        </w:rPr>
        <w:t>销售服务费</w:t>
      </w:r>
    </w:p>
    <w:p w:rsidR="00CF3B7B" w:rsidRDefault="00CF3B7B" w:rsidP="00CF3B7B">
      <w:pPr>
        <w:spacing w:line="360" w:lineRule="auto"/>
        <w:ind w:firstLineChars="200" w:firstLine="480"/>
        <w:rPr>
          <w:bCs/>
          <w:sz w:val="24"/>
        </w:rPr>
      </w:pPr>
      <w:r>
        <w:rPr>
          <w:bCs/>
          <w:sz w:val="24"/>
        </w:rPr>
        <w:t>E</w:t>
      </w:r>
      <w:r>
        <w:rPr>
          <w:bCs/>
          <w:sz w:val="24"/>
        </w:rPr>
        <w:t>为</w:t>
      </w:r>
      <w:r>
        <w:rPr>
          <w:rFonts w:hint="eastAsia"/>
          <w:bCs/>
          <w:sz w:val="24"/>
        </w:rPr>
        <w:t>本基金</w:t>
      </w:r>
      <w:r>
        <w:rPr>
          <w:rFonts w:hint="eastAsia"/>
          <w:bCs/>
          <w:sz w:val="24"/>
        </w:rPr>
        <w:t>C</w:t>
      </w:r>
      <w:r>
        <w:rPr>
          <w:rFonts w:hint="eastAsia"/>
          <w:bCs/>
          <w:sz w:val="24"/>
        </w:rPr>
        <w:t>类基金份额</w:t>
      </w:r>
      <w:r>
        <w:rPr>
          <w:bCs/>
          <w:sz w:val="24"/>
        </w:rPr>
        <w:t>前一日的基金资产净值</w:t>
      </w:r>
    </w:p>
    <w:p w:rsidR="00CF3B7B" w:rsidRDefault="00CF3B7B" w:rsidP="00CF3B7B">
      <w:pPr>
        <w:spacing w:line="360" w:lineRule="auto"/>
        <w:ind w:firstLineChars="200" w:firstLine="480"/>
        <w:rPr>
          <w:bCs/>
          <w:sz w:val="24"/>
        </w:rPr>
      </w:pPr>
      <w:r>
        <w:rPr>
          <w:rFonts w:hint="eastAsia"/>
          <w:bCs/>
          <w:sz w:val="24"/>
        </w:rPr>
        <w:t>基金销售服务费</w:t>
      </w:r>
      <w:r w:rsidR="008E5AD3">
        <w:rPr>
          <w:bCs/>
          <w:sz w:val="24"/>
        </w:rPr>
        <w:t>每日计</w:t>
      </w:r>
      <w:r w:rsidR="008E5AD3" w:rsidRPr="00DB4DAD">
        <w:rPr>
          <w:bCs/>
          <w:sz w:val="24"/>
        </w:rPr>
        <w:t>算，逐日累计至每月月末，按月支付，由</w:t>
      </w:r>
      <w:r w:rsidR="008E5AD3" w:rsidRPr="00DB4DAD">
        <w:rPr>
          <w:rFonts w:hint="eastAsia"/>
          <w:bCs/>
          <w:sz w:val="24"/>
        </w:rPr>
        <w:t>基金托管人根据与</w:t>
      </w:r>
      <w:r w:rsidR="008E5AD3" w:rsidRPr="00DB4DAD">
        <w:rPr>
          <w:bCs/>
          <w:sz w:val="24"/>
        </w:rPr>
        <w:t>基金管理人</w:t>
      </w:r>
      <w:r w:rsidR="008E5AD3" w:rsidRPr="00DB4DAD">
        <w:rPr>
          <w:rFonts w:hint="eastAsia"/>
          <w:bCs/>
          <w:sz w:val="24"/>
        </w:rPr>
        <w:t>核对一致的财务数据，自动在次月初</w:t>
      </w:r>
      <w:r w:rsidR="008E5AD3" w:rsidRPr="00DB4DAD">
        <w:rPr>
          <w:rFonts w:hint="eastAsia"/>
          <w:bCs/>
          <w:sz w:val="24"/>
        </w:rPr>
        <w:t>5</w:t>
      </w:r>
      <w:proofErr w:type="gramStart"/>
      <w:r w:rsidR="008E5AD3" w:rsidRPr="00DB4DAD">
        <w:rPr>
          <w:bCs/>
          <w:sz w:val="24"/>
        </w:rPr>
        <w:t>个</w:t>
      </w:r>
      <w:proofErr w:type="gramEnd"/>
      <w:r w:rsidR="008E5AD3" w:rsidRPr="00DB4DAD">
        <w:rPr>
          <w:bCs/>
          <w:sz w:val="24"/>
        </w:rPr>
        <w:t>工作日内</w:t>
      </w:r>
      <w:r>
        <w:rPr>
          <w:rFonts w:hint="eastAsia"/>
          <w:bCs/>
          <w:sz w:val="24"/>
        </w:rPr>
        <w:t>从基金财产中一次性划出，由登记机构代收，登记机构收到后按相关合同规定支付给基金销售机构等</w:t>
      </w:r>
      <w:r>
        <w:rPr>
          <w:bCs/>
          <w:sz w:val="24"/>
        </w:rPr>
        <w:t>。若遇法定节假日、</w:t>
      </w:r>
      <w:r>
        <w:rPr>
          <w:rFonts w:hint="eastAsia"/>
          <w:bCs/>
          <w:sz w:val="24"/>
        </w:rPr>
        <w:t>休息日或不可抗力致使无法按时支付的，</w:t>
      </w:r>
      <w:r>
        <w:rPr>
          <w:bCs/>
          <w:sz w:val="24"/>
        </w:rPr>
        <w:t>支付日期顺延</w:t>
      </w:r>
      <w:r w:rsidRPr="00797E47">
        <w:rPr>
          <w:rFonts w:hint="eastAsia"/>
          <w:bCs/>
          <w:sz w:val="24"/>
        </w:rPr>
        <w:t>至最近可支付日支付</w:t>
      </w:r>
      <w:r>
        <w:rPr>
          <w:bCs/>
          <w:sz w:val="24"/>
        </w:rPr>
        <w:t>。</w:t>
      </w:r>
    </w:p>
    <w:p w:rsidR="00253A4F" w:rsidRDefault="00CF3B7B">
      <w:pPr>
        <w:spacing w:line="360" w:lineRule="auto"/>
        <w:ind w:firstLineChars="200" w:firstLine="480"/>
        <w:rPr>
          <w:bCs/>
          <w:sz w:val="24"/>
        </w:rPr>
      </w:pPr>
      <w:r w:rsidRPr="0036160D">
        <w:rPr>
          <w:rFonts w:hint="eastAsia"/>
          <w:bCs/>
          <w:sz w:val="24"/>
        </w:rPr>
        <w:t>4</w:t>
      </w:r>
      <w:r w:rsidRPr="0036160D">
        <w:rPr>
          <w:rFonts w:hint="eastAsia"/>
          <w:bCs/>
          <w:sz w:val="24"/>
        </w:rPr>
        <w:t>、</w:t>
      </w:r>
      <w:r w:rsidR="00253A4F" w:rsidRPr="0036160D">
        <w:rPr>
          <w:rFonts w:hint="eastAsia"/>
          <w:bCs/>
          <w:sz w:val="24"/>
        </w:rPr>
        <w:t>本基金在到期操作期间（除保本周期到期日）和过渡期内免收基金管理费</w:t>
      </w:r>
      <w:r w:rsidRPr="0036160D">
        <w:rPr>
          <w:rFonts w:hint="eastAsia"/>
          <w:bCs/>
          <w:sz w:val="24"/>
        </w:rPr>
        <w:t>、</w:t>
      </w:r>
      <w:r w:rsidR="00253A4F" w:rsidRPr="0036160D">
        <w:rPr>
          <w:rFonts w:hint="eastAsia"/>
          <w:bCs/>
          <w:sz w:val="24"/>
        </w:rPr>
        <w:t>基金托管费</w:t>
      </w:r>
      <w:r w:rsidRPr="0036160D">
        <w:rPr>
          <w:rFonts w:hint="eastAsia"/>
          <w:bCs/>
          <w:sz w:val="24"/>
        </w:rPr>
        <w:t>和销售服务费</w:t>
      </w:r>
      <w:r w:rsidR="00253A4F" w:rsidRPr="0036160D">
        <w:rPr>
          <w:rFonts w:hint="eastAsia"/>
          <w:bCs/>
          <w:sz w:val="24"/>
        </w:rPr>
        <w:t>。</w:t>
      </w:r>
    </w:p>
    <w:p w:rsidR="00253A4F" w:rsidRDefault="00CF3B7B">
      <w:pPr>
        <w:spacing w:line="360" w:lineRule="auto"/>
        <w:ind w:firstLineChars="200" w:firstLine="480"/>
        <w:rPr>
          <w:bCs/>
          <w:sz w:val="24"/>
        </w:rPr>
      </w:pPr>
      <w:r>
        <w:rPr>
          <w:rFonts w:hint="eastAsia"/>
          <w:bCs/>
          <w:sz w:val="24"/>
        </w:rPr>
        <w:t>5</w:t>
      </w:r>
      <w:r w:rsidR="00253A4F">
        <w:rPr>
          <w:rFonts w:hint="eastAsia"/>
          <w:bCs/>
          <w:sz w:val="24"/>
        </w:rPr>
        <w:t>、若保本周期到期后，本基金不符合保本基金存续条件，而变更为“华安</w:t>
      </w:r>
      <w:r w:rsidR="00D26449">
        <w:rPr>
          <w:rFonts w:hint="eastAsia"/>
          <w:bCs/>
          <w:sz w:val="24"/>
        </w:rPr>
        <w:t>安</w:t>
      </w:r>
      <w:proofErr w:type="gramStart"/>
      <w:r w:rsidR="00D26449">
        <w:rPr>
          <w:rFonts w:hint="eastAsia"/>
          <w:bCs/>
          <w:sz w:val="24"/>
        </w:rPr>
        <w:t>禧</w:t>
      </w:r>
      <w:proofErr w:type="gramEnd"/>
      <w:r w:rsidR="00253A4F">
        <w:rPr>
          <w:rFonts w:hint="eastAsia"/>
          <w:bCs/>
          <w:sz w:val="24"/>
        </w:rPr>
        <w:t>灵活配置混合型证券投资基金”后，基金管理费、基金</w:t>
      </w:r>
      <w:proofErr w:type="gramStart"/>
      <w:r w:rsidR="00253A4F">
        <w:rPr>
          <w:rFonts w:hint="eastAsia"/>
          <w:bCs/>
          <w:sz w:val="24"/>
        </w:rPr>
        <w:t>托管费自变更</w:t>
      </w:r>
      <w:proofErr w:type="gramEnd"/>
      <w:r w:rsidR="00253A4F">
        <w:rPr>
          <w:rFonts w:hint="eastAsia"/>
          <w:bCs/>
          <w:sz w:val="24"/>
        </w:rPr>
        <w:t>为“华安</w:t>
      </w:r>
      <w:r w:rsidR="00D26449">
        <w:rPr>
          <w:rFonts w:hint="eastAsia"/>
          <w:bCs/>
          <w:sz w:val="24"/>
        </w:rPr>
        <w:t>安</w:t>
      </w:r>
      <w:proofErr w:type="gramStart"/>
      <w:r w:rsidR="00D26449">
        <w:rPr>
          <w:rFonts w:hint="eastAsia"/>
          <w:bCs/>
          <w:sz w:val="24"/>
        </w:rPr>
        <w:t>禧</w:t>
      </w:r>
      <w:proofErr w:type="gramEnd"/>
      <w:r w:rsidR="00253A4F">
        <w:rPr>
          <w:rFonts w:hint="eastAsia"/>
          <w:bCs/>
          <w:sz w:val="24"/>
        </w:rPr>
        <w:t>灵活配置混合型证券投资基金”的当日按下述标准开始计提：基金管理费按前一日基金资产净值的</w:t>
      </w:r>
      <w:r w:rsidR="00253A4F">
        <w:rPr>
          <w:rFonts w:hint="eastAsia"/>
          <w:bCs/>
          <w:sz w:val="24"/>
        </w:rPr>
        <w:t>1.5%</w:t>
      </w:r>
      <w:r w:rsidR="00253A4F">
        <w:rPr>
          <w:rFonts w:hint="eastAsia"/>
          <w:bCs/>
          <w:sz w:val="24"/>
        </w:rPr>
        <w:t>的年费率计提，基金托管费按前一日基金资产净值的</w:t>
      </w:r>
      <w:r w:rsidR="00253A4F">
        <w:rPr>
          <w:rFonts w:hint="eastAsia"/>
          <w:bCs/>
          <w:sz w:val="24"/>
        </w:rPr>
        <w:t>0.25%</w:t>
      </w:r>
      <w:r w:rsidR="00253A4F">
        <w:rPr>
          <w:rFonts w:hint="eastAsia"/>
          <w:bCs/>
          <w:sz w:val="24"/>
        </w:rPr>
        <w:t>的年费率计提</w:t>
      </w:r>
      <w:r w:rsidR="00713AE3">
        <w:rPr>
          <w:rFonts w:hint="eastAsia"/>
          <w:bCs/>
          <w:sz w:val="24"/>
        </w:rPr>
        <w:t>，</w:t>
      </w:r>
      <w:r w:rsidR="00253A4F">
        <w:rPr>
          <w:rFonts w:hint="eastAsia"/>
          <w:bCs/>
          <w:sz w:val="24"/>
        </w:rPr>
        <w:t>计算方法同上</w:t>
      </w:r>
      <w:r w:rsidR="00713AE3">
        <w:rPr>
          <w:rFonts w:hint="eastAsia"/>
          <w:bCs/>
          <w:sz w:val="24"/>
        </w:rPr>
        <w:t>。基金销售服务费的计提标准和方法保持不变。</w:t>
      </w:r>
    </w:p>
    <w:p w:rsidR="00253A4F" w:rsidRDefault="00CF3B7B">
      <w:pPr>
        <w:spacing w:line="360" w:lineRule="auto"/>
        <w:ind w:firstLineChars="200" w:firstLine="480"/>
        <w:rPr>
          <w:bCs/>
          <w:sz w:val="24"/>
        </w:rPr>
      </w:pPr>
      <w:r>
        <w:rPr>
          <w:rFonts w:hint="eastAsia"/>
          <w:bCs/>
          <w:sz w:val="24"/>
        </w:rPr>
        <w:t>6</w:t>
      </w:r>
      <w:r w:rsidR="00253A4F">
        <w:rPr>
          <w:rFonts w:hint="eastAsia"/>
          <w:bCs/>
          <w:sz w:val="24"/>
        </w:rPr>
        <w:t>、上述“一、基金费用的种类”中</w:t>
      </w:r>
      <w:r w:rsidR="00713AE3">
        <w:rPr>
          <w:rFonts w:hint="eastAsia"/>
          <w:bCs/>
          <w:sz w:val="24"/>
        </w:rPr>
        <w:t>第</w:t>
      </w:r>
      <w:r w:rsidR="00713AE3">
        <w:rPr>
          <w:rFonts w:hint="eastAsia"/>
          <w:bCs/>
          <w:sz w:val="24"/>
        </w:rPr>
        <w:t>4</w:t>
      </w:r>
      <w:r w:rsidR="00253A4F">
        <w:rPr>
          <w:rFonts w:hint="eastAsia"/>
          <w:bCs/>
          <w:sz w:val="24"/>
        </w:rPr>
        <w:t>-</w:t>
      </w:r>
      <w:r w:rsidR="00713AE3">
        <w:rPr>
          <w:rFonts w:hint="eastAsia"/>
          <w:bCs/>
          <w:sz w:val="24"/>
        </w:rPr>
        <w:t>10</w:t>
      </w:r>
      <w:r w:rsidR="00253A4F">
        <w:rPr>
          <w:rFonts w:hint="eastAsia"/>
          <w:bCs/>
          <w:sz w:val="24"/>
        </w:rPr>
        <w:t>项费用</w:t>
      </w:r>
      <w:r w:rsidR="00253A4F">
        <w:rPr>
          <w:bCs/>
          <w:sz w:val="24"/>
        </w:rPr>
        <w:t>，根据有关法规及相应协议规定，按费用实际支出金额列入当期费用，由基金托管人从基金财产中支付。</w:t>
      </w:r>
    </w:p>
    <w:p w:rsidR="00253A4F" w:rsidRDefault="00253A4F">
      <w:pPr>
        <w:spacing w:line="360" w:lineRule="auto"/>
        <w:ind w:firstLineChars="200" w:firstLine="480"/>
        <w:rPr>
          <w:bCs/>
          <w:sz w:val="24"/>
        </w:rPr>
      </w:pPr>
      <w:r>
        <w:rPr>
          <w:bCs/>
          <w:sz w:val="24"/>
        </w:rPr>
        <w:lastRenderedPageBreak/>
        <w:t>三、不列入基金费用的项目</w:t>
      </w:r>
    </w:p>
    <w:p w:rsidR="00253A4F" w:rsidRDefault="00253A4F">
      <w:pPr>
        <w:spacing w:line="360" w:lineRule="auto"/>
        <w:ind w:firstLineChars="200" w:firstLine="480"/>
        <w:rPr>
          <w:bCs/>
          <w:sz w:val="24"/>
        </w:rPr>
      </w:pPr>
      <w:r>
        <w:rPr>
          <w:bCs/>
          <w:sz w:val="24"/>
        </w:rPr>
        <w:t>下列费用不列入基金费用：</w:t>
      </w:r>
    </w:p>
    <w:p w:rsidR="00253A4F" w:rsidRDefault="00253A4F">
      <w:pPr>
        <w:spacing w:line="360" w:lineRule="auto"/>
        <w:ind w:firstLineChars="200" w:firstLine="480"/>
        <w:rPr>
          <w:bCs/>
          <w:sz w:val="24"/>
        </w:rPr>
      </w:pPr>
      <w:r>
        <w:rPr>
          <w:bCs/>
          <w:sz w:val="24"/>
        </w:rPr>
        <w:t>1</w:t>
      </w:r>
      <w:r>
        <w:rPr>
          <w:bCs/>
          <w:sz w:val="24"/>
        </w:rPr>
        <w:t>、基金管理人和基金托管人因未履行或未完全履行义务导致的费用支出或基金财产的损失；</w:t>
      </w:r>
    </w:p>
    <w:p w:rsidR="00253A4F" w:rsidRDefault="00253A4F">
      <w:pPr>
        <w:spacing w:line="360" w:lineRule="auto"/>
        <w:ind w:firstLineChars="200" w:firstLine="480"/>
        <w:rPr>
          <w:bCs/>
          <w:sz w:val="24"/>
        </w:rPr>
      </w:pPr>
      <w:r>
        <w:rPr>
          <w:bCs/>
          <w:sz w:val="24"/>
        </w:rPr>
        <w:t>2</w:t>
      </w:r>
      <w:r>
        <w:rPr>
          <w:bCs/>
          <w:sz w:val="24"/>
        </w:rPr>
        <w:t>、基金管理人和基金托管人处理与基金运作无关的事项发生的费用；</w:t>
      </w:r>
    </w:p>
    <w:p w:rsidR="00253A4F" w:rsidRDefault="00253A4F">
      <w:pPr>
        <w:spacing w:line="360" w:lineRule="auto"/>
        <w:ind w:firstLineChars="200" w:firstLine="480"/>
        <w:rPr>
          <w:bCs/>
          <w:sz w:val="24"/>
        </w:rPr>
      </w:pPr>
      <w:r>
        <w:rPr>
          <w:bCs/>
          <w:sz w:val="24"/>
        </w:rPr>
        <w:t>3</w:t>
      </w:r>
      <w:r>
        <w:rPr>
          <w:bCs/>
          <w:sz w:val="24"/>
        </w:rPr>
        <w:t>、《基金合同》生效前的相关费用；</w:t>
      </w:r>
    </w:p>
    <w:p w:rsidR="00253A4F" w:rsidRDefault="00253A4F">
      <w:pPr>
        <w:spacing w:line="360" w:lineRule="auto"/>
        <w:ind w:firstLineChars="200" w:firstLine="480"/>
        <w:rPr>
          <w:bCs/>
          <w:sz w:val="24"/>
        </w:rPr>
      </w:pPr>
      <w:r>
        <w:rPr>
          <w:bCs/>
          <w:sz w:val="24"/>
        </w:rPr>
        <w:t>4</w:t>
      </w:r>
      <w:r>
        <w:rPr>
          <w:bCs/>
          <w:sz w:val="24"/>
        </w:rPr>
        <w:t>、其他根据相关法律法规及中国证监会的有关规定不得列入基金费用的项目。</w:t>
      </w:r>
      <w:bookmarkStart w:id="383" w:name="_Hlt88827255"/>
      <w:bookmarkEnd w:id="383"/>
    </w:p>
    <w:p w:rsidR="00253A4F" w:rsidRDefault="00253A4F">
      <w:pPr>
        <w:spacing w:line="360" w:lineRule="auto"/>
        <w:ind w:firstLineChars="200" w:firstLine="480"/>
        <w:rPr>
          <w:bCs/>
          <w:sz w:val="24"/>
        </w:rPr>
      </w:pPr>
      <w:r>
        <w:rPr>
          <w:bCs/>
          <w:sz w:val="24"/>
        </w:rPr>
        <w:t>四、</w:t>
      </w:r>
      <w:r>
        <w:rPr>
          <w:rFonts w:hint="eastAsia"/>
          <w:bCs/>
          <w:sz w:val="24"/>
        </w:rPr>
        <w:t>基金管理费</w:t>
      </w:r>
      <w:r w:rsidR="000D7666">
        <w:rPr>
          <w:rFonts w:hint="eastAsia"/>
          <w:bCs/>
          <w:sz w:val="24"/>
        </w:rPr>
        <w:t>、</w:t>
      </w:r>
      <w:r>
        <w:rPr>
          <w:rFonts w:hint="eastAsia"/>
          <w:bCs/>
          <w:sz w:val="24"/>
        </w:rPr>
        <w:t>基金托管费</w:t>
      </w:r>
      <w:r w:rsidR="000D7666">
        <w:rPr>
          <w:rFonts w:hint="eastAsia"/>
          <w:bCs/>
          <w:sz w:val="24"/>
        </w:rPr>
        <w:t>和销售服务费</w:t>
      </w:r>
      <w:r>
        <w:rPr>
          <w:rFonts w:hint="eastAsia"/>
          <w:bCs/>
          <w:sz w:val="24"/>
        </w:rPr>
        <w:t>的调整</w:t>
      </w:r>
    </w:p>
    <w:p w:rsidR="00253A4F" w:rsidRDefault="00253A4F">
      <w:pPr>
        <w:spacing w:line="360" w:lineRule="auto"/>
        <w:ind w:firstLineChars="200" w:firstLine="480"/>
        <w:rPr>
          <w:bCs/>
          <w:sz w:val="24"/>
        </w:rPr>
      </w:pPr>
      <w:r>
        <w:rPr>
          <w:rFonts w:hint="eastAsia"/>
          <w:bCs/>
          <w:sz w:val="24"/>
        </w:rPr>
        <w:t>基金管理人和基金托管人可根据基金发展情况调整基金管理费率</w:t>
      </w:r>
      <w:r w:rsidR="000D7666">
        <w:rPr>
          <w:rFonts w:hint="eastAsia"/>
          <w:bCs/>
          <w:sz w:val="24"/>
        </w:rPr>
        <w:t>、</w:t>
      </w:r>
      <w:r>
        <w:rPr>
          <w:rFonts w:hint="eastAsia"/>
          <w:bCs/>
          <w:sz w:val="24"/>
        </w:rPr>
        <w:t>基金托管费率</w:t>
      </w:r>
      <w:r w:rsidR="000D7666">
        <w:rPr>
          <w:rFonts w:hint="eastAsia"/>
          <w:bCs/>
          <w:sz w:val="24"/>
        </w:rPr>
        <w:t>和销售服务费率</w:t>
      </w:r>
      <w:r>
        <w:rPr>
          <w:rFonts w:hint="eastAsia"/>
          <w:bCs/>
          <w:sz w:val="24"/>
        </w:rPr>
        <w:t>。降低基金管理费率</w:t>
      </w:r>
      <w:r w:rsidR="000D7666">
        <w:rPr>
          <w:rFonts w:hint="eastAsia"/>
          <w:bCs/>
          <w:sz w:val="24"/>
        </w:rPr>
        <w:t>、</w:t>
      </w:r>
      <w:r>
        <w:rPr>
          <w:rFonts w:hint="eastAsia"/>
          <w:bCs/>
          <w:sz w:val="24"/>
        </w:rPr>
        <w:t>基金托管费率</w:t>
      </w:r>
      <w:r w:rsidR="000D7666">
        <w:rPr>
          <w:rFonts w:hint="eastAsia"/>
          <w:bCs/>
          <w:sz w:val="24"/>
        </w:rPr>
        <w:t>和销售服务费率</w:t>
      </w:r>
      <w:r>
        <w:rPr>
          <w:rFonts w:hint="eastAsia"/>
          <w:bCs/>
          <w:sz w:val="24"/>
        </w:rPr>
        <w:t>，无须召开基金份额持有人大会。基金管理人必须依照《信息披露办法》的有关规定于新的费率实施前在指定媒介上刊登公告。</w:t>
      </w:r>
    </w:p>
    <w:p w:rsidR="00253A4F" w:rsidRDefault="00253A4F">
      <w:pPr>
        <w:spacing w:line="360" w:lineRule="auto"/>
        <w:ind w:firstLineChars="200" w:firstLine="480"/>
        <w:rPr>
          <w:bCs/>
          <w:sz w:val="24"/>
        </w:rPr>
      </w:pPr>
      <w:r>
        <w:rPr>
          <w:rFonts w:hint="eastAsia"/>
          <w:bCs/>
          <w:sz w:val="24"/>
        </w:rPr>
        <w:t>五、</w:t>
      </w:r>
      <w:r>
        <w:rPr>
          <w:bCs/>
          <w:sz w:val="24"/>
        </w:rPr>
        <w:t>基金税收</w:t>
      </w:r>
    </w:p>
    <w:p w:rsidR="00253A4F" w:rsidRDefault="00253A4F">
      <w:pPr>
        <w:spacing w:line="360" w:lineRule="auto"/>
        <w:ind w:firstLineChars="200" w:firstLine="480"/>
        <w:rPr>
          <w:bCs/>
          <w:sz w:val="24"/>
        </w:rPr>
      </w:pPr>
      <w:r>
        <w:rPr>
          <w:bCs/>
          <w:sz w:val="24"/>
        </w:rPr>
        <w:t>本基金运作过程中涉及的各纳税主体，其纳税义务按国家税收法律、法规执行。</w:t>
      </w:r>
    </w:p>
    <w:p w:rsidR="00253A4F" w:rsidRDefault="00253A4F">
      <w:pPr>
        <w:pStyle w:val="1"/>
        <w:spacing w:before="0" w:after="0"/>
        <w:jc w:val="center"/>
        <w:rPr>
          <w:rFonts w:ascii="Times New Roman"/>
          <w:color w:val="auto"/>
          <w:sz w:val="30"/>
        </w:rPr>
      </w:pPr>
      <w:bookmarkStart w:id="384" w:name="_Toc93226149"/>
      <w:bookmarkStart w:id="385" w:name="_Toc92662707"/>
      <w:bookmarkStart w:id="386" w:name="_Toc128310499"/>
      <w:bookmarkStart w:id="387" w:name="_Toc139991746"/>
      <w:bookmarkStart w:id="388" w:name="_Toc22552"/>
      <w:bookmarkStart w:id="389" w:name="_Toc141703896"/>
      <w:r>
        <w:rPr>
          <w:rFonts w:ascii="Times New Roman"/>
          <w:b w:val="0"/>
          <w:bCs/>
          <w:color w:val="auto"/>
          <w:sz w:val="30"/>
        </w:rPr>
        <w:br w:type="page"/>
      </w:r>
      <w:bookmarkStart w:id="390" w:name="_Toc178"/>
      <w:bookmarkStart w:id="391" w:name="_Toc12761"/>
      <w:bookmarkStart w:id="392" w:name="_Toc20052"/>
      <w:bookmarkStart w:id="393" w:name="_Toc1617"/>
      <w:bookmarkStart w:id="394" w:name="_Toc21829"/>
      <w:bookmarkStart w:id="395" w:name="_Toc421799247"/>
      <w:bookmarkStart w:id="396" w:name="_Toc15525"/>
      <w:bookmarkStart w:id="397" w:name="_Toc19558"/>
      <w:bookmarkStart w:id="398" w:name="_Toc25883"/>
      <w:bookmarkStart w:id="399" w:name="_Toc3656"/>
      <w:r>
        <w:rPr>
          <w:rFonts w:ascii="Times New Roman"/>
          <w:color w:val="auto"/>
          <w:sz w:val="30"/>
        </w:rPr>
        <w:lastRenderedPageBreak/>
        <w:t>第十</w:t>
      </w:r>
      <w:r>
        <w:rPr>
          <w:rFonts w:ascii="Times New Roman" w:hint="eastAsia"/>
          <w:color w:val="auto"/>
          <w:sz w:val="30"/>
        </w:rPr>
        <w:t>八</w:t>
      </w:r>
      <w:r>
        <w:rPr>
          <w:rFonts w:ascii="Times New Roman"/>
          <w:color w:val="auto"/>
          <w:sz w:val="30"/>
        </w:rPr>
        <w:t>部分</w:t>
      </w:r>
      <w:r>
        <w:rPr>
          <w:rFonts w:ascii="Times New Roman"/>
          <w:color w:val="auto"/>
          <w:sz w:val="30"/>
        </w:rPr>
        <w:t xml:space="preserve">  </w:t>
      </w:r>
      <w:r>
        <w:rPr>
          <w:rFonts w:ascii="Times New Roman"/>
          <w:color w:val="auto"/>
          <w:sz w:val="30"/>
        </w:rPr>
        <w:t>基金</w:t>
      </w:r>
      <w:bookmarkEnd w:id="384"/>
      <w:bookmarkEnd w:id="385"/>
      <w:r>
        <w:rPr>
          <w:rFonts w:ascii="Times New Roman"/>
          <w:color w:val="auto"/>
          <w:sz w:val="30"/>
        </w:rPr>
        <w:t>的收益与分配</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rsidR="00253A4F" w:rsidRDefault="00253A4F">
      <w:pPr>
        <w:rPr>
          <w:bCs/>
        </w:rPr>
      </w:pPr>
    </w:p>
    <w:p w:rsidR="00253A4F" w:rsidRDefault="00253A4F">
      <w:pPr>
        <w:spacing w:line="360" w:lineRule="auto"/>
        <w:ind w:firstLineChars="200" w:firstLine="480"/>
        <w:rPr>
          <w:bCs/>
          <w:sz w:val="24"/>
        </w:rPr>
      </w:pPr>
      <w:r>
        <w:rPr>
          <w:bCs/>
          <w:sz w:val="24"/>
        </w:rPr>
        <w:t>一、基金利润的构成</w:t>
      </w:r>
    </w:p>
    <w:p w:rsidR="00253A4F" w:rsidRDefault="00253A4F">
      <w:pPr>
        <w:spacing w:line="360" w:lineRule="auto"/>
        <w:ind w:firstLineChars="200" w:firstLine="480"/>
        <w:rPr>
          <w:bCs/>
          <w:sz w:val="24"/>
        </w:rPr>
      </w:pPr>
      <w:r>
        <w:rPr>
          <w:bCs/>
          <w:sz w:val="24"/>
        </w:rPr>
        <w:t>基金利润指基金利息收入、投资收益、公允价值变动收益和其他收入扣除相关费用后的余额，基金已实现收益指基金利润减去公允价值变动收益后的余额。</w:t>
      </w:r>
    </w:p>
    <w:p w:rsidR="00253A4F" w:rsidRDefault="00253A4F">
      <w:pPr>
        <w:spacing w:line="360" w:lineRule="auto"/>
        <w:ind w:firstLineChars="200" w:firstLine="480"/>
        <w:rPr>
          <w:bCs/>
          <w:sz w:val="24"/>
        </w:rPr>
      </w:pPr>
      <w:r>
        <w:rPr>
          <w:bCs/>
          <w:sz w:val="24"/>
        </w:rPr>
        <w:t>二、基金可供分配利润</w:t>
      </w:r>
    </w:p>
    <w:p w:rsidR="00253A4F" w:rsidRDefault="00253A4F">
      <w:pPr>
        <w:spacing w:line="360" w:lineRule="auto"/>
        <w:ind w:firstLineChars="200" w:firstLine="480"/>
        <w:rPr>
          <w:bCs/>
          <w:sz w:val="24"/>
        </w:rPr>
      </w:pPr>
      <w:r>
        <w:rPr>
          <w:bCs/>
          <w:sz w:val="24"/>
        </w:rPr>
        <w:t>基金可供分配利润指截至收益分配基准日基金未分配利润与未分配利润中已实现收益的孰低数。</w:t>
      </w:r>
    </w:p>
    <w:p w:rsidR="00253A4F" w:rsidRDefault="00253A4F">
      <w:pPr>
        <w:spacing w:line="360" w:lineRule="auto"/>
        <w:ind w:firstLineChars="200" w:firstLine="480"/>
        <w:rPr>
          <w:bCs/>
          <w:sz w:val="24"/>
        </w:rPr>
      </w:pPr>
      <w:r>
        <w:rPr>
          <w:bCs/>
          <w:sz w:val="24"/>
        </w:rPr>
        <w:t>三、基金收益分配原则</w:t>
      </w:r>
    </w:p>
    <w:p w:rsidR="00253A4F" w:rsidRDefault="00253A4F">
      <w:pPr>
        <w:spacing w:line="360" w:lineRule="auto"/>
        <w:ind w:firstLineChars="200" w:firstLine="480"/>
        <w:rPr>
          <w:bCs/>
          <w:sz w:val="24"/>
        </w:rPr>
      </w:pPr>
      <w:r>
        <w:rPr>
          <w:bCs/>
          <w:sz w:val="24"/>
        </w:rPr>
        <w:t>1</w:t>
      </w:r>
      <w:r>
        <w:rPr>
          <w:bCs/>
          <w:sz w:val="24"/>
        </w:rPr>
        <w:t>、本基金收益分配方式</w:t>
      </w:r>
      <w:r>
        <w:rPr>
          <w:rFonts w:hint="eastAsia"/>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）保本周期内：仅采取现金分红一种收益分配方式；</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灵活配置混合型证券投资基金”后：</w:t>
      </w:r>
      <w:r>
        <w:rPr>
          <w:bCs/>
          <w:sz w:val="24"/>
        </w:rPr>
        <w:t>现金分红与红利再投资，投资者可选择现金红利或将现金红利自动转为</w:t>
      </w:r>
      <w:r w:rsidR="00C24867">
        <w:rPr>
          <w:rFonts w:hint="eastAsia"/>
          <w:bCs/>
          <w:sz w:val="24"/>
        </w:rPr>
        <w:t>相应类别的</w:t>
      </w:r>
      <w:r>
        <w:rPr>
          <w:bCs/>
          <w:sz w:val="24"/>
        </w:rPr>
        <w:t>基金份额进行再投资；若投资者不选择，本基金默认的收益分配方式是现金分红</w:t>
      </w:r>
      <w:r w:rsidR="007C37BC" w:rsidRPr="00D007A1">
        <w:rPr>
          <w:rFonts w:hint="eastAsia"/>
          <w:bCs/>
          <w:sz w:val="24"/>
        </w:rPr>
        <w:t>。基金份额持有人可对本基金</w:t>
      </w:r>
      <w:r w:rsidR="007C37BC" w:rsidRPr="00D007A1">
        <w:rPr>
          <w:rFonts w:hint="eastAsia"/>
          <w:bCs/>
          <w:sz w:val="24"/>
        </w:rPr>
        <w:t>A</w:t>
      </w:r>
      <w:r w:rsidR="007C37BC" w:rsidRPr="00D007A1">
        <w:rPr>
          <w:rFonts w:hint="eastAsia"/>
          <w:bCs/>
          <w:sz w:val="24"/>
        </w:rPr>
        <w:t>类</w:t>
      </w:r>
      <w:r w:rsidR="007C37BC">
        <w:rPr>
          <w:rFonts w:hint="eastAsia"/>
          <w:bCs/>
          <w:sz w:val="24"/>
        </w:rPr>
        <w:t>基金</w:t>
      </w:r>
      <w:r w:rsidR="007C37BC" w:rsidRPr="00D007A1">
        <w:rPr>
          <w:rFonts w:hint="eastAsia"/>
          <w:bCs/>
          <w:sz w:val="24"/>
        </w:rPr>
        <w:t>份额和</w:t>
      </w:r>
      <w:r w:rsidR="007C37BC">
        <w:rPr>
          <w:rFonts w:hint="eastAsia"/>
          <w:bCs/>
          <w:sz w:val="24"/>
        </w:rPr>
        <w:t>C</w:t>
      </w:r>
      <w:r w:rsidR="007C37BC" w:rsidRPr="00D007A1">
        <w:rPr>
          <w:rFonts w:hint="eastAsia"/>
          <w:bCs/>
          <w:sz w:val="24"/>
        </w:rPr>
        <w:t>类</w:t>
      </w:r>
      <w:r w:rsidR="007C37BC">
        <w:rPr>
          <w:rFonts w:hint="eastAsia"/>
          <w:bCs/>
          <w:sz w:val="24"/>
        </w:rPr>
        <w:t>基金</w:t>
      </w:r>
      <w:r w:rsidR="007C37BC" w:rsidRPr="00D007A1">
        <w:rPr>
          <w:rFonts w:hint="eastAsia"/>
          <w:bCs/>
          <w:sz w:val="24"/>
        </w:rPr>
        <w:t>份额分别选择不同的分红方式，同一投资者持有的同一类别的基金份额只能选择一种分红方式。如投资者在不同销售机构选择的分红方式不同，基金登记机构将以投资者最后一次选择的分红方式为准</w:t>
      </w:r>
      <w:r>
        <w:rPr>
          <w:bCs/>
          <w:sz w:val="24"/>
        </w:rPr>
        <w:t>；</w:t>
      </w:r>
    </w:p>
    <w:p w:rsidR="00253A4F" w:rsidRDefault="00253A4F">
      <w:pPr>
        <w:spacing w:line="360" w:lineRule="auto"/>
        <w:ind w:firstLineChars="200" w:firstLine="480"/>
        <w:rPr>
          <w:bCs/>
          <w:sz w:val="24"/>
        </w:rPr>
      </w:pPr>
      <w:r>
        <w:rPr>
          <w:rFonts w:hint="eastAsia"/>
          <w:bCs/>
          <w:sz w:val="24"/>
        </w:rPr>
        <w:t>2</w:t>
      </w:r>
      <w:r>
        <w:rPr>
          <w:bCs/>
          <w:sz w:val="24"/>
        </w:rPr>
        <w:t>、基金收益分配后基金份额净值不能低于面值；即基金收益分配基准日的基金份额净值减去每单位基金份额收益分配金额后不能低于面值</w:t>
      </w:r>
      <w:r>
        <w:rPr>
          <w:rFonts w:hint="eastAsia"/>
          <w:bCs/>
          <w:sz w:val="24"/>
        </w:rPr>
        <w:t>；</w:t>
      </w:r>
    </w:p>
    <w:p w:rsidR="00253A4F" w:rsidRDefault="00253A4F">
      <w:pPr>
        <w:spacing w:line="360" w:lineRule="auto"/>
        <w:ind w:firstLineChars="200" w:firstLine="480"/>
        <w:rPr>
          <w:bCs/>
          <w:sz w:val="24"/>
        </w:rPr>
      </w:pPr>
      <w:r>
        <w:rPr>
          <w:rFonts w:hint="eastAsia"/>
          <w:bCs/>
          <w:sz w:val="24"/>
        </w:rPr>
        <w:t>3</w:t>
      </w:r>
      <w:r>
        <w:rPr>
          <w:rFonts w:hint="eastAsia"/>
          <w:bCs/>
          <w:sz w:val="24"/>
        </w:rPr>
        <w:t>、</w:t>
      </w:r>
      <w:r w:rsidR="007C37BC" w:rsidRPr="008A3DAA">
        <w:rPr>
          <w:rFonts w:ascii="宋体" w:hAnsi="宋体" w:hint="eastAsia"/>
          <w:sz w:val="24"/>
        </w:rPr>
        <w:t>本基金同一基金份额类别内的</w:t>
      </w:r>
      <w:r>
        <w:rPr>
          <w:bCs/>
          <w:sz w:val="24"/>
        </w:rPr>
        <w:t>每一基金份额享有同等分配权；</w:t>
      </w:r>
    </w:p>
    <w:p w:rsidR="00253A4F" w:rsidRDefault="00253A4F">
      <w:pPr>
        <w:spacing w:line="360" w:lineRule="auto"/>
        <w:ind w:firstLineChars="200" w:firstLine="480"/>
        <w:rPr>
          <w:bCs/>
          <w:sz w:val="24"/>
        </w:rPr>
      </w:pPr>
      <w:r>
        <w:rPr>
          <w:rFonts w:hint="eastAsia"/>
          <w:bCs/>
          <w:sz w:val="24"/>
        </w:rPr>
        <w:t>4</w:t>
      </w:r>
      <w:r>
        <w:rPr>
          <w:rFonts w:hint="eastAsia"/>
          <w:bCs/>
          <w:sz w:val="24"/>
        </w:rPr>
        <w:t>、</w:t>
      </w:r>
      <w:r>
        <w:rPr>
          <w:bCs/>
          <w:sz w:val="24"/>
        </w:rPr>
        <w:t>法律法规或监管机关另有规定的，从其规定。</w:t>
      </w:r>
    </w:p>
    <w:p w:rsidR="00253A4F" w:rsidRDefault="00253A4F">
      <w:pPr>
        <w:spacing w:line="360" w:lineRule="auto"/>
        <w:ind w:firstLineChars="200" w:firstLine="480"/>
        <w:rPr>
          <w:bCs/>
          <w:sz w:val="24"/>
        </w:rPr>
      </w:pPr>
      <w:r>
        <w:rPr>
          <w:rFonts w:hint="eastAsia"/>
          <w:bCs/>
          <w:sz w:val="24"/>
        </w:rPr>
        <w:t>在不违背法律法规及基金合同的规定、且对基金份额持有人利益无实质性不利影响的前提下，基金管理人经与基金托管人协商一致，可在中国证监会允许的条件下调整基金收益的分配原则，不需召开基金份额持有人大会。</w:t>
      </w:r>
    </w:p>
    <w:p w:rsidR="00253A4F" w:rsidRDefault="00253A4F">
      <w:pPr>
        <w:spacing w:line="360" w:lineRule="auto"/>
        <w:ind w:firstLineChars="200" w:firstLine="480"/>
        <w:rPr>
          <w:bCs/>
          <w:sz w:val="24"/>
        </w:rPr>
      </w:pPr>
      <w:r>
        <w:rPr>
          <w:bCs/>
          <w:sz w:val="24"/>
        </w:rPr>
        <w:t>四、收益分配方案</w:t>
      </w:r>
    </w:p>
    <w:p w:rsidR="00253A4F" w:rsidRDefault="00253A4F">
      <w:pPr>
        <w:spacing w:line="360" w:lineRule="auto"/>
        <w:ind w:firstLineChars="200" w:firstLine="480"/>
        <w:rPr>
          <w:bCs/>
          <w:sz w:val="24"/>
        </w:rPr>
      </w:pPr>
      <w:r>
        <w:rPr>
          <w:bCs/>
          <w:sz w:val="24"/>
        </w:rPr>
        <w:t>基金收益分配方案中应载明截</w:t>
      </w:r>
      <w:r>
        <w:rPr>
          <w:rFonts w:hint="eastAsia"/>
          <w:bCs/>
          <w:sz w:val="24"/>
        </w:rPr>
        <w:t>至</w:t>
      </w:r>
      <w:r>
        <w:rPr>
          <w:bCs/>
          <w:sz w:val="24"/>
        </w:rPr>
        <w:t>收益分配基准日的可供分配利润、基金收益分配对象、分配时间、分配数额及比例、分配方式等内容。</w:t>
      </w:r>
    </w:p>
    <w:p w:rsidR="00253A4F" w:rsidRDefault="00253A4F">
      <w:pPr>
        <w:spacing w:line="360" w:lineRule="auto"/>
        <w:ind w:firstLineChars="200" w:firstLine="480"/>
        <w:rPr>
          <w:bCs/>
          <w:sz w:val="24"/>
        </w:rPr>
      </w:pPr>
      <w:r>
        <w:rPr>
          <w:bCs/>
          <w:sz w:val="24"/>
        </w:rPr>
        <w:t>五、收益分配方案的确定、公告与实施</w:t>
      </w:r>
    </w:p>
    <w:p w:rsidR="00253A4F" w:rsidRDefault="00253A4F">
      <w:pPr>
        <w:spacing w:line="360" w:lineRule="auto"/>
        <w:ind w:firstLineChars="200" w:firstLine="480"/>
        <w:rPr>
          <w:bCs/>
          <w:sz w:val="24"/>
        </w:rPr>
      </w:pPr>
      <w:r>
        <w:rPr>
          <w:bCs/>
          <w:sz w:val="24"/>
        </w:rPr>
        <w:lastRenderedPageBreak/>
        <w:t>本基金收益分配方案由基金管理人拟定，并由基金托管人复核</w:t>
      </w:r>
      <w:r>
        <w:rPr>
          <w:rFonts w:hint="eastAsia"/>
          <w:bCs/>
          <w:sz w:val="24"/>
        </w:rPr>
        <w:t>。基金收益分配方案确定后，由基金管理人按照《信息披露办法》的有关规定在指定媒介公告并报中国证监会备案。</w:t>
      </w:r>
    </w:p>
    <w:p w:rsidR="00253A4F" w:rsidRDefault="00253A4F">
      <w:pPr>
        <w:spacing w:line="360" w:lineRule="auto"/>
        <w:ind w:firstLineChars="200" w:firstLine="480"/>
        <w:rPr>
          <w:bCs/>
          <w:sz w:val="24"/>
        </w:rPr>
      </w:pPr>
      <w:r>
        <w:rPr>
          <w:bCs/>
          <w:sz w:val="24"/>
        </w:rPr>
        <w:t>基金红利发放</w:t>
      </w:r>
      <w:proofErr w:type="gramStart"/>
      <w:r>
        <w:rPr>
          <w:bCs/>
          <w:sz w:val="24"/>
        </w:rPr>
        <w:t>日距离</w:t>
      </w:r>
      <w:proofErr w:type="gramEnd"/>
      <w:r>
        <w:rPr>
          <w:bCs/>
          <w:sz w:val="24"/>
        </w:rPr>
        <w:t>收益分配基准日（即可供分配利润计算截止日）的时间不得超过</w:t>
      </w:r>
      <w:r>
        <w:rPr>
          <w:bCs/>
          <w:sz w:val="24"/>
        </w:rPr>
        <w:t>15</w:t>
      </w:r>
      <w:r>
        <w:rPr>
          <w:bCs/>
          <w:sz w:val="24"/>
        </w:rPr>
        <w:t>个工作日。</w:t>
      </w:r>
    </w:p>
    <w:p w:rsidR="00253A4F" w:rsidRDefault="00253A4F">
      <w:pPr>
        <w:spacing w:line="360" w:lineRule="auto"/>
        <w:ind w:firstLineChars="200" w:firstLine="480"/>
        <w:rPr>
          <w:bCs/>
          <w:sz w:val="24"/>
        </w:rPr>
      </w:pPr>
      <w:r>
        <w:rPr>
          <w:bCs/>
          <w:sz w:val="24"/>
        </w:rPr>
        <w:t>六、基金收益分配中发生的费用</w:t>
      </w:r>
    </w:p>
    <w:p w:rsidR="00253A4F" w:rsidRDefault="00253A4F">
      <w:pPr>
        <w:spacing w:line="360" w:lineRule="auto"/>
        <w:ind w:firstLineChars="200" w:firstLine="480"/>
        <w:rPr>
          <w:bCs/>
          <w:sz w:val="24"/>
        </w:rPr>
      </w:pPr>
      <w:r>
        <w:rPr>
          <w:bCs/>
          <w:sz w:val="24"/>
        </w:rPr>
        <w:t>基金收益分配时所发生的银行转账或其他手续费用由投资者自行承担。</w:t>
      </w:r>
    </w:p>
    <w:p w:rsidR="00253A4F" w:rsidRDefault="00253A4F">
      <w:pPr>
        <w:spacing w:line="360" w:lineRule="auto"/>
        <w:ind w:firstLineChars="200" w:firstLine="480"/>
        <w:rPr>
          <w:bCs/>
          <w:sz w:val="24"/>
        </w:rPr>
      </w:pPr>
      <w:r>
        <w:rPr>
          <w:rFonts w:hint="eastAsia"/>
          <w:bCs/>
          <w:sz w:val="24"/>
        </w:rPr>
        <w:t>在保本周期内，</w:t>
      </w:r>
      <w:r>
        <w:rPr>
          <w:bCs/>
          <w:sz w:val="24"/>
        </w:rPr>
        <w:t>当投资者的现金红利小于一定金额，不足于支付银行转账或其他手续费用时，</w:t>
      </w:r>
      <w:r>
        <w:rPr>
          <w:rFonts w:hint="eastAsia"/>
          <w:bCs/>
          <w:sz w:val="24"/>
        </w:rPr>
        <w:t>则前述银行转账等手续费用可由相应销售机构（基金管理人或代销机构）代为支付；本基金转型为“华安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灵活配置混合型证券投资基金”后，</w:t>
      </w:r>
      <w:r>
        <w:rPr>
          <w:bCs/>
          <w:sz w:val="24"/>
        </w:rPr>
        <w:t>当投资者的现金红利小于一定金额，不足于支付银行转账或其他手续费用时，基金登记机构可将基金份额持有人的现金红利自动转为</w:t>
      </w:r>
      <w:r w:rsidR="00C81CA5">
        <w:rPr>
          <w:rFonts w:hint="eastAsia"/>
          <w:bCs/>
          <w:sz w:val="24"/>
        </w:rPr>
        <w:t>相应类别</w:t>
      </w:r>
      <w:r w:rsidR="00C81CA5">
        <w:rPr>
          <w:bCs/>
          <w:sz w:val="24"/>
        </w:rPr>
        <w:t>的</w:t>
      </w:r>
      <w:r>
        <w:rPr>
          <w:bCs/>
          <w:sz w:val="24"/>
        </w:rPr>
        <w:t>基金份额。红利再投资的计算方法，依照《业务规则》执行。</w:t>
      </w:r>
    </w:p>
    <w:p w:rsidR="00253A4F" w:rsidRDefault="00253A4F">
      <w:pPr>
        <w:pStyle w:val="1"/>
        <w:spacing w:before="0" w:after="0"/>
        <w:jc w:val="center"/>
        <w:rPr>
          <w:rFonts w:ascii="Times New Roman"/>
          <w:color w:val="auto"/>
          <w:sz w:val="30"/>
        </w:rPr>
      </w:pPr>
      <w:r>
        <w:rPr>
          <w:rFonts w:ascii="Times New Roman"/>
          <w:b w:val="0"/>
          <w:bCs/>
          <w:color w:val="auto"/>
          <w:kern w:val="44"/>
          <w:sz w:val="21"/>
        </w:rPr>
        <w:br w:type="page"/>
      </w:r>
      <w:bookmarkStart w:id="400" w:name="_Toc93226150"/>
      <w:bookmarkStart w:id="401" w:name="_Toc92662708"/>
      <w:bookmarkStart w:id="402" w:name="_Toc128310500"/>
      <w:bookmarkStart w:id="403" w:name="_Toc141703897"/>
      <w:bookmarkStart w:id="404" w:name="_Toc139991747"/>
      <w:bookmarkStart w:id="405" w:name="_Toc1043"/>
      <w:bookmarkStart w:id="406" w:name="_Toc29695"/>
      <w:bookmarkStart w:id="407" w:name="_Toc23859"/>
      <w:bookmarkStart w:id="408" w:name="_Toc13255"/>
      <w:bookmarkStart w:id="409" w:name="_Toc17499"/>
      <w:bookmarkStart w:id="410" w:name="_Toc28961"/>
      <w:bookmarkStart w:id="411" w:name="_Toc10894"/>
      <w:bookmarkStart w:id="412" w:name="_Toc18007"/>
      <w:bookmarkStart w:id="413" w:name="_Toc31736"/>
      <w:bookmarkStart w:id="414" w:name="_Toc21206"/>
      <w:bookmarkStart w:id="415" w:name="_Toc421799248"/>
      <w:r>
        <w:rPr>
          <w:rFonts w:ascii="Times New Roman"/>
          <w:color w:val="auto"/>
          <w:sz w:val="30"/>
        </w:rPr>
        <w:lastRenderedPageBreak/>
        <w:t>第十</w:t>
      </w:r>
      <w:r>
        <w:rPr>
          <w:rFonts w:ascii="Times New Roman" w:hint="eastAsia"/>
          <w:color w:val="auto"/>
          <w:sz w:val="30"/>
        </w:rPr>
        <w:t>九</w:t>
      </w:r>
      <w:r>
        <w:rPr>
          <w:rFonts w:ascii="Times New Roman"/>
          <w:color w:val="auto"/>
          <w:sz w:val="30"/>
        </w:rPr>
        <w:t>部分</w:t>
      </w:r>
      <w:r>
        <w:rPr>
          <w:rFonts w:ascii="Times New Roman"/>
          <w:color w:val="auto"/>
          <w:sz w:val="30"/>
        </w:rPr>
        <w:t xml:space="preserve">  </w:t>
      </w:r>
      <w:r>
        <w:rPr>
          <w:rFonts w:ascii="Times New Roman"/>
          <w:color w:val="auto"/>
          <w:sz w:val="30"/>
        </w:rPr>
        <w:t>基金</w:t>
      </w:r>
      <w:bookmarkEnd w:id="400"/>
      <w:bookmarkEnd w:id="401"/>
      <w:r>
        <w:rPr>
          <w:rFonts w:ascii="Times New Roman"/>
          <w:color w:val="auto"/>
          <w:sz w:val="30"/>
        </w:rPr>
        <w:t>的会计与审计</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bCs/>
          <w:sz w:val="24"/>
        </w:rPr>
        <w:t>一、基金会计政策</w:t>
      </w:r>
    </w:p>
    <w:p w:rsidR="00253A4F" w:rsidRDefault="00253A4F">
      <w:pPr>
        <w:spacing w:line="360" w:lineRule="auto"/>
        <w:ind w:firstLineChars="200" w:firstLine="480"/>
        <w:rPr>
          <w:bCs/>
          <w:sz w:val="24"/>
        </w:rPr>
      </w:pPr>
      <w:r>
        <w:rPr>
          <w:bCs/>
          <w:sz w:val="24"/>
        </w:rPr>
        <w:t>1</w:t>
      </w:r>
      <w:r>
        <w:rPr>
          <w:bCs/>
          <w:sz w:val="24"/>
        </w:rPr>
        <w:t>、基金管理人为本基金的基金会计责任方；</w:t>
      </w:r>
    </w:p>
    <w:p w:rsidR="00253A4F" w:rsidRDefault="00253A4F">
      <w:pPr>
        <w:spacing w:line="360" w:lineRule="auto"/>
        <w:ind w:firstLineChars="200" w:firstLine="480"/>
        <w:rPr>
          <w:bCs/>
          <w:sz w:val="24"/>
        </w:rPr>
      </w:pPr>
      <w:r>
        <w:rPr>
          <w:bCs/>
          <w:sz w:val="24"/>
        </w:rPr>
        <w:t>2</w:t>
      </w:r>
      <w:r>
        <w:rPr>
          <w:bCs/>
          <w:sz w:val="24"/>
        </w:rPr>
        <w:t>、基金的会计年度为公历年度的</w:t>
      </w:r>
      <w:r>
        <w:rPr>
          <w:bCs/>
          <w:sz w:val="24"/>
        </w:rPr>
        <w:t>1</w:t>
      </w:r>
      <w:r>
        <w:rPr>
          <w:bCs/>
          <w:sz w:val="24"/>
        </w:rPr>
        <w:t>月</w:t>
      </w:r>
      <w:r>
        <w:rPr>
          <w:bCs/>
          <w:sz w:val="24"/>
        </w:rPr>
        <w:t>1</w:t>
      </w:r>
      <w:r>
        <w:rPr>
          <w:bCs/>
          <w:sz w:val="24"/>
        </w:rPr>
        <w:t>日至</w:t>
      </w:r>
      <w:r>
        <w:rPr>
          <w:bCs/>
          <w:sz w:val="24"/>
        </w:rPr>
        <w:t>12</w:t>
      </w:r>
      <w:r>
        <w:rPr>
          <w:bCs/>
          <w:sz w:val="24"/>
        </w:rPr>
        <w:t>月</w:t>
      </w:r>
      <w:r>
        <w:rPr>
          <w:bCs/>
          <w:sz w:val="24"/>
        </w:rPr>
        <w:t>31</w:t>
      </w:r>
      <w:r>
        <w:rPr>
          <w:bCs/>
          <w:sz w:val="24"/>
        </w:rPr>
        <w:t>日；基金首次募集的会计年度按如下原则：如果《基金合同》生效少于</w:t>
      </w:r>
      <w:r>
        <w:rPr>
          <w:bCs/>
          <w:sz w:val="24"/>
        </w:rPr>
        <w:t>2</w:t>
      </w:r>
      <w:r>
        <w:rPr>
          <w:bCs/>
          <w:sz w:val="24"/>
        </w:rPr>
        <w:t>个月，可以并入下一个会计年度</w:t>
      </w:r>
      <w:r>
        <w:rPr>
          <w:rFonts w:hint="eastAsia"/>
          <w:bCs/>
          <w:sz w:val="24"/>
        </w:rPr>
        <w:t>披露</w:t>
      </w:r>
      <w:r>
        <w:rPr>
          <w:bCs/>
          <w:sz w:val="24"/>
        </w:rPr>
        <w:t>；</w:t>
      </w:r>
    </w:p>
    <w:p w:rsidR="00253A4F" w:rsidRDefault="00253A4F">
      <w:pPr>
        <w:spacing w:line="360" w:lineRule="auto"/>
        <w:ind w:firstLineChars="200" w:firstLine="480"/>
        <w:rPr>
          <w:bCs/>
          <w:sz w:val="24"/>
        </w:rPr>
      </w:pPr>
      <w:r>
        <w:rPr>
          <w:bCs/>
          <w:sz w:val="24"/>
        </w:rPr>
        <w:t>3</w:t>
      </w:r>
      <w:r>
        <w:rPr>
          <w:bCs/>
          <w:sz w:val="24"/>
        </w:rPr>
        <w:t>、基金核算以人民币为记账本位币，以人民币元为记账单位；</w:t>
      </w:r>
    </w:p>
    <w:p w:rsidR="00253A4F" w:rsidRDefault="00253A4F">
      <w:pPr>
        <w:spacing w:line="360" w:lineRule="auto"/>
        <w:ind w:firstLineChars="200" w:firstLine="480"/>
        <w:rPr>
          <w:bCs/>
          <w:sz w:val="24"/>
        </w:rPr>
      </w:pPr>
      <w:r>
        <w:rPr>
          <w:bCs/>
          <w:sz w:val="24"/>
        </w:rPr>
        <w:t>4</w:t>
      </w:r>
      <w:r>
        <w:rPr>
          <w:bCs/>
          <w:sz w:val="24"/>
        </w:rPr>
        <w:t>、会计制度执行国家有关会计制度；</w:t>
      </w:r>
    </w:p>
    <w:p w:rsidR="00253A4F" w:rsidRDefault="00253A4F">
      <w:pPr>
        <w:spacing w:line="360" w:lineRule="auto"/>
        <w:ind w:firstLineChars="200" w:firstLine="480"/>
        <w:rPr>
          <w:bCs/>
          <w:sz w:val="24"/>
        </w:rPr>
      </w:pPr>
      <w:r>
        <w:rPr>
          <w:bCs/>
          <w:sz w:val="24"/>
        </w:rPr>
        <w:t>5</w:t>
      </w:r>
      <w:r>
        <w:rPr>
          <w:bCs/>
          <w:sz w:val="24"/>
        </w:rPr>
        <w:t>、本基金独立建账、独立核算；</w:t>
      </w:r>
    </w:p>
    <w:p w:rsidR="00253A4F" w:rsidRDefault="00253A4F">
      <w:pPr>
        <w:spacing w:line="360" w:lineRule="auto"/>
        <w:ind w:firstLineChars="200" w:firstLine="480"/>
        <w:rPr>
          <w:bCs/>
          <w:sz w:val="24"/>
        </w:rPr>
      </w:pPr>
      <w:r>
        <w:rPr>
          <w:bCs/>
          <w:sz w:val="24"/>
        </w:rPr>
        <w:t>6</w:t>
      </w:r>
      <w:r>
        <w:rPr>
          <w:bCs/>
          <w:sz w:val="24"/>
        </w:rPr>
        <w:t>、基金管理人及基金托管人各自保留完整的会计账目、凭证并进行日常的会计核算，按照有关规定编制基金会计报表；</w:t>
      </w:r>
    </w:p>
    <w:p w:rsidR="00253A4F" w:rsidRDefault="00253A4F">
      <w:pPr>
        <w:spacing w:line="360" w:lineRule="auto"/>
        <w:ind w:firstLineChars="200" w:firstLine="480"/>
        <w:rPr>
          <w:bCs/>
          <w:sz w:val="24"/>
        </w:rPr>
      </w:pPr>
      <w:r>
        <w:rPr>
          <w:bCs/>
          <w:sz w:val="24"/>
        </w:rPr>
        <w:t>7</w:t>
      </w:r>
      <w:r>
        <w:rPr>
          <w:bCs/>
          <w:sz w:val="24"/>
        </w:rPr>
        <w:t>、基金托管人每月与基金管理人就基金的会计核算、报表编制等进行核对并以</w:t>
      </w:r>
      <w:r>
        <w:rPr>
          <w:rFonts w:hint="eastAsia"/>
          <w:bCs/>
          <w:sz w:val="24"/>
        </w:rPr>
        <w:t>托管协议约定</w:t>
      </w:r>
      <w:r>
        <w:rPr>
          <w:bCs/>
          <w:sz w:val="24"/>
        </w:rPr>
        <w:t>方式确认。</w:t>
      </w:r>
    </w:p>
    <w:p w:rsidR="00253A4F" w:rsidRDefault="00253A4F">
      <w:pPr>
        <w:spacing w:line="360" w:lineRule="auto"/>
        <w:ind w:firstLineChars="200" w:firstLine="480"/>
        <w:rPr>
          <w:bCs/>
          <w:sz w:val="24"/>
        </w:rPr>
      </w:pPr>
      <w:r>
        <w:rPr>
          <w:bCs/>
          <w:sz w:val="24"/>
        </w:rPr>
        <w:t>二、基金的年度审计</w:t>
      </w:r>
    </w:p>
    <w:p w:rsidR="00253A4F" w:rsidRDefault="00253A4F">
      <w:pPr>
        <w:spacing w:line="360" w:lineRule="auto"/>
        <w:ind w:firstLineChars="200" w:firstLine="480"/>
        <w:rPr>
          <w:bCs/>
          <w:sz w:val="24"/>
        </w:rPr>
      </w:pPr>
      <w:r>
        <w:rPr>
          <w:bCs/>
          <w:sz w:val="24"/>
        </w:rPr>
        <w:t>1</w:t>
      </w:r>
      <w:r>
        <w:rPr>
          <w:bCs/>
          <w:sz w:val="24"/>
        </w:rPr>
        <w:t>、基金管理人聘请与基金管理人、基金托管人相互独立的具有证券从业资格的会计师事务所及其注册会计师对本基金的年度财务报表进行审计。</w:t>
      </w:r>
    </w:p>
    <w:p w:rsidR="00253A4F" w:rsidRDefault="00253A4F">
      <w:pPr>
        <w:spacing w:line="360" w:lineRule="auto"/>
        <w:ind w:firstLineChars="200" w:firstLine="480"/>
        <w:rPr>
          <w:bCs/>
          <w:sz w:val="24"/>
        </w:rPr>
      </w:pPr>
      <w:r>
        <w:rPr>
          <w:bCs/>
          <w:sz w:val="24"/>
        </w:rPr>
        <w:t>2</w:t>
      </w:r>
      <w:r>
        <w:rPr>
          <w:bCs/>
          <w:sz w:val="24"/>
        </w:rPr>
        <w:t>、会计师事务所更换经办注册会计师，应事先征得基金管理人同意。</w:t>
      </w:r>
    </w:p>
    <w:p w:rsidR="00253A4F" w:rsidRDefault="00253A4F">
      <w:pPr>
        <w:spacing w:line="360" w:lineRule="auto"/>
        <w:ind w:firstLineChars="200" w:firstLine="480"/>
        <w:rPr>
          <w:bCs/>
          <w:sz w:val="24"/>
        </w:rPr>
      </w:pPr>
      <w:r>
        <w:rPr>
          <w:bCs/>
          <w:sz w:val="24"/>
        </w:rPr>
        <w:t>3</w:t>
      </w:r>
      <w:r>
        <w:rPr>
          <w:bCs/>
          <w:sz w:val="24"/>
        </w:rPr>
        <w:t>、</w:t>
      </w:r>
      <w:bookmarkStart w:id="416" w:name="_Hlt4221115"/>
      <w:bookmarkEnd w:id="416"/>
      <w:r>
        <w:rPr>
          <w:bCs/>
          <w:sz w:val="24"/>
        </w:rPr>
        <w:t>基金管理人认为有充足理由更换会计师事务所，须通报基金托管人。更换会计师事务所需</w:t>
      </w:r>
      <w:r>
        <w:rPr>
          <w:rFonts w:hint="eastAsia"/>
          <w:bCs/>
          <w:sz w:val="24"/>
        </w:rPr>
        <w:t>依照《信息披露办法》的有关规定</w:t>
      </w:r>
      <w:r>
        <w:rPr>
          <w:bCs/>
          <w:sz w:val="24"/>
        </w:rPr>
        <w:t>在</w:t>
      </w:r>
      <w:r>
        <w:rPr>
          <w:rFonts w:hint="eastAsia"/>
          <w:bCs/>
          <w:sz w:val="24"/>
        </w:rPr>
        <w:t>指定媒介</w:t>
      </w:r>
      <w:r>
        <w:rPr>
          <w:bCs/>
          <w:sz w:val="24"/>
        </w:rPr>
        <w:t>公告并报中国证监会备案。</w:t>
      </w:r>
    </w:p>
    <w:p w:rsidR="00253A4F" w:rsidRDefault="00253A4F">
      <w:pPr>
        <w:pStyle w:val="1"/>
        <w:spacing w:before="0" w:after="0"/>
        <w:jc w:val="center"/>
        <w:rPr>
          <w:rFonts w:ascii="Times New Roman"/>
          <w:color w:val="auto"/>
          <w:sz w:val="30"/>
        </w:rPr>
      </w:pPr>
      <w:r>
        <w:rPr>
          <w:rFonts w:ascii="Times New Roman"/>
          <w:b w:val="0"/>
          <w:bCs/>
          <w:color w:val="auto"/>
        </w:rPr>
        <w:br w:type="page"/>
      </w:r>
      <w:bookmarkStart w:id="417" w:name="_Toc93226151"/>
      <w:bookmarkStart w:id="418" w:name="_Toc92662709"/>
      <w:bookmarkStart w:id="419" w:name="_Toc3056"/>
      <w:bookmarkStart w:id="420" w:name="_Toc139991748"/>
      <w:bookmarkStart w:id="421" w:name="_Toc128310501"/>
      <w:bookmarkStart w:id="422" w:name="_Toc1421"/>
      <w:bookmarkStart w:id="423" w:name="_Toc8512"/>
      <w:bookmarkStart w:id="424" w:name="_Toc11049"/>
      <w:bookmarkStart w:id="425" w:name="_Toc193"/>
      <w:bookmarkStart w:id="426" w:name="_Toc141703898"/>
      <w:bookmarkStart w:id="427" w:name="_Toc31866"/>
      <w:bookmarkStart w:id="428" w:name="_Toc29289"/>
      <w:bookmarkStart w:id="429" w:name="_Toc11802"/>
      <w:bookmarkStart w:id="430" w:name="_Toc1173"/>
      <w:bookmarkStart w:id="431" w:name="_Toc12028"/>
      <w:bookmarkStart w:id="432" w:name="_Toc421799249"/>
      <w:r>
        <w:rPr>
          <w:rFonts w:ascii="Times New Roman"/>
          <w:color w:val="auto"/>
          <w:sz w:val="30"/>
        </w:rPr>
        <w:lastRenderedPageBreak/>
        <w:t>第</w:t>
      </w:r>
      <w:r>
        <w:rPr>
          <w:rFonts w:ascii="Times New Roman" w:hint="eastAsia"/>
          <w:color w:val="auto"/>
          <w:sz w:val="30"/>
        </w:rPr>
        <w:t>二</w:t>
      </w:r>
      <w:r>
        <w:rPr>
          <w:rFonts w:ascii="Times New Roman"/>
          <w:color w:val="auto"/>
          <w:sz w:val="30"/>
        </w:rPr>
        <w:t>十部分</w:t>
      </w:r>
      <w:r>
        <w:rPr>
          <w:rFonts w:ascii="Times New Roman"/>
          <w:color w:val="auto"/>
          <w:sz w:val="30"/>
        </w:rPr>
        <w:t xml:space="preserve">  </w:t>
      </w:r>
      <w:r>
        <w:rPr>
          <w:rFonts w:ascii="Times New Roman"/>
          <w:color w:val="auto"/>
          <w:sz w:val="30"/>
        </w:rPr>
        <w:t>基金</w:t>
      </w:r>
      <w:bookmarkEnd w:id="417"/>
      <w:bookmarkEnd w:id="418"/>
      <w:r>
        <w:rPr>
          <w:rFonts w:ascii="Times New Roman"/>
          <w:color w:val="auto"/>
          <w:sz w:val="30"/>
        </w:rPr>
        <w:t>的信息披露</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rsidR="00253A4F" w:rsidRDefault="00253A4F">
      <w:pPr>
        <w:spacing w:line="360" w:lineRule="auto"/>
        <w:ind w:firstLineChars="200" w:firstLine="480"/>
        <w:rPr>
          <w:bCs/>
          <w:sz w:val="24"/>
        </w:rPr>
      </w:pPr>
      <w:r>
        <w:rPr>
          <w:bCs/>
          <w:sz w:val="24"/>
        </w:rPr>
        <w:t>二、信息披露义务人</w:t>
      </w:r>
    </w:p>
    <w:p w:rsidR="00253A4F" w:rsidRDefault="00253A4F">
      <w:pPr>
        <w:spacing w:line="360" w:lineRule="auto"/>
        <w:ind w:firstLineChars="200" w:firstLine="480"/>
        <w:rPr>
          <w:bCs/>
          <w:sz w:val="24"/>
        </w:rPr>
      </w:pPr>
      <w:r>
        <w:rPr>
          <w:bCs/>
          <w:sz w:val="24"/>
        </w:rPr>
        <w:t>本基金信息披露义务人包括基金管理人、基金托管人、召集基金份额持有人大会的基金份额持有人等法律法规和中国证监会规定的自然人、法人和其他组织。</w:t>
      </w:r>
    </w:p>
    <w:p w:rsidR="00253A4F" w:rsidRDefault="00253A4F">
      <w:pPr>
        <w:spacing w:line="360" w:lineRule="auto"/>
        <w:ind w:firstLineChars="200" w:firstLine="480"/>
        <w:rPr>
          <w:bCs/>
          <w:sz w:val="24"/>
        </w:rPr>
      </w:pPr>
      <w:r>
        <w:rPr>
          <w:bCs/>
          <w:sz w:val="24"/>
        </w:rPr>
        <w:t>本基金信息披露义务人按照法律法规和中国证监会的规定披露基金信息，并保证所披露信息的真实性、准确性和完整性。</w:t>
      </w:r>
    </w:p>
    <w:p w:rsidR="00253A4F" w:rsidRDefault="00253A4F">
      <w:pPr>
        <w:spacing w:line="360" w:lineRule="auto"/>
        <w:ind w:firstLineChars="200" w:firstLine="480"/>
        <w:rPr>
          <w:bCs/>
          <w:sz w:val="24"/>
        </w:rPr>
      </w:pPr>
      <w:r>
        <w:rPr>
          <w:bCs/>
          <w:sz w:val="24"/>
        </w:rPr>
        <w:t>本基金信息披露义务人应当在中国证监会规定时间内，将应予披露的基金信息通过中国证监会指定媒介披露，并保证基金投资者能够按照《基金合同》约定的时间和方式查阅或者复制公开披露的信息资料。</w:t>
      </w:r>
    </w:p>
    <w:p w:rsidR="00253A4F" w:rsidRDefault="00253A4F">
      <w:pPr>
        <w:spacing w:line="360" w:lineRule="auto"/>
        <w:ind w:firstLineChars="200" w:firstLine="480"/>
        <w:rPr>
          <w:bCs/>
          <w:sz w:val="24"/>
        </w:rPr>
      </w:pPr>
      <w:r>
        <w:rPr>
          <w:bCs/>
          <w:sz w:val="24"/>
        </w:rPr>
        <w:t>三、本基金信息披露义务人承诺公开披露的基金信息，不得有下列行为：</w:t>
      </w:r>
    </w:p>
    <w:p w:rsidR="00253A4F" w:rsidRDefault="00253A4F">
      <w:pPr>
        <w:spacing w:line="360" w:lineRule="auto"/>
        <w:ind w:firstLineChars="200" w:firstLine="480"/>
        <w:rPr>
          <w:bCs/>
          <w:sz w:val="24"/>
        </w:rPr>
      </w:pPr>
      <w:r>
        <w:rPr>
          <w:bCs/>
          <w:sz w:val="24"/>
        </w:rPr>
        <w:t>1</w:t>
      </w:r>
      <w:r>
        <w:rPr>
          <w:bCs/>
          <w:sz w:val="24"/>
        </w:rPr>
        <w:t>、虚假记载、误导性陈述或者重大遗漏；</w:t>
      </w:r>
    </w:p>
    <w:p w:rsidR="00253A4F" w:rsidRDefault="00253A4F">
      <w:pPr>
        <w:spacing w:line="360" w:lineRule="auto"/>
        <w:ind w:firstLineChars="200" w:firstLine="480"/>
        <w:rPr>
          <w:bCs/>
          <w:sz w:val="24"/>
        </w:rPr>
      </w:pPr>
      <w:r>
        <w:rPr>
          <w:bCs/>
          <w:sz w:val="24"/>
        </w:rPr>
        <w:t>2</w:t>
      </w:r>
      <w:r>
        <w:rPr>
          <w:bCs/>
          <w:sz w:val="24"/>
        </w:rPr>
        <w:t>、对证券投资业绩进行预测；</w:t>
      </w:r>
    </w:p>
    <w:p w:rsidR="00253A4F" w:rsidRDefault="00253A4F">
      <w:pPr>
        <w:spacing w:line="360" w:lineRule="auto"/>
        <w:ind w:firstLineChars="200" w:firstLine="480"/>
        <w:rPr>
          <w:bCs/>
          <w:sz w:val="24"/>
        </w:rPr>
      </w:pPr>
      <w:r>
        <w:rPr>
          <w:bCs/>
          <w:sz w:val="24"/>
        </w:rPr>
        <w:t>3</w:t>
      </w:r>
      <w:r>
        <w:rPr>
          <w:bCs/>
          <w:sz w:val="24"/>
        </w:rPr>
        <w:t>、违规承诺收益或者承担损失；</w:t>
      </w:r>
    </w:p>
    <w:p w:rsidR="00253A4F" w:rsidRDefault="00253A4F">
      <w:pPr>
        <w:spacing w:line="360" w:lineRule="auto"/>
        <w:ind w:firstLineChars="200" w:firstLine="480"/>
        <w:rPr>
          <w:bCs/>
          <w:sz w:val="24"/>
        </w:rPr>
      </w:pPr>
      <w:r>
        <w:rPr>
          <w:bCs/>
          <w:sz w:val="24"/>
        </w:rPr>
        <w:t>4</w:t>
      </w:r>
      <w:r>
        <w:rPr>
          <w:bCs/>
          <w:sz w:val="24"/>
        </w:rPr>
        <w:t>、诋毁其他基金管理人、基金托管人或者基金销售机构；</w:t>
      </w:r>
    </w:p>
    <w:p w:rsidR="00253A4F" w:rsidRDefault="00253A4F">
      <w:pPr>
        <w:spacing w:line="360" w:lineRule="auto"/>
        <w:ind w:firstLineChars="200" w:firstLine="480"/>
        <w:rPr>
          <w:bCs/>
          <w:sz w:val="24"/>
        </w:rPr>
      </w:pPr>
      <w:r>
        <w:rPr>
          <w:bCs/>
          <w:sz w:val="24"/>
        </w:rPr>
        <w:t>5</w:t>
      </w:r>
      <w:r>
        <w:rPr>
          <w:bCs/>
          <w:sz w:val="24"/>
        </w:rPr>
        <w:t>、登载任何自然人、法人或者其他组织的祝贺性、恭维性或推荐性的文字；</w:t>
      </w:r>
    </w:p>
    <w:p w:rsidR="00253A4F" w:rsidRDefault="00253A4F">
      <w:pPr>
        <w:spacing w:line="360" w:lineRule="auto"/>
        <w:ind w:firstLineChars="200" w:firstLine="480"/>
        <w:rPr>
          <w:bCs/>
          <w:sz w:val="24"/>
        </w:rPr>
      </w:pPr>
      <w:r>
        <w:rPr>
          <w:bCs/>
          <w:sz w:val="24"/>
        </w:rPr>
        <w:t>6</w:t>
      </w:r>
      <w:r>
        <w:rPr>
          <w:bCs/>
          <w:sz w:val="24"/>
        </w:rPr>
        <w:t>、中国证监会禁止的其他行为。</w:t>
      </w:r>
    </w:p>
    <w:p w:rsidR="00253A4F" w:rsidRDefault="00253A4F">
      <w:pPr>
        <w:spacing w:line="360" w:lineRule="auto"/>
        <w:ind w:firstLineChars="200" w:firstLine="480"/>
        <w:rPr>
          <w:bCs/>
          <w:sz w:val="24"/>
        </w:rPr>
      </w:pPr>
      <w:r>
        <w:rPr>
          <w:bCs/>
          <w:sz w:val="24"/>
        </w:rPr>
        <w:t>四、本基金公开披露的信息应采用中文文本。如同时采用外文文本的，基金信息披露义务人应保证两种文本的内容一致。两种文本发生歧义的，以中文文本为准。</w:t>
      </w:r>
    </w:p>
    <w:p w:rsidR="00253A4F" w:rsidRDefault="00253A4F">
      <w:pPr>
        <w:spacing w:line="360" w:lineRule="auto"/>
        <w:ind w:firstLineChars="200" w:firstLine="480"/>
        <w:rPr>
          <w:bCs/>
          <w:sz w:val="24"/>
        </w:rPr>
      </w:pPr>
      <w:r>
        <w:rPr>
          <w:bCs/>
          <w:sz w:val="24"/>
        </w:rPr>
        <w:t>本基金公开披露的信息采用阿拉伯数字；除特别说明外，货币单位为人民币元。</w:t>
      </w:r>
    </w:p>
    <w:p w:rsidR="00253A4F" w:rsidRDefault="00253A4F">
      <w:pPr>
        <w:spacing w:line="360" w:lineRule="auto"/>
        <w:ind w:firstLineChars="200" w:firstLine="480"/>
        <w:rPr>
          <w:bCs/>
          <w:sz w:val="24"/>
        </w:rPr>
      </w:pPr>
      <w:r>
        <w:rPr>
          <w:bCs/>
          <w:sz w:val="24"/>
        </w:rPr>
        <w:t>五、公开披露的基金信息</w:t>
      </w:r>
    </w:p>
    <w:p w:rsidR="00253A4F" w:rsidRDefault="00253A4F">
      <w:pPr>
        <w:spacing w:line="360" w:lineRule="auto"/>
        <w:ind w:firstLineChars="200" w:firstLine="480"/>
        <w:rPr>
          <w:bCs/>
          <w:sz w:val="24"/>
        </w:rPr>
      </w:pPr>
      <w:r>
        <w:rPr>
          <w:bCs/>
          <w:sz w:val="24"/>
        </w:rPr>
        <w:t>公开披露的基金信息包括：</w:t>
      </w:r>
    </w:p>
    <w:p w:rsidR="00253A4F" w:rsidRDefault="00253A4F">
      <w:pPr>
        <w:spacing w:line="360" w:lineRule="auto"/>
        <w:ind w:firstLineChars="200" w:firstLine="480"/>
        <w:rPr>
          <w:bCs/>
          <w:sz w:val="24"/>
        </w:rPr>
      </w:pPr>
      <w:r>
        <w:rPr>
          <w:bCs/>
          <w:sz w:val="24"/>
        </w:rPr>
        <w:t>（一）基金招募说明书、《基金合同》、基金托管协议</w:t>
      </w:r>
      <w:r>
        <w:rPr>
          <w:rFonts w:hint="eastAsia"/>
          <w:bCs/>
          <w:sz w:val="24"/>
        </w:rPr>
        <w:t>、保证合同</w:t>
      </w:r>
    </w:p>
    <w:p w:rsidR="00253A4F" w:rsidRDefault="00253A4F">
      <w:pPr>
        <w:spacing w:line="360" w:lineRule="auto"/>
        <w:ind w:firstLineChars="200" w:firstLine="480"/>
        <w:rPr>
          <w:bCs/>
          <w:sz w:val="24"/>
        </w:rPr>
      </w:pPr>
      <w:r>
        <w:rPr>
          <w:bCs/>
          <w:sz w:val="24"/>
        </w:rPr>
        <w:lastRenderedPageBreak/>
        <w:t>1</w:t>
      </w:r>
      <w:r>
        <w:rPr>
          <w:bCs/>
          <w:sz w:val="24"/>
        </w:rPr>
        <w:t>、《基金合同》是界定《基金合同》当事人的各项权利、义务关系，明确基金份额持有人大会召开的规则及具体程序，说明基金产品的特性等涉及基金投资者重大利益的事项的法律文件。</w:t>
      </w:r>
    </w:p>
    <w:p w:rsidR="00253A4F" w:rsidRDefault="00253A4F">
      <w:pPr>
        <w:spacing w:line="360" w:lineRule="auto"/>
        <w:ind w:firstLineChars="200" w:firstLine="480"/>
        <w:rPr>
          <w:bCs/>
          <w:sz w:val="24"/>
        </w:rPr>
      </w:pPr>
      <w:r>
        <w:rPr>
          <w:bCs/>
          <w:sz w:val="24"/>
        </w:rPr>
        <w:t>2</w:t>
      </w:r>
      <w:r>
        <w:rPr>
          <w:bCs/>
          <w:sz w:val="24"/>
        </w:rPr>
        <w:t>、基金招募说明书应当最大限度地披露影响基金投资者决策的全部事项，说明基金认购、申购和赎回安排、基金投资、基金产品特性、风险揭示、信息披露及基金份额持有人服务等内容。《基金合同》生效后，基金管理人在每</w:t>
      </w:r>
      <w:r>
        <w:rPr>
          <w:bCs/>
          <w:sz w:val="24"/>
        </w:rPr>
        <w:t>6</w:t>
      </w:r>
      <w:r>
        <w:rPr>
          <w:bCs/>
          <w:sz w:val="24"/>
        </w:rPr>
        <w:t>个月结束之日起</w:t>
      </w:r>
      <w:r>
        <w:rPr>
          <w:bCs/>
          <w:sz w:val="24"/>
        </w:rPr>
        <w:t>45</w:t>
      </w:r>
      <w:r>
        <w:rPr>
          <w:bCs/>
          <w:sz w:val="24"/>
        </w:rPr>
        <w:t>日内，更新招募说明书并登载在网站上，将更新后的招募说明书摘要登载在指定</w:t>
      </w:r>
      <w:r>
        <w:rPr>
          <w:rFonts w:hint="eastAsia"/>
          <w:bCs/>
          <w:sz w:val="24"/>
        </w:rPr>
        <w:t>媒介</w:t>
      </w:r>
      <w:r>
        <w:rPr>
          <w:bCs/>
          <w:sz w:val="24"/>
        </w:rPr>
        <w:t>上；基金管理人在公告的</w:t>
      </w:r>
      <w:r>
        <w:rPr>
          <w:bCs/>
          <w:sz w:val="24"/>
        </w:rPr>
        <w:t>15</w:t>
      </w:r>
      <w:r>
        <w:rPr>
          <w:bCs/>
          <w:sz w:val="24"/>
        </w:rPr>
        <w:t>日前向主要办公场所所在地的中国证监会派出机构报送更新的招募说明书，并就有关更新内容提供书面说明。</w:t>
      </w:r>
    </w:p>
    <w:p w:rsidR="00253A4F" w:rsidRDefault="00253A4F">
      <w:pPr>
        <w:spacing w:line="360" w:lineRule="auto"/>
        <w:ind w:firstLineChars="200" w:firstLine="480"/>
        <w:rPr>
          <w:bCs/>
          <w:sz w:val="24"/>
        </w:rPr>
      </w:pPr>
      <w:r>
        <w:rPr>
          <w:bCs/>
          <w:sz w:val="24"/>
        </w:rPr>
        <w:t>3</w:t>
      </w:r>
      <w:r>
        <w:rPr>
          <w:bCs/>
          <w:sz w:val="24"/>
        </w:rPr>
        <w:t>、基金托管协议是界定基金托管人和基金管理人在基金财产保管及基金运作监督等活动中的权利、义务关系的法律文件。</w:t>
      </w:r>
    </w:p>
    <w:p w:rsidR="00253A4F" w:rsidRDefault="00253A4F">
      <w:pPr>
        <w:spacing w:line="360" w:lineRule="auto"/>
        <w:ind w:firstLineChars="200" w:firstLine="480"/>
        <w:rPr>
          <w:bCs/>
          <w:sz w:val="24"/>
        </w:rPr>
      </w:pPr>
      <w:r>
        <w:rPr>
          <w:rFonts w:hint="eastAsia"/>
          <w:bCs/>
          <w:sz w:val="24"/>
        </w:rPr>
        <w:t>4</w:t>
      </w:r>
      <w:r>
        <w:rPr>
          <w:rFonts w:hint="eastAsia"/>
          <w:bCs/>
          <w:sz w:val="24"/>
        </w:rPr>
        <w:t>、保证合同作为本基金合同的附件，随《基金合同》一同公告。</w:t>
      </w:r>
    </w:p>
    <w:p w:rsidR="00253A4F" w:rsidRDefault="00253A4F">
      <w:pPr>
        <w:spacing w:line="360" w:lineRule="auto"/>
        <w:ind w:firstLineChars="200" w:firstLine="480"/>
        <w:rPr>
          <w:bCs/>
          <w:sz w:val="24"/>
        </w:rPr>
      </w:pPr>
      <w:r>
        <w:rPr>
          <w:bCs/>
          <w:sz w:val="24"/>
        </w:rPr>
        <w:t>基金募集申请经中国证监会</w:t>
      </w:r>
      <w:r>
        <w:rPr>
          <w:rFonts w:hint="eastAsia"/>
          <w:bCs/>
          <w:sz w:val="24"/>
        </w:rPr>
        <w:t>注册</w:t>
      </w:r>
      <w:r>
        <w:rPr>
          <w:bCs/>
          <w:sz w:val="24"/>
        </w:rPr>
        <w:t>后，基金管理人在基金份额发售的</w:t>
      </w:r>
      <w:r>
        <w:rPr>
          <w:bCs/>
          <w:sz w:val="24"/>
        </w:rPr>
        <w:t>3</w:t>
      </w:r>
      <w:r>
        <w:rPr>
          <w:bCs/>
          <w:sz w:val="24"/>
        </w:rPr>
        <w:t>日前，将基金招募说明书、《基金合同》摘要</w:t>
      </w:r>
      <w:r>
        <w:rPr>
          <w:rFonts w:hint="eastAsia"/>
          <w:bCs/>
          <w:sz w:val="24"/>
        </w:rPr>
        <w:t>及保证合同</w:t>
      </w:r>
      <w:r>
        <w:rPr>
          <w:bCs/>
          <w:sz w:val="24"/>
        </w:rPr>
        <w:t>登载在指定</w:t>
      </w:r>
      <w:r>
        <w:rPr>
          <w:rFonts w:hint="eastAsia"/>
          <w:bCs/>
          <w:sz w:val="24"/>
        </w:rPr>
        <w:t>媒介</w:t>
      </w:r>
      <w:r>
        <w:rPr>
          <w:bCs/>
          <w:sz w:val="24"/>
        </w:rPr>
        <w:t>上；基金管理人、基金托管人应当将《基金合同》、基金托管协议登载在网站上。</w:t>
      </w:r>
    </w:p>
    <w:p w:rsidR="00253A4F" w:rsidRDefault="00253A4F">
      <w:pPr>
        <w:spacing w:line="360" w:lineRule="auto"/>
        <w:ind w:firstLineChars="200" w:firstLine="480"/>
        <w:rPr>
          <w:bCs/>
          <w:sz w:val="24"/>
        </w:rPr>
      </w:pPr>
      <w:r>
        <w:rPr>
          <w:bCs/>
          <w:sz w:val="24"/>
        </w:rPr>
        <w:t>（二）基金份额发售公告</w:t>
      </w:r>
    </w:p>
    <w:p w:rsidR="00253A4F" w:rsidRDefault="00253A4F">
      <w:pPr>
        <w:spacing w:line="360" w:lineRule="auto"/>
        <w:ind w:firstLineChars="200" w:firstLine="48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rsidR="00253A4F" w:rsidRDefault="00253A4F">
      <w:pPr>
        <w:spacing w:line="360" w:lineRule="auto"/>
        <w:ind w:firstLineChars="200" w:firstLine="480"/>
        <w:rPr>
          <w:bCs/>
          <w:sz w:val="24"/>
        </w:rPr>
      </w:pPr>
      <w:r>
        <w:rPr>
          <w:bCs/>
          <w:sz w:val="24"/>
        </w:rPr>
        <w:t>（三）《基金合同》生效公告</w:t>
      </w:r>
    </w:p>
    <w:p w:rsidR="00253A4F" w:rsidRDefault="00253A4F">
      <w:pPr>
        <w:spacing w:line="360" w:lineRule="auto"/>
        <w:ind w:firstLineChars="200" w:firstLine="480"/>
        <w:rPr>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rsidR="00253A4F" w:rsidRDefault="00253A4F">
      <w:pPr>
        <w:spacing w:line="360" w:lineRule="auto"/>
        <w:ind w:firstLineChars="200" w:firstLine="480"/>
        <w:rPr>
          <w:bCs/>
          <w:sz w:val="24"/>
        </w:rPr>
      </w:pPr>
      <w:r>
        <w:rPr>
          <w:bCs/>
          <w:sz w:val="24"/>
        </w:rPr>
        <w:t>（四）基金资产净值、基金份额净值</w:t>
      </w:r>
    </w:p>
    <w:p w:rsidR="00253A4F" w:rsidRDefault="00253A4F">
      <w:pPr>
        <w:spacing w:line="360" w:lineRule="auto"/>
        <w:ind w:firstLineChars="200" w:firstLine="480"/>
        <w:rPr>
          <w:bCs/>
          <w:sz w:val="24"/>
        </w:rPr>
      </w:pPr>
      <w:r>
        <w:rPr>
          <w:bCs/>
          <w:sz w:val="24"/>
        </w:rPr>
        <w:t>《基金合同》生效后，在开始办理基金份额申购或者赎回前，基金管理人应当至少每周公告一次基金资产净值和基金份额净值。</w:t>
      </w:r>
    </w:p>
    <w:p w:rsidR="00253A4F" w:rsidRDefault="00253A4F">
      <w:pPr>
        <w:spacing w:line="360" w:lineRule="auto"/>
        <w:ind w:firstLineChars="200" w:firstLine="480"/>
        <w:rPr>
          <w:bCs/>
          <w:sz w:val="24"/>
        </w:rPr>
      </w:pPr>
      <w:r>
        <w:rPr>
          <w:bCs/>
          <w:sz w:val="24"/>
        </w:rPr>
        <w:t>在开始办理基金份额申购或者赎回后，基金管理人应当在每个开放日的次日，通过网站、基金份额发售网点以及其他媒介，披露开放日的基金份额净值和基金份额累计净值。</w:t>
      </w:r>
    </w:p>
    <w:p w:rsidR="00253A4F" w:rsidRDefault="00253A4F">
      <w:pPr>
        <w:spacing w:line="360" w:lineRule="auto"/>
        <w:ind w:firstLineChars="200" w:firstLine="480"/>
        <w:rPr>
          <w:bCs/>
          <w:sz w:val="24"/>
        </w:rPr>
      </w:pPr>
      <w:r>
        <w:rPr>
          <w:bCs/>
          <w:sz w:val="24"/>
        </w:rPr>
        <w:t>基金管理人应当公告半年度和年度最后一个市场交易日基金资产净值和基金份额净值。基金管理人应当在前款规定的市场交易日的次日，将基金资产净值、</w:t>
      </w:r>
      <w:r>
        <w:rPr>
          <w:bCs/>
          <w:sz w:val="24"/>
        </w:rPr>
        <w:lastRenderedPageBreak/>
        <w:t>基金份额净值和基金份额累计净值登载在指定</w:t>
      </w:r>
      <w:r>
        <w:rPr>
          <w:rFonts w:hint="eastAsia"/>
          <w:bCs/>
          <w:sz w:val="24"/>
        </w:rPr>
        <w:t>媒介</w:t>
      </w:r>
      <w:r>
        <w:rPr>
          <w:bCs/>
          <w:sz w:val="24"/>
        </w:rPr>
        <w:t>上。</w:t>
      </w:r>
    </w:p>
    <w:p w:rsidR="00253A4F" w:rsidRDefault="00253A4F">
      <w:pPr>
        <w:spacing w:line="360" w:lineRule="auto"/>
        <w:ind w:firstLineChars="200" w:firstLine="480"/>
        <w:rPr>
          <w:bCs/>
          <w:sz w:val="24"/>
        </w:rPr>
      </w:pPr>
      <w:r>
        <w:rPr>
          <w:bCs/>
          <w:sz w:val="24"/>
        </w:rPr>
        <w:t>（五）基金份额申购、赎回价格</w:t>
      </w:r>
    </w:p>
    <w:p w:rsidR="00253A4F" w:rsidRDefault="00253A4F">
      <w:pPr>
        <w:spacing w:line="360" w:lineRule="auto"/>
        <w:ind w:firstLineChars="200" w:firstLine="480"/>
        <w:rPr>
          <w:bCs/>
          <w:sz w:val="24"/>
        </w:rPr>
      </w:pPr>
      <w:r>
        <w:rPr>
          <w:bCs/>
          <w:sz w:val="24"/>
        </w:rPr>
        <w:t>基金管理人应当在《基金合同》、招募说明书等信息披露文件上载</w:t>
      </w:r>
      <w:proofErr w:type="gramStart"/>
      <w:r>
        <w:rPr>
          <w:bCs/>
          <w:sz w:val="24"/>
        </w:rPr>
        <w:t>明基金</w:t>
      </w:r>
      <w:proofErr w:type="gramEnd"/>
      <w:r>
        <w:rPr>
          <w:bCs/>
          <w:sz w:val="24"/>
        </w:rPr>
        <w:t>份额申购、赎回价格的计算方式及有关申购、赎回费率，并保证投资者能够在基金份额发售网点查阅或者复制前述信息资料。</w:t>
      </w:r>
    </w:p>
    <w:p w:rsidR="00253A4F" w:rsidRDefault="00253A4F">
      <w:pPr>
        <w:spacing w:line="360" w:lineRule="auto"/>
        <w:ind w:firstLineChars="200" w:firstLine="480"/>
        <w:rPr>
          <w:bCs/>
          <w:sz w:val="24"/>
        </w:rPr>
      </w:pPr>
      <w:r>
        <w:rPr>
          <w:bCs/>
          <w:sz w:val="24"/>
        </w:rPr>
        <w:t>（六）基金定期报告，包括基金年度报告、基金半年度报告和基金季度报告</w:t>
      </w:r>
    </w:p>
    <w:p w:rsidR="00253A4F" w:rsidRDefault="00253A4F">
      <w:pPr>
        <w:spacing w:line="360" w:lineRule="auto"/>
        <w:ind w:firstLineChars="200" w:firstLine="480"/>
        <w:rPr>
          <w:bCs/>
          <w:sz w:val="24"/>
        </w:rPr>
      </w:pPr>
      <w:r>
        <w:rPr>
          <w:bCs/>
          <w:sz w:val="24"/>
        </w:rPr>
        <w:t>基金管理人应当在每年结束之日起</w:t>
      </w:r>
      <w:r>
        <w:rPr>
          <w:bCs/>
          <w:sz w:val="24"/>
        </w:rPr>
        <w:t>90</w:t>
      </w:r>
      <w:r>
        <w:rPr>
          <w:bCs/>
          <w:sz w:val="24"/>
        </w:rPr>
        <w:t>日内，编制完成基金年度报告，并将年度报告正文登载于网站上，将年度报告摘要登载在指定</w:t>
      </w:r>
      <w:r>
        <w:rPr>
          <w:rFonts w:hint="eastAsia"/>
          <w:bCs/>
          <w:sz w:val="24"/>
        </w:rPr>
        <w:t>媒介</w:t>
      </w:r>
      <w:r>
        <w:rPr>
          <w:bCs/>
          <w:sz w:val="24"/>
        </w:rPr>
        <w:t>上。基金年度报告的财务会计报告应当经过审计。</w:t>
      </w:r>
    </w:p>
    <w:p w:rsidR="00253A4F" w:rsidRDefault="00253A4F">
      <w:pPr>
        <w:spacing w:line="360" w:lineRule="auto"/>
        <w:ind w:firstLineChars="200" w:firstLine="480"/>
        <w:rPr>
          <w:bCs/>
          <w:sz w:val="24"/>
        </w:rPr>
      </w:pPr>
      <w:r>
        <w:rPr>
          <w:bCs/>
          <w:sz w:val="24"/>
        </w:rPr>
        <w:t>基金管理人应当在上半年结束之日起</w:t>
      </w:r>
      <w:r>
        <w:rPr>
          <w:bCs/>
          <w:sz w:val="24"/>
        </w:rPr>
        <w:t>60</w:t>
      </w:r>
      <w:r>
        <w:rPr>
          <w:bCs/>
          <w:sz w:val="24"/>
        </w:rPr>
        <w:t>日内，编制完成基金半年度报告，并将半年度报告正文登载在网站上，将半年度报告摘要登载在指定</w:t>
      </w:r>
      <w:r>
        <w:rPr>
          <w:rFonts w:hint="eastAsia"/>
          <w:bCs/>
          <w:sz w:val="24"/>
        </w:rPr>
        <w:t>媒介</w:t>
      </w:r>
      <w:r>
        <w:rPr>
          <w:bCs/>
          <w:sz w:val="24"/>
        </w:rPr>
        <w:t>上。</w:t>
      </w:r>
    </w:p>
    <w:p w:rsidR="00253A4F" w:rsidRDefault="00253A4F">
      <w:pPr>
        <w:spacing w:line="360" w:lineRule="auto"/>
        <w:ind w:firstLineChars="200" w:firstLine="480"/>
        <w:rPr>
          <w:bCs/>
          <w:sz w:val="24"/>
        </w:rPr>
      </w:pPr>
      <w:r>
        <w:rPr>
          <w:bCs/>
          <w:sz w:val="24"/>
        </w:rPr>
        <w:t>基金管理人应当在每个季度结束之日起</w:t>
      </w:r>
      <w:r>
        <w:rPr>
          <w:bCs/>
          <w:sz w:val="24"/>
        </w:rPr>
        <w:t>15</w:t>
      </w:r>
      <w:r>
        <w:rPr>
          <w:bCs/>
          <w:sz w:val="24"/>
        </w:rPr>
        <w:t>个工作日内，编制完成基金季度报告，并将季度报告登载在指定</w:t>
      </w:r>
      <w:r>
        <w:rPr>
          <w:rFonts w:hint="eastAsia"/>
          <w:bCs/>
          <w:sz w:val="24"/>
        </w:rPr>
        <w:t>媒介</w:t>
      </w:r>
      <w:r>
        <w:rPr>
          <w:bCs/>
          <w:sz w:val="24"/>
        </w:rPr>
        <w:t>上。</w:t>
      </w:r>
    </w:p>
    <w:p w:rsidR="00253A4F" w:rsidRDefault="00253A4F">
      <w:pPr>
        <w:spacing w:line="360" w:lineRule="auto"/>
        <w:ind w:firstLineChars="200" w:firstLine="480"/>
        <w:rPr>
          <w:bCs/>
          <w:sz w:val="24"/>
        </w:rPr>
      </w:pPr>
      <w:r>
        <w:rPr>
          <w:bCs/>
          <w:sz w:val="24"/>
        </w:rPr>
        <w:t>《基金合同》生效不足</w:t>
      </w:r>
      <w:r>
        <w:rPr>
          <w:bCs/>
          <w:sz w:val="24"/>
        </w:rPr>
        <w:t>2</w:t>
      </w:r>
      <w:r>
        <w:rPr>
          <w:bCs/>
          <w:sz w:val="24"/>
        </w:rPr>
        <w:t>个月的，基金管理人可以不编制当期季度报告、半年度报告或者年度报告。</w:t>
      </w:r>
    </w:p>
    <w:p w:rsidR="00253A4F" w:rsidRDefault="00253A4F">
      <w:pPr>
        <w:spacing w:line="360" w:lineRule="auto"/>
        <w:ind w:firstLineChars="200" w:firstLine="480"/>
        <w:rPr>
          <w:bCs/>
          <w:sz w:val="24"/>
        </w:rPr>
      </w:pPr>
      <w:r>
        <w:rPr>
          <w:bCs/>
          <w:sz w:val="24"/>
        </w:rPr>
        <w:t>基金定期报告在公开披露的第</w:t>
      </w:r>
      <w:r>
        <w:rPr>
          <w:bCs/>
          <w:sz w:val="24"/>
        </w:rPr>
        <w:t>2</w:t>
      </w:r>
      <w:r>
        <w:rPr>
          <w:bCs/>
          <w:sz w:val="24"/>
        </w:rPr>
        <w:t>个工作日，分别报中国证监会和基金管理人主要办公场所所在地中国证监会派出机构备案。报备应当采用电子文本</w:t>
      </w:r>
      <w:r>
        <w:rPr>
          <w:rFonts w:hint="eastAsia"/>
          <w:bCs/>
          <w:sz w:val="24"/>
        </w:rPr>
        <w:t>或</w:t>
      </w:r>
      <w:r>
        <w:rPr>
          <w:bCs/>
          <w:sz w:val="24"/>
        </w:rPr>
        <w:t>书面报告方式。</w:t>
      </w:r>
    </w:p>
    <w:p w:rsidR="00253A4F" w:rsidRDefault="00253A4F">
      <w:pPr>
        <w:spacing w:line="360" w:lineRule="auto"/>
        <w:ind w:firstLineChars="200" w:firstLine="480"/>
        <w:rPr>
          <w:bCs/>
          <w:sz w:val="24"/>
        </w:rPr>
      </w:pPr>
      <w:r>
        <w:rPr>
          <w:rFonts w:cs="Arial Unicode MS" w:hint="eastAsia"/>
          <w:bCs/>
          <w:sz w:val="24"/>
        </w:rPr>
        <w:t>法律法规或中国证监会另有规定的，从其规定。</w:t>
      </w:r>
    </w:p>
    <w:p w:rsidR="00253A4F" w:rsidRDefault="00253A4F">
      <w:pPr>
        <w:spacing w:line="360" w:lineRule="auto"/>
        <w:ind w:firstLineChars="200" w:firstLine="480"/>
        <w:rPr>
          <w:bCs/>
          <w:sz w:val="24"/>
        </w:rPr>
      </w:pPr>
      <w:r>
        <w:rPr>
          <w:bCs/>
          <w:sz w:val="24"/>
        </w:rPr>
        <w:t>（七）临时报告</w:t>
      </w:r>
      <w:r>
        <w:rPr>
          <w:rFonts w:hint="eastAsia"/>
          <w:bCs/>
          <w:sz w:val="24"/>
        </w:rPr>
        <w:t>与公告</w:t>
      </w:r>
    </w:p>
    <w:p w:rsidR="00253A4F" w:rsidRDefault="00253A4F">
      <w:pPr>
        <w:spacing w:line="360" w:lineRule="auto"/>
        <w:ind w:firstLineChars="200" w:firstLine="480"/>
        <w:rPr>
          <w:bCs/>
          <w:sz w:val="24"/>
        </w:rPr>
      </w:pPr>
      <w:r>
        <w:rPr>
          <w:bCs/>
          <w:sz w:val="24"/>
        </w:rPr>
        <w:t>本基金发生重大事件，有关信息披露义务人应当</w:t>
      </w:r>
      <w:r>
        <w:rPr>
          <w:rFonts w:hint="eastAsia"/>
          <w:bCs/>
          <w:sz w:val="24"/>
        </w:rPr>
        <w:t>依照《信息披露办法》的规定</w:t>
      </w:r>
      <w:r>
        <w:rPr>
          <w:bCs/>
          <w:sz w:val="24"/>
        </w:rPr>
        <w:t>编制临时报告书，予以公告，并在公开披露日分别报中国证监会和基金管理人主要办公场所所在地的中国证监会派出机构备案。</w:t>
      </w:r>
    </w:p>
    <w:p w:rsidR="00253A4F" w:rsidRDefault="00253A4F">
      <w:pPr>
        <w:spacing w:line="360" w:lineRule="auto"/>
        <w:ind w:firstLineChars="200" w:firstLine="480"/>
        <w:rPr>
          <w:bCs/>
          <w:sz w:val="24"/>
        </w:rPr>
      </w:pPr>
      <w:r>
        <w:rPr>
          <w:bCs/>
          <w:sz w:val="24"/>
        </w:rPr>
        <w:t>前款所称重大事件，是指可能对基金份额持有人权益或者基金份额的价格产生重大影响的下列事件：</w:t>
      </w:r>
    </w:p>
    <w:p w:rsidR="00253A4F" w:rsidRDefault="00253A4F">
      <w:pPr>
        <w:spacing w:line="360" w:lineRule="auto"/>
        <w:ind w:firstLineChars="200" w:firstLine="480"/>
        <w:rPr>
          <w:bCs/>
          <w:sz w:val="24"/>
        </w:rPr>
      </w:pPr>
      <w:r>
        <w:rPr>
          <w:bCs/>
          <w:sz w:val="24"/>
        </w:rPr>
        <w:t>1</w:t>
      </w:r>
      <w:r>
        <w:rPr>
          <w:bCs/>
          <w:sz w:val="24"/>
        </w:rPr>
        <w:t>、基金份额持有人大会的召开；</w:t>
      </w:r>
    </w:p>
    <w:p w:rsidR="00253A4F" w:rsidRDefault="00253A4F">
      <w:pPr>
        <w:spacing w:line="360" w:lineRule="auto"/>
        <w:ind w:firstLineChars="200" w:firstLine="480"/>
        <w:rPr>
          <w:bCs/>
          <w:sz w:val="24"/>
        </w:rPr>
      </w:pPr>
      <w:r>
        <w:rPr>
          <w:bCs/>
          <w:sz w:val="24"/>
        </w:rPr>
        <w:t>2</w:t>
      </w:r>
      <w:r>
        <w:rPr>
          <w:bCs/>
          <w:sz w:val="24"/>
        </w:rPr>
        <w:t>、终止《基金合同》；</w:t>
      </w:r>
    </w:p>
    <w:p w:rsidR="00253A4F" w:rsidRDefault="00253A4F">
      <w:pPr>
        <w:spacing w:line="360" w:lineRule="auto"/>
        <w:ind w:firstLineChars="200" w:firstLine="480"/>
        <w:rPr>
          <w:bCs/>
          <w:sz w:val="24"/>
        </w:rPr>
      </w:pPr>
      <w:r>
        <w:rPr>
          <w:bCs/>
          <w:sz w:val="24"/>
        </w:rPr>
        <w:t>3</w:t>
      </w:r>
      <w:r>
        <w:rPr>
          <w:bCs/>
          <w:sz w:val="24"/>
        </w:rPr>
        <w:t>、转换基金运作方式；</w:t>
      </w:r>
    </w:p>
    <w:p w:rsidR="00253A4F" w:rsidRDefault="00253A4F">
      <w:pPr>
        <w:spacing w:line="360" w:lineRule="auto"/>
        <w:ind w:firstLineChars="200" w:firstLine="480"/>
        <w:rPr>
          <w:bCs/>
          <w:sz w:val="24"/>
        </w:rPr>
      </w:pPr>
      <w:r>
        <w:rPr>
          <w:bCs/>
          <w:sz w:val="24"/>
        </w:rPr>
        <w:t>4</w:t>
      </w:r>
      <w:r>
        <w:rPr>
          <w:bCs/>
          <w:sz w:val="24"/>
        </w:rPr>
        <w:t>、更换基金管理人、基金托管人；</w:t>
      </w:r>
    </w:p>
    <w:p w:rsidR="00253A4F" w:rsidRDefault="00253A4F">
      <w:pPr>
        <w:spacing w:line="360" w:lineRule="auto"/>
        <w:ind w:firstLineChars="200" w:firstLine="480"/>
        <w:rPr>
          <w:bCs/>
          <w:sz w:val="24"/>
        </w:rPr>
      </w:pPr>
      <w:r>
        <w:rPr>
          <w:bCs/>
          <w:sz w:val="24"/>
        </w:rPr>
        <w:lastRenderedPageBreak/>
        <w:t>5</w:t>
      </w:r>
      <w:r>
        <w:rPr>
          <w:bCs/>
          <w:sz w:val="24"/>
        </w:rPr>
        <w:t>、基金管理人、基金托管人的法定名称、住所发生变更；</w:t>
      </w:r>
    </w:p>
    <w:p w:rsidR="00253A4F" w:rsidRDefault="00253A4F">
      <w:pPr>
        <w:spacing w:line="360" w:lineRule="auto"/>
        <w:ind w:firstLineChars="200" w:firstLine="480"/>
        <w:rPr>
          <w:bCs/>
          <w:sz w:val="24"/>
        </w:rPr>
      </w:pPr>
      <w:r>
        <w:rPr>
          <w:bCs/>
          <w:sz w:val="24"/>
        </w:rPr>
        <w:t>6</w:t>
      </w:r>
      <w:r>
        <w:rPr>
          <w:bCs/>
          <w:sz w:val="24"/>
        </w:rPr>
        <w:t>、基金管理</w:t>
      </w:r>
      <w:proofErr w:type="gramStart"/>
      <w:r>
        <w:rPr>
          <w:bCs/>
          <w:sz w:val="24"/>
        </w:rPr>
        <w:t>人股东</w:t>
      </w:r>
      <w:proofErr w:type="gramEnd"/>
      <w:r>
        <w:rPr>
          <w:bCs/>
          <w:sz w:val="24"/>
        </w:rPr>
        <w:t>及其出资比例发生变更；</w:t>
      </w:r>
    </w:p>
    <w:p w:rsidR="00253A4F" w:rsidRDefault="00253A4F">
      <w:pPr>
        <w:spacing w:line="360" w:lineRule="auto"/>
        <w:ind w:firstLineChars="200" w:firstLine="480"/>
        <w:rPr>
          <w:bCs/>
          <w:sz w:val="24"/>
        </w:rPr>
      </w:pPr>
      <w:r>
        <w:rPr>
          <w:bCs/>
          <w:sz w:val="24"/>
        </w:rPr>
        <w:t>7</w:t>
      </w:r>
      <w:r>
        <w:rPr>
          <w:bCs/>
          <w:sz w:val="24"/>
        </w:rPr>
        <w:t>、基金募集期延长；</w:t>
      </w:r>
    </w:p>
    <w:p w:rsidR="00253A4F" w:rsidRDefault="00253A4F">
      <w:pPr>
        <w:spacing w:line="360" w:lineRule="auto"/>
        <w:ind w:firstLineChars="200" w:firstLine="480"/>
        <w:rPr>
          <w:bCs/>
          <w:sz w:val="24"/>
        </w:rPr>
      </w:pPr>
      <w:r>
        <w:rPr>
          <w:bCs/>
          <w:sz w:val="24"/>
        </w:rPr>
        <w:t>8</w:t>
      </w:r>
      <w:r>
        <w:rPr>
          <w:bCs/>
          <w:sz w:val="24"/>
        </w:rPr>
        <w:t>、基金管理人的董事长、总经理及其他高级管理人员、基金经理和基金托管人基金托管部门负责人发生变动；</w:t>
      </w:r>
    </w:p>
    <w:p w:rsidR="00253A4F" w:rsidRDefault="00253A4F">
      <w:pPr>
        <w:spacing w:line="360" w:lineRule="auto"/>
        <w:ind w:firstLineChars="200" w:firstLine="480"/>
        <w:rPr>
          <w:bCs/>
          <w:sz w:val="24"/>
        </w:rPr>
      </w:pPr>
      <w:r>
        <w:rPr>
          <w:bCs/>
          <w:sz w:val="24"/>
        </w:rPr>
        <w:t>9</w:t>
      </w:r>
      <w:r>
        <w:rPr>
          <w:bCs/>
          <w:sz w:val="24"/>
        </w:rPr>
        <w:t>、基金管理人的董事在一年内变更超过百分之五十；</w:t>
      </w:r>
    </w:p>
    <w:p w:rsidR="00253A4F" w:rsidRDefault="00253A4F">
      <w:pPr>
        <w:spacing w:line="360" w:lineRule="auto"/>
        <w:ind w:firstLineChars="200" w:firstLine="480"/>
        <w:rPr>
          <w:bCs/>
          <w:sz w:val="24"/>
        </w:rPr>
      </w:pPr>
      <w:r>
        <w:rPr>
          <w:bCs/>
          <w:sz w:val="24"/>
        </w:rPr>
        <w:t>10</w:t>
      </w:r>
      <w:r>
        <w:rPr>
          <w:bCs/>
          <w:sz w:val="24"/>
        </w:rPr>
        <w:t>、基金管理人、基金托管人基金托管部门的主要业务人员在一年内变动超过百分之三十；</w:t>
      </w:r>
    </w:p>
    <w:p w:rsidR="00253A4F" w:rsidRDefault="00253A4F">
      <w:pPr>
        <w:spacing w:line="360" w:lineRule="auto"/>
        <w:ind w:firstLineChars="200" w:firstLine="480"/>
        <w:rPr>
          <w:bCs/>
          <w:sz w:val="24"/>
        </w:rPr>
      </w:pPr>
      <w:r>
        <w:rPr>
          <w:bCs/>
          <w:sz w:val="24"/>
        </w:rPr>
        <w:t>11</w:t>
      </w:r>
      <w:r>
        <w:rPr>
          <w:bCs/>
          <w:sz w:val="24"/>
        </w:rPr>
        <w:t>、涉及基金财产、基金管理</w:t>
      </w:r>
      <w:r>
        <w:rPr>
          <w:rFonts w:hint="eastAsia"/>
          <w:bCs/>
          <w:sz w:val="24"/>
        </w:rPr>
        <w:t>业务</w:t>
      </w:r>
      <w:r>
        <w:rPr>
          <w:bCs/>
          <w:sz w:val="24"/>
        </w:rPr>
        <w:t>、基金托管业务的诉讼</w:t>
      </w:r>
      <w:r>
        <w:rPr>
          <w:rFonts w:hint="eastAsia"/>
          <w:bCs/>
          <w:sz w:val="24"/>
        </w:rPr>
        <w:t>或仲裁</w:t>
      </w:r>
      <w:r>
        <w:rPr>
          <w:bCs/>
          <w:sz w:val="24"/>
        </w:rPr>
        <w:t>；</w:t>
      </w:r>
    </w:p>
    <w:p w:rsidR="00253A4F" w:rsidRDefault="00253A4F">
      <w:pPr>
        <w:spacing w:line="360" w:lineRule="auto"/>
        <w:ind w:firstLineChars="200" w:firstLine="480"/>
        <w:rPr>
          <w:bCs/>
          <w:sz w:val="24"/>
        </w:rPr>
      </w:pPr>
      <w:r>
        <w:rPr>
          <w:bCs/>
          <w:sz w:val="24"/>
        </w:rPr>
        <w:t>12</w:t>
      </w:r>
      <w:r>
        <w:rPr>
          <w:bCs/>
          <w:sz w:val="24"/>
        </w:rPr>
        <w:t>、基金管理人、基金托管人受到监管部门的调查；</w:t>
      </w:r>
    </w:p>
    <w:p w:rsidR="00253A4F" w:rsidRDefault="00253A4F">
      <w:pPr>
        <w:spacing w:line="360" w:lineRule="auto"/>
        <w:ind w:firstLineChars="200" w:firstLine="480"/>
        <w:rPr>
          <w:bCs/>
          <w:sz w:val="24"/>
        </w:rPr>
      </w:pPr>
      <w:r>
        <w:rPr>
          <w:bCs/>
          <w:sz w:val="24"/>
        </w:rPr>
        <w:t>13</w:t>
      </w:r>
      <w:r>
        <w:rPr>
          <w:bCs/>
          <w:sz w:val="24"/>
        </w:rPr>
        <w:t>、基金管理人及其董事、总经理及其他高级管理人员、基金经理受到严重行政处罚，基金托管人及其基金托管部门负责人受到严重行政处罚；</w:t>
      </w:r>
    </w:p>
    <w:p w:rsidR="00253A4F" w:rsidRDefault="00253A4F">
      <w:pPr>
        <w:spacing w:line="360" w:lineRule="auto"/>
        <w:ind w:firstLineChars="200" w:firstLine="480"/>
        <w:rPr>
          <w:bCs/>
          <w:sz w:val="24"/>
        </w:rPr>
      </w:pPr>
      <w:r>
        <w:rPr>
          <w:bCs/>
          <w:sz w:val="24"/>
        </w:rPr>
        <w:t>14</w:t>
      </w:r>
      <w:r>
        <w:rPr>
          <w:bCs/>
          <w:sz w:val="24"/>
        </w:rPr>
        <w:t>、重大关联交易事项；</w:t>
      </w:r>
    </w:p>
    <w:p w:rsidR="00253A4F" w:rsidRDefault="00253A4F">
      <w:pPr>
        <w:spacing w:line="360" w:lineRule="auto"/>
        <w:ind w:firstLineChars="200" w:firstLine="480"/>
        <w:rPr>
          <w:bCs/>
          <w:sz w:val="24"/>
        </w:rPr>
      </w:pPr>
      <w:r>
        <w:rPr>
          <w:bCs/>
          <w:sz w:val="24"/>
        </w:rPr>
        <w:t>15</w:t>
      </w:r>
      <w:r>
        <w:rPr>
          <w:bCs/>
          <w:sz w:val="24"/>
        </w:rPr>
        <w:t>、基金收益分配事项；</w:t>
      </w:r>
    </w:p>
    <w:p w:rsidR="00253A4F" w:rsidRDefault="00253A4F">
      <w:pPr>
        <w:spacing w:line="360" w:lineRule="auto"/>
        <w:ind w:firstLineChars="200" w:firstLine="480"/>
        <w:rPr>
          <w:bCs/>
          <w:sz w:val="24"/>
        </w:rPr>
      </w:pPr>
      <w:r>
        <w:rPr>
          <w:bCs/>
          <w:sz w:val="24"/>
        </w:rPr>
        <w:t>16</w:t>
      </w:r>
      <w:r>
        <w:rPr>
          <w:bCs/>
          <w:sz w:val="24"/>
        </w:rPr>
        <w:t>、</w:t>
      </w:r>
      <w:r>
        <w:rPr>
          <w:rFonts w:hint="eastAsia"/>
          <w:bCs/>
          <w:sz w:val="24"/>
        </w:rPr>
        <w:t>基金</w:t>
      </w:r>
      <w:r>
        <w:rPr>
          <w:bCs/>
          <w:sz w:val="24"/>
        </w:rPr>
        <w:t>管理费、</w:t>
      </w:r>
      <w:r>
        <w:rPr>
          <w:rFonts w:hint="eastAsia"/>
          <w:bCs/>
          <w:sz w:val="24"/>
        </w:rPr>
        <w:t>基金</w:t>
      </w:r>
      <w:r>
        <w:rPr>
          <w:bCs/>
          <w:sz w:val="24"/>
        </w:rPr>
        <w:t>托管费</w:t>
      </w:r>
      <w:r w:rsidR="000D7666">
        <w:rPr>
          <w:rFonts w:hint="eastAsia"/>
          <w:bCs/>
          <w:sz w:val="24"/>
        </w:rPr>
        <w:t>、销售服务费</w:t>
      </w:r>
      <w:r>
        <w:rPr>
          <w:bCs/>
          <w:sz w:val="24"/>
        </w:rPr>
        <w:t>等费用计提标准、计提方式和费率发生变更；</w:t>
      </w:r>
    </w:p>
    <w:p w:rsidR="00253A4F" w:rsidRDefault="00253A4F">
      <w:pPr>
        <w:spacing w:line="360" w:lineRule="auto"/>
        <w:ind w:firstLineChars="200" w:firstLine="480"/>
        <w:rPr>
          <w:bCs/>
          <w:sz w:val="24"/>
        </w:rPr>
      </w:pPr>
      <w:r>
        <w:rPr>
          <w:bCs/>
          <w:sz w:val="24"/>
        </w:rPr>
        <w:t>17</w:t>
      </w:r>
      <w:r>
        <w:rPr>
          <w:bCs/>
          <w:sz w:val="24"/>
        </w:rPr>
        <w:t>、基金份额净值</w:t>
      </w:r>
      <w:r>
        <w:rPr>
          <w:rFonts w:hint="eastAsia"/>
          <w:bCs/>
          <w:sz w:val="24"/>
        </w:rPr>
        <w:t>估值</w:t>
      </w:r>
      <w:r>
        <w:rPr>
          <w:bCs/>
          <w:sz w:val="24"/>
        </w:rPr>
        <w:t>错误达</w:t>
      </w:r>
      <w:r w:rsidR="000D7666">
        <w:rPr>
          <w:rFonts w:hint="eastAsia"/>
          <w:bCs/>
          <w:sz w:val="24"/>
        </w:rPr>
        <w:t>该类</w:t>
      </w:r>
      <w:r>
        <w:rPr>
          <w:bCs/>
          <w:sz w:val="24"/>
        </w:rPr>
        <w:t>基金份额净值百分之零点五；</w:t>
      </w:r>
    </w:p>
    <w:p w:rsidR="00253A4F" w:rsidRDefault="00253A4F">
      <w:pPr>
        <w:spacing w:line="360" w:lineRule="auto"/>
        <w:ind w:firstLineChars="200" w:firstLine="480"/>
        <w:rPr>
          <w:bCs/>
          <w:sz w:val="24"/>
        </w:rPr>
      </w:pPr>
      <w:r>
        <w:rPr>
          <w:bCs/>
          <w:sz w:val="24"/>
        </w:rPr>
        <w:t>18</w:t>
      </w:r>
      <w:r>
        <w:rPr>
          <w:bCs/>
          <w:sz w:val="24"/>
        </w:rPr>
        <w:t>、基金改聘会计师事务所；</w:t>
      </w:r>
    </w:p>
    <w:p w:rsidR="00253A4F" w:rsidRDefault="00253A4F">
      <w:pPr>
        <w:spacing w:line="360" w:lineRule="auto"/>
        <w:ind w:firstLineChars="200" w:firstLine="480"/>
        <w:rPr>
          <w:bCs/>
          <w:sz w:val="24"/>
        </w:rPr>
      </w:pPr>
      <w:r>
        <w:rPr>
          <w:bCs/>
          <w:sz w:val="24"/>
        </w:rPr>
        <w:t>19</w:t>
      </w:r>
      <w:r>
        <w:rPr>
          <w:bCs/>
          <w:sz w:val="24"/>
        </w:rPr>
        <w:t>、变更基金销售机构；</w:t>
      </w:r>
    </w:p>
    <w:p w:rsidR="00253A4F" w:rsidRDefault="00253A4F">
      <w:pPr>
        <w:spacing w:line="360" w:lineRule="auto"/>
        <w:ind w:firstLineChars="200" w:firstLine="480"/>
        <w:rPr>
          <w:bCs/>
          <w:sz w:val="24"/>
        </w:rPr>
      </w:pPr>
      <w:r>
        <w:rPr>
          <w:bCs/>
          <w:sz w:val="24"/>
        </w:rPr>
        <w:t>20</w:t>
      </w:r>
      <w:r>
        <w:rPr>
          <w:bCs/>
          <w:sz w:val="24"/>
        </w:rPr>
        <w:t>、更换基金登记机构；</w:t>
      </w:r>
    </w:p>
    <w:p w:rsidR="00253A4F" w:rsidRDefault="00253A4F">
      <w:pPr>
        <w:spacing w:line="360" w:lineRule="auto"/>
        <w:ind w:firstLineChars="200" w:firstLine="480"/>
        <w:rPr>
          <w:bCs/>
          <w:sz w:val="24"/>
        </w:rPr>
      </w:pPr>
      <w:r>
        <w:rPr>
          <w:bCs/>
          <w:sz w:val="24"/>
        </w:rPr>
        <w:t>21</w:t>
      </w:r>
      <w:r>
        <w:rPr>
          <w:bCs/>
          <w:sz w:val="24"/>
        </w:rPr>
        <w:t>、本基金开始办理申购、赎回；</w:t>
      </w:r>
    </w:p>
    <w:p w:rsidR="00253A4F" w:rsidRDefault="00253A4F">
      <w:pPr>
        <w:spacing w:line="360" w:lineRule="auto"/>
        <w:ind w:firstLineChars="200" w:firstLine="480"/>
        <w:rPr>
          <w:bCs/>
          <w:sz w:val="24"/>
        </w:rPr>
      </w:pPr>
      <w:r>
        <w:rPr>
          <w:bCs/>
          <w:sz w:val="24"/>
        </w:rPr>
        <w:t>22</w:t>
      </w:r>
      <w:r>
        <w:rPr>
          <w:bCs/>
          <w:sz w:val="24"/>
        </w:rPr>
        <w:t>、本基金申购、赎回费率及其收费方式发生变更；</w:t>
      </w:r>
    </w:p>
    <w:p w:rsidR="00253A4F" w:rsidRDefault="00253A4F">
      <w:pPr>
        <w:spacing w:line="360" w:lineRule="auto"/>
        <w:ind w:firstLineChars="200" w:firstLine="480"/>
        <w:rPr>
          <w:bCs/>
          <w:sz w:val="24"/>
        </w:rPr>
      </w:pPr>
      <w:r>
        <w:rPr>
          <w:bCs/>
          <w:sz w:val="24"/>
        </w:rPr>
        <w:t>23</w:t>
      </w:r>
      <w:r>
        <w:rPr>
          <w:bCs/>
          <w:sz w:val="24"/>
        </w:rPr>
        <w:t>、本基金发生巨额赎回并延期</w:t>
      </w:r>
      <w:r>
        <w:rPr>
          <w:rFonts w:hint="eastAsia"/>
          <w:bCs/>
          <w:sz w:val="24"/>
        </w:rPr>
        <w:t>办理</w:t>
      </w:r>
      <w:r>
        <w:rPr>
          <w:bCs/>
          <w:sz w:val="24"/>
        </w:rPr>
        <w:t>；</w:t>
      </w:r>
    </w:p>
    <w:p w:rsidR="00253A4F" w:rsidRDefault="00253A4F">
      <w:pPr>
        <w:spacing w:line="360" w:lineRule="auto"/>
        <w:ind w:firstLineChars="200" w:firstLine="480"/>
        <w:rPr>
          <w:bCs/>
          <w:sz w:val="24"/>
        </w:rPr>
      </w:pPr>
      <w:r>
        <w:rPr>
          <w:bCs/>
          <w:sz w:val="24"/>
        </w:rPr>
        <w:t>24</w:t>
      </w:r>
      <w:r>
        <w:rPr>
          <w:bCs/>
          <w:sz w:val="24"/>
        </w:rPr>
        <w:t>、本基金连续发生巨额赎回并暂停接受赎回申请；</w:t>
      </w:r>
    </w:p>
    <w:p w:rsidR="00253A4F" w:rsidRDefault="00253A4F">
      <w:pPr>
        <w:spacing w:line="360" w:lineRule="auto"/>
        <w:ind w:firstLineChars="200" w:firstLine="480"/>
        <w:rPr>
          <w:bCs/>
          <w:sz w:val="24"/>
        </w:rPr>
      </w:pPr>
      <w:r>
        <w:rPr>
          <w:bCs/>
          <w:sz w:val="24"/>
        </w:rPr>
        <w:t>25</w:t>
      </w:r>
      <w:r>
        <w:rPr>
          <w:bCs/>
          <w:sz w:val="24"/>
        </w:rPr>
        <w:t>、本基金暂停接受申购、赎回申请后重新接受申购、赎回；</w:t>
      </w:r>
    </w:p>
    <w:p w:rsidR="00253A4F" w:rsidRDefault="00253A4F">
      <w:pPr>
        <w:spacing w:line="360" w:lineRule="auto"/>
        <w:ind w:firstLineChars="200" w:firstLine="480"/>
        <w:rPr>
          <w:bCs/>
          <w:sz w:val="24"/>
        </w:rPr>
      </w:pPr>
      <w:r>
        <w:rPr>
          <w:bCs/>
          <w:sz w:val="24"/>
        </w:rPr>
        <w:t>26</w:t>
      </w:r>
      <w:r>
        <w:rPr>
          <w:bCs/>
          <w:sz w:val="24"/>
        </w:rPr>
        <w:t>、</w:t>
      </w:r>
      <w:r>
        <w:rPr>
          <w:rFonts w:hint="eastAsia"/>
          <w:bCs/>
          <w:sz w:val="24"/>
        </w:rPr>
        <w:t>变更担保人、保本义务人或保本保障机制；</w:t>
      </w:r>
    </w:p>
    <w:p w:rsidR="00253A4F" w:rsidRDefault="00253A4F">
      <w:pPr>
        <w:spacing w:line="360" w:lineRule="auto"/>
        <w:ind w:firstLineChars="200" w:firstLine="480"/>
        <w:rPr>
          <w:bCs/>
          <w:sz w:val="24"/>
        </w:rPr>
      </w:pPr>
      <w:r>
        <w:rPr>
          <w:rFonts w:hint="eastAsia"/>
          <w:bCs/>
          <w:sz w:val="24"/>
        </w:rPr>
        <w:t>27</w:t>
      </w:r>
      <w:r>
        <w:rPr>
          <w:rFonts w:hint="eastAsia"/>
          <w:bCs/>
          <w:sz w:val="24"/>
        </w:rPr>
        <w:t>、保本周期即将到期，本基金将进入下一保本周期或转型为“华安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w:t>
      </w:r>
    </w:p>
    <w:p w:rsidR="00253A4F" w:rsidRDefault="00253A4F">
      <w:pPr>
        <w:spacing w:line="360" w:lineRule="auto"/>
        <w:ind w:firstLineChars="200" w:firstLine="480"/>
        <w:rPr>
          <w:bCs/>
          <w:sz w:val="24"/>
        </w:rPr>
      </w:pPr>
      <w:r>
        <w:rPr>
          <w:bCs/>
          <w:sz w:val="24"/>
        </w:rPr>
        <w:t>2</w:t>
      </w:r>
      <w:r>
        <w:rPr>
          <w:rFonts w:hint="eastAsia"/>
          <w:bCs/>
          <w:sz w:val="24"/>
        </w:rPr>
        <w:t>8</w:t>
      </w:r>
      <w:r>
        <w:rPr>
          <w:bCs/>
          <w:sz w:val="24"/>
        </w:rPr>
        <w:t>、</w:t>
      </w:r>
      <w:r>
        <w:rPr>
          <w:rFonts w:hint="eastAsia"/>
          <w:bCs/>
          <w:sz w:val="24"/>
        </w:rPr>
        <w:t>本基金变更份额类别设置；</w:t>
      </w:r>
    </w:p>
    <w:p w:rsidR="00253A4F" w:rsidRDefault="00253A4F">
      <w:pPr>
        <w:spacing w:line="360" w:lineRule="auto"/>
        <w:ind w:firstLineChars="200" w:firstLine="480"/>
        <w:rPr>
          <w:bCs/>
          <w:sz w:val="24"/>
        </w:rPr>
      </w:pPr>
      <w:r>
        <w:rPr>
          <w:rFonts w:hint="eastAsia"/>
          <w:bCs/>
          <w:sz w:val="24"/>
        </w:rPr>
        <w:lastRenderedPageBreak/>
        <w:t>2</w:t>
      </w:r>
      <w:r>
        <w:rPr>
          <w:bCs/>
          <w:sz w:val="24"/>
        </w:rPr>
        <w:t>9</w:t>
      </w:r>
      <w:r>
        <w:rPr>
          <w:rFonts w:hint="eastAsia"/>
          <w:bCs/>
          <w:sz w:val="24"/>
        </w:rPr>
        <w:t>、本基金推出新业务或新服务；</w:t>
      </w:r>
    </w:p>
    <w:p w:rsidR="00253A4F" w:rsidRDefault="00253A4F">
      <w:pPr>
        <w:spacing w:line="360" w:lineRule="auto"/>
        <w:ind w:firstLineChars="200" w:firstLine="480"/>
        <w:rPr>
          <w:bCs/>
          <w:sz w:val="24"/>
        </w:rPr>
      </w:pPr>
      <w:r>
        <w:rPr>
          <w:bCs/>
          <w:sz w:val="24"/>
        </w:rPr>
        <w:t>30</w:t>
      </w:r>
      <w:r>
        <w:rPr>
          <w:rFonts w:hint="eastAsia"/>
          <w:bCs/>
          <w:sz w:val="24"/>
        </w:rPr>
        <w:t>、</w:t>
      </w:r>
      <w:r>
        <w:rPr>
          <w:bCs/>
          <w:sz w:val="24"/>
        </w:rPr>
        <w:t>中国证监会规定</w:t>
      </w:r>
      <w:r>
        <w:rPr>
          <w:rFonts w:hint="eastAsia"/>
          <w:bCs/>
          <w:sz w:val="24"/>
        </w:rPr>
        <w:t>和基金合同约定</w:t>
      </w:r>
      <w:r>
        <w:rPr>
          <w:bCs/>
          <w:sz w:val="24"/>
        </w:rPr>
        <w:t>的其他事项。</w:t>
      </w:r>
    </w:p>
    <w:p w:rsidR="00253A4F" w:rsidRDefault="00253A4F">
      <w:pPr>
        <w:spacing w:line="360" w:lineRule="auto"/>
        <w:ind w:firstLineChars="200" w:firstLine="480"/>
        <w:rPr>
          <w:bCs/>
          <w:sz w:val="24"/>
        </w:rPr>
      </w:pPr>
      <w:r>
        <w:rPr>
          <w:bCs/>
          <w:sz w:val="24"/>
        </w:rPr>
        <w:t>（八）澄清公告</w:t>
      </w:r>
    </w:p>
    <w:p w:rsidR="00253A4F" w:rsidRDefault="00253A4F">
      <w:pPr>
        <w:spacing w:line="360" w:lineRule="auto"/>
        <w:ind w:firstLineChars="200" w:firstLine="480"/>
        <w:rPr>
          <w:bCs/>
          <w:sz w:val="24"/>
        </w:rPr>
      </w:pPr>
      <w:r>
        <w:rPr>
          <w:bCs/>
          <w:sz w:val="24"/>
        </w:rPr>
        <w:t>在《基金合同》存续期限内，任何公共</w:t>
      </w:r>
      <w:r>
        <w:rPr>
          <w:rFonts w:hint="eastAsia"/>
          <w:bCs/>
          <w:sz w:val="24"/>
        </w:rPr>
        <w:t>媒介</w:t>
      </w:r>
      <w:r>
        <w:rPr>
          <w:bCs/>
          <w:sz w:val="24"/>
        </w:rPr>
        <w:t>中出现的或者在市场上流传的消息可能对基金份额价格产生误导性影响或者引起较大波动的，相关信息披露义务人知悉后应当立即对该消息进行公开澄清，并将有关情况立即报告中国证监会。</w:t>
      </w:r>
    </w:p>
    <w:p w:rsidR="00253A4F" w:rsidRDefault="00253A4F">
      <w:pPr>
        <w:spacing w:line="360" w:lineRule="auto"/>
        <w:ind w:firstLineChars="200" w:firstLine="480"/>
        <w:rPr>
          <w:bCs/>
          <w:sz w:val="24"/>
        </w:rPr>
      </w:pPr>
      <w:r>
        <w:rPr>
          <w:bCs/>
          <w:sz w:val="24"/>
        </w:rPr>
        <w:t>（九）基金份额持有人大会决议</w:t>
      </w:r>
    </w:p>
    <w:p w:rsidR="00253A4F" w:rsidRDefault="00253A4F">
      <w:pPr>
        <w:spacing w:line="360" w:lineRule="auto"/>
        <w:ind w:firstLineChars="200" w:firstLine="480"/>
        <w:rPr>
          <w:bCs/>
          <w:sz w:val="24"/>
        </w:rPr>
      </w:pPr>
      <w:r>
        <w:rPr>
          <w:bCs/>
          <w:sz w:val="24"/>
        </w:rPr>
        <w:t>基金份额持有人大会决定的事项，应当依法报</w:t>
      </w:r>
      <w:r>
        <w:rPr>
          <w:rFonts w:hint="eastAsia"/>
          <w:bCs/>
          <w:sz w:val="24"/>
        </w:rPr>
        <w:t>中国证监会</w:t>
      </w:r>
      <w:r>
        <w:rPr>
          <w:bCs/>
          <w:sz w:val="24"/>
        </w:rPr>
        <w:t>备案，并予以公告。</w:t>
      </w:r>
    </w:p>
    <w:p w:rsidR="009F1023" w:rsidRPr="00EF01AA" w:rsidRDefault="00253A4F" w:rsidP="009F1023">
      <w:pPr>
        <w:spacing w:line="360" w:lineRule="auto"/>
        <w:ind w:firstLineChars="200" w:firstLine="480"/>
        <w:rPr>
          <w:bCs/>
          <w:sz w:val="24"/>
        </w:rPr>
      </w:pPr>
      <w:r>
        <w:rPr>
          <w:bCs/>
          <w:sz w:val="24"/>
        </w:rPr>
        <w:t>（十）</w:t>
      </w:r>
      <w:r w:rsidR="009F1023" w:rsidRPr="00EF01AA">
        <w:rPr>
          <w:rFonts w:hint="eastAsia"/>
          <w:bCs/>
          <w:sz w:val="24"/>
        </w:rPr>
        <w:t>基金投资中小企业私募债券相关信息</w:t>
      </w:r>
    </w:p>
    <w:p w:rsidR="009F1023" w:rsidRPr="00EF01AA" w:rsidRDefault="009F1023" w:rsidP="009F1023">
      <w:pPr>
        <w:spacing w:line="360" w:lineRule="auto"/>
        <w:ind w:firstLineChars="200" w:firstLine="480"/>
        <w:rPr>
          <w:bCs/>
          <w:sz w:val="24"/>
        </w:rPr>
      </w:pPr>
      <w:r w:rsidRPr="00EF01AA">
        <w:rPr>
          <w:rFonts w:hint="eastAsia"/>
          <w:bCs/>
          <w:sz w:val="24"/>
        </w:rPr>
        <w:t>1</w:t>
      </w:r>
      <w:r w:rsidRPr="00EF01AA">
        <w:rPr>
          <w:rFonts w:hint="eastAsia"/>
          <w:bCs/>
          <w:sz w:val="24"/>
        </w:rPr>
        <w:t>、基金管理人应在基金招募说明书的显著位置披露投资中小企业私募债券的流动性风险和信用风险，说明投资中小企业私募债券对基金总体风险的影响；</w:t>
      </w:r>
    </w:p>
    <w:p w:rsidR="009F1023" w:rsidRPr="00EF01AA" w:rsidRDefault="009F1023" w:rsidP="009F1023">
      <w:pPr>
        <w:spacing w:line="360" w:lineRule="auto"/>
        <w:ind w:firstLineChars="200" w:firstLine="480"/>
        <w:rPr>
          <w:bCs/>
          <w:sz w:val="24"/>
        </w:rPr>
      </w:pPr>
      <w:r w:rsidRPr="00EF01AA">
        <w:rPr>
          <w:rFonts w:hint="eastAsia"/>
          <w:bCs/>
          <w:sz w:val="24"/>
        </w:rPr>
        <w:t>2</w:t>
      </w:r>
      <w:r w:rsidRPr="00EF01AA">
        <w:rPr>
          <w:rFonts w:hint="eastAsia"/>
          <w:bCs/>
          <w:sz w:val="24"/>
        </w:rPr>
        <w:t>、本基金投资中小企业私募债券后两个交易日内，基金管理人应在中国证监会指定媒介披露所投资中小企业私募债券的名称、数量、期限、收益率等信息；</w:t>
      </w:r>
    </w:p>
    <w:p w:rsidR="009F1023" w:rsidRPr="007552CB" w:rsidRDefault="009F1023" w:rsidP="009F1023">
      <w:pPr>
        <w:spacing w:line="360" w:lineRule="auto"/>
        <w:ind w:firstLineChars="200" w:firstLine="480"/>
        <w:rPr>
          <w:bCs/>
          <w:sz w:val="24"/>
        </w:rPr>
      </w:pPr>
      <w:r w:rsidRPr="00EF01AA">
        <w:rPr>
          <w:rFonts w:hint="eastAsia"/>
          <w:bCs/>
          <w:sz w:val="24"/>
        </w:rPr>
        <w:t>3</w:t>
      </w:r>
      <w:r w:rsidRPr="00EF01AA">
        <w:rPr>
          <w:rFonts w:hint="eastAsia"/>
          <w:bCs/>
          <w:sz w:val="24"/>
        </w:rPr>
        <w:t>、本基金将在季度报告、半年度报告、年度报告等定期报告和招募说明书（更新）等文件中披露中小企业私募债券的投资情况。</w:t>
      </w:r>
    </w:p>
    <w:p w:rsidR="00253A4F" w:rsidRDefault="009F1023" w:rsidP="009F1023">
      <w:pPr>
        <w:spacing w:line="360" w:lineRule="auto"/>
        <w:ind w:firstLineChars="200" w:firstLine="480"/>
        <w:rPr>
          <w:bCs/>
          <w:sz w:val="24"/>
        </w:rPr>
      </w:pPr>
      <w:r>
        <w:rPr>
          <w:rFonts w:hint="eastAsia"/>
          <w:bCs/>
          <w:sz w:val="24"/>
        </w:rPr>
        <w:t>（</w:t>
      </w:r>
      <w:r w:rsidRPr="007552CB">
        <w:rPr>
          <w:rFonts w:hint="eastAsia"/>
          <w:bCs/>
          <w:sz w:val="24"/>
        </w:rPr>
        <w:t>十</w:t>
      </w:r>
      <w:r>
        <w:rPr>
          <w:rFonts w:hint="eastAsia"/>
          <w:bCs/>
          <w:sz w:val="24"/>
        </w:rPr>
        <w:t>一）</w:t>
      </w:r>
      <w:r w:rsidR="00253A4F">
        <w:rPr>
          <w:rFonts w:hint="eastAsia"/>
          <w:bCs/>
          <w:sz w:val="24"/>
        </w:rPr>
        <w:t>基金投资股指期货相关信息</w:t>
      </w:r>
    </w:p>
    <w:p w:rsidR="00253A4F" w:rsidRDefault="00253A4F">
      <w:pPr>
        <w:spacing w:line="360" w:lineRule="auto"/>
        <w:ind w:firstLineChars="200" w:firstLine="480"/>
        <w:rPr>
          <w:bCs/>
          <w:sz w:val="24"/>
        </w:rPr>
      </w:pPr>
      <w:r>
        <w:rPr>
          <w:rFonts w:hint="eastAsia"/>
          <w:bCs/>
          <w:sz w:val="24"/>
        </w:rPr>
        <w:t>本基金将在季度报告、半年度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253A4F" w:rsidRDefault="00253A4F">
      <w:pPr>
        <w:spacing w:line="360" w:lineRule="auto"/>
        <w:ind w:firstLineChars="200" w:firstLine="480"/>
        <w:rPr>
          <w:bCs/>
          <w:sz w:val="24"/>
        </w:rPr>
      </w:pPr>
      <w:r>
        <w:rPr>
          <w:rFonts w:hint="eastAsia"/>
          <w:bCs/>
          <w:sz w:val="24"/>
        </w:rPr>
        <w:t>（</w:t>
      </w:r>
      <w:r w:rsidR="009F1023">
        <w:rPr>
          <w:rFonts w:hint="eastAsia"/>
          <w:bCs/>
          <w:sz w:val="24"/>
        </w:rPr>
        <w:t>十二</w:t>
      </w:r>
      <w:r>
        <w:rPr>
          <w:rFonts w:hint="eastAsia"/>
          <w:bCs/>
          <w:sz w:val="24"/>
        </w:rPr>
        <w:t>）基金投资资产支持证券相关信息</w:t>
      </w:r>
    </w:p>
    <w:p w:rsidR="00253A4F" w:rsidRDefault="00253A4F">
      <w:pPr>
        <w:spacing w:line="360" w:lineRule="auto"/>
        <w:ind w:firstLineChars="200" w:firstLine="480"/>
        <w:rPr>
          <w:bCs/>
          <w:sz w:val="24"/>
        </w:rPr>
      </w:pPr>
      <w:r>
        <w:rPr>
          <w:rFonts w:hint="eastAsia"/>
          <w:bCs/>
          <w:sz w:val="24"/>
        </w:rPr>
        <w:t>基金管理人应在基金季度报告中披露其持有的资产支持证券总额、资产支持证券市值占基金净资产的比例和报告期末按市值占基金净资产比例大小排序的前</w:t>
      </w:r>
      <w:r>
        <w:rPr>
          <w:rFonts w:hint="eastAsia"/>
          <w:bCs/>
          <w:sz w:val="24"/>
        </w:rPr>
        <w:t>10</w:t>
      </w:r>
      <w:r>
        <w:rPr>
          <w:rFonts w:hint="eastAsia"/>
          <w:bCs/>
          <w:sz w:val="24"/>
        </w:rPr>
        <w:t>名资产支持证券明细。基金管理人应在基金年报及半年报中披露其持有的资产支持证券总额、资产支持证券市值占基金净资产的比例和报告期内所有的资产支持证券明细。</w:t>
      </w:r>
    </w:p>
    <w:p w:rsidR="00253A4F" w:rsidRDefault="00253A4F">
      <w:pPr>
        <w:spacing w:line="360" w:lineRule="auto"/>
        <w:ind w:firstLineChars="200" w:firstLine="480"/>
        <w:rPr>
          <w:bCs/>
          <w:sz w:val="24"/>
        </w:rPr>
      </w:pPr>
      <w:r>
        <w:rPr>
          <w:rFonts w:hint="eastAsia"/>
          <w:bCs/>
          <w:sz w:val="24"/>
        </w:rPr>
        <w:t>（</w:t>
      </w:r>
      <w:r w:rsidR="00EF01AA">
        <w:rPr>
          <w:rFonts w:hint="eastAsia"/>
          <w:bCs/>
          <w:sz w:val="24"/>
        </w:rPr>
        <w:t>十三</w:t>
      </w:r>
      <w:r>
        <w:rPr>
          <w:rFonts w:hint="eastAsia"/>
          <w:bCs/>
          <w:sz w:val="24"/>
        </w:rPr>
        <w:t>）</w:t>
      </w:r>
      <w:r>
        <w:rPr>
          <w:bCs/>
          <w:sz w:val="24"/>
        </w:rPr>
        <w:t>中国证监会规定的其他信息。</w:t>
      </w:r>
    </w:p>
    <w:p w:rsidR="00253A4F" w:rsidRDefault="00253A4F">
      <w:pPr>
        <w:spacing w:line="360" w:lineRule="auto"/>
        <w:ind w:firstLineChars="200" w:firstLine="480"/>
        <w:rPr>
          <w:bCs/>
          <w:sz w:val="24"/>
        </w:rPr>
      </w:pPr>
      <w:r>
        <w:rPr>
          <w:bCs/>
          <w:sz w:val="24"/>
        </w:rPr>
        <w:t>六、信息披露事务管理</w:t>
      </w:r>
    </w:p>
    <w:p w:rsidR="00253A4F" w:rsidRDefault="00253A4F">
      <w:pPr>
        <w:spacing w:line="360" w:lineRule="auto"/>
        <w:ind w:firstLineChars="200" w:firstLine="480"/>
        <w:rPr>
          <w:bCs/>
          <w:sz w:val="24"/>
        </w:rPr>
      </w:pPr>
      <w:r>
        <w:rPr>
          <w:bCs/>
          <w:sz w:val="24"/>
        </w:rPr>
        <w:t>基金管理人、基金托管人应当建立健全信息披露管理制度，指定专人负责管</w:t>
      </w:r>
      <w:r>
        <w:rPr>
          <w:bCs/>
          <w:sz w:val="24"/>
        </w:rPr>
        <w:lastRenderedPageBreak/>
        <w:t>理信息披露事务。</w:t>
      </w:r>
    </w:p>
    <w:p w:rsidR="00253A4F" w:rsidRDefault="00253A4F">
      <w:pPr>
        <w:spacing w:line="360" w:lineRule="auto"/>
        <w:ind w:firstLineChars="200" w:firstLine="480"/>
        <w:rPr>
          <w:bCs/>
          <w:sz w:val="24"/>
        </w:rPr>
      </w:pPr>
      <w:r>
        <w:rPr>
          <w:bCs/>
          <w:sz w:val="24"/>
        </w:rPr>
        <w:t>基金信息披露义务人公开披露基金信息，应当符合中国证监会相关基金信息披露内容与格式准则的规定。</w:t>
      </w:r>
    </w:p>
    <w:p w:rsidR="00253A4F" w:rsidRDefault="00253A4F">
      <w:pPr>
        <w:spacing w:line="360" w:lineRule="auto"/>
        <w:ind w:firstLineChars="200" w:firstLine="480"/>
        <w:rPr>
          <w:bCs/>
          <w:sz w:val="24"/>
        </w:rPr>
      </w:pPr>
      <w:r>
        <w:rPr>
          <w:bCs/>
          <w:sz w:val="24"/>
        </w:rPr>
        <w:t>基金托管人应当按照相关法律法规、中国证监会的规定和《基金合同》的约定，对基金管理人编制的基金资产净值、基金份额净值、基金份额申购赎回价格、基金定期报告和定期更新的招募说明书等公开披露的相关基金信息进行复核、审查，并向基金管理人出具书面文件或者盖章确认。</w:t>
      </w:r>
    </w:p>
    <w:p w:rsidR="00253A4F" w:rsidRDefault="00253A4F">
      <w:pPr>
        <w:spacing w:line="360" w:lineRule="auto"/>
        <w:ind w:firstLineChars="200" w:firstLine="480"/>
        <w:rPr>
          <w:bCs/>
          <w:sz w:val="24"/>
        </w:rPr>
      </w:pPr>
      <w:r>
        <w:rPr>
          <w:bCs/>
          <w:sz w:val="24"/>
        </w:rPr>
        <w:t>基金管理人、基金托管人应当在指定</w:t>
      </w:r>
      <w:r>
        <w:rPr>
          <w:rFonts w:hint="eastAsia"/>
          <w:bCs/>
          <w:sz w:val="24"/>
        </w:rPr>
        <w:t>媒介</w:t>
      </w:r>
      <w:r>
        <w:rPr>
          <w:bCs/>
          <w:sz w:val="24"/>
        </w:rPr>
        <w:t>中选择披露信息的报刊。</w:t>
      </w:r>
    </w:p>
    <w:p w:rsidR="00253A4F" w:rsidRDefault="00253A4F">
      <w:pPr>
        <w:spacing w:line="360" w:lineRule="auto"/>
        <w:ind w:firstLineChars="200" w:firstLine="480"/>
        <w:rPr>
          <w:bCs/>
          <w:sz w:val="24"/>
        </w:rPr>
      </w:pPr>
      <w:r>
        <w:rPr>
          <w:bCs/>
          <w:sz w:val="24"/>
        </w:rPr>
        <w:t>基金管理人、基金托管人除依法在指定</w:t>
      </w:r>
      <w:r>
        <w:rPr>
          <w:rFonts w:hint="eastAsia"/>
          <w:bCs/>
          <w:sz w:val="24"/>
        </w:rPr>
        <w:t>媒介</w:t>
      </w:r>
      <w:r>
        <w:rPr>
          <w:bCs/>
          <w:sz w:val="24"/>
        </w:rPr>
        <w:t>上披露信息外，还可以根据需要在其他公共</w:t>
      </w:r>
      <w:r>
        <w:rPr>
          <w:rFonts w:hint="eastAsia"/>
          <w:bCs/>
          <w:sz w:val="24"/>
        </w:rPr>
        <w:t>媒介</w:t>
      </w:r>
      <w:r>
        <w:rPr>
          <w:bCs/>
          <w:sz w:val="24"/>
        </w:rPr>
        <w:t>披露信息，但是其他公共</w:t>
      </w:r>
      <w:r>
        <w:rPr>
          <w:rFonts w:hint="eastAsia"/>
          <w:bCs/>
          <w:sz w:val="24"/>
        </w:rPr>
        <w:t>媒介</w:t>
      </w:r>
      <w:r>
        <w:rPr>
          <w:bCs/>
          <w:sz w:val="24"/>
        </w:rPr>
        <w:t>不得早于指定</w:t>
      </w:r>
      <w:r>
        <w:rPr>
          <w:rFonts w:hint="eastAsia"/>
          <w:bCs/>
          <w:sz w:val="24"/>
        </w:rPr>
        <w:t>媒介</w:t>
      </w:r>
      <w:r>
        <w:rPr>
          <w:bCs/>
          <w:sz w:val="24"/>
        </w:rPr>
        <w:t>披露信息，并且在不同媒介上披露同一信息的内容应当一致。</w:t>
      </w:r>
    </w:p>
    <w:p w:rsidR="00253A4F" w:rsidRDefault="00253A4F">
      <w:pPr>
        <w:spacing w:line="360" w:lineRule="auto"/>
        <w:ind w:firstLineChars="200" w:firstLine="48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 xml:space="preserve">     </w:t>
      </w:r>
      <w:r>
        <w:rPr>
          <w:bCs/>
          <w:sz w:val="24"/>
        </w:rPr>
        <w:t>年。</w:t>
      </w:r>
    </w:p>
    <w:p w:rsidR="00253A4F" w:rsidRDefault="00253A4F">
      <w:pPr>
        <w:spacing w:line="360" w:lineRule="auto"/>
        <w:ind w:firstLineChars="200" w:firstLine="480"/>
        <w:rPr>
          <w:bCs/>
          <w:sz w:val="24"/>
        </w:rPr>
      </w:pPr>
      <w:r>
        <w:rPr>
          <w:bCs/>
          <w:sz w:val="24"/>
        </w:rPr>
        <w:t>七、信息披露文件的存放与查阅</w:t>
      </w:r>
    </w:p>
    <w:p w:rsidR="00253A4F" w:rsidRDefault="00253A4F">
      <w:pPr>
        <w:spacing w:line="360" w:lineRule="auto"/>
        <w:ind w:firstLineChars="200" w:firstLine="480"/>
        <w:rPr>
          <w:bCs/>
          <w:sz w:val="24"/>
        </w:rPr>
      </w:pPr>
      <w:r>
        <w:rPr>
          <w:bCs/>
          <w:sz w:val="24"/>
        </w:rPr>
        <w:t>招募说明书公布后，应当分别置备于基金管理人、基金托管人和基金销售机构的住所，供公众查阅、复制。</w:t>
      </w:r>
    </w:p>
    <w:p w:rsidR="00253A4F" w:rsidRDefault="00253A4F">
      <w:pPr>
        <w:spacing w:line="360" w:lineRule="auto"/>
        <w:ind w:firstLineChars="200" w:firstLine="480"/>
        <w:rPr>
          <w:bCs/>
          <w:sz w:val="24"/>
        </w:rPr>
      </w:pPr>
      <w:r>
        <w:rPr>
          <w:bCs/>
          <w:sz w:val="24"/>
        </w:rPr>
        <w:t>基金定期报告公布后，应当分别置备于基金管理人和基金托管人的住所，以供公众查阅、复制。</w:t>
      </w:r>
    </w:p>
    <w:p w:rsidR="00253A4F" w:rsidRDefault="00253A4F">
      <w:pPr>
        <w:spacing w:line="360" w:lineRule="auto"/>
        <w:ind w:firstLineChars="200" w:firstLine="480"/>
        <w:rPr>
          <w:bCs/>
          <w:sz w:val="24"/>
        </w:rPr>
      </w:pPr>
      <w:r>
        <w:rPr>
          <w:rFonts w:hint="eastAsia"/>
          <w:bCs/>
          <w:sz w:val="24"/>
        </w:rPr>
        <w:t>八、暂停或延迟信息披露的情形</w:t>
      </w:r>
    </w:p>
    <w:p w:rsidR="00253A4F" w:rsidRDefault="00253A4F">
      <w:pPr>
        <w:spacing w:line="360" w:lineRule="auto"/>
        <w:ind w:firstLineChars="200" w:firstLine="480"/>
        <w:rPr>
          <w:bCs/>
          <w:sz w:val="24"/>
        </w:rPr>
      </w:pPr>
      <w:r>
        <w:rPr>
          <w:rFonts w:hint="eastAsia"/>
          <w:bCs/>
          <w:sz w:val="24"/>
        </w:rPr>
        <w:t>1</w:t>
      </w:r>
      <w:r>
        <w:rPr>
          <w:rFonts w:hint="eastAsia"/>
          <w:bCs/>
          <w:sz w:val="24"/>
        </w:rPr>
        <w:t>、基金投资所涉及的证券、期货交易所遇法定节假日或因其他原因暂停营业时；</w:t>
      </w:r>
    </w:p>
    <w:p w:rsidR="00253A4F" w:rsidRDefault="00253A4F">
      <w:pPr>
        <w:spacing w:line="360" w:lineRule="auto"/>
        <w:ind w:firstLineChars="200" w:firstLine="480"/>
        <w:rPr>
          <w:bCs/>
          <w:sz w:val="24"/>
        </w:rPr>
      </w:pPr>
      <w:r>
        <w:rPr>
          <w:rFonts w:hint="eastAsia"/>
          <w:bCs/>
          <w:sz w:val="24"/>
        </w:rPr>
        <w:t>2</w:t>
      </w:r>
      <w:r>
        <w:rPr>
          <w:rFonts w:hint="eastAsia"/>
          <w:bCs/>
          <w:sz w:val="24"/>
        </w:rPr>
        <w:t>、不可抗力；</w:t>
      </w:r>
    </w:p>
    <w:p w:rsidR="00253A4F" w:rsidRDefault="00253A4F">
      <w:pPr>
        <w:spacing w:line="360" w:lineRule="auto"/>
        <w:ind w:firstLineChars="200" w:firstLine="480"/>
        <w:rPr>
          <w:bCs/>
          <w:sz w:val="24"/>
        </w:rPr>
      </w:pPr>
      <w:r>
        <w:rPr>
          <w:rFonts w:hint="eastAsia"/>
          <w:bCs/>
          <w:sz w:val="24"/>
        </w:rPr>
        <w:t>3</w:t>
      </w:r>
      <w:r>
        <w:rPr>
          <w:rFonts w:hint="eastAsia"/>
          <w:bCs/>
          <w:sz w:val="24"/>
        </w:rPr>
        <w:t>、法律法规规定、中国证监会或《基金合同》认定的其他情形。</w:t>
      </w:r>
    </w:p>
    <w:p w:rsidR="00253A4F" w:rsidRDefault="00253A4F">
      <w:pPr>
        <w:spacing w:line="360" w:lineRule="auto"/>
        <w:ind w:firstLineChars="200" w:firstLine="480"/>
        <w:rPr>
          <w:bCs/>
          <w:sz w:val="24"/>
        </w:rPr>
      </w:pPr>
      <w:r>
        <w:rPr>
          <w:rFonts w:hint="eastAsia"/>
          <w:bCs/>
          <w:sz w:val="24"/>
        </w:rPr>
        <w:t>九、</w:t>
      </w:r>
      <w:r>
        <w:rPr>
          <w:rFonts w:cs="Arial Unicode MS" w:hint="eastAsia"/>
          <w:bCs/>
          <w:sz w:val="24"/>
        </w:rPr>
        <w:t>法律法规或中国证监会对信息披露另有规定的，从其规定。</w:t>
      </w:r>
    </w:p>
    <w:p w:rsidR="00253A4F" w:rsidRDefault="00253A4F">
      <w:pPr>
        <w:pStyle w:val="1"/>
        <w:spacing w:before="0" w:after="0"/>
        <w:jc w:val="center"/>
        <w:rPr>
          <w:rFonts w:ascii="Times New Roman"/>
          <w:color w:val="auto"/>
          <w:sz w:val="30"/>
        </w:rPr>
      </w:pPr>
      <w:r>
        <w:rPr>
          <w:rFonts w:ascii="Times New Roman"/>
          <w:b w:val="0"/>
          <w:bCs/>
          <w:color w:val="auto"/>
          <w:kern w:val="44"/>
          <w:sz w:val="21"/>
        </w:rPr>
        <w:br w:type="page"/>
      </w:r>
      <w:bookmarkStart w:id="433" w:name="_Toc25647"/>
      <w:bookmarkStart w:id="434" w:name="_Toc123102466"/>
      <w:bookmarkStart w:id="435" w:name="_Toc29891"/>
      <w:bookmarkStart w:id="436" w:name="_Toc9005"/>
      <w:bookmarkStart w:id="437" w:name="_Toc8049"/>
      <w:bookmarkStart w:id="438" w:name="_Toc27464"/>
      <w:bookmarkStart w:id="439" w:name="_Toc123112247"/>
      <w:bookmarkStart w:id="440" w:name="_Toc6237"/>
      <w:bookmarkStart w:id="441" w:name="_Toc10006"/>
      <w:bookmarkStart w:id="442" w:name="_Toc123051465"/>
      <w:bookmarkStart w:id="443" w:name="_Toc141703899"/>
      <w:bookmarkStart w:id="444" w:name="_Toc8059"/>
      <w:bookmarkStart w:id="445" w:name="_Toc139991749"/>
      <w:bookmarkStart w:id="446" w:name="_Toc98560364"/>
      <w:bookmarkStart w:id="447" w:name="_Toc22978"/>
      <w:bookmarkStart w:id="448" w:name="_Toc421799250"/>
      <w:bookmarkStart w:id="449" w:name="_Toc7170"/>
      <w:r>
        <w:rPr>
          <w:rFonts w:ascii="Times New Roman"/>
          <w:color w:val="auto"/>
          <w:sz w:val="30"/>
        </w:rPr>
        <w:lastRenderedPageBreak/>
        <w:t>第</w:t>
      </w:r>
      <w:r>
        <w:rPr>
          <w:rFonts w:ascii="Times New Roman" w:hint="eastAsia"/>
          <w:color w:val="auto"/>
          <w:sz w:val="30"/>
        </w:rPr>
        <w:t>二</w:t>
      </w:r>
      <w:r>
        <w:rPr>
          <w:rFonts w:ascii="Times New Roman"/>
          <w:color w:val="auto"/>
          <w:sz w:val="30"/>
        </w:rPr>
        <w:t>十</w:t>
      </w:r>
      <w:r>
        <w:rPr>
          <w:rFonts w:ascii="Times New Roman" w:hint="eastAsia"/>
          <w:color w:val="auto"/>
          <w:sz w:val="30"/>
        </w:rPr>
        <w:t>一</w:t>
      </w:r>
      <w:r>
        <w:rPr>
          <w:rFonts w:ascii="Times New Roman"/>
          <w:color w:val="auto"/>
          <w:sz w:val="30"/>
        </w:rPr>
        <w:t>部分</w:t>
      </w:r>
      <w:r>
        <w:rPr>
          <w:rFonts w:ascii="Times New Roman"/>
          <w:color w:val="auto"/>
          <w:sz w:val="30"/>
        </w:rPr>
        <w:t xml:space="preserve">  </w:t>
      </w:r>
      <w:bookmarkStart w:id="450" w:name="_Hlt88828593"/>
      <w:r>
        <w:rPr>
          <w:rFonts w:ascii="Times New Roman"/>
          <w:color w:val="auto"/>
          <w:sz w:val="30"/>
        </w:rPr>
        <w:t>基金合同</w:t>
      </w:r>
      <w:bookmarkEnd w:id="450"/>
      <w:r>
        <w:rPr>
          <w:rFonts w:ascii="Times New Roman"/>
          <w:color w:val="auto"/>
          <w:sz w:val="30"/>
        </w:rPr>
        <w:t>的变更、终止与基金财产的清算</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bookmarkStart w:id="451" w:name="_Toc79392639"/>
      <w:r>
        <w:rPr>
          <w:bCs/>
          <w:sz w:val="24"/>
        </w:rPr>
        <w:t>一、《基金合同》的变更</w:t>
      </w:r>
      <w:bookmarkEnd w:id="451"/>
    </w:p>
    <w:p w:rsidR="00253A4F" w:rsidRDefault="00253A4F">
      <w:pPr>
        <w:spacing w:line="360" w:lineRule="auto"/>
        <w:ind w:firstLineChars="200" w:firstLine="480"/>
        <w:rPr>
          <w:bCs/>
          <w:sz w:val="24"/>
        </w:rPr>
      </w:pPr>
      <w:r>
        <w:rPr>
          <w:bCs/>
          <w:sz w:val="24"/>
        </w:rPr>
        <w:t>1</w:t>
      </w:r>
      <w:r>
        <w:rPr>
          <w:bCs/>
          <w:sz w:val="24"/>
        </w:rPr>
        <w:t>、变更基金合同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w:t>
      </w:r>
      <w:proofErr w:type="gramStart"/>
      <w:r>
        <w:rPr>
          <w:bCs/>
          <w:sz w:val="24"/>
        </w:rPr>
        <w:t>开基金</w:t>
      </w:r>
      <w:proofErr w:type="gramEnd"/>
      <w:r>
        <w:rPr>
          <w:bCs/>
          <w:sz w:val="24"/>
        </w:rPr>
        <w:t>份额持有人大会决议通过。对于</w:t>
      </w:r>
      <w:r>
        <w:rPr>
          <w:rFonts w:hint="eastAsia"/>
          <w:bCs/>
          <w:sz w:val="24"/>
        </w:rPr>
        <w:t>法律法规规定或基金合同约定</w:t>
      </w:r>
      <w:r>
        <w:rPr>
          <w:bCs/>
          <w:sz w:val="24"/>
        </w:rPr>
        <w:t>可不经基金份额持有人大会决议通过的事项，由基金管理人和基金托管人同意后变更并公告，并报中国证监会备案。</w:t>
      </w:r>
    </w:p>
    <w:p w:rsidR="00253A4F" w:rsidRDefault="00253A4F">
      <w:pPr>
        <w:spacing w:line="360" w:lineRule="auto"/>
        <w:ind w:firstLineChars="200" w:firstLine="480"/>
        <w:rPr>
          <w:bCs/>
          <w:sz w:val="24"/>
        </w:rPr>
      </w:pPr>
      <w:r>
        <w:rPr>
          <w:bCs/>
          <w:sz w:val="24"/>
        </w:rPr>
        <w:t>2</w:t>
      </w:r>
      <w:r>
        <w:rPr>
          <w:bCs/>
          <w:sz w:val="24"/>
        </w:rPr>
        <w:t>、关于《基金合同》变更的基金份额持有人大会决议</w:t>
      </w:r>
      <w:r>
        <w:rPr>
          <w:rFonts w:hint="eastAsia"/>
          <w:bCs/>
          <w:sz w:val="24"/>
        </w:rPr>
        <w:t>须报</w:t>
      </w:r>
      <w:r>
        <w:rPr>
          <w:bCs/>
          <w:sz w:val="24"/>
        </w:rPr>
        <w:t>中国证监会</w:t>
      </w:r>
      <w:r>
        <w:rPr>
          <w:rFonts w:hint="eastAsia"/>
          <w:bCs/>
          <w:sz w:val="24"/>
        </w:rPr>
        <w:t>备案</w:t>
      </w:r>
      <w:r>
        <w:rPr>
          <w:bCs/>
          <w:sz w:val="24"/>
        </w:rPr>
        <w:t>，</w:t>
      </w:r>
      <w:r>
        <w:rPr>
          <w:rFonts w:hint="eastAsia"/>
          <w:bCs/>
          <w:sz w:val="24"/>
        </w:rPr>
        <w:t>并</w:t>
      </w:r>
      <w:r>
        <w:rPr>
          <w:bCs/>
          <w:sz w:val="24"/>
        </w:rPr>
        <w:t>自</w:t>
      </w:r>
      <w:r>
        <w:rPr>
          <w:rFonts w:hint="eastAsia"/>
          <w:bCs/>
          <w:sz w:val="24"/>
        </w:rPr>
        <w:t>表决通过之日起生效，</w:t>
      </w:r>
      <w:r>
        <w:rPr>
          <w:bCs/>
          <w:sz w:val="24"/>
        </w:rPr>
        <w:t>决议生效</w:t>
      </w:r>
      <w:r>
        <w:rPr>
          <w:rFonts w:hint="eastAsia"/>
          <w:bCs/>
          <w:sz w:val="24"/>
        </w:rPr>
        <w:t>后依照《信息披露办法》的有关规定</w:t>
      </w:r>
      <w:r>
        <w:rPr>
          <w:bCs/>
          <w:sz w:val="24"/>
        </w:rPr>
        <w:t>在指定媒</w:t>
      </w:r>
      <w:r>
        <w:rPr>
          <w:rFonts w:hint="eastAsia"/>
          <w:bCs/>
          <w:sz w:val="24"/>
        </w:rPr>
        <w:t>介</w:t>
      </w:r>
      <w:r>
        <w:rPr>
          <w:bCs/>
          <w:sz w:val="24"/>
        </w:rPr>
        <w:t>公告。</w:t>
      </w:r>
    </w:p>
    <w:p w:rsidR="00253A4F" w:rsidRDefault="00253A4F">
      <w:pPr>
        <w:spacing w:line="360" w:lineRule="auto"/>
        <w:ind w:firstLineChars="200" w:firstLine="480"/>
        <w:rPr>
          <w:bCs/>
          <w:sz w:val="24"/>
        </w:rPr>
      </w:pPr>
      <w:r>
        <w:rPr>
          <w:bCs/>
          <w:sz w:val="24"/>
        </w:rPr>
        <w:t>二、《基金合同》的终止事由</w:t>
      </w:r>
    </w:p>
    <w:p w:rsidR="00253A4F" w:rsidRDefault="00253A4F">
      <w:pPr>
        <w:spacing w:line="360" w:lineRule="auto"/>
        <w:ind w:firstLineChars="200" w:firstLine="480"/>
        <w:rPr>
          <w:bCs/>
          <w:sz w:val="24"/>
        </w:rPr>
      </w:pPr>
      <w:r>
        <w:rPr>
          <w:bCs/>
          <w:sz w:val="24"/>
        </w:rPr>
        <w:t>有下列情形之一的，《基金合同》应当终止：</w:t>
      </w:r>
    </w:p>
    <w:p w:rsidR="00253A4F" w:rsidRDefault="00253A4F">
      <w:pPr>
        <w:spacing w:line="360" w:lineRule="auto"/>
        <w:ind w:firstLineChars="200" w:firstLine="480"/>
        <w:rPr>
          <w:bCs/>
          <w:sz w:val="24"/>
        </w:rPr>
      </w:pPr>
      <w:r>
        <w:rPr>
          <w:bCs/>
          <w:sz w:val="24"/>
        </w:rPr>
        <w:t>1</w:t>
      </w:r>
      <w:r>
        <w:rPr>
          <w:bCs/>
          <w:sz w:val="24"/>
        </w:rPr>
        <w:t>、基金份额持有人大会决定终止的；</w:t>
      </w:r>
    </w:p>
    <w:p w:rsidR="00253A4F" w:rsidRDefault="00253A4F">
      <w:pPr>
        <w:spacing w:line="360" w:lineRule="auto"/>
        <w:ind w:firstLineChars="200" w:firstLine="480"/>
        <w:rPr>
          <w:bCs/>
          <w:sz w:val="24"/>
        </w:rPr>
      </w:pPr>
      <w:r>
        <w:rPr>
          <w:bCs/>
          <w:sz w:val="24"/>
        </w:rPr>
        <w:t>2</w:t>
      </w:r>
      <w:r>
        <w:rPr>
          <w:bCs/>
          <w:sz w:val="24"/>
        </w:rPr>
        <w:t>、基金管理人、基金托管人职责终止，在</w:t>
      </w:r>
      <w:r>
        <w:rPr>
          <w:bCs/>
          <w:sz w:val="24"/>
        </w:rPr>
        <w:t>6</w:t>
      </w:r>
      <w:r>
        <w:rPr>
          <w:bCs/>
          <w:sz w:val="24"/>
        </w:rPr>
        <w:t>个月内没有新基金管理人、新基金托管人承接的；</w:t>
      </w:r>
    </w:p>
    <w:p w:rsidR="00253A4F" w:rsidRDefault="00253A4F">
      <w:pPr>
        <w:spacing w:line="360" w:lineRule="auto"/>
        <w:ind w:firstLineChars="200" w:firstLine="480"/>
        <w:rPr>
          <w:bCs/>
          <w:sz w:val="24"/>
        </w:rPr>
      </w:pPr>
      <w:r>
        <w:rPr>
          <w:rFonts w:hint="eastAsia"/>
          <w:bCs/>
          <w:sz w:val="24"/>
        </w:rPr>
        <w:t>3</w:t>
      </w:r>
      <w:r>
        <w:rPr>
          <w:bCs/>
          <w:sz w:val="24"/>
        </w:rPr>
        <w:t>、《基金合同》约定的其他情形；</w:t>
      </w:r>
    </w:p>
    <w:p w:rsidR="00253A4F" w:rsidRDefault="00253A4F">
      <w:pPr>
        <w:spacing w:line="360" w:lineRule="auto"/>
        <w:ind w:firstLineChars="200" w:firstLine="480"/>
        <w:rPr>
          <w:bCs/>
          <w:sz w:val="24"/>
        </w:rPr>
      </w:pPr>
      <w:r>
        <w:rPr>
          <w:rFonts w:hint="eastAsia"/>
          <w:bCs/>
          <w:sz w:val="24"/>
        </w:rPr>
        <w:t>4</w:t>
      </w:r>
      <w:r>
        <w:rPr>
          <w:bCs/>
          <w:sz w:val="24"/>
        </w:rPr>
        <w:t>、相关法律法规和中国证监会规定的其他情况。</w:t>
      </w:r>
    </w:p>
    <w:p w:rsidR="00253A4F" w:rsidRDefault="00253A4F">
      <w:pPr>
        <w:spacing w:line="360" w:lineRule="auto"/>
        <w:ind w:firstLineChars="200" w:firstLine="480"/>
        <w:rPr>
          <w:bCs/>
          <w:sz w:val="24"/>
        </w:rPr>
      </w:pPr>
      <w:r>
        <w:rPr>
          <w:bCs/>
          <w:sz w:val="24"/>
        </w:rPr>
        <w:t>三、基金财产的清算</w:t>
      </w:r>
    </w:p>
    <w:p w:rsidR="00253A4F" w:rsidRDefault="00253A4F">
      <w:pPr>
        <w:spacing w:line="360" w:lineRule="auto"/>
        <w:ind w:firstLineChars="200" w:firstLine="480"/>
        <w:rPr>
          <w:bCs/>
          <w:sz w:val="24"/>
        </w:rPr>
      </w:pPr>
      <w:r>
        <w:rPr>
          <w:bCs/>
          <w:sz w:val="24"/>
        </w:rPr>
        <w:t>1</w:t>
      </w:r>
      <w:r>
        <w:rPr>
          <w:bCs/>
          <w:sz w:val="24"/>
        </w:rPr>
        <w:t>、基金财产清算小组：自出现《基金合同》终止事由之日起</w:t>
      </w:r>
      <w:r>
        <w:rPr>
          <w:bCs/>
          <w:sz w:val="24"/>
        </w:rPr>
        <w:t>30</w:t>
      </w:r>
      <w:r>
        <w:rPr>
          <w:bCs/>
          <w:sz w:val="24"/>
        </w:rPr>
        <w:t>个工作日内成立清算小组，基金管理人组织基金财产清算小组并在中国证监会的监督下进行基金清算。</w:t>
      </w:r>
    </w:p>
    <w:p w:rsidR="00253A4F" w:rsidRDefault="00253A4F">
      <w:pPr>
        <w:spacing w:line="360" w:lineRule="auto"/>
        <w:ind w:firstLineChars="200" w:firstLine="480"/>
        <w:rPr>
          <w:bCs/>
          <w:sz w:val="24"/>
        </w:rPr>
      </w:pPr>
      <w:r>
        <w:rPr>
          <w:bCs/>
          <w:sz w:val="24"/>
        </w:rPr>
        <w:t>2</w:t>
      </w:r>
      <w:r>
        <w:rPr>
          <w:bCs/>
          <w:sz w:val="24"/>
        </w:rPr>
        <w:t>、基金财产清算小组组成：基金财产清算小组成员由基金管理人、基金托管人、具有从事证券相关业务资格的注册会计师、律师以及中国证监会指定的人员组成。基金财产清算小组可以聘用必要的工作人员。</w:t>
      </w:r>
    </w:p>
    <w:p w:rsidR="00253A4F" w:rsidRDefault="00253A4F">
      <w:pPr>
        <w:spacing w:line="360" w:lineRule="auto"/>
        <w:ind w:firstLineChars="200" w:firstLine="480"/>
        <w:rPr>
          <w:bCs/>
          <w:sz w:val="24"/>
        </w:rPr>
      </w:pPr>
      <w:r>
        <w:rPr>
          <w:bCs/>
          <w:sz w:val="24"/>
        </w:rPr>
        <w:t>3</w:t>
      </w:r>
      <w:r>
        <w:rPr>
          <w:bCs/>
          <w:sz w:val="24"/>
        </w:rPr>
        <w:t>、基金财产清算小组职责：基金财产清算小组负责基金财产的保管、清理、估价、变现和分配。基金财产清算小组可以依法进行必要的民事活动。</w:t>
      </w:r>
    </w:p>
    <w:p w:rsidR="00253A4F" w:rsidRDefault="00253A4F">
      <w:pPr>
        <w:spacing w:line="360" w:lineRule="auto"/>
        <w:ind w:firstLineChars="200" w:firstLine="480"/>
        <w:rPr>
          <w:bCs/>
          <w:sz w:val="24"/>
        </w:rPr>
      </w:pPr>
      <w:r>
        <w:rPr>
          <w:bCs/>
          <w:sz w:val="24"/>
        </w:rPr>
        <w:t>4</w:t>
      </w:r>
      <w:r>
        <w:rPr>
          <w:bCs/>
          <w:sz w:val="24"/>
        </w:rPr>
        <w:t>、基金财产清算程序：</w:t>
      </w:r>
    </w:p>
    <w:p w:rsidR="00253A4F" w:rsidRDefault="00253A4F">
      <w:pPr>
        <w:spacing w:line="360" w:lineRule="auto"/>
        <w:ind w:firstLineChars="200" w:firstLine="480"/>
        <w:rPr>
          <w:bCs/>
          <w:sz w:val="24"/>
        </w:rPr>
      </w:pPr>
      <w:r>
        <w:rPr>
          <w:bCs/>
          <w:sz w:val="24"/>
        </w:rPr>
        <w:t>（</w:t>
      </w:r>
      <w:r>
        <w:rPr>
          <w:bCs/>
          <w:sz w:val="24"/>
        </w:rPr>
        <w:t>1</w:t>
      </w:r>
      <w:r>
        <w:rPr>
          <w:bCs/>
          <w:sz w:val="24"/>
        </w:rPr>
        <w:t>）《基金合同》终止情形出现时，由基金财产清算小组统一接管基金；</w:t>
      </w:r>
    </w:p>
    <w:p w:rsidR="00253A4F" w:rsidRDefault="00253A4F">
      <w:pPr>
        <w:spacing w:line="360" w:lineRule="auto"/>
        <w:ind w:firstLineChars="200" w:firstLine="480"/>
        <w:rPr>
          <w:bCs/>
          <w:sz w:val="24"/>
        </w:rPr>
      </w:pPr>
      <w:r>
        <w:rPr>
          <w:bCs/>
          <w:sz w:val="24"/>
        </w:rPr>
        <w:t>（</w:t>
      </w:r>
      <w:r>
        <w:rPr>
          <w:bCs/>
          <w:sz w:val="24"/>
        </w:rPr>
        <w:t>2</w:t>
      </w:r>
      <w:r>
        <w:rPr>
          <w:bCs/>
          <w:sz w:val="24"/>
        </w:rPr>
        <w:t>）对基金财产和债权债务进行清理和确认；</w:t>
      </w:r>
    </w:p>
    <w:p w:rsidR="00253A4F" w:rsidRDefault="00253A4F">
      <w:pPr>
        <w:spacing w:line="360" w:lineRule="auto"/>
        <w:ind w:firstLineChars="200" w:firstLine="480"/>
        <w:rPr>
          <w:bCs/>
          <w:sz w:val="24"/>
        </w:rPr>
      </w:pPr>
      <w:r>
        <w:rPr>
          <w:bCs/>
          <w:sz w:val="24"/>
        </w:rPr>
        <w:lastRenderedPageBreak/>
        <w:t>（</w:t>
      </w:r>
      <w:r>
        <w:rPr>
          <w:bCs/>
          <w:sz w:val="24"/>
        </w:rPr>
        <w:t>3</w:t>
      </w:r>
      <w:r>
        <w:rPr>
          <w:bCs/>
          <w:sz w:val="24"/>
        </w:rPr>
        <w:t>）对基金财产进行估值和变现；</w:t>
      </w:r>
    </w:p>
    <w:p w:rsidR="00253A4F" w:rsidRDefault="00253A4F">
      <w:pPr>
        <w:spacing w:line="360" w:lineRule="auto"/>
        <w:ind w:firstLineChars="200" w:firstLine="480"/>
        <w:rPr>
          <w:bCs/>
          <w:sz w:val="24"/>
        </w:rPr>
      </w:pPr>
      <w:r>
        <w:rPr>
          <w:bCs/>
          <w:sz w:val="24"/>
        </w:rPr>
        <w:t>（</w:t>
      </w:r>
      <w:r>
        <w:rPr>
          <w:bCs/>
          <w:sz w:val="24"/>
        </w:rPr>
        <w:t>4</w:t>
      </w:r>
      <w:r>
        <w:rPr>
          <w:bCs/>
          <w:sz w:val="24"/>
        </w:rPr>
        <w:t>）制作清算报告；</w:t>
      </w:r>
    </w:p>
    <w:p w:rsidR="00253A4F" w:rsidRDefault="00253A4F">
      <w:pPr>
        <w:spacing w:line="360" w:lineRule="auto"/>
        <w:ind w:firstLineChars="200" w:firstLine="480"/>
        <w:rPr>
          <w:bCs/>
          <w:sz w:val="24"/>
        </w:rPr>
      </w:pPr>
      <w:r>
        <w:rPr>
          <w:bCs/>
          <w:sz w:val="24"/>
        </w:rPr>
        <w:t>（</w:t>
      </w:r>
      <w:r>
        <w:rPr>
          <w:bCs/>
          <w:sz w:val="24"/>
        </w:rPr>
        <w:t>5</w:t>
      </w:r>
      <w:r>
        <w:rPr>
          <w:bCs/>
          <w:sz w:val="24"/>
        </w:rPr>
        <w:t>）聘请会计师事务所对清算报告进行外部审计，聘请律师事务所对清算报告出具法律意见书；</w:t>
      </w:r>
    </w:p>
    <w:p w:rsidR="00253A4F" w:rsidRDefault="00253A4F">
      <w:pPr>
        <w:spacing w:line="360" w:lineRule="auto"/>
        <w:ind w:firstLineChars="200" w:firstLine="480"/>
        <w:rPr>
          <w:bCs/>
          <w:sz w:val="24"/>
        </w:rPr>
      </w:pPr>
      <w:r>
        <w:rPr>
          <w:bCs/>
          <w:sz w:val="24"/>
        </w:rPr>
        <w:t>（</w:t>
      </w:r>
      <w:r>
        <w:rPr>
          <w:bCs/>
          <w:sz w:val="24"/>
        </w:rPr>
        <w:t>6</w:t>
      </w:r>
      <w:r>
        <w:rPr>
          <w:bCs/>
          <w:sz w:val="24"/>
        </w:rPr>
        <w:t>）将清算报告报中国证监会备案并公告</w:t>
      </w:r>
      <w:r>
        <w:rPr>
          <w:rFonts w:hint="eastAsia"/>
          <w:bCs/>
          <w:sz w:val="24"/>
        </w:rPr>
        <w:t>；</w:t>
      </w:r>
    </w:p>
    <w:p w:rsidR="00253A4F" w:rsidRDefault="00253A4F">
      <w:pPr>
        <w:spacing w:line="360" w:lineRule="auto"/>
        <w:ind w:firstLineChars="200" w:firstLine="480"/>
        <w:rPr>
          <w:bCs/>
          <w:sz w:val="24"/>
        </w:rPr>
      </w:pPr>
      <w:r>
        <w:rPr>
          <w:bCs/>
          <w:sz w:val="24"/>
        </w:rPr>
        <w:t>（</w:t>
      </w:r>
      <w:r>
        <w:rPr>
          <w:bCs/>
          <w:sz w:val="24"/>
        </w:rPr>
        <w:t>7</w:t>
      </w:r>
      <w:r>
        <w:rPr>
          <w:bCs/>
          <w:sz w:val="24"/>
        </w:rPr>
        <w:t>）对基金</w:t>
      </w:r>
      <w:r>
        <w:rPr>
          <w:rFonts w:hint="eastAsia"/>
          <w:bCs/>
          <w:sz w:val="24"/>
        </w:rPr>
        <w:t>剩余</w:t>
      </w:r>
      <w:r>
        <w:rPr>
          <w:bCs/>
          <w:sz w:val="24"/>
        </w:rPr>
        <w:t>财产进行分配</w:t>
      </w:r>
      <w:r>
        <w:rPr>
          <w:rFonts w:hint="eastAsia"/>
          <w:bCs/>
          <w:sz w:val="24"/>
        </w:rPr>
        <w:t>。</w:t>
      </w:r>
    </w:p>
    <w:p w:rsidR="00253A4F" w:rsidRDefault="00253A4F">
      <w:pPr>
        <w:spacing w:line="360" w:lineRule="auto"/>
        <w:ind w:firstLineChars="200" w:firstLine="480"/>
        <w:rPr>
          <w:bCs/>
          <w:sz w:val="24"/>
        </w:rPr>
      </w:pPr>
      <w:r>
        <w:rPr>
          <w:bCs/>
          <w:sz w:val="24"/>
        </w:rPr>
        <w:t>5</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rsidR="00253A4F" w:rsidRDefault="00253A4F">
      <w:pPr>
        <w:spacing w:line="360" w:lineRule="auto"/>
        <w:ind w:firstLineChars="200" w:firstLine="480"/>
        <w:rPr>
          <w:bCs/>
          <w:sz w:val="24"/>
        </w:rPr>
      </w:pPr>
      <w:r>
        <w:rPr>
          <w:bCs/>
          <w:sz w:val="24"/>
        </w:rPr>
        <w:t>四、清算费用</w:t>
      </w:r>
    </w:p>
    <w:p w:rsidR="00253A4F" w:rsidRDefault="00253A4F">
      <w:pPr>
        <w:spacing w:line="360" w:lineRule="auto"/>
        <w:ind w:firstLineChars="200" w:firstLine="48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rsidR="00253A4F" w:rsidRDefault="00253A4F">
      <w:pPr>
        <w:spacing w:line="360" w:lineRule="auto"/>
        <w:ind w:firstLineChars="200" w:firstLine="480"/>
        <w:rPr>
          <w:bCs/>
          <w:sz w:val="24"/>
        </w:rPr>
      </w:pPr>
      <w:r>
        <w:rPr>
          <w:bCs/>
          <w:sz w:val="24"/>
        </w:rPr>
        <w:t>五、基金财产清算剩余资产的分配</w:t>
      </w:r>
    </w:p>
    <w:p w:rsidR="00253A4F" w:rsidRDefault="00253A4F">
      <w:pPr>
        <w:spacing w:line="360" w:lineRule="auto"/>
        <w:ind w:firstLineChars="200" w:firstLine="48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rsidR="00253A4F" w:rsidRDefault="00253A4F">
      <w:pPr>
        <w:spacing w:line="360" w:lineRule="auto"/>
        <w:ind w:firstLineChars="200" w:firstLine="480"/>
        <w:rPr>
          <w:bCs/>
          <w:sz w:val="24"/>
        </w:rPr>
      </w:pPr>
      <w:r>
        <w:rPr>
          <w:bCs/>
          <w:sz w:val="24"/>
        </w:rPr>
        <w:t>六、基金财产清算的公告</w:t>
      </w:r>
    </w:p>
    <w:p w:rsidR="00253A4F" w:rsidRDefault="00253A4F">
      <w:pPr>
        <w:spacing w:line="360" w:lineRule="auto"/>
        <w:ind w:firstLineChars="200" w:firstLine="480"/>
        <w:rPr>
          <w:bCs/>
          <w:sz w:val="24"/>
        </w:rPr>
      </w:pPr>
      <w:r>
        <w:rPr>
          <w:bCs/>
          <w:sz w:val="24"/>
        </w:rPr>
        <w:t>清算过程中的有关重大事项须及时公告；基金财产清算报告经会计师事务所审计并由律师事务所出具法律意见书后报中国证监会备案并公告。基金财产清算公告于基金财产清算报告报中国证监会备案后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rsidR="00253A4F" w:rsidRDefault="00253A4F">
      <w:pPr>
        <w:spacing w:line="360" w:lineRule="auto"/>
        <w:ind w:firstLineChars="200" w:firstLine="480"/>
        <w:rPr>
          <w:bCs/>
          <w:sz w:val="24"/>
        </w:rPr>
      </w:pPr>
      <w:r>
        <w:rPr>
          <w:bCs/>
          <w:sz w:val="24"/>
        </w:rPr>
        <w:t>七、基金财产清算账册及文件的保存</w:t>
      </w:r>
    </w:p>
    <w:p w:rsidR="00253A4F" w:rsidRDefault="00253A4F">
      <w:pPr>
        <w:spacing w:line="360" w:lineRule="auto"/>
        <w:ind w:firstLineChars="200" w:firstLine="480"/>
        <w:rPr>
          <w:bCs/>
          <w:sz w:val="24"/>
        </w:rPr>
      </w:pPr>
      <w:r>
        <w:rPr>
          <w:bCs/>
          <w:sz w:val="24"/>
        </w:rPr>
        <w:t>基金财产清算账册及有关文件由基金托管人保存</w:t>
      </w:r>
      <w:r>
        <w:rPr>
          <w:rFonts w:hint="eastAsia"/>
          <w:bCs/>
          <w:sz w:val="24"/>
        </w:rPr>
        <w:t>15</w:t>
      </w:r>
      <w:r>
        <w:rPr>
          <w:bCs/>
          <w:sz w:val="24"/>
        </w:rPr>
        <w:t>年以上。</w:t>
      </w:r>
    </w:p>
    <w:p w:rsidR="00253A4F" w:rsidRDefault="00253A4F">
      <w:pPr>
        <w:spacing w:line="360" w:lineRule="auto"/>
        <w:ind w:firstLineChars="200" w:firstLine="480"/>
        <w:rPr>
          <w:bCs/>
          <w:sz w:val="24"/>
        </w:rPr>
      </w:pPr>
    </w:p>
    <w:p w:rsidR="00253A4F" w:rsidRDefault="00253A4F">
      <w:pPr>
        <w:pStyle w:val="1"/>
        <w:spacing w:before="0" w:after="0"/>
        <w:jc w:val="center"/>
        <w:rPr>
          <w:rFonts w:ascii="Times New Roman"/>
          <w:color w:val="auto"/>
          <w:sz w:val="30"/>
        </w:rPr>
      </w:pPr>
      <w:bookmarkStart w:id="452" w:name="_Toc123102467"/>
      <w:bookmarkStart w:id="453" w:name="_Toc123112248"/>
      <w:bookmarkStart w:id="454" w:name="_Toc48649720"/>
      <w:bookmarkStart w:id="455" w:name="_Toc79392641"/>
      <w:bookmarkStart w:id="456" w:name="_Toc123051466"/>
      <w:bookmarkStart w:id="457" w:name="_Toc98560365"/>
      <w:r>
        <w:rPr>
          <w:rFonts w:ascii="Times New Roman"/>
          <w:b w:val="0"/>
          <w:bCs/>
          <w:color w:val="auto"/>
        </w:rPr>
        <w:br w:type="page"/>
      </w:r>
      <w:bookmarkStart w:id="458" w:name="_Toc141703901"/>
      <w:bookmarkStart w:id="459" w:name="_Toc27058"/>
      <w:bookmarkStart w:id="460" w:name="_Toc9708"/>
      <w:bookmarkStart w:id="461" w:name="_Toc139991750"/>
      <w:bookmarkStart w:id="462" w:name="_Toc13398"/>
      <w:bookmarkStart w:id="463" w:name="_Toc21240"/>
      <w:bookmarkStart w:id="464" w:name="_Toc30645"/>
      <w:bookmarkStart w:id="465" w:name="_Toc23022"/>
      <w:bookmarkStart w:id="466" w:name="_Toc421799251"/>
      <w:bookmarkStart w:id="467" w:name="_Toc12191"/>
      <w:bookmarkStart w:id="468" w:name="_Toc7367"/>
      <w:bookmarkStart w:id="469" w:name="_Toc28549"/>
      <w:bookmarkStart w:id="470" w:name="_Toc8710"/>
      <w:r>
        <w:rPr>
          <w:rFonts w:ascii="Times New Roman"/>
          <w:color w:val="auto"/>
          <w:sz w:val="30"/>
        </w:rPr>
        <w:lastRenderedPageBreak/>
        <w:t>第二十</w:t>
      </w:r>
      <w:r>
        <w:rPr>
          <w:rFonts w:ascii="Times New Roman" w:hint="eastAsia"/>
          <w:color w:val="auto"/>
          <w:sz w:val="30"/>
        </w:rPr>
        <w:t>二</w:t>
      </w:r>
      <w:r>
        <w:rPr>
          <w:rFonts w:ascii="Times New Roman"/>
          <w:color w:val="auto"/>
          <w:sz w:val="30"/>
        </w:rPr>
        <w:t>部分</w:t>
      </w:r>
      <w:r>
        <w:rPr>
          <w:rFonts w:ascii="Times New Roman"/>
          <w:color w:val="auto"/>
          <w:sz w:val="30"/>
        </w:rPr>
        <w:t xml:space="preserve">  </w:t>
      </w:r>
      <w:r>
        <w:rPr>
          <w:rFonts w:ascii="Times New Roman"/>
          <w:color w:val="auto"/>
          <w:sz w:val="30"/>
        </w:rPr>
        <w:t>违约责任</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但是发生下列情况的，当事人可以免责：</w:t>
      </w:r>
    </w:p>
    <w:p w:rsidR="00253A4F" w:rsidRDefault="00253A4F">
      <w:pPr>
        <w:spacing w:line="360" w:lineRule="auto"/>
        <w:ind w:firstLineChars="200" w:firstLine="480"/>
        <w:rPr>
          <w:bCs/>
          <w:sz w:val="24"/>
        </w:rPr>
      </w:pPr>
      <w:r>
        <w:rPr>
          <w:rFonts w:hint="eastAsia"/>
          <w:bCs/>
          <w:sz w:val="24"/>
        </w:rPr>
        <w:t>1</w:t>
      </w:r>
      <w:r>
        <w:rPr>
          <w:rFonts w:hint="eastAsia"/>
          <w:bCs/>
          <w:sz w:val="24"/>
        </w:rPr>
        <w:t>、不可抗力；</w:t>
      </w:r>
    </w:p>
    <w:p w:rsidR="00253A4F" w:rsidRDefault="00253A4F">
      <w:pPr>
        <w:spacing w:line="360" w:lineRule="auto"/>
        <w:ind w:firstLineChars="200" w:firstLine="480"/>
        <w:rPr>
          <w:bCs/>
          <w:sz w:val="24"/>
        </w:rPr>
      </w:pPr>
      <w:r>
        <w:rPr>
          <w:rFonts w:hint="eastAsia"/>
          <w:bCs/>
          <w:sz w:val="24"/>
        </w:rPr>
        <w:t>2</w:t>
      </w:r>
      <w:r>
        <w:rPr>
          <w:rFonts w:hint="eastAsia"/>
          <w:bCs/>
          <w:sz w:val="24"/>
        </w:rPr>
        <w:t>、基金管理人和</w:t>
      </w:r>
      <w:r>
        <w:rPr>
          <w:rFonts w:hint="eastAsia"/>
          <w:bCs/>
          <w:sz w:val="24"/>
        </w:rPr>
        <w:t>/</w:t>
      </w:r>
      <w:r>
        <w:rPr>
          <w:rFonts w:hint="eastAsia"/>
          <w:bCs/>
          <w:sz w:val="24"/>
        </w:rPr>
        <w:t>或基金托管人按照当时有效的法律法规或中国证监会的规定作为或不作为而造成的损失等；</w:t>
      </w:r>
    </w:p>
    <w:p w:rsidR="00253A4F" w:rsidRDefault="00253A4F">
      <w:pPr>
        <w:spacing w:line="360" w:lineRule="auto"/>
        <w:ind w:firstLineChars="200" w:firstLine="480"/>
        <w:rPr>
          <w:bCs/>
          <w:sz w:val="24"/>
        </w:rPr>
      </w:pPr>
      <w:r>
        <w:rPr>
          <w:rFonts w:hint="eastAsia"/>
          <w:bCs/>
          <w:sz w:val="24"/>
        </w:rPr>
        <w:t>3</w:t>
      </w:r>
      <w:r>
        <w:rPr>
          <w:rFonts w:hint="eastAsia"/>
          <w:bCs/>
          <w:sz w:val="24"/>
        </w:rPr>
        <w:t>、基金管理人由于按照基金合同规定的投资原则行使或不行使其投资权而造成的损失等，但基金管理人根据本《基金合同》应承担保</w:t>
      </w:r>
      <w:proofErr w:type="gramStart"/>
      <w:r>
        <w:rPr>
          <w:rFonts w:hint="eastAsia"/>
          <w:bCs/>
          <w:sz w:val="24"/>
        </w:rPr>
        <w:t>本义务</w:t>
      </w:r>
      <w:proofErr w:type="gramEnd"/>
      <w:r>
        <w:rPr>
          <w:rFonts w:hint="eastAsia"/>
          <w:bCs/>
          <w:sz w:val="24"/>
        </w:rPr>
        <w:t>的情形除外。</w:t>
      </w:r>
    </w:p>
    <w:p w:rsidR="00253A4F" w:rsidRDefault="00253A4F">
      <w:pPr>
        <w:spacing w:line="360" w:lineRule="auto"/>
        <w:ind w:firstLineChars="200" w:firstLine="48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r>
        <w:rPr>
          <w:bCs/>
          <w:sz w:val="24"/>
        </w:rPr>
        <w:t xml:space="preserve"> </w:t>
      </w:r>
    </w:p>
    <w:p w:rsidR="00253A4F" w:rsidRDefault="00253A4F">
      <w:pPr>
        <w:spacing w:line="360" w:lineRule="auto"/>
        <w:ind w:firstLineChars="200" w:firstLine="48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w:t>
      </w:r>
      <w:r>
        <w:rPr>
          <w:rFonts w:hint="eastAsia"/>
          <w:bCs/>
          <w:sz w:val="24"/>
        </w:rPr>
        <w:t>减轻或</w:t>
      </w:r>
      <w:r>
        <w:rPr>
          <w:bCs/>
          <w:sz w:val="24"/>
        </w:rPr>
        <w:t>消除由此造成的影响。</w:t>
      </w:r>
    </w:p>
    <w:p w:rsidR="00253A4F" w:rsidRDefault="00253A4F">
      <w:pPr>
        <w:spacing w:line="360" w:lineRule="auto"/>
        <w:ind w:firstLine="480"/>
        <w:rPr>
          <w:bCs/>
          <w:sz w:val="24"/>
        </w:rPr>
      </w:pPr>
      <w:r>
        <w:rPr>
          <w:rFonts w:hint="eastAsia"/>
          <w:bCs/>
          <w:sz w:val="24"/>
        </w:rPr>
        <w:t>四、由本基金的保本和保证引发的任何争议纠纷、权利请求、赔偿责任等，基金托管人均不承担任何责任。基金管理人应负责与担保人或保本义务人及基金份额持有人协商解决相关争议；如无法通过协商方式解决的，相关当事人应按照基金合同约定的方式向仲裁机构提起仲裁。</w:t>
      </w:r>
    </w:p>
    <w:p w:rsidR="00253A4F" w:rsidRDefault="00253A4F">
      <w:pPr>
        <w:pStyle w:val="1"/>
        <w:spacing w:before="0" w:after="0"/>
        <w:jc w:val="center"/>
        <w:rPr>
          <w:rFonts w:ascii="Times New Roman"/>
          <w:color w:val="auto"/>
          <w:sz w:val="30"/>
        </w:rPr>
      </w:pPr>
      <w:r>
        <w:rPr>
          <w:rFonts w:ascii="Times New Roman"/>
          <w:b w:val="0"/>
          <w:bCs/>
          <w:color w:val="auto"/>
        </w:rPr>
        <w:br w:type="page"/>
      </w:r>
      <w:bookmarkStart w:id="471" w:name="_Toc139991751"/>
      <w:bookmarkStart w:id="472" w:name="_Toc123112249"/>
      <w:bookmarkStart w:id="473" w:name="_Toc123102468"/>
      <w:bookmarkStart w:id="474" w:name="_Toc123051467"/>
      <w:bookmarkStart w:id="475" w:name="_Toc98560366"/>
      <w:bookmarkStart w:id="476" w:name="_Toc1790"/>
      <w:bookmarkStart w:id="477" w:name="_Toc25651"/>
      <w:bookmarkStart w:id="478" w:name="_Toc8636"/>
      <w:bookmarkStart w:id="479" w:name="_Toc23999"/>
      <w:bookmarkStart w:id="480" w:name="_Toc21983"/>
      <w:bookmarkStart w:id="481" w:name="_Toc30350"/>
      <w:bookmarkStart w:id="482" w:name="_Toc24923"/>
      <w:bookmarkStart w:id="483" w:name="_Toc6202"/>
      <w:bookmarkStart w:id="484" w:name="_Toc7288"/>
      <w:bookmarkStart w:id="485" w:name="_Toc3319"/>
      <w:bookmarkStart w:id="486" w:name="_Toc141703902"/>
      <w:bookmarkStart w:id="487" w:name="_Toc421105407"/>
      <w:bookmarkStart w:id="488" w:name="_Toc421799252"/>
      <w:r>
        <w:rPr>
          <w:rFonts w:ascii="Times New Roman"/>
          <w:color w:val="auto"/>
          <w:sz w:val="30"/>
        </w:rPr>
        <w:lastRenderedPageBreak/>
        <w:t>第二十</w:t>
      </w:r>
      <w:r>
        <w:rPr>
          <w:rFonts w:ascii="Times New Roman" w:hint="eastAsia"/>
          <w:color w:val="auto"/>
          <w:sz w:val="30"/>
        </w:rPr>
        <w:t>三</w:t>
      </w:r>
      <w:r>
        <w:rPr>
          <w:rFonts w:ascii="Times New Roman"/>
          <w:color w:val="auto"/>
          <w:sz w:val="30"/>
        </w:rPr>
        <w:t>部分</w:t>
      </w:r>
      <w:r>
        <w:rPr>
          <w:rFonts w:ascii="Times New Roman"/>
          <w:color w:val="auto"/>
          <w:sz w:val="30"/>
        </w:rPr>
        <w:t xml:space="preserve">  </w:t>
      </w:r>
      <w:r>
        <w:rPr>
          <w:rFonts w:ascii="Times New Roman"/>
          <w:color w:val="auto"/>
          <w:sz w:val="30"/>
        </w:rPr>
        <w:t>争议的处理</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rFonts w:ascii="Times New Roman"/>
          <w:color w:val="auto"/>
          <w:sz w:val="30"/>
        </w:rPr>
        <w:t>和适用的法律</w:t>
      </w:r>
      <w:bookmarkEnd w:id="487"/>
      <w:bookmarkEnd w:id="488"/>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bCs/>
          <w:sz w:val="24"/>
        </w:rPr>
        <w:t>各方当事人同意，因《基金合同》而产生的或与《基金合同》有关的一切争议，如经友好协商未能解决的，应提交</w:t>
      </w:r>
      <w:r>
        <w:rPr>
          <w:rFonts w:hint="eastAsia"/>
          <w:bCs/>
          <w:sz w:val="24"/>
        </w:rPr>
        <w:t>中国国际经济贸易仲裁委员会，根据该会当时有效的</w:t>
      </w:r>
      <w:r>
        <w:rPr>
          <w:rFonts w:hint="eastAsia"/>
          <w:sz w:val="24"/>
        </w:rPr>
        <w:t>仲裁</w:t>
      </w:r>
      <w:r>
        <w:rPr>
          <w:rFonts w:hint="eastAsia"/>
          <w:bCs/>
          <w:sz w:val="24"/>
        </w:rPr>
        <w:t>规则进行</w:t>
      </w:r>
      <w:r>
        <w:rPr>
          <w:rFonts w:hint="eastAsia"/>
          <w:sz w:val="24"/>
        </w:rPr>
        <w:t>仲裁</w:t>
      </w:r>
      <w:r>
        <w:rPr>
          <w:rFonts w:hint="eastAsia"/>
          <w:bCs/>
          <w:sz w:val="24"/>
        </w:rPr>
        <w:t>。</w:t>
      </w:r>
      <w:r>
        <w:rPr>
          <w:rFonts w:hint="eastAsia"/>
          <w:sz w:val="24"/>
        </w:rPr>
        <w:t>仲裁地点</w:t>
      </w:r>
      <w:r>
        <w:rPr>
          <w:rFonts w:hint="eastAsia"/>
          <w:bCs/>
          <w:sz w:val="24"/>
        </w:rPr>
        <w:t>为北京市，仲裁裁决是终局性</w:t>
      </w:r>
      <w:r>
        <w:rPr>
          <w:rFonts w:hint="eastAsia"/>
          <w:sz w:val="24"/>
        </w:rPr>
        <w:t>的</w:t>
      </w:r>
      <w:r>
        <w:rPr>
          <w:rFonts w:hint="eastAsia"/>
          <w:bCs/>
          <w:sz w:val="24"/>
        </w:rPr>
        <w:t>并对</w:t>
      </w:r>
      <w:r>
        <w:rPr>
          <w:rFonts w:hint="eastAsia"/>
          <w:sz w:val="24"/>
        </w:rPr>
        <w:t>各方当事人</w:t>
      </w:r>
      <w:r>
        <w:rPr>
          <w:rFonts w:hint="eastAsia"/>
          <w:bCs/>
          <w:sz w:val="24"/>
        </w:rPr>
        <w:t>具有约束力，除非仲裁裁决另有规定，仲裁费、律师费由败诉方承担。</w:t>
      </w:r>
    </w:p>
    <w:p w:rsidR="00253A4F" w:rsidRDefault="00253A4F">
      <w:pPr>
        <w:spacing w:line="360" w:lineRule="auto"/>
        <w:ind w:firstLineChars="200" w:firstLine="480"/>
        <w:rPr>
          <w:bCs/>
          <w:sz w:val="24"/>
        </w:rPr>
      </w:pPr>
      <w:r>
        <w:rPr>
          <w:rFonts w:hint="eastAsia"/>
          <w:bCs/>
          <w:sz w:val="24"/>
        </w:rPr>
        <w:t>争议处理期间，基金合同当事人应恪守各自的职责，继续忠实、勤勉、尽责地履行基金合同规定的义务，维护基金份额持有人的合法权益。</w:t>
      </w:r>
    </w:p>
    <w:p w:rsidR="00253A4F" w:rsidRPr="008C1C63" w:rsidRDefault="00253A4F">
      <w:pPr>
        <w:spacing w:line="360" w:lineRule="auto"/>
        <w:ind w:firstLineChars="200" w:firstLine="480"/>
        <w:rPr>
          <w:bCs/>
          <w:sz w:val="24"/>
        </w:rPr>
      </w:pPr>
      <w:r>
        <w:rPr>
          <w:bCs/>
          <w:sz w:val="24"/>
        </w:rPr>
        <w:t>《基金合同》受中国法律管辖。</w:t>
      </w:r>
    </w:p>
    <w:p w:rsidR="00253A4F" w:rsidRDefault="00253A4F">
      <w:pPr>
        <w:spacing w:line="360" w:lineRule="auto"/>
        <w:ind w:firstLineChars="200" w:firstLine="480"/>
        <w:rPr>
          <w:bCs/>
          <w:sz w:val="24"/>
        </w:rPr>
      </w:pPr>
    </w:p>
    <w:p w:rsidR="00253A4F" w:rsidRDefault="00253A4F">
      <w:pPr>
        <w:pStyle w:val="1"/>
        <w:pageBreakBefore/>
        <w:spacing w:before="0" w:after="0"/>
        <w:jc w:val="center"/>
        <w:rPr>
          <w:rFonts w:ascii="Times New Roman"/>
          <w:color w:val="auto"/>
          <w:sz w:val="30"/>
        </w:rPr>
      </w:pPr>
      <w:bookmarkStart w:id="489" w:name="_Toc23991"/>
      <w:bookmarkStart w:id="490" w:name="_Toc139991752"/>
      <w:bookmarkStart w:id="491" w:name="_Toc8703"/>
      <w:bookmarkStart w:id="492" w:name="_Toc2532"/>
      <w:bookmarkStart w:id="493" w:name="_Toc26461"/>
      <w:bookmarkStart w:id="494" w:name="_Toc484"/>
      <w:bookmarkStart w:id="495" w:name="_Toc123051468"/>
      <w:bookmarkStart w:id="496" w:name="_Toc141703903"/>
      <w:bookmarkStart w:id="497" w:name="_Toc8454"/>
      <w:bookmarkStart w:id="498" w:name="_Toc123102469"/>
      <w:bookmarkStart w:id="499" w:name="_Toc123112250"/>
      <w:bookmarkStart w:id="500" w:name="_Toc421799253"/>
      <w:bookmarkStart w:id="501" w:name="_Toc31966"/>
      <w:bookmarkStart w:id="502" w:name="_Toc11618"/>
      <w:bookmarkStart w:id="503" w:name="_Toc29505"/>
      <w:bookmarkStart w:id="504" w:name="_Toc20350"/>
      <w:r>
        <w:rPr>
          <w:rFonts w:ascii="Times New Roman"/>
          <w:color w:val="auto"/>
          <w:sz w:val="30"/>
        </w:rPr>
        <w:lastRenderedPageBreak/>
        <w:t>第二十</w:t>
      </w:r>
      <w:r>
        <w:rPr>
          <w:rFonts w:ascii="Times New Roman" w:hint="eastAsia"/>
          <w:color w:val="auto"/>
          <w:sz w:val="30"/>
        </w:rPr>
        <w:t>四</w:t>
      </w:r>
      <w:r>
        <w:rPr>
          <w:rFonts w:ascii="Times New Roman"/>
          <w:color w:val="auto"/>
          <w:sz w:val="30"/>
        </w:rPr>
        <w:t>部分</w:t>
      </w:r>
      <w:r>
        <w:rPr>
          <w:rFonts w:ascii="Times New Roman"/>
          <w:color w:val="auto"/>
          <w:sz w:val="30"/>
        </w:rPr>
        <w:t xml:space="preserve">  </w:t>
      </w:r>
      <w:r>
        <w:rPr>
          <w:rFonts w:ascii="Times New Roman"/>
          <w:color w:val="auto"/>
          <w:sz w:val="30"/>
        </w:rPr>
        <w:t>基金合同的效力</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bCs/>
          <w:sz w:val="24"/>
        </w:rPr>
        <w:t>《基金合同》是约定基金</w:t>
      </w:r>
      <w:r>
        <w:rPr>
          <w:rFonts w:hint="eastAsia"/>
          <w:bCs/>
          <w:sz w:val="24"/>
        </w:rPr>
        <w:t>合同</w:t>
      </w:r>
      <w:r>
        <w:rPr>
          <w:bCs/>
          <w:sz w:val="24"/>
        </w:rPr>
        <w:t>当事人之间权利义务关系的法律文件。</w:t>
      </w:r>
    </w:p>
    <w:p w:rsidR="00253A4F" w:rsidRDefault="00253A4F">
      <w:pPr>
        <w:spacing w:line="360" w:lineRule="auto"/>
        <w:ind w:firstLineChars="200" w:firstLine="480"/>
        <w:rPr>
          <w:bCs/>
          <w:sz w:val="24"/>
        </w:rPr>
      </w:pPr>
      <w:r>
        <w:rPr>
          <w:bCs/>
          <w:sz w:val="24"/>
        </w:rPr>
        <w:t>1</w:t>
      </w:r>
      <w:r>
        <w:rPr>
          <w:bCs/>
          <w:sz w:val="24"/>
        </w:rPr>
        <w:t>、《基金合同》经基金管理人、基金托管人双方盖章以及双方法定代表人或授权代表签字并在募集结束后经基金管理人向中国证监会办理基金备案手续，并经中国证监会书面确认后生效。</w:t>
      </w:r>
    </w:p>
    <w:p w:rsidR="00253A4F" w:rsidRDefault="00253A4F">
      <w:pPr>
        <w:spacing w:line="360" w:lineRule="auto"/>
        <w:ind w:firstLineChars="200" w:firstLine="480"/>
        <w:rPr>
          <w:bCs/>
          <w:sz w:val="24"/>
        </w:rPr>
      </w:pPr>
      <w:r>
        <w:rPr>
          <w:bCs/>
          <w:sz w:val="24"/>
        </w:rPr>
        <w:t>2</w:t>
      </w:r>
      <w:r>
        <w:rPr>
          <w:bCs/>
          <w:sz w:val="24"/>
        </w:rPr>
        <w:t>、《基金合同》的有效期自其生效之日起至基金财产清算结果报中国证监会</w:t>
      </w:r>
      <w:r>
        <w:rPr>
          <w:rFonts w:hint="eastAsia"/>
          <w:bCs/>
          <w:sz w:val="24"/>
        </w:rPr>
        <w:t>备案</w:t>
      </w:r>
      <w:r>
        <w:rPr>
          <w:bCs/>
          <w:sz w:val="24"/>
        </w:rPr>
        <w:t>并公告之日止。</w:t>
      </w:r>
    </w:p>
    <w:p w:rsidR="00253A4F" w:rsidRDefault="00253A4F">
      <w:pPr>
        <w:spacing w:line="360" w:lineRule="auto"/>
        <w:ind w:firstLineChars="200" w:firstLine="480"/>
        <w:rPr>
          <w:bCs/>
          <w:sz w:val="24"/>
        </w:rPr>
      </w:pPr>
      <w:r>
        <w:rPr>
          <w:bCs/>
          <w:sz w:val="24"/>
        </w:rPr>
        <w:t>3</w:t>
      </w:r>
      <w:r>
        <w:rPr>
          <w:bCs/>
          <w:sz w:val="24"/>
        </w:rPr>
        <w:t>、《基金合同》自生效之日起对包括基金管理人、基金托管人和基金份额持有人在内的《基金合同》各方当事人具有同等的法律约束力。</w:t>
      </w:r>
    </w:p>
    <w:p w:rsidR="00253A4F" w:rsidRDefault="00253A4F">
      <w:pPr>
        <w:spacing w:line="360" w:lineRule="auto"/>
        <w:ind w:firstLineChars="200" w:firstLine="480"/>
        <w:rPr>
          <w:bCs/>
          <w:sz w:val="24"/>
        </w:rPr>
      </w:pPr>
      <w:r>
        <w:rPr>
          <w:bCs/>
          <w:sz w:val="24"/>
        </w:rPr>
        <w:t>4</w:t>
      </w:r>
      <w:r>
        <w:rPr>
          <w:bCs/>
          <w:sz w:val="24"/>
        </w:rPr>
        <w:t>、《基金合同》正本一式</w:t>
      </w:r>
      <w:r>
        <w:rPr>
          <w:rFonts w:hint="eastAsia"/>
          <w:bCs/>
          <w:sz w:val="24"/>
        </w:rPr>
        <w:t>六</w:t>
      </w:r>
      <w:r>
        <w:rPr>
          <w:bCs/>
          <w:sz w:val="24"/>
        </w:rPr>
        <w:t>份，除上报有关监管机构</w:t>
      </w:r>
      <w:r>
        <w:rPr>
          <w:rFonts w:hint="eastAsia"/>
          <w:bCs/>
          <w:sz w:val="24"/>
        </w:rPr>
        <w:t>二</w:t>
      </w:r>
      <w:r>
        <w:rPr>
          <w:bCs/>
          <w:sz w:val="24"/>
        </w:rPr>
        <w:t>份外，基金管理人、基金托管人各持有二份，每份具有同等的法律效力。</w:t>
      </w:r>
    </w:p>
    <w:p w:rsidR="00253A4F" w:rsidRDefault="00253A4F">
      <w:pPr>
        <w:spacing w:line="360" w:lineRule="auto"/>
        <w:ind w:firstLineChars="200" w:firstLine="480"/>
        <w:rPr>
          <w:bCs/>
          <w:sz w:val="24"/>
        </w:rPr>
      </w:pPr>
      <w:r>
        <w:rPr>
          <w:bCs/>
          <w:sz w:val="24"/>
        </w:rPr>
        <w:t>5</w:t>
      </w:r>
      <w:r>
        <w:rPr>
          <w:bCs/>
          <w:sz w:val="24"/>
        </w:rPr>
        <w:t>、《基金合同》可印制成册，供投资者在基金管理人、基金托管人、销售机构的办公场所和营业场所查阅。</w:t>
      </w:r>
    </w:p>
    <w:p w:rsidR="00253A4F" w:rsidRDefault="00253A4F">
      <w:pPr>
        <w:pStyle w:val="1"/>
        <w:spacing w:before="0" w:after="0"/>
        <w:jc w:val="center"/>
        <w:rPr>
          <w:rFonts w:ascii="Times New Roman"/>
          <w:color w:val="auto"/>
          <w:sz w:val="30"/>
        </w:rPr>
      </w:pPr>
      <w:r>
        <w:rPr>
          <w:rFonts w:ascii="Times New Roman"/>
          <w:b w:val="0"/>
          <w:bCs/>
          <w:color w:val="auto"/>
        </w:rPr>
        <w:br w:type="page"/>
      </w:r>
      <w:bookmarkStart w:id="505" w:name="_Toc21726"/>
      <w:bookmarkStart w:id="506" w:name="_Toc421799254"/>
      <w:r>
        <w:rPr>
          <w:rFonts w:ascii="Times New Roman" w:hint="eastAsia"/>
          <w:color w:val="auto"/>
          <w:sz w:val="30"/>
        </w:rPr>
        <w:lastRenderedPageBreak/>
        <w:t>第二十五部分</w:t>
      </w:r>
      <w:r>
        <w:rPr>
          <w:rFonts w:ascii="Times New Roman" w:hint="eastAsia"/>
          <w:color w:val="auto"/>
          <w:sz w:val="30"/>
        </w:rPr>
        <w:t xml:space="preserve">  </w:t>
      </w:r>
      <w:r>
        <w:rPr>
          <w:rFonts w:ascii="Times New Roman" w:hint="eastAsia"/>
          <w:color w:val="auto"/>
          <w:sz w:val="30"/>
        </w:rPr>
        <w:t>其他事项</w:t>
      </w:r>
      <w:bookmarkEnd w:id="505"/>
      <w:bookmarkEnd w:id="506"/>
    </w:p>
    <w:p w:rsidR="00253A4F" w:rsidRDefault="00253A4F">
      <w:pPr>
        <w:spacing w:line="360" w:lineRule="auto"/>
        <w:ind w:firstLineChars="200" w:firstLine="480"/>
        <w:rPr>
          <w:rFonts w:ascii="宋体" w:hAnsi="宋体"/>
          <w:sz w:val="24"/>
        </w:rPr>
      </w:pPr>
    </w:p>
    <w:p w:rsidR="00253A4F" w:rsidRDefault="00253A4F">
      <w:pPr>
        <w:spacing w:line="360" w:lineRule="auto"/>
        <w:ind w:firstLineChars="200" w:firstLine="480"/>
        <w:rPr>
          <w:rFonts w:ascii="宋体" w:hAnsi="宋体"/>
          <w:sz w:val="24"/>
        </w:rPr>
      </w:pPr>
      <w:r>
        <w:rPr>
          <w:rFonts w:ascii="宋体" w:hAnsi="宋体" w:hint="eastAsia"/>
          <w:sz w:val="24"/>
        </w:rPr>
        <w:t>《基金合同》如有未尽事宜，由《基金合同》当事人各方按有关法律法规协商解决。</w:t>
      </w:r>
    </w:p>
    <w:p w:rsidR="00253A4F" w:rsidRDefault="00253A4F">
      <w:pPr>
        <w:pStyle w:val="1"/>
        <w:spacing w:before="0" w:after="0"/>
        <w:jc w:val="center"/>
        <w:rPr>
          <w:rFonts w:ascii="Times New Roman"/>
          <w:color w:val="auto"/>
          <w:sz w:val="30"/>
        </w:rPr>
      </w:pPr>
      <w:r>
        <w:rPr>
          <w:rFonts w:hAnsi="宋体"/>
        </w:rPr>
        <w:br w:type="page"/>
      </w:r>
      <w:bookmarkStart w:id="507" w:name="_Toc347940189"/>
      <w:bookmarkStart w:id="508" w:name="_Toc421797795"/>
      <w:bookmarkStart w:id="509" w:name="_Toc421799255"/>
      <w:r>
        <w:rPr>
          <w:rFonts w:ascii="Times New Roman"/>
          <w:color w:val="auto"/>
          <w:sz w:val="30"/>
        </w:rPr>
        <w:lastRenderedPageBreak/>
        <w:t>第二十</w:t>
      </w:r>
      <w:r>
        <w:rPr>
          <w:rFonts w:ascii="Times New Roman" w:hint="eastAsia"/>
          <w:color w:val="auto"/>
          <w:sz w:val="30"/>
        </w:rPr>
        <w:t>六</w:t>
      </w:r>
      <w:r>
        <w:rPr>
          <w:rFonts w:ascii="Times New Roman"/>
          <w:color w:val="auto"/>
          <w:sz w:val="30"/>
        </w:rPr>
        <w:t>部分</w:t>
      </w:r>
      <w:r>
        <w:rPr>
          <w:rFonts w:ascii="Times New Roman"/>
          <w:color w:val="auto"/>
          <w:sz w:val="30"/>
        </w:rPr>
        <w:t xml:space="preserve">  </w:t>
      </w:r>
      <w:r>
        <w:rPr>
          <w:rFonts w:ascii="Times New Roman"/>
          <w:color w:val="auto"/>
          <w:sz w:val="30"/>
        </w:rPr>
        <w:t>基金合同内容摘要</w:t>
      </w:r>
      <w:bookmarkEnd w:id="507"/>
      <w:bookmarkEnd w:id="508"/>
      <w:bookmarkEnd w:id="509"/>
    </w:p>
    <w:p w:rsidR="00253A4F" w:rsidRDefault="00253A4F"/>
    <w:p w:rsidR="00253A4F" w:rsidRDefault="00253A4F">
      <w:pPr>
        <w:spacing w:line="360" w:lineRule="auto"/>
        <w:ind w:firstLineChars="200" w:firstLine="480"/>
        <w:rPr>
          <w:bCs/>
          <w:sz w:val="24"/>
        </w:rPr>
      </w:pPr>
      <w:r>
        <w:rPr>
          <w:rFonts w:hint="eastAsia"/>
          <w:bCs/>
          <w:sz w:val="24"/>
        </w:rPr>
        <w:t>一、基金份额持有人、基金管理人和基金托管人的权利、义务</w:t>
      </w:r>
    </w:p>
    <w:p w:rsidR="00253A4F" w:rsidRDefault="00253A4F">
      <w:pPr>
        <w:spacing w:line="360" w:lineRule="auto"/>
        <w:ind w:firstLineChars="200" w:firstLine="480"/>
        <w:rPr>
          <w:bCs/>
          <w:sz w:val="24"/>
        </w:rPr>
      </w:pPr>
      <w:r>
        <w:rPr>
          <w:rFonts w:hint="eastAsia"/>
          <w:bCs/>
          <w:sz w:val="24"/>
        </w:rPr>
        <w:t>（一）基金份额持有人</w:t>
      </w:r>
    </w:p>
    <w:p w:rsidR="00253A4F" w:rsidRDefault="00253A4F">
      <w:pPr>
        <w:spacing w:line="360" w:lineRule="auto"/>
        <w:ind w:firstLineChars="200" w:firstLine="480"/>
        <w:rPr>
          <w:bCs/>
          <w:sz w:val="24"/>
        </w:rPr>
      </w:pPr>
      <w:r>
        <w:rPr>
          <w:bCs/>
          <w:sz w:val="24"/>
        </w:rPr>
        <w:t>1</w:t>
      </w:r>
      <w:r>
        <w:rPr>
          <w:bCs/>
          <w:sz w:val="24"/>
        </w:rPr>
        <w:t>、根据《基金法》、《运作办法》及其他有关规定，基金份额持有人的权利包括但不限于：</w:t>
      </w:r>
    </w:p>
    <w:p w:rsidR="00253A4F" w:rsidRDefault="00253A4F">
      <w:pPr>
        <w:spacing w:line="360" w:lineRule="auto"/>
        <w:ind w:firstLineChars="200" w:firstLine="480"/>
        <w:rPr>
          <w:bCs/>
          <w:sz w:val="24"/>
        </w:rPr>
      </w:pPr>
      <w:r>
        <w:rPr>
          <w:bCs/>
          <w:sz w:val="24"/>
        </w:rPr>
        <w:t>（</w:t>
      </w:r>
      <w:r>
        <w:rPr>
          <w:bCs/>
          <w:sz w:val="24"/>
        </w:rPr>
        <w:t>1</w:t>
      </w:r>
      <w:r>
        <w:rPr>
          <w:bCs/>
          <w:sz w:val="24"/>
        </w:rPr>
        <w:t>）分享基金财产收益；</w:t>
      </w:r>
    </w:p>
    <w:p w:rsidR="00253A4F" w:rsidRDefault="00253A4F">
      <w:pPr>
        <w:spacing w:line="360" w:lineRule="auto"/>
        <w:ind w:firstLineChars="200" w:firstLine="480"/>
        <w:rPr>
          <w:bCs/>
          <w:sz w:val="24"/>
        </w:rPr>
      </w:pPr>
      <w:r>
        <w:rPr>
          <w:bCs/>
          <w:sz w:val="24"/>
        </w:rPr>
        <w:t>（</w:t>
      </w:r>
      <w:r>
        <w:rPr>
          <w:bCs/>
          <w:sz w:val="24"/>
        </w:rPr>
        <w:t>2</w:t>
      </w:r>
      <w:r>
        <w:rPr>
          <w:bCs/>
          <w:sz w:val="24"/>
        </w:rPr>
        <w:t>）参与分配清算后的剩余基金财产；</w:t>
      </w:r>
    </w:p>
    <w:p w:rsidR="00253A4F" w:rsidRDefault="00253A4F">
      <w:pPr>
        <w:spacing w:line="360" w:lineRule="auto"/>
        <w:ind w:firstLineChars="200" w:firstLine="480"/>
        <w:rPr>
          <w:bCs/>
          <w:sz w:val="24"/>
        </w:rPr>
      </w:pPr>
      <w:r>
        <w:rPr>
          <w:bCs/>
          <w:sz w:val="24"/>
        </w:rPr>
        <w:t>（</w:t>
      </w:r>
      <w:r>
        <w:rPr>
          <w:bCs/>
          <w:sz w:val="24"/>
        </w:rPr>
        <w:t>3</w:t>
      </w:r>
      <w:r>
        <w:rPr>
          <w:bCs/>
          <w:sz w:val="24"/>
        </w:rPr>
        <w:t>）依法</w:t>
      </w:r>
      <w:r>
        <w:rPr>
          <w:rFonts w:hint="eastAsia"/>
          <w:bCs/>
          <w:sz w:val="24"/>
        </w:rPr>
        <w:t>转让或者</w:t>
      </w:r>
      <w:r>
        <w:rPr>
          <w:bCs/>
          <w:sz w:val="24"/>
        </w:rPr>
        <w:t>申请赎回其持有的基金份额；</w:t>
      </w:r>
    </w:p>
    <w:p w:rsidR="00253A4F" w:rsidRDefault="00253A4F">
      <w:pPr>
        <w:spacing w:line="360" w:lineRule="auto"/>
        <w:ind w:firstLineChars="200" w:firstLine="480"/>
        <w:rPr>
          <w:bCs/>
          <w:sz w:val="24"/>
        </w:rPr>
      </w:pPr>
      <w:r>
        <w:rPr>
          <w:bCs/>
          <w:sz w:val="24"/>
        </w:rPr>
        <w:t>（</w:t>
      </w:r>
      <w:r>
        <w:rPr>
          <w:bCs/>
          <w:sz w:val="24"/>
        </w:rPr>
        <w:t>4</w:t>
      </w:r>
      <w:r>
        <w:rPr>
          <w:bCs/>
          <w:sz w:val="24"/>
        </w:rPr>
        <w:t>）按照规定要求召开基金份额持有人大会</w:t>
      </w:r>
      <w:r>
        <w:rPr>
          <w:rFonts w:hint="eastAsia"/>
          <w:bCs/>
          <w:sz w:val="24"/>
        </w:rPr>
        <w:t>或者召集基金份额持有人大会</w:t>
      </w:r>
      <w:r>
        <w:rPr>
          <w:bCs/>
          <w:sz w:val="24"/>
        </w:rPr>
        <w:t>；</w:t>
      </w:r>
    </w:p>
    <w:p w:rsidR="00253A4F" w:rsidRDefault="00253A4F">
      <w:pPr>
        <w:spacing w:line="360" w:lineRule="auto"/>
        <w:ind w:firstLineChars="200" w:firstLine="480"/>
        <w:rPr>
          <w:bCs/>
          <w:sz w:val="24"/>
        </w:rPr>
      </w:pPr>
      <w:r>
        <w:rPr>
          <w:bCs/>
          <w:sz w:val="24"/>
        </w:rPr>
        <w:t>（</w:t>
      </w:r>
      <w:r>
        <w:rPr>
          <w:bCs/>
          <w:sz w:val="24"/>
        </w:rPr>
        <w:t>5</w:t>
      </w:r>
      <w:r>
        <w:rPr>
          <w:bCs/>
          <w:sz w:val="24"/>
        </w:rPr>
        <w:t>）出席或者委派代表出席基金份额持有人大会，对基金份额持有人大会审议事项行使表决权；</w:t>
      </w:r>
    </w:p>
    <w:p w:rsidR="00253A4F" w:rsidRDefault="00253A4F">
      <w:pPr>
        <w:spacing w:line="360" w:lineRule="auto"/>
        <w:ind w:firstLineChars="200" w:firstLine="480"/>
        <w:rPr>
          <w:bCs/>
          <w:sz w:val="24"/>
        </w:rPr>
      </w:pPr>
      <w:r>
        <w:rPr>
          <w:bCs/>
          <w:sz w:val="24"/>
        </w:rPr>
        <w:t>（</w:t>
      </w:r>
      <w:r>
        <w:rPr>
          <w:bCs/>
          <w:sz w:val="24"/>
        </w:rPr>
        <w:t>6</w:t>
      </w:r>
      <w:r>
        <w:rPr>
          <w:bCs/>
          <w:sz w:val="24"/>
        </w:rPr>
        <w:t>）查阅或者复制公开披露的基金信息资料；</w:t>
      </w:r>
    </w:p>
    <w:p w:rsidR="00253A4F" w:rsidRDefault="00253A4F">
      <w:pPr>
        <w:spacing w:line="360" w:lineRule="auto"/>
        <w:ind w:firstLineChars="200" w:firstLine="480"/>
        <w:rPr>
          <w:bCs/>
          <w:sz w:val="24"/>
        </w:rPr>
      </w:pPr>
      <w:r>
        <w:rPr>
          <w:bCs/>
          <w:sz w:val="24"/>
        </w:rPr>
        <w:t>（</w:t>
      </w:r>
      <w:r>
        <w:rPr>
          <w:bCs/>
          <w:sz w:val="24"/>
        </w:rPr>
        <w:t>7</w:t>
      </w:r>
      <w:r>
        <w:rPr>
          <w:bCs/>
          <w:sz w:val="24"/>
        </w:rPr>
        <w:t>）监督基金管理人的投资运作；</w:t>
      </w:r>
    </w:p>
    <w:p w:rsidR="00253A4F" w:rsidRDefault="00253A4F">
      <w:pPr>
        <w:spacing w:line="360" w:lineRule="auto"/>
        <w:ind w:firstLineChars="200" w:firstLine="480"/>
        <w:rPr>
          <w:bCs/>
          <w:sz w:val="24"/>
        </w:rPr>
      </w:pPr>
      <w:r>
        <w:rPr>
          <w:bCs/>
          <w:sz w:val="24"/>
        </w:rPr>
        <w:t>（</w:t>
      </w:r>
      <w:r>
        <w:rPr>
          <w:bCs/>
          <w:sz w:val="24"/>
        </w:rPr>
        <w:t>8</w:t>
      </w:r>
      <w:r>
        <w:rPr>
          <w:bCs/>
          <w:sz w:val="24"/>
        </w:rPr>
        <w:t>）对基金管理人、基金托管人、基金</w:t>
      </w:r>
      <w:r>
        <w:rPr>
          <w:rFonts w:hint="eastAsia"/>
          <w:bCs/>
          <w:sz w:val="24"/>
        </w:rPr>
        <w:t>服务</w:t>
      </w:r>
      <w:r>
        <w:rPr>
          <w:bCs/>
          <w:sz w:val="24"/>
        </w:rPr>
        <w:t>机构损害其合法权益的行为依法提起诉讼或仲裁；</w:t>
      </w:r>
    </w:p>
    <w:p w:rsidR="00253A4F" w:rsidRDefault="00253A4F">
      <w:pPr>
        <w:spacing w:line="360" w:lineRule="auto"/>
        <w:ind w:firstLineChars="200" w:firstLine="480"/>
        <w:rPr>
          <w:bCs/>
          <w:sz w:val="24"/>
        </w:rPr>
      </w:pPr>
      <w:r>
        <w:rPr>
          <w:bCs/>
          <w:sz w:val="24"/>
        </w:rPr>
        <w:t>（</w:t>
      </w:r>
      <w:r>
        <w:rPr>
          <w:bCs/>
          <w:sz w:val="24"/>
        </w:rPr>
        <w:t>9</w:t>
      </w:r>
      <w:r>
        <w:rPr>
          <w:bCs/>
          <w:sz w:val="24"/>
        </w:rPr>
        <w:t>）</w:t>
      </w:r>
      <w:r>
        <w:rPr>
          <w:rFonts w:hint="eastAsia"/>
          <w:bCs/>
          <w:sz w:val="24"/>
        </w:rPr>
        <w:t>基金管理人或保本义务人未履行其保本清偿责任，或担保人未履行其连带责任保证义务时，就其享有保本权益的基金份额直接向基金管理人或保本义务人</w:t>
      </w:r>
      <w:r>
        <w:rPr>
          <w:rFonts w:hint="eastAsia"/>
          <w:bCs/>
          <w:sz w:val="24"/>
        </w:rPr>
        <w:t>/</w:t>
      </w:r>
      <w:r>
        <w:rPr>
          <w:rFonts w:hint="eastAsia"/>
          <w:bCs/>
          <w:sz w:val="24"/>
        </w:rPr>
        <w:t>担保人追偿；</w:t>
      </w:r>
    </w:p>
    <w:p w:rsidR="00253A4F" w:rsidRDefault="00253A4F">
      <w:pPr>
        <w:spacing w:line="360" w:lineRule="auto"/>
        <w:ind w:firstLineChars="200" w:firstLine="480"/>
        <w:rPr>
          <w:bCs/>
          <w:sz w:val="24"/>
        </w:rPr>
      </w:pPr>
      <w:r>
        <w:rPr>
          <w:rFonts w:hint="eastAsia"/>
          <w:bCs/>
          <w:sz w:val="24"/>
        </w:rPr>
        <w:t>（</w:t>
      </w:r>
      <w:r>
        <w:rPr>
          <w:rFonts w:hint="eastAsia"/>
          <w:bCs/>
          <w:sz w:val="24"/>
        </w:rPr>
        <w:t>10</w:t>
      </w:r>
      <w:r>
        <w:rPr>
          <w:rFonts w:hint="eastAsia"/>
          <w:bCs/>
          <w:sz w:val="24"/>
        </w:rPr>
        <w:t>）</w:t>
      </w:r>
      <w:r>
        <w:rPr>
          <w:bCs/>
          <w:sz w:val="24"/>
        </w:rPr>
        <w:t>法律法规及中国证监会规定的和《基金合同》约定的其他权利。</w:t>
      </w:r>
    </w:p>
    <w:p w:rsidR="00253A4F" w:rsidRDefault="00253A4F">
      <w:pPr>
        <w:spacing w:line="360" w:lineRule="auto"/>
        <w:ind w:firstLineChars="200" w:firstLine="480"/>
        <w:rPr>
          <w:bCs/>
          <w:sz w:val="24"/>
        </w:rPr>
      </w:pPr>
      <w:r>
        <w:rPr>
          <w:bCs/>
          <w:sz w:val="24"/>
        </w:rPr>
        <w:t>2</w:t>
      </w:r>
      <w:r>
        <w:rPr>
          <w:bCs/>
          <w:sz w:val="24"/>
        </w:rPr>
        <w:t>、根据《基金法》、《运作办法》及其他有关规定，基金份额持有人的义务包括但不限于：</w:t>
      </w:r>
    </w:p>
    <w:p w:rsidR="00253A4F" w:rsidRDefault="00253A4F">
      <w:pPr>
        <w:spacing w:line="360" w:lineRule="auto"/>
        <w:ind w:firstLineChars="200" w:firstLine="480"/>
        <w:rPr>
          <w:bCs/>
          <w:sz w:val="24"/>
        </w:rPr>
      </w:pPr>
      <w:r>
        <w:rPr>
          <w:bCs/>
          <w:sz w:val="24"/>
        </w:rPr>
        <w:t>（</w:t>
      </w:r>
      <w:r>
        <w:rPr>
          <w:bCs/>
          <w:sz w:val="24"/>
        </w:rPr>
        <w:t>1</w:t>
      </w:r>
      <w:r>
        <w:rPr>
          <w:bCs/>
          <w:sz w:val="24"/>
        </w:rPr>
        <w:t>）认真阅读并遵守《基金合同》</w:t>
      </w:r>
      <w:r>
        <w:rPr>
          <w:rFonts w:hint="eastAsia"/>
          <w:bCs/>
          <w:sz w:val="24"/>
        </w:rPr>
        <w:t>、招募说明书等信息披露文件</w:t>
      </w:r>
      <w:r>
        <w:rPr>
          <w:bCs/>
          <w:sz w:val="24"/>
        </w:rPr>
        <w:t>；</w:t>
      </w:r>
    </w:p>
    <w:p w:rsidR="00253A4F" w:rsidRDefault="00253A4F">
      <w:pPr>
        <w:spacing w:line="360" w:lineRule="auto"/>
        <w:ind w:firstLineChars="200" w:firstLine="480"/>
        <w:rPr>
          <w:bCs/>
          <w:sz w:val="24"/>
        </w:rPr>
      </w:pPr>
      <w:r>
        <w:rPr>
          <w:bCs/>
          <w:sz w:val="24"/>
        </w:rPr>
        <w:t>（</w:t>
      </w:r>
      <w:r>
        <w:rPr>
          <w:bCs/>
          <w:sz w:val="24"/>
        </w:rPr>
        <w:t>2</w:t>
      </w:r>
      <w:r>
        <w:rPr>
          <w:bCs/>
          <w:sz w:val="24"/>
        </w:rPr>
        <w:t>）了解所投资基金产品，了解自身风险承受能力，</w:t>
      </w:r>
      <w:r>
        <w:rPr>
          <w:rFonts w:hint="eastAsia"/>
          <w:bCs/>
          <w:sz w:val="24"/>
        </w:rPr>
        <w:t>自主判断基金的投资价值，自主做出投资决策，</w:t>
      </w:r>
      <w:r>
        <w:rPr>
          <w:bCs/>
          <w:sz w:val="24"/>
        </w:rPr>
        <w:t>自行承担投资风险；</w:t>
      </w:r>
    </w:p>
    <w:p w:rsidR="00253A4F" w:rsidRDefault="00253A4F">
      <w:pPr>
        <w:spacing w:line="360" w:lineRule="auto"/>
        <w:ind w:firstLineChars="200" w:firstLine="480"/>
        <w:rPr>
          <w:bCs/>
          <w:sz w:val="24"/>
        </w:rPr>
      </w:pPr>
      <w:r>
        <w:rPr>
          <w:bCs/>
          <w:sz w:val="24"/>
        </w:rPr>
        <w:t>（</w:t>
      </w:r>
      <w:r>
        <w:rPr>
          <w:bCs/>
          <w:sz w:val="24"/>
        </w:rPr>
        <w:t>3</w:t>
      </w:r>
      <w:r>
        <w:rPr>
          <w:bCs/>
          <w:sz w:val="24"/>
        </w:rPr>
        <w:t>）关注基金信息披露，及时行使权利和履行义务；</w:t>
      </w:r>
    </w:p>
    <w:p w:rsidR="00253A4F" w:rsidRDefault="00253A4F">
      <w:pPr>
        <w:spacing w:line="360" w:lineRule="auto"/>
        <w:ind w:firstLineChars="200" w:firstLine="480"/>
        <w:rPr>
          <w:bCs/>
          <w:sz w:val="24"/>
        </w:rPr>
      </w:pPr>
      <w:r>
        <w:rPr>
          <w:bCs/>
          <w:sz w:val="24"/>
        </w:rPr>
        <w:t>（</w:t>
      </w:r>
      <w:r>
        <w:rPr>
          <w:bCs/>
          <w:sz w:val="24"/>
        </w:rPr>
        <w:t>4</w:t>
      </w:r>
      <w:r>
        <w:rPr>
          <w:bCs/>
          <w:sz w:val="24"/>
        </w:rPr>
        <w:t>）缴纳基金认购、申购款项及法律法规和《基金合同》所规定的费用；</w:t>
      </w:r>
    </w:p>
    <w:p w:rsidR="00253A4F" w:rsidRDefault="00253A4F">
      <w:pPr>
        <w:spacing w:line="360" w:lineRule="auto"/>
        <w:ind w:firstLineChars="200" w:firstLine="480"/>
        <w:rPr>
          <w:bCs/>
          <w:sz w:val="24"/>
        </w:rPr>
      </w:pPr>
      <w:r>
        <w:rPr>
          <w:bCs/>
          <w:sz w:val="24"/>
        </w:rPr>
        <w:t>（</w:t>
      </w:r>
      <w:r>
        <w:rPr>
          <w:bCs/>
          <w:sz w:val="24"/>
        </w:rPr>
        <w:t>5</w:t>
      </w:r>
      <w:r>
        <w:rPr>
          <w:bCs/>
          <w:sz w:val="24"/>
        </w:rPr>
        <w:t>）在其持有的基金份额范围内，承担基金亏损或者《基金合同》终止的有限责任；</w:t>
      </w:r>
    </w:p>
    <w:p w:rsidR="00253A4F" w:rsidRDefault="00253A4F">
      <w:pPr>
        <w:spacing w:line="360" w:lineRule="auto"/>
        <w:ind w:firstLineChars="200" w:firstLine="480"/>
        <w:rPr>
          <w:bCs/>
          <w:sz w:val="24"/>
        </w:rPr>
      </w:pPr>
      <w:r>
        <w:rPr>
          <w:bCs/>
          <w:sz w:val="24"/>
        </w:rPr>
        <w:lastRenderedPageBreak/>
        <w:t>（</w:t>
      </w:r>
      <w:r>
        <w:rPr>
          <w:bCs/>
          <w:sz w:val="24"/>
        </w:rPr>
        <w:t>6</w:t>
      </w:r>
      <w:r>
        <w:rPr>
          <w:bCs/>
          <w:sz w:val="24"/>
        </w:rPr>
        <w:t>）不从事任何有损基金及其他《基金合同》当事人合法权益的活动；</w:t>
      </w:r>
    </w:p>
    <w:p w:rsidR="00253A4F" w:rsidRDefault="00253A4F">
      <w:pPr>
        <w:spacing w:line="360" w:lineRule="auto"/>
        <w:ind w:firstLineChars="200" w:firstLine="480"/>
        <w:rPr>
          <w:bCs/>
          <w:sz w:val="24"/>
        </w:rPr>
      </w:pPr>
      <w:r>
        <w:rPr>
          <w:bCs/>
          <w:sz w:val="24"/>
        </w:rPr>
        <w:t>（</w:t>
      </w:r>
      <w:r>
        <w:rPr>
          <w:bCs/>
          <w:sz w:val="24"/>
        </w:rPr>
        <w:t>7</w:t>
      </w:r>
      <w:r>
        <w:rPr>
          <w:bCs/>
          <w:sz w:val="24"/>
        </w:rPr>
        <w:t>）执行生效的基金份额持有人大会的</w:t>
      </w:r>
      <w:r>
        <w:rPr>
          <w:rFonts w:hint="eastAsia"/>
          <w:bCs/>
          <w:sz w:val="24"/>
        </w:rPr>
        <w:t>决议</w:t>
      </w:r>
      <w:r>
        <w:rPr>
          <w:bCs/>
          <w:sz w:val="24"/>
        </w:rPr>
        <w:t>；</w:t>
      </w:r>
    </w:p>
    <w:p w:rsidR="00253A4F" w:rsidRDefault="00253A4F">
      <w:pPr>
        <w:spacing w:line="360" w:lineRule="auto"/>
        <w:ind w:firstLineChars="200" w:firstLine="480"/>
        <w:rPr>
          <w:bCs/>
          <w:sz w:val="24"/>
        </w:rPr>
      </w:pPr>
      <w:r>
        <w:rPr>
          <w:bCs/>
          <w:sz w:val="24"/>
        </w:rPr>
        <w:t>（</w:t>
      </w:r>
      <w:r>
        <w:rPr>
          <w:bCs/>
          <w:sz w:val="24"/>
        </w:rPr>
        <w:t>8</w:t>
      </w:r>
      <w:r>
        <w:rPr>
          <w:bCs/>
          <w:sz w:val="24"/>
        </w:rPr>
        <w:t>）返还在基金交易过程中因任何原因获得的不当得利；</w:t>
      </w:r>
    </w:p>
    <w:p w:rsidR="00253A4F" w:rsidRDefault="00253A4F">
      <w:pPr>
        <w:spacing w:line="360" w:lineRule="auto"/>
        <w:ind w:firstLineChars="200" w:firstLine="480"/>
        <w:rPr>
          <w:bCs/>
          <w:sz w:val="24"/>
        </w:rPr>
      </w:pPr>
      <w:r>
        <w:rPr>
          <w:bCs/>
          <w:sz w:val="24"/>
        </w:rPr>
        <w:t>（</w:t>
      </w:r>
      <w:r>
        <w:rPr>
          <w:bCs/>
          <w:sz w:val="24"/>
        </w:rPr>
        <w:t>9</w:t>
      </w:r>
      <w:r>
        <w:rPr>
          <w:bCs/>
          <w:sz w:val="24"/>
        </w:rPr>
        <w:t>）法律法规及中国证监会规定的和《基金合同》约定的其他义务。</w:t>
      </w:r>
    </w:p>
    <w:p w:rsidR="00253A4F" w:rsidRDefault="00253A4F">
      <w:pPr>
        <w:spacing w:line="360" w:lineRule="auto"/>
        <w:ind w:firstLineChars="200" w:firstLine="480"/>
        <w:rPr>
          <w:bCs/>
          <w:sz w:val="24"/>
        </w:rPr>
      </w:pPr>
      <w:r>
        <w:rPr>
          <w:rFonts w:hint="eastAsia"/>
          <w:bCs/>
          <w:sz w:val="24"/>
        </w:rPr>
        <w:t>（二）基金管理人</w:t>
      </w:r>
    </w:p>
    <w:p w:rsidR="00253A4F" w:rsidRDefault="00253A4F">
      <w:pPr>
        <w:spacing w:line="360" w:lineRule="auto"/>
        <w:ind w:firstLineChars="200" w:firstLine="480"/>
        <w:rPr>
          <w:bCs/>
          <w:sz w:val="24"/>
        </w:rPr>
      </w:pPr>
      <w:r>
        <w:rPr>
          <w:rFonts w:hint="eastAsia"/>
          <w:bCs/>
          <w:sz w:val="24"/>
        </w:rPr>
        <w:t>1</w:t>
      </w:r>
      <w:r>
        <w:rPr>
          <w:rFonts w:hint="eastAsia"/>
          <w:bCs/>
          <w:sz w:val="24"/>
        </w:rPr>
        <w:t>、根据《基金法》、《运作办法》及其他有关规定，基金管理人的权利包括但不限于：</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）依法募集资</w:t>
      </w:r>
      <w:r>
        <w:rPr>
          <w:bCs/>
          <w:sz w:val="24"/>
        </w:rPr>
        <w:t>金</w:t>
      </w:r>
      <w:r>
        <w:rPr>
          <w:rFonts w:hint="eastAsia"/>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）自《基金合同》生效之日起，根据法律法规和《基金合同》独立运用并管理基金财产；</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）依照《基金合同》收取基金管理费以及法律法规规定或中国证监会批准的其他费用；</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）销售基金份额；</w:t>
      </w:r>
    </w:p>
    <w:p w:rsidR="00253A4F" w:rsidRDefault="00253A4F">
      <w:pPr>
        <w:spacing w:line="360" w:lineRule="auto"/>
        <w:ind w:firstLineChars="200" w:firstLine="480"/>
        <w:rPr>
          <w:bCs/>
          <w:sz w:val="24"/>
        </w:rPr>
      </w:pPr>
      <w:r>
        <w:rPr>
          <w:rFonts w:hint="eastAsia"/>
          <w:bCs/>
          <w:sz w:val="24"/>
        </w:rPr>
        <w:t>（</w:t>
      </w:r>
      <w:r>
        <w:rPr>
          <w:rFonts w:hint="eastAsia"/>
          <w:bCs/>
          <w:sz w:val="24"/>
        </w:rPr>
        <w:t>5</w:t>
      </w:r>
      <w:r>
        <w:rPr>
          <w:rFonts w:hint="eastAsia"/>
          <w:bCs/>
          <w:sz w:val="24"/>
        </w:rPr>
        <w:t>）按照规定召集基金份额持有人大会；</w:t>
      </w:r>
    </w:p>
    <w:p w:rsidR="00253A4F" w:rsidRDefault="00253A4F">
      <w:pPr>
        <w:spacing w:line="360" w:lineRule="auto"/>
        <w:ind w:firstLineChars="200" w:firstLine="480"/>
        <w:rPr>
          <w:bCs/>
          <w:sz w:val="24"/>
        </w:rPr>
      </w:pPr>
      <w:r>
        <w:rPr>
          <w:rFonts w:hint="eastAsia"/>
          <w:bCs/>
          <w:sz w:val="24"/>
        </w:rPr>
        <w:t>（</w:t>
      </w:r>
      <w:r>
        <w:rPr>
          <w:rFonts w:hint="eastAsia"/>
          <w:bCs/>
          <w:sz w:val="24"/>
        </w:rPr>
        <w:t>6</w:t>
      </w:r>
      <w:r>
        <w:rPr>
          <w:rFonts w:hint="eastAsia"/>
          <w:bCs/>
          <w:sz w:val="24"/>
        </w:rPr>
        <w:t>）依据《基金合同》及有关法律规定监督基金托管人，如认为基金托管人违反了《基金合同》及国家有关法律规定，应呈报中国证监会和其他监管部门，并采取必要措施保护基金投资者的利益；</w:t>
      </w:r>
    </w:p>
    <w:p w:rsidR="00253A4F" w:rsidRDefault="00253A4F">
      <w:pPr>
        <w:spacing w:line="360" w:lineRule="auto"/>
        <w:ind w:firstLineChars="200" w:firstLine="480"/>
        <w:rPr>
          <w:bCs/>
          <w:sz w:val="24"/>
        </w:rPr>
      </w:pPr>
      <w:r>
        <w:rPr>
          <w:rFonts w:hint="eastAsia"/>
          <w:bCs/>
          <w:sz w:val="24"/>
        </w:rPr>
        <w:t>（</w:t>
      </w:r>
      <w:r>
        <w:rPr>
          <w:rFonts w:hint="eastAsia"/>
          <w:bCs/>
          <w:sz w:val="24"/>
        </w:rPr>
        <w:t>7</w:t>
      </w:r>
      <w:r>
        <w:rPr>
          <w:rFonts w:hint="eastAsia"/>
          <w:bCs/>
          <w:sz w:val="24"/>
        </w:rPr>
        <w:t>）在基金托管人更换时，提名新的基金托管人；</w:t>
      </w:r>
    </w:p>
    <w:p w:rsidR="00253A4F" w:rsidRDefault="00253A4F">
      <w:pPr>
        <w:spacing w:line="360" w:lineRule="auto"/>
        <w:ind w:firstLineChars="200" w:firstLine="480"/>
        <w:rPr>
          <w:bCs/>
          <w:sz w:val="24"/>
        </w:rPr>
      </w:pPr>
      <w:r>
        <w:rPr>
          <w:rFonts w:hint="eastAsia"/>
          <w:bCs/>
          <w:sz w:val="24"/>
        </w:rPr>
        <w:t>（</w:t>
      </w:r>
      <w:r>
        <w:rPr>
          <w:rFonts w:hint="eastAsia"/>
          <w:bCs/>
          <w:sz w:val="24"/>
        </w:rPr>
        <w:t>8</w:t>
      </w:r>
      <w:r>
        <w:rPr>
          <w:rFonts w:hint="eastAsia"/>
          <w:bCs/>
          <w:sz w:val="24"/>
        </w:rPr>
        <w:t>）选择、更换基金销售机构，对基金销售机构的相关行为进行监督和处理；</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w:t>
      </w:r>
      <w:r>
        <w:rPr>
          <w:rFonts w:hint="eastAsia"/>
          <w:bCs/>
          <w:sz w:val="24"/>
        </w:rPr>
        <w:t>9</w:t>
      </w:r>
      <w:r>
        <w:rPr>
          <w:rFonts w:hint="eastAsia"/>
          <w:bCs/>
          <w:sz w:val="24"/>
        </w:rPr>
        <w:t>）担任或委托其他符合条件的机构担任基金登记机构办理基金登记业务并获得《基金合同》规定的费用；</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w:t>
      </w:r>
      <w:r>
        <w:rPr>
          <w:rFonts w:hint="eastAsia"/>
          <w:bCs/>
          <w:sz w:val="24"/>
        </w:rPr>
        <w:t>10</w:t>
      </w:r>
      <w:r>
        <w:rPr>
          <w:rFonts w:hint="eastAsia"/>
          <w:bCs/>
          <w:sz w:val="24"/>
        </w:rPr>
        <w:t>）依据《基金合同》及有关法律规定决定基金收益的分配方案；</w:t>
      </w:r>
      <w:r>
        <w:rPr>
          <w:rFonts w:hint="eastAsia"/>
          <w:bCs/>
          <w:sz w:val="24"/>
        </w:rPr>
        <w:tab/>
      </w:r>
    </w:p>
    <w:p w:rsidR="00253A4F" w:rsidRDefault="00253A4F">
      <w:pPr>
        <w:spacing w:line="360" w:lineRule="auto"/>
        <w:ind w:firstLineChars="200" w:firstLine="480"/>
        <w:rPr>
          <w:bCs/>
          <w:sz w:val="24"/>
        </w:rPr>
      </w:pPr>
      <w:r>
        <w:rPr>
          <w:rFonts w:hint="eastAsia"/>
          <w:bCs/>
          <w:sz w:val="24"/>
        </w:rPr>
        <w:t>（</w:t>
      </w:r>
      <w:r>
        <w:rPr>
          <w:rFonts w:hint="eastAsia"/>
          <w:bCs/>
          <w:sz w:val="24"/>
        </w:rPr>
        <w:t>11</w:t>
      </w:r>
      <w:r>
        <w:rPr>
          <w:rFonts w:hint="eastAsia"/>
          <w:bCs/>
          <w:sz w:val="24"/>
        </w:rPr>
        <w:t>）在《基金合同》约定的范围内，拒绝或暂停受理申购、赎回和转换申请；</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w:t>
      </w:r>
      <w:r>
        <w:rPr>
          <w:rFonts w:hint="eastAsia"/>
          <w:bCs/>
          <w:sz w:val="24"/>
        </w:rPr>
        <w:t>12</w:t>
      </w:r>
      <w:r>
        <w:rPr>
          <w:rFonts w:hint="eastAsia"/>
          <w:bCs/>
          <w:sz w:val="24"/>
        </w:rPr>
        <w:t>）依照法律法规为基金的利益对被投资公司行使股东权利，为基金的利益行使因基金财产投资于证券所产生的权利；</w:t>
      </w:r>
      <w:r>
        <w:rPr>
          <w:rFonts w:hint="eastAsia"/>
          <w:bCs/>
          <w:sz w:val="24"/>
        </w:rPr>
        <w:tab/>
      </w:r>
    </w:p>
    <w:p w:rsidR="00253A4F" w:rsidRDefault="00253A4F">
      <w:pPr>
        <w:spacing w:line="360" w:lineRule="auto"/>
        <w:ind w:firstLineChars="200" w:firstLine="480"/>
        <w:rPr>
          <w:bCs/>
          <w:sz w:val="24"/>
        </w:rPr>
      </w:pPr>
      <w:r>
        <w:rPr>
          <w:rFonts w:hint="eastAsia"/>
          <w:bCs/>
          <w:sz w:val="24"/>
        </w:rPr>
        <w:t>（</w:t>
      </w:r>
      <w:r>
        <w:rPr>
          <w:rFonts w:hint="eastAsia"/>
          <w:bCs/>
          <w:sz w:val="24"/>
        </w:rPr>
        <w:t>13</w:t>
      </w:r>
      <w:r>
        <w:rPr>
          <w:rFonts w:hint="eastAsia"/>
          <w:bCs/>
          <w:sz w:val="24"/>
        </w:rPr>
        <w:t>）在法律法规允许的前提下，为基金的利益依法为基金进行融资；</w:t>
      </w:r>
      <w:r>
        <w:rPr>
          <w:rFonts w:hint="eastAsia"/>
          <w:bCs/>
          <w:sz w:val="24"/>
        </w:rPr>
        <w:t xml:space="preserve"> </w:t>
      </w:r>
    </w:p>
    <w:p w:rsidR="00253A4F" w:rsidRDefault="00253A4F">
      <w:pPr>
        <w:spacing w:line="360" w:lineRule="auto"/>
        <w:ind w:firstLineChars="200" w:firstLine="480"/>
        <w:rPr>
          <w:bCs/>
          <w:sz w:val="24"/>
        </w:rPr>
      </w:pPr>
      <w:r>
        <w:rPr>
          <w:rFonts w:hint="eastAsia"/>
          <w:bCs/>
          <w:sz w:val="24"/>
        </w:rPr>
        <w:t>（</w:t>
      </w:r>
      <w:r>
        <w:rPr>
          <w:rFonts w:hint="eastAsia"/>
          <w:bCs/>
          <w:sz w:val="24"/>
        </w:rPr>
        <w:t>14</w:t>
      </w:r>
      <w:r>
        <w:rPr>
          <w:rFonts w:hint="eastAsia"/>
          <w:bCs/>
          <w:sz w:val="24"/>
        </w:rPr>
        <w:t>）以基金管理人的名义，代表基金份额持有人的利益行使诉讼权利或者</w:t>
      </w:r>
      <w:r>
        <w:rPr>
          <w:rFonts w:hint="eastAsia"/>
          <w:bCs/>
          <w:sz w:val="24"/>
        </w:rPr>
        <w:lastRenderedPageBreak/>
        <w:t>实施其他法律行为；</w:t>
      </w:r>
      <w:r>
        <w:rPr>
          <w:rFonts w:hint="eastAsia"/>
          <w:bCs/>
          <w:sz w:val="24"/>
        </w:rPr>
        <w:tab/>
      </w:r>
    </w:p>
    <w:p w:rsidR="00253A4F" w:rsidRDefault="00253A4F">
      <w:pPr>
        <w:spacing w:line="360" w:lineRule="auto"/>
        <w:ind w:firstLineChars="200" w:firstLine="480"/>
        <w:rPr>
          <w:bCs/>
          <w:sz w:val="24"/>
        </w:rPr>
      </w:pPr>
      <w:r>
        <w:rPr>
          <w:rFonts w:hint="eastAsia"/>
          <w:bCs/>
          <w:sz w:val="24"/>
        </w:rPr>
        <w:t>（</w:t>
      </w:r>
      <w:r>
        <w:rPr>
          <w:rFonts w:hint="eastAsia"/>
          <w:bCs/>
          <w:sz w:val="24"/>
        </w:rPr>
        <w:t>15</w:t>
      </w:r>
      <w:r>
        <w:rPr>
          <w:rFonts w:hint="eastAsia"/>
          <w:bCs/>
          <w:sz w:val="24"/>
        </w:rPr>
        <w:t>）选择、更换律师事务所、会计师事务所、证券经纪商或其他为基金提供服务的外部机构；</w:t>
      </w:r>
      <w:r>
        <w:rPr>
          <w:rFonts w:hint="eastAsia"/>
          <w:bCs/>
          <w:sz w:val="24"/>
        </w:rPr>
        <w:tab/>
      </w:r>
    </w:p>
    <w:p w:rsidR="00253A4F" w:rsidRDefault="00253A4F">
      <w:pPr>
        <w:spacing w:line="360" w:lineRule="auto"/>
        <w:ind w:firstLineChars="200" w:firstLine="480"/>
        <w:rPr>
          <w:bCs/>
          <w:sz w:val="24"/>
        </w:rPr>
      </w:pPr>
      <w:r>
        <w:rPr>
          <w:rFonts w:hint="eastAsia"/>
          <w:bCs/>
          <w:sz w:val="24"/>
        </w:rPr>
        <w:t>（</w:t>
      </w:r>
      <w:r>
        <w:rPr>
          <w:rFonts w:hint="eastAsia"/>
          <w:bCs/>
          <w:sz w:val="24"/>
        </w:rPr>
        <w:t>16</w:t>
      </w:r>
      <w:r>
        <w:rPr>
          <w:rFonts w:hint="eastAsia"/>
          <w:bCs/>
          <w:sz w:val="24"/>
        </w:rPr>
        <w:t>）在符合有关法律、法规的前提下，制订和调整有关基金认购、申购、赎回、转换、转托管、</w:t>
      </w:r>
      <w:proofErr w:type="gramStart"/>
      <w:r>
        <w:rPr>
          <w:rFonts w:hint="eastAsia"/>
          <w:bCs/>
          <w:sz w:val="24"/>
        </w:rPr>
        <w:t>非交易</w:t>
      </w:r>
      <w:proofErr w:type="gramEnd"/>
      <w:r>
        <w:rPr>
          <w:rFonts w:hint="eastAsia"/>
          <w:bCs/>
          <w:sz w:val="24"/>
        </w:rPr>
        <w:t>过户、定期定额投资等方面的业务规则，在法律法规和本基金合同规定的范围内决定和调整基金的除调高管理费率和托管费率之外的相关费率结构和收费方式；</w:t>
      </w:r>
    </w:p>
    <w:p w:rsidR="00253A4F" w:rsidRDefault="00253A4F">
      <w:pPr>
        <w:spacing w:line="360" w:lineRule="auto"/>
        <w:ind w:firstLineChars="200" w:firstLine="480"/>
        <w:rPr>
          <w:bCs/>
          <w:sz w:val="24"/>
        </w:rPr>
      </w:pPr>
      <w:r>
        <w:rPr>
          <w:rFonts w:hint="eastAsia"/>
          <w:bCs/>
          <w:sz w:val="24"/>
        </w:rPr>
        <w:t>（</w:t>
      </w:r>
      <w:r>
        <w:rPr>
          <w:rFonts w:hint="eastAsia"/>
          <w:bCs/>
          <w:sz w:val="24"/>
        </w:rPr>
        <w:t>17</w:t>
      </w:r>
      <w:r>
        <w:rPr>
          <w:rFonts w:hint="eastAsia"/>
          <w:bCs/>
          <w:sz w:val="24"/>
        </w:rPr>
        <w:t>）法律法规及中国证监会规定的和《基金合同》约定的其他权利。</w:t>
      </w:r>
    </w:p>
    <w:p w:rsidR="00253A4F" w:rsidRDefault="00253A4F">
      <w:pPr>
        <w:spacing w:line="360" w:lineRule="auto"/>
        <w:ind w:firstLineChars="200" w:firstLine="480"/>
        <w:rPr>
          <w:bCs/>
          <w:sz w:val="24"/>
        </w:rPr>
      </w:pPr>
      <w:r>
        <w:rPr>
          <w:rFonts w:hint="eastAsia"/>
          <w:bCs/>
          <w:sz w:val="24"/>
        </w:rPr>
        <w:t>2</w:t>
      </w:r>
      <w:r>
        <w:rPr>
          <w:rFonts w:hint="eastAsia"/>
          <w:bCs/>
          <w:sz w:val="24"/>
        </w:rPr>
        <w:t>、根据《基金法》、《运作办法》及其他有关规定，基金管理人的义务包括但不限于：</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）依法募集资金，办理或者委托经中国证监会认定的其他机构代为办理基金份额的发售、申购、赎回和登记事宜；</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）办理基金备案手续；</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rFonts w:hint="eastAsia"/>
          <w:bCs/>
          <w:sz w:val="24"/>
        </w:rPr>
        <w:t>）自《基金合同》生效之日起，以诚实信用、谨慎勤勉的原则管理和运用基金财产；</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rFonts w:hint="eastAsia"/>
          <w:bCs/>
          <w:sz w:val="24"/>
        </w:rPr>
        <w:t>）配备足够的具有专业资格的人员进行基金投资分析、决策，以专业化的经营方式管理和运作基金财产；</w:t>
      </w:r>
    </w:p>
    <w:p w:rsidR="00253A4F" w:rsidRDefault="00253A4F">
      <w:pPr>
        <w:spacing w:line="360" w:lineRule="auto"/>
        <w:ind w:firstLineChars="200" w:firstLine="480"/>
        <w:rPr>
          <w:bCs/>
          <w:sz w:val="24"/>
        </w:rPr>
      </w:pPr>
      <w:r>
        <w:rPr>
          <w:rFonts w:hint="eastAsia"/>
          <w:bCs/>
          <w:sz w:val="24"/>
        </w:rPr>
        <w:t>（</w:t>
      </w:r>
      <w:r>
        <w:rPr>
          <w:rFonts w:hint="eastAsia"/>
          <w:bCs/>
          <w:sz w:val="24"/>
        </w:rPr>
        <w:t>5</w:t>
      </w:r>
      <w:r>
        <w:rPr>
          <w:rFonts w:hint="eastAsia"/>
          <w:bCs/>
          <w:sz w:val="24"/>
        </w:rPr>
        <w:t>）建立健全内部风险控制、监察与稽核、财务管理及人事管理等制度，保证所管理的基金财产和基金管理人的财产相互独立，对所管理的不同基金分别管理，分别记账，进行证券投资；</w:t>
      </w:r>
    </w:p>
    <w:p w:rsidR="00253A4F" w:rsidRDefault="00253A4F">
      <w:pPr>
        <w:spacing w:line="360" w:lineRule="auto"/>
        <w:ind w:firstLineChars="200" w:firstLine="480"/>
        <w:rPr>
          <w:bCs/>
          <w:sz w:val="24"/>
        </w:rPr>
      </w:pPr>
      <w:r>
        <w:rPr>
          <w:rFonts w:hint="eastAsia"/>
          <w:bCs/>
          <w:sz w:val="24"/>
        </w:rPr>
        <w:t>（</w:t>
      </w:r>
      <w:r>
        <w:rPr>
          <w:rFonts w:hint="eastAsia"/>
          <w:bCs/>
          <w:sz w:val="24"/>
        </w:rPr>
        <w:t>6</w:t>
      </w:r>
      <w:r>
        <w:rPr>
          <w:rFonts w:hint="eastAsia"/>
          <w:bCs/>
          <w:sz w:val="24"/>
        </w:rPr>
        <w:t>）除依据《基金法》、《基金合同》及其他有关规定外，不得利用基金财产为自己及任何第三人谋取利益，不得委托第三人运作基金财产；</w:t>
      </w:r>
    </w:p>
    <w:p w:rsidR="00253A4F" w:rsidRDefault="00253A4F">
      <w:pPr>
        <w:spacing w:line="360" w:lineRule="auto"/>
        <w:ind w:firstLineChars="200" w:firstLine="480"/>
        <w:rPr>
          <w:bCs/>
          <w:sz w:val="24"/>
        </w:rPr>
      </w:pPr>
      <w:r>
        <w:rPr>
          <w:rFonts w:hint="eastAsia"/>
          <w:bCs/>
          <w:sz w:val="24"/>
        </w:rPr>
        <w:t>（</w:t>
      </w:r>
      <w:r>
        <w:rPr>
          <w:rFonts w:hint="eastAsia"/>
          <w:bCs/>
          <w:sz w:val="24"/>
        </w:rPr>
        <w:t>7</w:t>
      </w:r>
      <w:r>
        <w:rPr>
          <w:rFonts w:hint="eastAsia"/>
          <w:bCs/>
          <w:sz w:val="24"/>
        </w:rPr>
        <w:t>）依法接受基金托管人的监督；</w:t>
      </w:r>
    </w:p>
    <w:p w:rsidR="00253A4F" w:rsidRDefault="00253A4F">
      <w:pPr>
        <w:spacing w:line="360" w:lineRule="auto"/>
        <w:ind w:firstLineChars="200" w:firstLine="480"/>
        <w:rPr>
          <w:bCs/>
          <w:sz w:val="24"/>
        </w:rPr>
      </w:pPr>
      <w:r>
        <w:rPr>
          <w:rFonts w:hint="eastAsia"/>
          <w:bCs/>
          <w:sz w:val="24"/>
        </w:rPr>
        <w:t>（</w:t>
      </w:r>
      <w:r>
        <w:rPr>
          <w:rFonts w:hint="eastAsia"/>
          <w:bCs/>
          <w:sz w:val="24"/>
        </w:rPr>
        <w:t>8</w:t>
      </w:r>
      <w:r>
        <w:rPr>
          <w:rFonts w:hint="eastAsia"/>
          <w:bCs/>
          <w:sz w:val="24"/>
        </w:rPr>
        <w:t>）采取适当合理的措施使计算基金份额认购、申购、赎回价格的方法符合《基金合同》等法律文件的规定，按有关规定计算并公告基金资产净值，确定基金份额申购、赎回的价格；</w:t>
      </w:r>
    </w:p>
    <w:p w:rsidR="00253A4F" w:rsidRDefault="00253A4F">
      <w:pPr>
        <w:spacing w:line="360" w:lineRule="auto"/>
        <w:ind w:firstLineChars="200" w:firstLine="480"/>
        <w:rPr>
          <w:bCs/>
          <w:sz w:val="24"/>
        </w:rPr>
      </w:pPr>
      <w:r>
        <w:rPr>
          <w:rFonts w:hint="eastAsia"/>
          <w:bCs/>
          <w:sz w:val="24"/>
        </w:rPr>
        <w:t>（</w:t>
      </w:r>
      <w:r>
        <w:rPr>
          <w:rFonts w:hint="eastAsia"/>
          <w:bCs/>
          <w:sz w:val="24"/>
        </w:rPr>
        <w:t>9</w:t>
      </w:r>
      <w:r>
        <w:rPr>
          <w:rFonts w:hint="eastAsia"/>
          <w:bCs/>
          <w:sz w:val="24"/>
        </w:rPr>
        <w:t>）进行基金会计核算并编制基金财务会计报告；</w:t>
      </w:r>
    </w:p>
    <w:p w:rsidR="00253A4F" w:rsidRDefault="00253A4F">
      <w:pPr>
        <w:spacing w:line="360" w:lineRule="auto"/>
        <w:ind w:firstLineChars="200" w:firstLine="480"/>
        <w:rPr>
          <w:bCs/>
          <w:sz w:val="24"/>
        </w:rPr>
      </w:pPr>
      <w:r>
        <w:rPr>
          <w:rFonts w:hint="eastAsia"/>
          <w:bCs/>
          <w:sz w:val="24"/>
        </w:rPr>
        <w:t>（</w:t>
      </w:r>
      <w:r>
        <w:rPr>
          <w:rFonts w:hint="eastAsia"/>
          <w:bCs/>
          <w:sz w:val="24"/>
        </w:rPr>
        <w:t>10</w:t>
      </w:r>
      <w:r>
        <w:rPr>
          <w:rFonts w:hint="eastAsia"/>
          <w:bCs/>
          <w:sz w:val="24"/>
        </w:rPr>
        <w:t>）编制季度、半年度和年度基金报告；</w:t>
      </w:r>
    </w:p>
    <w:p w:rsidR="00253A4F" w:rsidRDefault="00253A4F">
      <w:pPr>
        <w:spacing w:line="360" w:lineRule="auto"/>
        <w:ind w:firstLineChars="200" w:firstLine="480"/>
        <w:rPr>
          <w:bCs/>
          <w:sz w:val="24"/>
        </w:rPr>
      </w:pPr>
      <w:r>
        <w:rPr>
          <w:rFonts w:hint="eastAsia"/>
          <w:bCs/>
          <w:sz w:val="24"/>
        </w:rPr>
        <w:t>（</w:t>
      </w:r>
      <w:r>
        <w:rPr>
          <w:rFonts w:hint="eastAsia"/>
          <w:bCs/>
          <w:sz w:val="24"/>
        </w:rPr>
        <w:t>11</w:t>
      </w:r>
      <w:r>
        <w:rPr>
          <w:rFonts w:hint="eastAsia"/>
          <w:bCs/>
          <w:sz w:val="24"/>
        </w:rPr>
        <w:t>）严格按照《基金法》、《基金合同》及其他有关规定，履行信息披露及</w:t>
      </w:r>
      <w:r>
        <w:rPr>
          <w:rFonts w:hint="eastAsia"/>
          <w:bCs/>
          <w:sz w:val="24"/>
        </w:rPr>
        <w:lastRenderedPageBreak/>
        <w:t>报告义务；</w:t>
      </w:r>
    </w:p>
    <w:p w:rsidR="00253A4F" w:rsidRDefault="00253A4F">
      <w:pPr>
        <w:spacing w:line="360" w:lineRule="auto"/>
        <w:ind w:firstLineChars="200" w:firstLine="480"/>
        <w:rPr>
          <w:bCs/>
          <w:sz w:val="24"/>
        </w:rPr>
      </w:pPr>
      <w:r>
        <w:rPr>
          <w:rFonts w:hint="eastAsia"/>
          <w:bCs/>
          <w:sz w:val="24"/>
        </w:rPr>
        <w:t>（</w:t>
      </w:r>
      <w:r>
        <w:rPr>
          <w:rFonts w:hint="eastAsia"/>
          <w:bCs/>
          <w:sz w:val="24"/>
        </w:rPr>
        <w:t>12</w:t>
      </w:r>
      <w:r>
        <w:rPr>
          <w:rFonts w:hint="eastAsia"/>
          <w:bCs/>
          <w:sz w:val="24"/>
        </w:rPr>
        <w:t>）保守基金商业秘密，不泄露基金投资计划、投资意向等。除《基金法》、《基金合同》及其他有关规定另有规定外，在基金信息公开披露前应予保密，不向他人泄露；</w:t>
      </w:r>
    </w:p>
    <w:p w:rsidR="00253A4F" w:rsidRDefault="00253A4F">
      <w:pPr>
        <w:spacing w:line="360" w:lineRule="auto"/>
        <w:ind w:firstLineChars="200" w:firstLine="480"/>
        <w:rPr>
          <w:bCs/>
          <w:sz w:val="24"/>
        </w:rPr>
      </w:pPr>
      <w:r>
        <w:rPr>
          <w:rFonts w:hint="eastAsia"/>
          <w:bCs/>
          <w:sz w:val="24"/>
        </w:rPr>
        <w:t>（</w:t>
      </w:r>
      <w:r>
        <w:rPr>
          <w:rFonts w:hint="eastAsia"/>
          <w:bCs/>
          <w:sz w:val="24"/>
        </w:rPr>
        <w:t>13</w:t>
      </w:r>
      <w:r>
        <w:rPr>
          <w:rFonts w:hint="eastAsia"/>
          <w:bCs/>
          <w:sz w:val="24"/>
        </w:rPr>
        <w:t>）按《基金合同》的约定确定基金收益分配方案，及时向基金份额持有人分配基金收益；</w:t>
      </w:r>
    </w:p>
    <w:p w:rsidR="00253A4F" w:rsidRDefault="00253A4F">
      <w:pPr>
        <w:spacing w:line="360" w:lineRule="auto"/>
        <w:ind w:firstLineChars="200" w:firstLine="480"/>
        <w:rPr>
          <w:bCs/>
          <w:sz w:val="24"/>
        </w:rPr>
      </w:pPr>
      <w:r>
        <w:rPr>
          <w:rFonts w:hint="eastAsia"/>
          <w:bCs/>
          <w:sz w:val="24"/>
        </w:rPr>
        <w:t>（</w:t>
      </w:r>
      <w:r>
        <w:rPr>
          <w:rFonts w:hint="eastAsia"/>
          <w:bCs/>
          <w:sz w:val="24"/>
        </w:rPr>
        <w:t>14</w:t>
      </w:r>
      <w:r>
        <w:rPr>
          <w:rFonts w:hint="eastAsia"/>
          <w:bCs/>
          <w:sz w:val="24"/>
        </w:rPr>
        <w:t>）按规定受理申购与赎回申请，及时、足额支付赎回款项；</w:t>
      </w:r>
    </w:p>
    <w:p w:rsidR="00253A4F" w:rsidRDefault="00253A4F">
      <w:pPr>
        <w:spacing w:line="360" w:lineRule="auto"/>
        <w:ind w:firstLineChars="200" w:firstLine="480"/>
        <w:rPr>
          <w:bCs/>
          <w:sz w:val="24"/>
        </w:rPr>
      </w:pPr>
      <w:r>
        <w:rPr>
          <w:rFonts w:hint="eastAsia"/>
          <w:bCs/>
          <w:sz w:val="24"/>
        </w:rPr>
        <w:t>（</w:t>
      </w:r>
      <w:r>
        <w:rPr>
          <w:rFonts w:hint="eastAsia"/>
          <w:bCs/>
          <w:sz w:val="24"/>
        </w:rPr>
        <w:t>15</w:t>
      </w:r>
      <w:r>
        <w:rPr>
          <w:rFonts w:hint="eastAsia"/>
          <w:bCs/>
          <w:sz w:val="24"/>
        </w:rPr>
        <w:t>）依据《基金法》、《基金合同》及其他有关规定召集基金份额持有人大会或配合基金托管人、基金份额持有人依法召集基金份额持有人大会；</w:t>
      </w:r>
    </w:p>
    <w:p w:rsidR="00253A4F" w:rsidRDefault="00253A4F">
      <w:pPr>
        <w:spacing w:line="360" w:lineRule="auto"/>
        <w:ind w:firstLineChars="200" w:firstLine="480"/>
        <w:rPr>
          <w:bCs/>
          <w:sz w:val="24"/>
        </w:rPr>
      </w:pPr>
      <w:r>
        <w:rPr>
          <w:rFonts w:hint="eastAsia"/>
          <w:bCs/>
          <w:sz w:val="24"/>
        </w:rPr>
        <w:t>（</w:t>
      </w:r>
      <w:r>
        <w:rPr>
          <w:rFonts w:hint="eastAsia"/>
          <w:bCs/>
          <w:sz w:val="24"/>
        </w:rPr>
        <w:t>16</w:t>
      </w:r>
      <w:r>
        <w:rPr>
          <w:rFonts w:hint="eastAsia"/>
          <w:bCs/>
          <w:sz w:val="24"/>
        </w:rPr>
        <w:t>）按规定保存基金财产管理业务活动的会计账册、报表、记录和其他相关资料</w:t>
      </w:r>
      <w:r>
        <w:rPr>
          <w:rFonts w:hint="eastAsia"/>
          <w:bCs/>
          <w:sz w:val="24"/>
        </w:rPr>
        <w:t>15</w:t>
      </w:r>
      <w:r>
        <w:rPr>
          <w:rFonts w:hint="eastAsia"/>
          <w:bCs/>
          <w:sz w:val="24"/>
        </w:rPr>
        <w:t>年以上；</w:t>
      </w:r>
    </w:p>
    <w:p w:rsidR="00253A4F" w:rsidRDefault="00253A4F">
      <w:pPr>
        <w:spacing w:line="360" w:lineRule="auto"/>
        <w:ind w:firstLineChars="200" w:firstLine="480"/>
        <w:rPr>
          <w:bCs/>
          <w:sz w:val="24"/>
        </w:rPr>
      </w:pPr>
      <w:r>
        <w:rPr>
          <w:rFonts w:hint="eastAsia"/>
          <w:bCs/>
          <w:sz w:val="24"/>
        </w:rPr>
        <w:t>（</w:t>
      </w:r>
      <w:r>
        <w:rPr>
          <w:rFonts w:hint="eastAsia"/>
          <w:bCs/>
          <w:sz w:val="24"/>
        </w:rPr>
        <w:t>17</w:t>
      </w:r>
      <w:r>
        <w:rPr>
          <w:rFonts w:hint="eastAsia"/>
          <w:bCs/>
          <w:sz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253A4F" w:rsidRDefault="00253A4F">
      <w:pPr>
        <w:spacing w:line="360" w:lineRule="auto"/>
        <w:ind w:firstLineChars="200" w:firstLine="480"/>
        <w:rPr>
          <w:bCs/>
          <w:sz w:val="24"/>
        </w:rPr>
      </w:pPr>
      <w:r>
        <w:rPr>
          <w:rFonts w:hint="eastAsia"/>
          <w:bCs/>
          <w:sz w:val="24"/>
        </w:rPr>
        <w:t>（</w:t>
      </w:r>
      <w:r>
        <w:rPr>
          <w:rFonts w:hint="eastAsia"/>
          <w:bCs/>
          <w:sz w:val="24"/>
        </w:rPr>
        <w:t>18</w:t>
      </w:r>
      <w:r>
        <w:rPr>
          <w:rFonts w:hint="eastAsia"/>
          <w:bCs/>
          <w:sz w:val="24"/>
        </w:rPr>
        <w:t>）组织并参加基金财产清算小组，参与基金财产的保管、清理、估价、变现和分配；</w:t>
      </w:r>
    </w:p>
    <w:p w:rsidR="00253A4F" w:rsidRDefault="00253A4F">
      <w:pPr>
        <w:spacing w:line="360" w:lineRule="auto"/>
        <w:ind w:firstLineChars="200" w:firstLine="480"/>
        <w:rPr>
          <w:bCs/>
          <w:sz w:val="24"/>
        </w:rPr>
      </w:pPr>
      <w:r>
        <w:rPr>
          <w:rFonts w:hint="eastAsia"/>
          <w:bCs/>
          <w:sz w:val="24"/>
        </w:rPr>
        <w:t>（</w:t>
      </w:r>
      <w:r>
        <w:rPr>
          <w:rFonts w:hint="eastAsia"/>
          <w:bCs/>
          <w:sz w:val="24"/>
        </w:rPr>
        <w:t>19</w:t>
      </w:r>
      <w:r>
        <w:rPr>
          <w:rFonts w:hint="eastAsia"/>
          <w:bCs/>
          <w:sz w:val="24"/>
        </w:rPr>
        <w:t>）面临解散、依法被撤销或者被依法宣告破产时，及时报告中国证监会并通知基金托管人；</w:t>
      </w:r>
    </w:p>
    <w:p w:rsidR="00253A4F" w:rsidRDefault="00253A4F">
      <w:pPr>
        <w:spacing w:line="360" w:lineRule="auto"/>
        <w:ind w:firstLineChars="200" w:firstLine="480"/>
        <w:rPr>
          <w:bCs/>
          <w:sz w:val="24"/>
        </w:rPr>
      </w:pPr>
      <w:r>
        <w:rPr>
          <w:rFonts w:hint="eastAsia"/>
          <w:bCs/>
          <w:sz w:val="24"/>
        </w:rPr>
        <w:t>（</w:t>
      </w:r>
      <w:r>
        <w:rPr>
          <w:rFonts w:hint="eastAsia"/>
          <w:bCs/>
          <w:sz w:val="24"/>
        </w:rPr>
        <w:t>20</w:t>
      </w:r>
      <w:r>
        <w:rPr>
          <w:rFonts w:hint="eastAsia"/>
          <w:bCs/>
          <w:sz w:val="24"/>
        </w:rPr>
        <w:t>）因违反《基金合同》导致基金财产的损失或损害基金份额持有人合法权益时，应当承担赔偿责任，其赔偿责任不因其退任而免除；</w:t>
      </w:r>
    </w:p>
    <w:p w:rsidR="00253A4F" w:rsidRDefault="00253A4F">
      <w:pPr>
        <w:spacing w:line="360" w:lineRule="auto"/>
        <w:ind w:firstLineChars="200" w:firstLine="480"/>
        <w:rPr>
          <w:bCs/>
          <w:sz w:val="24"/>
        </w:rPr>
      </w:pPr>
      <w:r>
        <w:rPr>
          <w:rFonts w:hint="eastAsia"/>
          <w:bCs/>
          <w:sz w:val="24"/>
        </w:rPr>
        <w:t>（</w:t>
      </w:r>
      <w:r>
        <w:rPr>
          <w:rFonts w:hint="eastAsia"/>
          <w:bCs/>
          <w:sz w:val="24"/>
        </w:rPr>
        <w:t>21</w:t>
      </w:r>
      <w:r>
        <w:rPr>
          <w:rFonts w:hint="eastAsia"/>
          <w:bCs/>
          <w:sz w:val="24"/>
        </w:rPr>
        <w:t>）监督基金托管人按法律法规和《基金合同》规定履行自己的义务，基金托管人违反《基金合同》造成基金财产损失时，基金管理人应为基金份额持有人利益向基金托管人追偿；</w:t>
      </w:r>
    </w:p>
    <w:p w:rsidR="00253A4F" w:rsidRDefault="00253A4F">
      <w:pPr>
        <w:spacing w:line="360" w:lineRule="auto"/>
        <w:ind w:firstLineChars="200" w:firstLine="480"/>
        <w:rPr>
          <w:bCs/>
          <w:sz w:val="24"/>
        </w:rPr>
      </w:pPr>
      <w:r>
        <w:rPr>
          <w:rFonts w:hint="eastAsia"/>
          <w:bCs/>
          <w:sz w:val="24"/>
        </w:rPr>
        <w:t>（</w:t>
      </w:r>
      <w:r>
        <w:rPr>
          <w:rFonts w:hint="eastAsia"/>
          <w:bCs/>
          <w:sz w:val="24"/>
        </w:rPr>
        <w:t>22</w:t>
      </w:r>
      <w:r>
        <w:rPr>
          <w:rFonts w:hint="eastAsia"/>
          <w:bCs/>
          <w:sz w:val="24"/>
        </w:rPr>
        <w:t>）当基金管理人将其义务委托第三方处理时，应当对第三方处理有关基金事务的行为承担责任；</w:t>
      </w:r>
    </w:p>
    <w:p w:rsidR="00253A4F" w:rsidRDefault="00253A4F">
      <w:pPr>
        <w:spacing w:line="360" w:lineRule="auto"/>
        <w:ind w:firstLineChars="200" w:firstLine="480"/>
        <w:rPr>
          <w:bCs/>
          <w:sz w:val="24"/>
        </w:rPr>
      </w:pPr>
      <w:r>
        <w:rPr>
          <w:rFonts w:hint="eastAsia"/>
          <w:bCs/>
          <w:sz w:val="24"/>
        </w:rPr>
        <w:t>（</w:t>
      </w:r>
      <w:r>
        <w:rPr>
          <w:rFonts w:hint="eastAsia"/>
          <w:bCs/>
          <w:sz w:val="24"/>
        </w:rPr>
        <w:t>23</w:t>
      </w:r>
      <w:r>
        <w:rPr>
          <w:rFonts w:hint="eastAsia"/>
          <w:bCs/>
          <w:sz w:val="24"/>
        </w:rPr>
        <w:t>）以基金管理人名义，代表基金份额持有人利益行使诉讼权利或实施其他法律行为；</w:t>
      </w:r>
      <w:r>
        <w:rPr>
          <w:rFonts w:hint="eastAsia"/>
          <w:bCs/>
          <w:sz w:val="24"/>
        </w:rPr>
        <w:tab/>
      </w:r>
    </w:p>
    <w:p w:rsidR="00253A4F" w:rsidRDefault="00253A4F">
      <w:pPr>
        <w:spacing w:line="360" w:lineRule="auto"/>
        <w:ind w:firstLineChars="200" w:firstLine="480"/>
        <w:rPr>
          <w:bCs/>
          <w:sz w:val="24"/>
        </w:rPr>
      </w:pPr>
      <w:r>
        <w:rPr>
          <w:rFonts w:hint="eastAsia"/>
          <w:bCs/>
          <w:sz w:val="24"/>
        </w:rPr>
        <w:t>（</w:t>
      </w:r>
      <w:r>
        <w:rPr>
          <w:rFonts w:hint="eastAsia"/>
          <w:bCs/>
          <w:sz w:val="24"/>
        </w:rPr>
        <w:t>24</w:t>
      </w:r>
      <w:r>
        <w:rPr>
          <w:rFonts w:hint="eastAsia"/>
          <w:bCs/>
          <w:sz w:val="24"/>
        </w:rPr>
        <w:t>）基金管理人在募集期间未能达到基金的备案条件，《基金合同》不能生效，基金管理人承担全部募集费用，将已募集资金并加计银行同期活期存款利</w:t>
      </w:r>
      <w:r>
        <w:rPr>
          <w:rFonts w:hint="eastAsia"/>
          <w:bCs/>
          <w:sz w:val="24"/>
        </w:rPr>
        <w:lastRenderedPageBreak/>
        <w:t>息在基金募集期结束后</w:t>
      </w:r>
      <w:r>
        <w:rPr>
          <w:rFonts w:hint="eastAsia"/>
          <w:bCs/>
          <w:sz w:val="24"/>
        </w:rPr>
        <w:t>30</w:t>
      </w:r>
      <w:r>
        <w:rPr>
          <w:rFonts w:hint="eastAsia"/>
          <w:bCs/>
          <w:sz w:val="24"/>
        </w:rPr>
        <w:t>日内退还基金认购人；</w:t>
      </w:r>
    </w:p>
    <w:p w:rsidR="00253A4F" w:rsidRDefault="00253A4F">
      <w:pPr>
        <w:spacing w:line="360" w:lineRule="auto"/>
        <w:ind w:firstLineChars="200" w:firstLine="480"/>
        <w:rPr>
          <w:bCs/>
          <w:sz w:val="24"/>
        </w:rPr>
      </w:pPr>
      <w:r>
        <w:rPr>
          <w:rFonts w:hint="eastAsia"/>
          <w:bCs/>
          <w:sz w:val="24"/>
        </w:rPr>
        <w:t>（</w:t>
      </w:r>
      <w:r>
        <w:rPr>
          <w:rFonts w:hint="eastAsia"/>
          <w:bCs/>
          <w:sz w:val="24"/>
        </w:rPr>
        <w:t>25</w:t>
      </w:r>
      <w:r>
        <w:rPr>
          <w:rFonts w:hint="eastAsia"/>
          <w:bCs/>
          <w:sz w:val="24"/>
        </w:rPr>
        <w:t>）执行生效的基金份额持有人大会的决议；</w:t>
      </w:r>
    </w:p>
    <w:p w:rsidR="00253A4F" w:rsidRDefault="00253A4F">
      <w:pPr>
        <w:spacing w:line="360" w:lineRule="auto"/>
        <w:ind w:firstLineChars="200" w:firstLine="480"/>
        <w:rPr>
          <w:bCs/>
          <w:sz w:val="24"/>
        </w:rPr>
      </w:pPr>
      <w:r>
        <w:rPr>
          <w:rFonts w:hint="eastAsia"/>
          <w:bCs/>
          <w:sz w:val="24"/>
        </w:rPr>
        <w:t>（</w:t>
      </w:r>
      <w:r>
        <w:rPr>
          <w:rFonts w:hint="eastAsia"/>
          <w:bCs/>
          <w:sz w:val="24"/>
        </w:rPr>
        <w:t>26</w:t>
      </w:r>
      <w:r>
        <w:rPr>
          <w:rFonts w:hint="eastAsia"/>
          <w:bCs/>
          <w:sz w:val="24"/>
        </w:rPr>
        <w:t>）建立并保存基金份额持有人名册；</w:t>
      </w:r>
    </w:p>
    <w:p w:rsidR="00253A4F" w:rsidRDefault="00253A4F">
      <w:pPr>
        <w:spacing w:line="360" w:lineRule="auto"/>
        <w:ind w:firstLineChars="200" w:firstLine="480"/>
        <w:rPr>
          <w:bCs/>
          <w:sz w:val="24"/>
        </w:rPr>
      </w:pPr>
      <w:r>
        <w:rPr>
          <w:rFonts w:hint="eastAsia"/>
          <w:bCs/>
          <w:sz w:val="24"/>
        </w:rPr>
        <w:t>（</w:t>
      </w:r>
      <w:r>
        <w:rPr>
          <w:rFonts w:hint="eastAsia"/>
          <w:bCs/>
          <w:sz w:val="24"/>
        </w:rPr>
        <w:t>27</w:t>
      </w:r>
      <w:r>
        <w:rPr>
          <w:rFonts w:hint="eastAsia"/>
          <w:bCs/>
          <w:sz w:val="24"/>
        </w:rPr>
        <w:t>）按照基金合同以及基金管理人与担保人或保本义务人签订的《保证合同》或《风险买断合同》履行约定的保本义务；</w:t>
      </w:r>
    </w:p>
    <w:p w:rsidR="00253A4F" w:rsidRDefault="00253A4F">
      <w:pPr>
        <w:spacing w:line="360" w:lineRule="auto"/>
        <w:ind w:firstLineChars="200" w:firstLine="480"/>
        <w:rPr>
          <w:bCs/>
          <w:sz w:val="24"/>
        </w:rPr>
      </w:pPr>
      <w:r>
        <w:rPr>
          <w:rFonts w:hint="eastAsia"/>
          <w:bCs/>
          <w:sz w:val="24"/>
        </w:rPr>
        <w:t>（</w:t>
      </w:r>
      <w:r>
        <w:rPr>
          <w:rFonts w:hint="eastAsia"/>
          <w:bCs/>
          <w:sz w:val="24"/>
        </w:rPr>
        <w:t>28</w:t>
      </w:r>
      <w:r>
        <w:rPr>
          <w:rFonts w:hint="eastAsia"/>
          <w:bCs/>
          <w:sz w:val="24"/>
        </w:rPr>
        <w:t>）法律法规及中国证监会规定的和《基金合同》约定的其他义务。</w:t>
      </w:r>
    </w:p>
    <w:p w:rsidR="00253A4F" w:rsidRDefault="00253A4F">
      <w:pPr>
        <w:spacing w:line="360" w:lineRule="auto"/>
        <w:ind w:firstLineChars="200" w:firstLine="480"/>
        <w:rPr>
          <w:bCs/>
          <w:sz w:val="24"/>
        </w:rPr>
      </w:pPr>
      <w:r>
        <w:rPr>
          <w:rFonts w:hint="eastAsia"/>
          <w:bCs/>
          <w:sz w:val="24"/>
        </w:rPr>
        <w:t>（三）基金托管人</w:t>
      </w:r>
    </w:p>
    <w:p w:rsidR="00253A4F" w:rsidRDefault="00253A4F">
      <w:pPr>
        <w:spacing w:line="360" w:lineRule="auto"/>
        <w:ind w:firstLineChars="200" w:firstLine="480"/>
        <w:rPr>
          <w:bCs/>
          <w:sz w:val="24"/>
        </w:rPr>
      </w:pPr>
      <w:r>
        <w:rPr>
          <w:bCs/>
          <w:sz w:val="24"/>
        </w:rPr>
        <w:t>1</w:t>
      </w:r>
      <w:r>
        <w:rPr>
          <w:bCs/>
          <w:sz w:val="24"/>
        </w:rPr>
        <w:t>、根据《基金法》、《运作办法》及其他有关规定，基金托管人的权利包括但不限于：</w:t>
      </w:r>
    </w:p>
    <w:p w:rsidR="00253A4F" w:rsidRDefault="00253A4F">
      <w:pPr>
        <w:spacing w:line="360" w:lineRule="auto"/>
        <w:ind w:firstLineChars="200" w:firstLine="480"/>
        <w:rPr>
          <w:bCs/>
          <w:sz w:val="24"/>
        </w:rPr>
      </w:pPr>
      <w:r>
        <w:rPr>
          <w:bCs/>
          <w:sz w:val="24"/>
        </w:rPr>
        <w:t>（</w:t>
      </w:r>
      <w:r>
        <w:rPr>
          <w:bCs/>
          <w:sz w:val="24"/>
        </w:rPr>
        <w:t>1</w:t>
      </w:r>
      <w:r>
        <w:rPr>
          <w:bCs/>
          <w:sz w:val="24"/>
        </w:rPr>
        <w:t>）自《基金合同》生效之日起，依法</w:t>
      </w:r>
      <w:proofErr w:type="gramStart"/>
      <w:r>
        <w:rPr>
          <w:bCs/>
          <w:sz w:val="24"/>
        </w:rPr>
        <w:t>律法规</w:t>
      </w:r>
      <w:proofErr w:type="gramEnd"/>
      <w:r>
        <w:rPr>
          <w:bCs/>
          <w:sz w:val="24"/>
        </w:rPr>
        <w:t>和《基金合同》的规定安全保管基金财产；</w:t>
      </w:r>
    </w:p>
    <w:p w:rsidR="00253A4F" w:rsidRDefault="00253A4F">
      <w:pPr>
        <w:spacing w:line="360" w:lineRule="auto"/>
        <w:ind w:firstLineChars="200" w:firstLine="480"/>
        <w:rPr>
          <w:bCs/>
          <w:sz w:val="24"/>
        </w:rPr>
      </w:pPr>
      <w:r>
        <w:rPr>
          <w:bCs/>
          <w:sz w:val="24"/>
        </w:rPr>
        <w:t>（</w:t>
      </w:r>
      <w:r>
        <w:rPr>
          <w:bCs/>
          <w:sz w:val="24"/>
        </w:rPr>
        <w:t>2</w:t>
      </w:r>
      <w:r>
        <w:rPr>
          <w:bCs/>
          <w:sz w:val="24"/>
        </w:rPr>
        <w:t>）依《基金合同》约定获得基金托管费以及法律法规规定或监管部门批准的其他费用；</w:t>
      </w:r>
    </w:p>
    <w:p w:rsidR="00253A4F" w:rsidRDefault="00253A4F">
      <w:pPr>
        <w:spacing w:line="360" w:lineRule="auto"/>
        <w:ind w:firstLineChars="200" w:firstLine="480"/>
        <w:rPr>
          <w:bCs/>
          <w:sz w:val="24"/>
        </w:rPr>
      </w:pPr>
      <w:r>
        <w:rPr>
          <w:bCs/>
          <w:sz w:val="24"/>
        </w:rPr>
        <w:t>（</w:t>
      </w:r>
      <w:r>
        <w:rPr>
          <w:bCs/>
          <w:sz w:val="24"/>
        </w:rPr>
        <w:t>3</w:t>
      </w:r>
      <w:r>
        <w:rPr>
          <w:bCs/>
          <w:sz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253A4F" w:rsidRDefault="00253A4F">
      <w:pPr>
        <w:spacing w:line="360" w:lineRule="auto"/>
        <w:ind w:firstLineChars="200" w:firstLine="480"/>
        <w:rPr>
          <w:bCs/>
          <w:sz w:val="24"/>
        </w:rPr>
      </w:pPr>
      <w:r>
        <w:rPr>
          <w:bCs/>
          <w:sz w:val="24"/>
        </w:rPr>
        <w:t>（</w:t>
      </w:r>
      <w:r>
        <w:rPr>
          <w:bCs/>
          <w:sz w:val="24"/>
        </w:rPr>
        <w:t>4</w:t>
      </w:r>
      <w:r>
        <w:rPr>
          <w:bCs/>
          <w:sz w:val="24"/>
        </w:rPr>
        <w:t>）根据相关市场规则，为基金开设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为基金办理证券交易资金清算</w:t>
      </w:r>
      <w:r>
        <w:rPr>
          <w:rFonts w:hint="eastAsia"/>
          <w:bCs/>
          <w:sz w:val="24"/>
        </w:rPr>
        <w:t>；</w:t>
      </w:r>
    </w:p>
    <w:p w:rsidR="00253A4F" w:rsidRDefault="00253A4F">
      <w:pPr>
        <w:spacing w:line="360" w:lineRule="auto"/>
        <w:ind w:firstLineChars="200" w:firstLine="480"/>
        <w:rPr>
          <w:bCs/>
          <w:sz w:val="24"/>
        </w:rPr>
      </w:pPr>
      <w:r>
        <w:rPr>
          <w:bCs/>
          <w:sz w:val="24"/>
        </w:rPr>
        <w:t>（</w:t>
      </w:r>
      <w:r>
        <w:rPr>
          <w:bCs/>
          <w:sz w:val="24"/>
        </w:rPr>
        <w:t>5</w:t>
      </w:r>
      <w:r>
        <w:rPr>
          <w:bCs/>
          <w:sz w:val="24"/>
        </w:rPr>
        <w:t>）提议召开或召集基金份额持有人大会；</w:t>
      </w:r>
    </w:p>
    <w:p w:rsidR="00253A4F" w:rsidRDefault="00253A4F">
      <w:pPr>
        <w:spacing w:line="360" w:lineRule="auto"/>
        <w:ind w:firstLineChars="200" w:firstLine="480"/>
        <w:rPr>
          <w:bCs/>
          <w:sz w:val="24"/>
        </w:rPr>
      </w:pPr>
      <w:r>
        <w:rPr>
          <w:bCs/>
          <w:sz w:val="24"/>
        </w:rPr>
        <w:t>（</w:t>
      </w:r>
      <w:r>
        <w:rPr>
          <w:bCs/>
          <w:sz w:val="24"/>
        </w:rPr>
        <w:t>6</w:t>
      </w:r>
      <w:r>
        <w:rPr>
          <w:bCs/>
          <w:sz w:val="24"/>
        </w:rPr>
        <w:t>）在基金管理人更换时，提名新的基金管理人；</w:t>
      </w:r>
    </w:p>
    <w:p w:rsidR="00253A4F" w:rsidRDefault="00253A4F">
      <w:pPr>
        <w:spacing w:line="360" w:lineRule="auto"/>
        <w:ind w:firstLineChars="200" w:firstLine="480"/>
        <w:rPr>
          <w:bCs/>
          <w:sz w:val="24"/>
        </w:rPr>
      </w:pPr>
      <w:r>
        <w:rPr>
          <w:bCs/>
          <w:sz w:val="24"/>
        </w:rPr>
        <w:t>（</w:t>
      </w:r>
      <w:r>
        <w:rPr>
          <w:bCs/>
          <w:sz w:val="24"/>
        </w:rPr>
        <w:t>7</w:t>
      </w:r>
      <w:r>
        <w:rPr>
          <w:bCs/>
          <w:sz w:val="24"/>
        </w:rPr>
        <w:t>）</w:t>
      </w:r>
      <w:r>
        <w:rPr>
          <w:rFonts w:hint="eastAsia"/>
          <w:bCs/>
          <w:sz w:val="24"/>
        </w:rPr>
        <w:t>法律法规及中国证监会规定的和《基金合同》约定的其他</w:t>
      </w:r>
      <w:r>
        <w:rPr>
          <w:bCs/>
          <w:sz w:val="24"/>
        </w:rPr>
        <w:t>权利。</w:t>
      </w:r>
    </w:p>
    <w:p w:rsidR="00253A4F" w:rsidRDefault="00253A4F">
      <w:pPr>
        <w:spacing w:line="360" w:lineRule="auto"/>
        <w:ind w:firstLineChars="200" w:firstLine="480"/>
        <w:rPr>
          <w:bCs/>
          <w:sz w:val="24"/>
        </w:rPr>
      </w:pPr>
      <w:r>
        <w:rPr>
          <w:bCs/>
          <w:sz w:val="24"/>
        </w:rPr>
        <w:t>2</w:t>
      </w:r>
      <w:r>
        <w:rPr>
          <w:bCs/>
          <w:sz w:val="24"/>
        </w:rPr>
        <w:t>、根据《基金法》、《运作办法》及其他有关规定，基金托管人的义务包括但不限于：</w:t>
      </w:r>
    </w:p>
    <w:p w:rsidR="00253A4F" w:rsidRDefault="00253A4F">
      <w:pPr>
        <w:spacing w:line="360" w:lineRule="auto"/>
        <w:ind w:firstLineChars="200" w:firstLine="480"/>
        <w:rPr>
          <w:bCs/>
          <w:sz w:val="24"/>
        </w:rPr>
      </w:pPr>
      <w:r>
        <w:rPr>
          <w:bCs/>
          <w:sz w:val="24"/>
        </w:rPr>
        <w:t>（</w:t>
      </w:r>
      <w:r>
        <w:rPr>
          <w:bCs/>
          <w:sz w:val="24"/>
        </w:rPr>
        <w:t>1</w:t>
      </w:r>
      <w:r>
        <w:rPr>
          <w:bCs/>
          <w:sz w:val="24"/>
        </w:rPr>
        <w:t>）以诚实信用、勤勉尽责的原则持有并安全保管基金财产；</w:t>
      </w:r>
    </w:p>
    <w:p w:rsidR="00253A4F" w:rsidRDefault="00253A4F">
      <w:pPr>
        <w:spacing w:line="360" w:lineRule="auto"/>
        <w:ind w:firstLineChars="200" w:firstLine="480"/>
        <w:rPr>
          <w:bCs/>
          <w:sz w:val="24"/>
        </w:rPr>
      </w:pPr>
      <w:r>
        <w:rPr>
          <w:bCs/>
          <w:sz w:val="24"/>
        </w:rPr>
        <w:t>（</w:t>
      </w:r>
      <w:r>
        <w:rPr>
          <w:bCs/>
          <w:sz w:val="24"/>
        </w:rPr>
        <w:t>2</w:t>
      </w:r>
      <w:r>
        <w:rPr>
          <w:bCs/>
          <w:sz w:val="24"/>
        </w:rPr>
        <w:t>）设立专门的基金托管部门，具有符合要求的营业场所，配备足够的、合格的熟悉基金托管业务的专职人员，负责基金财产托管事宜；</w:t>
      </w:r>
    </w:p>
    <w:p w:rsidR="00253A4F" w:rsidRDefault="00253A4F">
      <w:pPr>
        <w:spacing w:line="360" w:lineRule="auto"/>
        <w:ind w:firstLineChars="200" w:firstLine="480"/>
        <w:rPr>
          <w:bCs/>
          <w:sz w:val="24"/>
        </w:rPr>
      </w:pPr>
      <w:r>
        <w:rPr>
          <w:bCs/>
          <w:sz w:val="24"/>
        </w:rPr>
        <w:t>（</w:t>
      </w:r>
      <w:r>
        <w:rPr>
          <w:bCs/>
          <w:sz w:val="24"/>
        </w:rPr>
        <w:t>3</w:t>
      </w:r>
      <w:r>
        <w:rPr>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w:t>
      </w:r>
      <w:r>
        <w:rPr>
          <w:bCs/>
          <w:sz w:val="24"/>
        </w:rPr>
        <w:lastRenderedPageBreak/>
        <w:t>保证不同基金之间在账户设置、资金划拨、账册记录等方面相互独立；</w:t>
      </w:r>
    </w:p>
    <w:p w:rsidR="00253A4F" w:rsidRDefault="00253A4F">
      <w:pPr>
        <w:spacing w:line="360" w:lineRule="auto"/>
        <w:ind w:firstLineChars="200" w:firstLine="480"/>
        <w:rPr>
          <w:bCs/>
          <w:sz w:val="24"/>
        </w:rPr>
      </w:pPr>
      <w:r>
        <w:rPr>
          <w:bCs/>
          <w:sz w:val="24"/>
        </w:rPr>
        <w:t>（</w:t>
      </w:r>
      <w:r>
        <w:rPr>
          <w:bCs/>
          <w:sz w:val="24"/>
        </w:rPr>
        <w:t>4</w:t>
      </w:r>
      <w:r>
        <w:rPr>
          <w:bCs/>
          <w:sz w:val="24"/>
        </w:rPr>
        <w:t>）除依据《基金法》、《基金合同》及其他有关规定外，不得利用基金财产为自己及任何第三人谋取利益，不得委托第三人托管基金财产；</w:t>
      </w:r>
    </w:p>
    <w:p w:rsidR="00253A4F" w:rsidRDefault="00253A4F">
      <w:pPr>
        <w:spacing w:line="360" w:lineRule="auto"/>
        <w:ind w:firstLineChars="200" w:firstLine="480"/>
        <w:rPr>
          <w:bCs/>
          <w:sz w:val="24"/>
        </w:rPr>
      </w:pPr>
      <w:r>
        <w:rPr>
          <w:bCs/>
          <w:sz w:val="24"/>
        </w:rPr>
        <w:t>（</w:t>
      </w:r>
      <w:r>
        <w:rPr>
          <w:bCs/>
          <w:sz w:val="24"/>
        </w:rPr>
        <w:t>5</w:t>
      </w:r>
      <w:r>
        <w:rPr>
          <w:bCs/>
          <w:sz w:val="24"/>
        </w:rPr>
        <w:t>）保管由基金管理人代表基金签订的与基金有关的重大合同及有关凭证；</w:t>
      </w:r>
    </w:p>
    <w:p w:rsidR="00253A4F" w:rsidRDefault="00253A4F">
      <w:pPr>
        <w:spacing w:line="360" w:lineRule="auto"/>
        <w:ind w:firstLineChars="200" w:firstLine="480"/>
        <w:rPr>
          <w:bCs/>
          <w:sz w:val="24"/>
        </w:rPr>
      </w:pPr>
      <w:r>
        <w:rPr>
          <w:bCs/>
          <w:sz w:val="24"/>
        </w:rPr>
        <w:t>（</w:t>
      </w:r>
      <w:r>
        <w:rPr>
          <w:bCs/>
          <w:sz w:val="24"/>
        </w:rPr>
        <w:t>6</w:t>
      </w:r>
      <w:r>
        <w:rPr>
          <w:bCs/>
          <w:sz w:val="24"/>
        </w:rPr>
        <w:t>）按规定开设基金财产的资金账户</w:t>
      </w:r>
      <w:r>
        <w:rPr>
          <w:rFonts w:hint="eastAsia"/>
          <w:bCs/>
          <w:sz w:val="24"/>
        </w:rPr>
        <w:t>、</w:t>
      </w:r>
      <w:r>
        <w:rPr>
          <w:bCs/>
          <w:sz w:val="24"/>
        </w:rPr>
        <w:t>证券账户等投资所需账户</w:t>
      </w:r>
      <w:r>
        <w:rPr>
          <w:rFonts w:hint="eastAsia"/>
          <w:bCs/>
          <w:sz w:val="24"/>
        </w:rPr>
        <w:t>，</w:t>
      </w:r>
      <w:r>
        <w:rPr>
          <w:bCs/>
          <w:sz w:val="24"/>
        </w:rPr>
        <w:t>按照《基金合同》的约定，根据基金管理人的投资指令，及时办理清算、交割事宜；</w:t>
      </w:r>
    </w:p>
    <w:p w:rsidR="00253A4F" w:rsidRDefault="00253A4F">
      <w:pPr>
        <w:spacing w:line="360" w:lineRule="auto"/>
        <w:ind w:firstLineChars="200" w:firstLine="480"/>
        <w:rPr>
          <w:bCs/>
          <w:sz w:val="24"/>
        </w:rPr>
      </w:pPr>
      <w:r>
        <w:rPr>
          <w:bCs/>
          <w:sz w:val="24"/>
        </w:rPr>
        <w:t>（</w:t>
      </w:r>
      <w:r>
        <w:rPr>
          <w:bCs/>
          <w:sz w:val="24"/>
        </w:rPr>
        <w:t>7</w:t>
      </w:r>
      <w:r>
        <w:rPr>
          <w:bCs/>
          <w:sz w:val="24"/>
        </w:rPr>
        <w:t>）保守基金商业秘密，除《基金法》、《基金合同》及其他有关规定另有规定外，在基金信息公开披露前予以保密，不得向他人泄露；</w:t>
      </w:r>
    </w:p>
    <w:p w:rsidR="00253A4F" w:rsidRDefault="00253A4F">
      <w:pPr>
        <w:spacing w:line="360" w:lineRule="auto"/>
        <w:ind w:firstLineChars="200" w:firstLine="480"/>
        <w:rPr>
          <w:bCs/>
          <w:sz w:val="24"/>
        </w:rPr>
      </w:pPr>
      <w:r>
        <w:rPr>
          <w:bCs/>
          <w:sz w:val="24"/>
        </w:rPr>
        <w:t>（</w:t>
      </w:r>
      <w:r>
        <w:rPr>
          <w:bCs/>
          <w:sz w:val="24"/>
        </w:rPr>
        <w:t>8</w:t>
      </w:r>
      <w:r>
        <w:rPr>
          <w:bCs/>
          <w:sz w:val="24"/>
        </w:rPr>
        <w:t>）复核、审查基金管理人计算的基金资产净值、基金份额申购、赎回价格；</w:t>
      </w:r>
    </w:p>
    <w:p w:rsidR="00253A4F" w:rsidRDefault="00253A4F">
      <w:pPr>
        <w:spacing w:line="360" w:lineRule="auto"/>
        <w:ind w:firstLineChars="200" w:firstLine="480"/>
        <w:rPr>
          <w:bCs/>
          <w:sz w:val="24"/>
        </w:rPr>
      </w:pPr>
      <w:r>
        <w:rPr>
          <w:bCs/>
          <w:sz w:val="24"/>
        </w:rPr>
        <w:t>（</w:t>
      </w:r>
      <w:r>
        <w:rPr>
          <w:bCs/>
          <w:sz w:val="24"/>
        </w:rPr>
        <w:t>9</w:t>
      </w:r>
      <w:r>
        <w:rPr>
          <w:bCs/>
          <w:sz w:val="24"/>
        </w:rPr>
        <w:t>）办理与基金托管业务活动有关的信息披露事项；</w:t>
      </w:r>
    </w:p>
    <w:p w:rsidR="00253A4F" w:rsidRDefault="00253A4F">
      <w:pPr>
        <w:spacing w:line="360" w:lineRule="auto"/>
        <w:ind w:firstLineChars="200" w:firstLine="480"/>
        <w:rPr>
          <w:bCs/>
          <w:sz w:val="24"/>
        </w:rPr>
      </w:pPr>
      <w:r>
        <w:rPr>
          <w:bCs/>
          <w:sz w:val="24"/>
        </w:rPr>
        <w:t>（</w:t>
      </w:r>
      <w:r>
        <w:rPr>
          <w:bCs/>
          <w:sz w:val="24"/>
        </w:rPr>
        <w:t>10</w:t>
      </w:r>
      <w:r>
        <w:rPr>
          <w:bCs/>
          <w:sz w:val="24"/>
        </w:rPr>
        <w:t>）对基金财务会计报告、</w:t>
      </w:r>
      <w:r>
        <w:rPr>
          <w:rFonts w:hint="eastAsia"/>
          <w:bCs/>
          <w:sz w:val="24"/>
        </w:rPr>
        <w:t>季度、</w:t>
      </w:r>
      <w:r>
        <w:rPr>
          <w:bCs/>
          <w:sz w:val="24"/>
        </w:rPr>
        <w:t>半年度和年度基金报告出具意见，说明基金管理人在各重要方面的运作是否严格按照《基金合同》的规定进行；如果基金管理人有未执行《基金合同》规定的行为，还应当说明基金托管人是否采取了适当的措施；</w:t>
      </w:r>
    </w:p>
    <w:p w:rsidR="00253A4F" w:rsidRDefault="00253A4F">
      <w:pPr>
        <w:spacing w:line="360" w:lineRule="auto"/>
        <w:ind w:firstLineChars="200" w:firstLine="480"/>
        <w:rPr>
          <w:bCs/>
          <w:sz w:val="24"/>
        </w:rPr>
      </w:pPr>
      <w:r>
        <w:rPr>
          <w:bCs/>
          <w:sz w:val="24"/>
        </w:rPr>
        <w:t>（</w:t>
      </w:r>
      <w:r>
        <w:rPr>
          <w:bCs/>
          <w:sz w:val="24"/>
        </w:rPr>
        <w:t>11</w:t>
      </w:r>
      <w:r>
        <w:rPr>
          <w:bCs/>
          <w:sz w:val="24"/>
        </w:rPr>
        <w:t>）保存基金托管业务活动的记录、账册、报表和其他相关资料</w:t>
      </w:r>
      <w:r>
        <w:rPr>
          <w:rFonts w:hint="eastAsia"/>
          <w:sz w:val="24"/>
          <w:szCs w:val="24"/>
        </w:rPr>
        <w:t>15</w:t>
      </w:r>
      <w:r>
        <w:rPr>
          <w:bCs/>
          <w:sz w:val="24"/>
        </w:rPr>
        <w:t>年以上；</w:t>
      </w:r>
    </w:p>
    <w:p w:rsidR="00253A4F" w:rsidRDefault="00253A4F">
      <w:pPr>
        <w:spacing w:line="360" w:lineRule="auto"/>
        <w:ind w:firstLineChars="200" w:firstLine="480"/>
        <w:rPr>
          <w:bCs/>
          <w:sz w:val="24"/>
        </w:rPr>
      </w:pPr>
      <w:r>
        <w:rPr>
          <w:bCs/>
          <w:sz w:val="24"/>
        </w:rPr>
        <w:t>（</w:t>
      </w:r>
      <w:r>
        <w:rPr>
          <w:bCs/>
          <w:sz w:val="24"/>
        </w:rPr>
        <w:t>12</w:t>
      </w:r>
      <w:r>
        <w:rPr>
          <w:bCs/>
          <w:sz w:val="24"/>
        </w:rPr>
        <w:t>）建立并保存基金份额持有人名册；</w:t>
      </w:r>
    </w:p>
    <w:p w:rsidR="00253A4F" w:rsidRDefault="00253A4F">
      <w:pPr>
        <w:spacing w:line="360" w:lineRule="auto"/>
        <w:ind w:firstLineChars="200" w:firstLine="480"/>
        <w:rPr>
          <w:bCs/>
          <w:sz w:val="24"/>
        </w:rPr>
      </w:pPr>
      <w:r>
        <w:rPr>
          <w:bCs/>
          <w:sz w:val="24"/>
        </w:rPr>
        <w:t>（</w:t>
      </w:r>
      <w:r>
        <w:rPr>
          <w:bCs/>
          <w:sz w:val="24"/>
        </w:rPr>
        <w:t>13</w:t>
      </w:r>
      <w:r>
        <w:rPr>
          <w:bCs/>
          <w:sz w:val="24"/>
        </w:rPr>
        <w:t>）按规定制作相关账册并与基金管理人核对；</w:t>
      </w:r>
    </w:p>
    <w:p w:rsidR="00253A4F" w:rsidRDefault="00253A4F">
      <w:pPr>
        <w:spacing w:line="360" w:lineRule="auto"/>
        <w:ind w:firstLineChars="200" w:firstLine="480"/>
        <w:rPr>
          <w:bCs/>
          <w:sz w:val="24"/>
        </w:rPr>
      </w:pPr>
      <w:r>
        <w:rPr>
          <w:bCs/>
          <w:sz w:val="24"/>
        </w:rPr>
        <w:t>（</w:t>
      </w:r>
      <w:r>
        <w:rPr>
          <w:bCs/>
          <w:sz w:val="24"/>
        </w:rPr>
        <w:t>14</w:t>
      </w:r>
      <w:r>
        <w:rPr>
          <w:bCs/>
          <w:sz w:val="24"/>
        </w:rPr>
        <w:t>）依据基金管理人的指令或有关规定向基金份额持有人支付基金收益和赎回款项；</w:t>
      </w:r>
    </w:p>
    <w:p w:rsidR="00253A4F" w:rsidRDefault="00253A4F">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w:t>
      </w:r>
      <w:r>
        <w:rPr>
          <w:rFonts w:hint="eastAsia"/>
          <w:bCs/>
          <w:sz w:val="24"/>
        </w:rPr>
        <w:t>基金管理人、</w:t>
      </w:r>
      <w:r>
        <w:rPr>
          <w:bCs/>
          <w:sz w:val="24"/>
        </w:rPr>
        <w:t>基金份额持有人依法召集基金份额持有人大会；</w:t>
      </w:r>
    </w:p>
    <w:p w:rsidR="00253A4F" w:rsidRDefault="00253A4F">
      <w:pPr>
        <w:spacing w:line="360" w:lineRule="auto"/>
        <w:ind w:firstLineChars="200" w:firstLine="480"/>
        <w:rPr>
          <w:bCs/>
          <w:sz w:val="24"/>
        </w:rPr>
      </w:pPr>
      <w:r>
        <w:rPr>
          <w:bCs/>
          <w:sz w:val="24"/>
        </w:rPr>
        <w:t>（</w:t>
      </w:r>
      <w:r>
        <w:rPr>
          <w:bCs/>
          <w:sz w:val="24"/>
        </w:rPr>
        <w:t>16</w:t>
      </w:r>
      <w:r>
        <w:rPr>
          <w:bCs/>
          <w:sz w:val="24"/>
        </w:rPr>
        <w:t>）按照法律法规和《基金合同》的规定监督基金管理人的投资运作；</w:t>
      </w:r>
    </w:p>
    <w:p w:rsidR="00253A4F" w:rsidRDefault="00253A4F">
      <w:pPr>
        <w:spacing w:line="360" w:lineRule="auto"/>
        <w:ind w:firstLineChars="200" w:firstLine="480"/>
        <w:rPr>
          <w:bCs/>
          <w:sz w:val="24"/>
        </w:rPr>
      </w:pPr>
      <w:r>
        <w:rPr>
          <w:bCs/>
          <w:sz w:val="24"/>
        </w:rPr>
        <w:t>（</w:t>
      </w:r>
      <w:r>
        <w:rPr>
          <w:bCs/>
          <w:sz w:val="24"/>
        </w:rPr>
        <w:t>17</w:t>
      </w:r>
      <w:r>
        <w:rPr>
          <w:bCs/>
          <w:sz w:val="24"/>
        </w:rPr>
        <w:t>）参加基金财产清算小组，参与基金财产的保管、清理、估价、变现和分配；</w:t>
      </w:r>
    </w:p>
    <w:p w:rsidR="00253A4F" w:rsidRDefault="00253A4F">
      <w:pPr>
        <w:spacing w:line="360" w:lineRule="auto"/>
        <w:ind w:firstLineChars="200" w:firstLine="480"/>
        <w:rPr>
          <w:bCs/>
          <w:sz w:val="24"/>
        </w:rPr>
      </w:pPr>
      <w:r>
        <w:rPr>
          <w:bCs/>
          <w:sz w:val="24"/>
        </w:rPr>
        <w:t>（</w:t>
      </w:r>
      <w:r>
        <w:rPr>
          <w:bCs/>
          <w:sz w:val="24"/>
        </w:rPr>
        <w:t>18</w:t>
      </w:r>
      <w:r>
        <w:rPr>
          <w:bCs/>
          <w:sz w:val="24"/>
        </w:rPr>
        <w:t>）面临解散、依法被撤销或者被依法宣告破产时，及时报告中国证监会和银行监管机构，并通知基金管理人；</w:t>
      </w:r>
    </w:p>
    <w:p w:rsidR="00253A4F" w:rsidRDefault="00253A4F">
      <w:pPr>
        <w:spacing w:line="360" w:lineRule="auto"/>
        <w:ind w:firstLineChars="200" w:firstLine="480"/>
        <w:rPr>
          <w:bCs/>
          <w:sz w:val="24"/>
        </w:rPr>
      </w:pPr>
      <w:r>
        <w:rPr>
          <w:bCs/>
          <w:sz w:val="24"/>
        </w:rPr>
        <w:t>（</w:t>
      </w:r>
      <w:r>
        <w:rPr>
          <w:bCs/>
          <w:sz w:val="24"/>
        </w:rPr>
        <w:t>19</w:t>
      </w:r>
      <w:r>
        <w:rPr>
          <w:bCs/>
          <w:sz w:val="24"/>
        </w:rPr>
        <w:t>）因违反《基金合同》导致基金财产损失时，应承担赔偿责任，其赔偿</w:t>
      </w:r>
      <w:r>
        <w:rPr>
          <w:bCs/>
          <w:sz w:val="24"/>
        </w:rPr>
        <w:lastRenderedPageBreak/>
        <w:t>责任不因其退任而免除；</w:t>
      </w:r>
    </w:p>
    <w:p w:rsidR="00253A4F" w:rsidRDefault="00253A4F">
      <w:pPr>
        <w:spacing w:line="360" w:lineRule="auto"/>
        <w:ind w:firstLineChars="200" w:firstLine="480"/>
        <w:rPr>
          <w:bCs/>
          <w:sz w:val="24"/>
        </w:rPr>
      </w:pPr>
      <w:r>
        <w:rPr>
          <w:bCs/>
          <w:sz w:val="24"/>
        </w:rPr>
        <w:t>（</w:t>
      </w:r>
      <w:r>
        <w:rPr>
          <w:bCs/>
          <w:sz w:val="24"/>
        </w:rPr>
        <w:t>20</w:t>
      </w:r>
      <w:r>
        <w:rPr>
          <w:bCs/>
          <w:sz w:val="24"/>
        </w:rPr>
        <w:t>）按规定监督基金管理人按法律法规和《基金合同》规定履行自己的义务，基金管理人因违反《基金合同》造成基金财产损失时，应为基金份额持有人利益向基金管理人追偿；</w:t>
      </w:r>
    </w:p>
    <w:p w:rsidR="00253A4F" w:rsidRDefault="00253A4F">
      <w:pPr>
        <w:spacing w:line="360" w:lineRule="auto"/>
        <w:ind w:firstLineChars="200" w:firstLine="480"/>
        <w:rPr>
          <w:bCs/>
          <w:sz w:val="24"/>
        </w:rPr>
      </w:pPr>
      <w:r>
        <w:rPr>
          <w:bCs/>
          <w:sz w:val="24"/>
        </w:rPr>
        <w:t>（</w:t>
      </w:r>
      <w:r>
        <w:rPr>
          <w:bCs/>
          <w:sz w:val="24"/>
        </w:rPr>
        <w:t>21</w:t>
      </w:r>
      <w:r>
        <w:rPr>
          <w:bCs/>
          <w:sz w:val="24"/>
        </w:rPr>
        <w:t>）执行生效的基金份额持有人大会的</w:t>
      </w:r>
      <w:r>
        <w:rPr>
          <w:rFonts w:hint="eastAsia"/>
          <w:bCs/>
          <w:sz w:val="24"/>
        </w:rPr>
        <w:t>决议</w:t>
      </w:r>
      <w:r>
        <w:rPr>
          <w:bCs/>
          <w:sz w:val="24"/>
        </w:rPr>
        <w:t>；</w:t>
      </w:r>
    </w:p>
    <w:p w:rsidR="00253A4F" w:rsidRDefault="00253A4F">
      <w:pPr>
        <w:spacing w:line="360" w:lineRule="auto"/>
        <w:ind w:firstLineChars="200" w:firstLine="480"/>
        <w:rPr>
          <w:bCs/>
          <w:sz w:val="24"/>
        </w:rPr>
      </w:pPr>
      <w:r>
        <w:rPr>
          <w:bCs/>
          <w:sz w:val="24"/>
        </w:rPr>
        <w:t>（</w:t>
      </w:r>
      <w:r>
        <w:rPr>
          <w:bCs/>
          <w:sz w:val="24"/>
        </w:rPr>
        <w:t>22</w:t>
      </w:r>
      <w:r>
        <w:rPr>
          <w:bCs/>
          <w:sz w:val="24"/>
        </w:rPr>
        <w:t>）法律法规及中国证监会规定的和《基金合同》约定的其他义务。</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二、基金份额持有人大会召集、议事及表决的程序和规则</w:t>
      </w:r>
    </w:p>
    <w:p w:rsidR="00253A4F" w:rsidRDefault="00253A4F">
      <w:pPr>
        <w:spacing w:line="360" w:lineRule="auto"/>
        <w:ind w:firstLineChars="200" w:firstLine="480"/>
        <w:rPr>
          <w:bCs/>
          <w:sz w:val="24"/>
        </w:rPr>
      </w:pPr>
      <w:r>
        <w:rPr>
          <w:bCs/>
          <w:sz w:val="24"/>
        </w:rPr>
        <w:t>基金份额持有人大会由基金份额持有人组成，基金份额持有人的合法授权代表有权代表基金份额持有人出席会议并表决。基金份额持有人持有的每一基金份额拥有平等的投票权。</w:t>
      </w:r>
    </w:p>
    <w:p w:rsidR="00253A4F" w:rsidRDefault="00253A4F">
      <w:pPr>
        <w:spacing w:line="360" w:lineRule="auto"/>
        <w:ind w:firstLineChars="200" w:firstLine="480"/>
        <w:rPr>
          <w:bCs/>
          <w:sz w:val="24"/>
        </w:rPr>
      </w:pPr>
      <w:r>
        <w:rPr>
          <w:rFonts w:hint="eastAsia"/>
          <w:bCs/>
          <w:sz w:val="24"/>
        </w:rPr>
        <w:t>本</w:t>
      </w:r>
      <w:proofErr w:type="gramStart"/>
      <w:r>
        <w:rPr>
          <w:rFonts w:hint="eastAsia"/>
          <w:bCs/>
          <w:sz w:val="24"/>
        </w:rPr>
        <w:t>基金基金</w:t>
      </w:r>
      <w:proofErr w:type="gramEnd"/>
      <w:r>
        <w:rPr>
          <w:rFonts w:hint="eastAsia"/>
          <w:bCs/>
          <w:sz w:val="24"/>
        </w:rPr>
        <w:t>份额持有人大会不设立日常机构。</w:t>
      </w:r>
    </w:p>
    <w:p w:rsidR="00253A4F" w:rsidRDefault="00253A4F">
      <w:pPr>
        <w:spacing w:line="360" w:lineRule="auto"/>
        <w:ind w:firstLineChars="200" w:firstLine="480"/>
        <w:rPr>
          <w:bCs/>
          <w:sz w:val="24"/>
        </w:rPr>
      </w:pPr>
      <w:r>
        <w:rPr>
          <w:rFonts w:hint="eastAsia"/>
          <w:bCs/>
          <w:sz w:val="24"/>
        </w:rPr>
        <w:t>（</w:t>
      </w:r>
      <w:r>
        <w:rPr>
          <w:bCs/>
          <w:sz w:val="24"/>
        </w:rPr>
        <w:t>一</w:t>
      </w:r>
      <w:r>
        <w:rPr>
          <w:rFonts w:hint="eastAsia"/>
          <w:bCs/>
          <w:sz w:val="24"/>
        </w:rPr>
        <w:t>）</w:t>
      </w:r>
      <w:r>
        <w:rPr>
          <w:bCs/>
          <w:sz w:val="24"/>
        </w:rPr>
        <w:t>召开事由</w:t>
      </w:r>
    </w:p>
    <w:p w:rsidR="00253A4F" w:rsidRDefault="00253A4F">
      <w:pPr>
        <w:spacing w:line="360" w:lineRule="auto"/>
        <w:ind w:firstLineChars="200" w:firstLine="480"/>
        <w:rPr>
          <w:bCs/>
          <w:sz w:val="24"/>
        </w:rPr>
      </w:pPr>
      <w:r>
        <w:rPr>
          <w:bCs/>
          <w:sz w:val="24"/>
        </w:rPr>
        <w:t>1</w:t>
      </w:r>
      <w:r>
        <w:rPr>
          <w:bCs/>
          <w:sz w:val="24"/>
        </w:rPr>
        <w:t>、当出现或需要决定下列事由之一的，应当召开基金份额持有人大会：</w:t>
      </w:r>
    </w:p>
    <w:p w:rsidR="00253A4F" w:rsidRDefault="00253A4F">
      <w:pPr>
        <w:spacing w:line="360" w:lineRule="auto"/>
        <w:ind w:firstLineChars="200" w:firstLine="480"/>
        <w:rPr>
          <w:bCs/>
          <w:sz w:val="24"/>
        </w:rPr>
      </w:pPr>
      <w:r>
        <w:rPr>
          <w:bCs/>
          <w:sz w:val="24"/>
        </w:rPr>
        <w:t>（</w:t>
      </w:r>
      <w:r>
        <w:rPr>
          <w:bCs/>
          <w:sz w:val="24"/>
        </w:rPr>
        <w:t>1</w:t>
      </w:r>
      <w:r>
        <w:rPr>
          <w:bCs/>
          <w:sz w:val="24"/>
        </w:rPr>
        <w:t>）终止《基金合同》</w:t>
      </w:r>
      <w:r>
        <w:rPr>
          <w:rFonts w:hint="eastAsia"/>
          <w:bCs/>
          <w:sz w:val="24"/>
        </w:rPr>
        <w:t>，但法律法规、中国证监会和基金合同另有规定的除外</w:t>
      </w:r>
      <w:r>
        <w:rPr>
          <w:bCs/>
          <w:sz w:val="24"/>
        </w:rPr>
        <w:t>；</w:t>
      </w:r>
    </w:p>
    <w:p w:rsidR="00253A4F" w:rsidRDefault="00253A4F">
      <w:pPr>
        <w:spacing w:line="360" w:lineRule="auto"/>
        <w:ind w:firstLineChars="200" w:firstLine="480"/>
        <w:rPr>
          <w:bCs/>
          <w:sz w:val="24"/>
        </w:rPr>
      </w:pPr>
      <w:r>
        <w:rPr>
          <w:bCs/>
          <w:sz w:val="24"/>
        </w:rPr>
        <w:t>（</w:t>
      </w:r>
      <w:r>
        <w:rPr>
          <w:bCs/>
          <w:sz w:val="24"/>
        </w:rPr>
        <w:t>2</w:t>
      </w:r>
      <w:r>
        <w:rPr>
          <w:bCs/>
          <w:sz w:val="24"/>
        </w:rPr>
        <w:t>）更换基金管理人；</w:t>
      </w:r>
    </w:p>
    <w:p w:rsidR="00253A4F" w:rsidRDefault="00253A4F">
      <w:pPr>
        <w:spacing w:line="360" w:lineRule="auto"/>
        <w:ind w:firstLineChars="200" w:firstLine="480"/>
        <w:rPr>
          <w:bCs/>
          <w:sz w:val="24"/>
        </w:rPr>
      </w:pPr>
      <w:r>
        <w:rPr>
          <w:bCs/>
          <w:sz w:val="24"/>
        </w:rPr>
        <w:t>（</w:t>
      </w:r>
      <w:r>
        <w:rPr>
          <w:bCs/>
          <w:sz w:val="24"/>
        </w:rPr>
        <w:t>3</w:t>
      </w:r>
      <w:r>
        <w:rPr>
          <w:bCs/>
          <w:sz w:val="24"/>
        </w:rPr>
        <w:t>）更换基金托管人；</w:t>
      </w:r>
    </w:p>
    <w:p w:rsidR="00253A4F" w:rsidRDefault="00253A4F">
      <w:pPr>
        <w:spacing w:line="360" w:lineRule="auto"/>
        <w:ind w:firstLineChars="200" w:firstLine="480"/>
        <w:rPr>
          <w:bCs/>
          <w:sz w:val="24"/>
        </w:rPr>
      </w:pPr>
      <w:r>
        <w:rPr>
          <w:bCs/>
          <w:sz w:val="24"/>
        </w:rPr>
        <w:t>（</w:t>
      </w:r>
      <w:r>
        <w:rPr>
          <w:bCs/>
          <w:sz w:val="24"/>
        </w:rPr>
        <w:t>4</w:t>
      </w:r>
      <w:r>
        <w:rPr>
          <w:bCs/>
          <w:sz w:val="24"/>
        </w:rPr>
        <w:t>）转换基金运作方式；</w:t>
      </w:r>
    </w:p>
    <w:p w:rsidR="00253A4F" w:rsidRDefault="00253A4F">
      <w:pPr>
        <w:spacing w:line="360" w:lineRule="auto"/>
        <w:ind w:firstLineChars="200" w:firstLine="480"/>
        <w:rPr>
          <w:bCs/>
          <w:sz w:val="24"/>
        </w:rPr>
      </w:pPr>
      <w:r>
        <w:rPr>
          <w:bCs/>
          <w:sz w:val="24"/>
        </w:rPr>
        <w:t>（</w:t>
      </w:r>
      <w:r>
        <w:rPr>
          <w:bCs/>
          <w:sz w:val="24"/>
        </w:rPr>
        <w:t>5</w:t>
      </w:r>
      <w:r>
        <w:rPr>
          <w:bCs/>
          <w:sz w:val="24"/>
        </w:rPr>
        <w:t>）提高基金管理人、基金托管人的报酬标准</w:t>
      </w:r>
      <w:r w:rsidR="000D7666">
        <w:rPr>
          <w:rFonts w:hint="eastAsia"/>
          <w:bCs/>
          <w:sz w:val="24"/>
        </w:rPr>
        <w:t>或销售服务费</w:t>
      </w:r>
      <w:r>
        <w:rPr>
          <w:rFonts w:hint="eastAsia"/>
          <w:bCs/>
          <w:sz w:val="24"/>
        </w:rPr>
        <w:t>，但在保本周期到期后依据基金合同变更为“华安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灵活配置混合型证券投资基金”并按基金合同约定的“华安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灵活配置混合型证券投资基金”的管理费率和托管费率计提管理费和托管费以及法律法规或中国证监会要求提高该等报酬标准</w:t>
      </w:r>
      <w:r w:rsidR="000D7666">
        <w:rPr>
          <w:rFonts w:hint="eastAsia"/>
          <w:bCs/>
          <w:sz w:val="24"/>
        </w:rPr>
        <w:t>或销售服务费</w:t>
      </w:r>
      <w:r>
        <w:rPr>
          <w:rFonts w:hint="eastAsia"/>
          <w:bCs/>
          <w:sz w:val="24"/>
        </w:rPr>
        <w:t>的除外</w:t>
      </w:r>
      <w:r>
        <w:rPr>
          <w:bCs/>
          <w:sz w:val="24"/>
        </w:rPr>
        <w:t>；</w:t>
      </w:r>
    </w:p>
    <w:p w:rsidR="00253A4F" w:rsidRDefault="00253A4F">
      <w:pPr>
        <w:spacing w:line="360" w:lineRule="auto"/>
        <w:ind w:firstLineChars="200" w:firstLine="480"/>
        <w:rPr>
          <w:bCs/>
          <w:sz w:val="24"/>
        </w:rPr>
      </w:pPr>
      <w:r>
        <w:rPr>
          <w:bCs/>
          <w:sz w:val="24"/>
        </w:rPr>
        <w:t>（</w:t>
      </w:r>
      <w:r>
        <w:rPr>
          <w:bCs/>
          <w:sz w:val="24"/>
        </w:rPr>
        <w:t>6</w:t>
      </w:r>
      <w:r>
        <w:rPr>
          <w:bCs/>
          <w:sz w:val="24"/>
        </w:rPr>
        <w:t>）变更基金类别</w:t>
      </w:r>
      <w:r>
        <w:rPr>
          <w:rFonts w:hint="eastAsia"/>
          <w:bCs/>
          <w:sz w:val="24"/>
        </w:rPr>
        <w:t>，但在保本周期到期后依据基金合同变更为“华安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灵活配置混合型证券投资基金”除外</w:t>
      </w:r>
      <w:r>
        <w:rPr>
          <w:bCs/>
          <w:sz w:val="24"/>
        </w:rPr>
        <w:t>；</w:t>
      </w:r>
    </w:p>
    <w:p w:rsidR="00253A4F" w:rsidRDefault="00253A4F">
      <w:pPr>
        <w:spacing w:line="360" w:lineRule="auto"/>
        <w:ind w:firstLineChars="200" w:firstLine="480"/>
        <w:rPr>
          <w:bCs/>
          <w:sz w:val="24"/>
        </w:rPr>
      </w:pPr>
      <w:r>
        <w:rPr>
          <w:bCs/>
          <w:sz w:val="24"/>
        </w:rPr>
        <w:t>（</w:t>
      </w:r>
      <w:r>
        <w:rPr>
          <w:bCs/>
          <w:sz w:val="24"/>
        </w:rPr>
        <w:t>7</w:t>
      </w:r>
      <w:r>
        <w:rPr>
          <w:bCs/>
          <w:sz w:val="24"/>
        </w:rPr>
        <w:t>）本基金与其他基金的合并</w:t>
      </w:r>
      <w:r>
        <w:rPr>
          <w:rFonts w:hint="eastAsia"/>
          <w:bCs/>
          <w:sz w:val="24"/>
        </w:rPr>
        <w:t>，但法律法规、中国证监会和基金合同另有规定的除外</w:t>
      </w:r>
      <w:r>
        <w:rPr>
          <w:bCs/>
          <w:sz w:val="24"/>
        </w:rPr>
        <w:t>；</w:t>
      </w:r>
    </w:p>
    <w:p w:rsidR="00253A4F" w:rsidRDefault="00253A4F">
      <w:pPr>
        <w:spacing w:line="360" w:lineRule="auto"/>
        <w:ind w:firstLineChars="200" w:firstLine="480"/>
        <w:rPr>
          <w:bCs/>
          <w:sz w:val="24"/>
        </w:rPr>
      </w:pPr>
      <w:r>
        <w:rPr>
          <w:bCs/>
          <w:sz w:val="24"/>
        </w:rPr>
        <w:t>（</w:t>
      </w:r>
      <w:r>
        <w:rPr>
          <w:bCs/>
          <w:sz w:val="24"/>
        </w:rPr>
        <w:t>8</w:t>
      </w:r>
      <w:r>
        <w:rPr>
          <w:bCs/>
          <w:sz w:val="24"/>
        </w:rPr>
        <w:t>）变更基金投资目标、范围或策略</w:t>
      </w:r>
      <w:r>
        <w:rPr>
          <w:rFonts w:hint="eastAsia"/>
          <w:bCs/>
          <w:sz w:val="24"/>
        </w:rPr>
        <w:t>，但在保本周期到期后依据基金合同</w:t>
      </w:r>
      <w:r>
        <w:rPr>
          <w:rFonts w:hint="eastAsia"/>
          <w:bCs/>
          <w:sz w:val="24"/>
        </w:rPr>
        <w:lastRenderedPageBreak/>
        <w:t>变更为“华安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灵活配置混合型证券投资基金”并按基金合同约定的“华安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灵活配置混合型证券投资基金”的投资目标、投资范围或投资策略执行以及法律法规、中国证监会和基金合同另有规定的除外</w:t>
      </w:r>
      <w:r>
        <w:rPr>
          <w:bCs/>
          <w:sz w:val="24"/>
        </w:rPr>
        <w:t>；</w:t>
      </w:r>
    </w:p>
    <w:p w:rsidR="00253A4F" w:rsidRDefault="00253A4F">
      <w:pPr>
        <w:spacing w:line="360" w:lineRule="auto"/>
        <w:ind w:firstLineChars="200" w:firstLine="480"/>
        <w:rPr>
          <w:bCs/>
          <w:sz w:val="24"/>
        </w:rPr>
      </w:pPr>
      <w:r>
        <w:rPr>
          <w:bCs/>
          <w:sz w:val="24"/>
        </w:rPr>
        <w:t>（</w:t>
      </w:r>
      <w:r>
        <w:rPr>
          <w:bCs/>
          <w:sz w:val="24"/>
        </w:rPr>
        <w:t>9</w:t>
      </w:r>
      <w:r>
        <w:rPr>
          <w:bCs/>
          <w:sz w:val="24"/>
        </w:rPr>
        <w:t>）变更基金份额持有人大会程序</w:t>
      </w:r>
      <w:r>
        <w:rPr>
          <w:rFonts w:hint="eastAsia"/>
          <w:bCs/>
          <w:sz w:val="24"/>
        </w:rPr>
        <w:t>，但法律法规和中国证监会另有规定的除外</w:t>
      </w:r>
      <w:r>
        <w:rPr>
          <w:bCs/>
          <w:sz w:val="24"/>
        </w:rPr>
        <w:t>；</w:t>
      </w:r>
    </w:p>
    <w:p w:rsidR="00253A4F" w:rsidRDefault="00253A4F">
      <w:pPr>
        <w:spacing w:line="360" w:lineRule="auto"/>
        <w:ind w:firstLineChars="200" w:firstLine="480"/>
        <w:rPr>
          <w:bCs/>
          <w:sz w:val="24"/>
        </w:rPr>
      </w:pPr>
      <w:r>
        <w:rPr>
          <w:bCs/>
          <w:sz w:val="24"/>
        </w:rPr>
        <w:t>（</w:t>
      </w:r>
      <w:r>
        <w:rPr>
          <w:bCs/>
          <w:sz w:val="24"/>
        </w:rPr>
        <w:t>10</w:t>
      </w:r>
      <w:r>
        <w:rPr>
          <w:bCs/>
          <w:sz w:val="24"/>
        </w:rPr>
        <w:t>）基金管理人或基金托管人要求召开基金份额持有人大会；</w:t>
      </w:r>
    </w:p>
    <w:p w:rsidR="00253A4F" w:rsidRDefault="00253A4F">
      <w:pPr>
        <w:spacing w:line="360" w:lineRule="auto"/>
        <w:ind w:firstLineChars="200" w:firstLine="480"/>
        <w:rPr>
          <w:bCs/>
          <w:sz w:val="24"/>
        </w:rPr>
      </w:pPr>
      <w:r>
        <w:rPr>
          <w:bCs/>
          <w:sz w:val="24"/>
        </w:rPr>
        <w:t>（</w:t>
      </w:r>
      <w:r>
        <w:rPr>
          <w:bCs/>
          <w:sz w:val="24"/>
        </w:rPr>
        <w:t>11</w:t>
      </w:r>
      <w:r>
        <w:rPr>
          <w:bCs/>
          <w:sz w:val="24"/>
        </w:rPr>
        <w:t>）单独或合计持有本基金总份额</w:t>
      </w:r>
      <w:r>
        <w:rPr>
          <w:bCs/>
          <w:sz w:val="24"/>
        </w:rPr>
        <w:t>10%</w:t>
      </w:r>
      <w:r>
        <w:rPr>
          <w:bCs/>
          <w:sz w:val="24"/>
        </w:rPr>
        <w:t>以上（含</w:t>
      </w:r>
      <w:r>
        <w:rPr>
          <w:bCs/>
          <w:sz w:val="24"/>
        </w:rPr>
        <w:t>10%</w:t>
      </w:r>
      <w:r>
        <w:rPr>
          <w:bCs/>
          <w:sz w:val="24"/>
        </w:rPr>
        <w:t>）基金份额的基金份额持有人（以基金管理人收到提议当日的基金份额计算，下同）就同一事项书面要求召开基金份额持有人大会；</w:t>
      </w:r>
    </w:p>
    <w:p w:rsidR="00253A4F" w:rsidRDefault="00253A4F">
      <w:pPr>
        <w:spacing w:line="360" w:lineRule="auto"/>
        <w:ind w:firstLineChars="200" w:firstLine="480"/>
        <w:rPr>
          <w:bCs/>
          <w:sz w:val="24"/>
        </w:rPr>
      </w:pPr>
      <w:r>
        <w:rPr>
          <w:rFonts w:hint="eastAsia"/>
          <w:bCs/>
          <w:sz w:val="24"/>
        </w:rPr>
        <w:t>（</w:t>
      </w:r>
      <w:r>
        <w:rPr>
          <w:rFonts w:hint="eastAsia"/>
          <w:bCs/>
          <w:sz w:val="24"/>
        </w:rPr>
        <w:t>12</w:t>
      </w:r>
      <w:r>
        <w:rPr>
          <w:rFonts w:hint="eastAsia"/>
          <w:bCs/>
          <w:sz w:val="24"/>
        </w:rPr>
        <w:t>）保本周期内更换担保人、保本义务人或保本保障机制，但因担保人或保本义务人歇业、停业、被吊销企业法人营业执照、宣告破产或其他已丧失继续履行保证责任能力的情况，或者因担保人或保本义务人发生合并或分立、由合并或分立后的法人或者其他组织承继担保人或保本义务人的权利和义务的情况除外；</w:t>
      </w:r>
    </w:p>
    <w:p w:rsidR="00253A4F" w:rsidRDefault="00253A4F">
      <w:pPr>
        <w:spacing w:line="360" w:lineRule="auto"/>
        <w:ind w:firstLineChars="200" w:firstLine="480"/>
        <w:rPr>
          <w:bCs/>
          <w:sz w:val="24"/>
        </w:rPr>
      </w:pPr>
      <w:r>
        <w:rPr>
          <w:bCs/>
          <w:sz w:val="24"/>
        </w:rPr>
        <w:t>（</w:t>
      </w:r>
      <w:r>
        <w:rPr>
          <w:bCs/>
          <w:sz w:val="24"/>
        </w:rPr>
        <w:t>1</w:t>
      </w:r>
      <w:r>
        <w:rPr>
          <w:rFonts w:hint="eastAsia"/>
          <w:bCs/>
          <w:sz w:val="24"/>
        </w:rPr>
        <w:t>3</w:t>
      </w:r>
      <w:r>
        <w:rPr>
          <w:bCs/>
          <w:sz w:val="24"/>
        </w:rPr>
        <w:t>）对基金当事人权利和义务产生重大影响的其他事项；</w:t>
      </w:r>
    </w:p>
    <w:p w:rsidR="00253A4F" w:rsidRDefault="00253A4F">
      <w:pPr>
        <w:spacing w:line="360" w:lineRule="auto"/>
        <w:ind w:firstLineChars="200" w:firstLine="480"/>
        <w:rPr>
          <w:bCs/>
          <w:sz w:val="24"/>
        </w:rPr>
      </w:pPr>
      <w:r>
        <w:rPr>
          <w:bCs/>
          <w:sz w:val="24"/>
        </w:rPr>
        <w:t>（</w:t>
      </w:r>
      <w:r>
        <w:rPr>
          <w:bCs/>
          <w:sz w:val="24"/>
        </w:rPr>
        <w:t>1</w:t>
      </w:r>
      <w:r>
        <w:rPr>
          <w:rFonts w:hint="eastAsia"/>
          <w:bCs/>
          <w:sz w:val="24"/>
        </w:rPr>
        <w:t>4</w:t>
      </w:r>
      <w:r>
        <w:rPr>
          <w:bCs/>
          <w:sz w:val="24"/>
        </w:rPr>
        <w:t>）法律法规、《基金合同》或中国证监会规定的其他应当召开基金份额持有人大会的事项。</w:t>
      </w:r>
    </w:p>
    <w:p w:rsidR="00253A4F" w:rsidRDefault="00253A4F">
      <w:pPr>
        <w:spacing w:line="360" w:lineRule="auto"/>
        <w:ind w:firstLineChars="200" w:firstLine="480"/>
        <w:rPr>
          <w:bCs/>
          <w:sz w:val="24"/>
        </w:rPr>
      </w:pPr>
      <w:r>
        <w:rPr>
          <w:bCs/>
          <w:sz w:val="24"/>
        </w:rPr>
        <w:t>2</w:t>
      </w:r>
      <w:r>
        <w:rPr>
          <w:bCs/>
          <w:sz w:val="24"/>
        </w:rPr>
        <w:t>、以下情况可由基金管理人和基金托管人协商后修改，不需召开基金份额持有人大会：</w:t>
      </w:r>
    </w:p>
    <w:p w:rsidR="00253A4F" w:rsidRDefault="00253A4F">
      <w:pPr>
        <w:spacing w:line="360" w:lineRule="auto"/>
        <w:ind w:firstLineChars="200" w:firstLine="480"/>
        <w:rPr>
          <w:bCs/>
          <w:sz w:val="24"/>
        </w:rPr>
      </w:pPr>
      <w:r>
        <w:rPr>
          <w:bCs/>
          <w:sz w:val="24"/>
        </w:rPr>
        <w:t>（</w:t>
      </w:r>
      <w:r>
        <w:rPr>
          <w:bCs/>
          <w:sz w:val="24"/>
        </w:rPr>
        <w:t>1</w:t>
      </w:r>
      <w:r>
        <w:rPr>
          <w:bCs/>
          <w:sz w:val="24"/>
        </w:rPr>
        <w:t>）调低基金管理费、基金托管费</w:t>
      </w:r>
      <w:r w:rsidR="00932DA7">
        <w:rPr>
          <w:rFonts w:hint="eastAsia"/>
          <w:bCs/>
          <w:sz w:val="24"/>
        </w:rPr>
        <w:t>、销售服务费</w:t>
      </w:r>
      <w:r>
        <w:rPr>
          <w:rFonts w:hint="eastAsia"/>
          <w:bCs/>
          <w:sz w:val="24"/>
        </w:rPr>
        <w:t>和其他应由基金承担的费用</w:t>
      </w:r>
      <w:r>
        <w:rPr>
          <w:bCs/>
          <w:sz w:val="24"/>
        </w:rPr>
        <w:t>；</w:t>
      </w:r>
    </w:p>
    <w:p w:rsidR="00253A4F" w:rsidRDefault="00253A4F">
      <w:pPr>
        <w:spacing w:line="360" w:lineRule="auto"/>
        <w:ind w:firstLineChars="200" w:firstLine="480"/>
        <w:rPr>
          <w:bCs/>
          <w:sz w:val="24"/>
        </w:rPr>
      </w:pPr>
      <w:r>
        <w:rPr>
          <w:bCs/>
          <w:sz w:val="24"/>
        </w:rPr>
        <w:t>（</w:t>
      </w:r>
      <w:r>
        <w:rPr>
          <w:bCs/>
          <w:sz w:val="24"/>
        </w:rPr>
        <w:t>2</w:t>
      </w:r>
      <w:r>
        <w:rPr>
          <w:bCs/>
          <w:sz w:val="24"/>
        </w:rPr>
        <w:t>）法律法规要求增加的基金费用的收取；</w:t>
      </w:r>
    </w:p>
    <w:p w:rsidR="00253A4F" w:rsidRDefault="00253A4F">
      <w:pPr>
        <w:spacing w:line="360" w:lineRule="auto"/>
        <w:ind w:firstLineChars="200" w:firstLine="480"/>
        <w:rPr>
          <w:bCs/>
          <w:sz w:val="24"/>
        </w:rPr>
      </w:pPr>
      <w:r>
        <w:rPr>
          <w:bCs/>
          <w:sz w:val="24"/>
        </w:rPr>
        <w:t>（</w:t>
      </w:r>
      <w:r>
        <w:rPr>
          <w:bCs/>
          <w:sz w:val="24"/>
        </w:rPr>
        <w:t>3</w:t>
      </w:r>
      <w:r>
        <w:rPr>
          <w:bCs/>
          <w:sz w:val="24"/>
        </w:rPr>
        <w:t>）在法律法规和《基金合同》规定的范围内调整本基金的申购费率、调低赎回费率；</w:t>
      </w:r>
    </w:p>
    <w:p w:rsidR="00253A4F" w:rsidRDefault="00253A4F">
      <w:pPr>
        <w:spacing w:line="360" w:lineRule="auto"/>
        <w:ind w:firstLineChars="200" w:firstLine="480"/>
        <w:rPr>
          <w:bCs/>
          <w:sz w:val="24"/>
        </w:rPr>
      </w:pPr>
      <w:r>
        <w:rPr>
          <w:bCs/>
          <w:sz w:val="24"/>
        </w:rPr>
        <w:t>（</w:t>
      </w:r>
      <w:r>
        <w:rPr>
          <w:bCs/>
          <w:sz w:val="24"/>
        </w:rPr>
        <w:t>4</w:t>
      </w:r>
      <w:r>
        <w:rPr>
          <w:bCs/>
          <w:sz w:val="24"/>
        </w:rPr>
        <w:t>）</w:t>
      </w:r>
      <w:r>
        <w:rPr>
          <w:rFonts w:hint="eastAsia"/>
          <w:bCs/>
          <w:sz w:val="24"/>
        </w:rPr>
        <w:t>在不违反法律法规规定和《基金合同》约定、且对基金份额持有人利益无实质性不利影响的情况下，增加、减少或调整基金份额类别及定义，变更收费方式；</w:t>
      </w:r>
    </w:p>
    <w:p w:rsidR="00253A4F" w:rsidRDefault="00253A4F">
      <w:pPr>
        <w:spacing w:line="360" w:lineRule="auto"/>
        <w:ind w:firstLineChars="200" w:firstLine="480"/>
        <w:rPr>
          <w:bCs/>
          <w:sz w:val="24"/>
        </w:rPr>
      </w:pPr>
      <w:r>
        <w:rPr>
          <w:rFonts w:hint="eastAsia"/>
          <w:bCs/>
          <w:sz w:val="24"/>
        </w:rPr>
        <w:t>（</w:t>
      </w:r>
      <w:r>
        <w:rPr>
          <w:rFonts w:hint="eastAsia"/>
          <w:bCs/>
          <w:sz w:val="24"/>
        </w:rPr>
        <w:t>5</w:t>
      </w:r>
      <w:r>
        <w:rPr>
          <w:rFonts w:hint="eastAsia"/>
          <w:bCs/>
          <w:sz w:val="24"/>
        </w:rPr>
        <w:t>）保本周期内，基金管理人增加担保人或保本义务人；</w:t>
      </w:r>
    </w:p>
    <w:p w:rsidR="00253A4F" w:rsidRDefault="00253A4F">
      <w:pPr>
        <w:spacing w:line="360" w:lineRule="auto"/>
        <w:ind w:firstLineChars="200" w:firstLine="480"/>
        <w:rPr>
          <w:bCs/>
          <w:sz w:val="24"/>
        </w:rPr>
      </w:pPr>
      <w:r>
        <w:rPr>
          <w:rFonts w:hint="eastAsia"/>
          <w:bCs/>
          <w:sz w:val="24"/>
        </w:rPr>
        <w:t>（</w:t>
      </w:r>
      <w:r>
        <w:rPr>
          <w:rFonts w:hint="eastAsia"/>
          <w:bCs/>
          <w:sz w:val="24"/>
        </w:rPr>
        <w:t>6</w:t>
      </w:r>
      <w:r>
        <w:rPr>
          <w:rFonts w:hint="eastAsia"/>
          <w:bCs/>
          <w:sz w:val="24"/>
        </w:rPr>
        <w:t>）保本周期内，因担保人或保本义务人歇业、停业、被吊销企业法人营</w:t>
      </w:r>
      <w:r>
        <w:rPr>
          <w:rFonts w:hint="eastAsia"/>
          <w:bCs/>
          <w:sz w:val="24"/>
        </w:rPr>
        <w:lastRenderedPageBreak/>
        <w:t>业执照、宣告破产或其他已丧失继续履行保证责任能力的情况，或者在担保人或保本义务人发生合并或分立、由合并或分立后的法人或者其他组织承继担保人或保本义务人的权利和义务的情况下，更换担保人或保本义务人；</w:t>
      </w:r>
    </w:p>
    <w:p w:rsidR="00253A4F" w:rsidRDefault="00253A4F">
      <w:pPr>
        <w:spacing w:line="360" w:lineRule="auto"/>
        <w:ind w:firstLineChars="200" w:firstLine="480"/>
        <w:rPr>
          <w:bCs/>
          <w:sz w:val="24"/>
        </w:rPr>
      </w:pPr>
      <w:r>
        <w:rPr>
          <w:rFonts w:hint="eastAsia"/>
          <w:bCs/>
          <w:sz w:val="24"/>
        </w:rPr>
        <w:t>（</w:t>
      </w:r>
      <w:r>
        <w:rPr>
          <w:rFonts w:hint="eastAsia"/>
          <w:bCs/>
          <w:sz w:val="24"/>
        </w:rPr>
        <w:t>7</w:t>
      </w:r>
      <w:r>
        <w:rPr>
          <w:rFonts w:hint="eastAsia"/>
          <w:bCs/>
          <w:sz w:val="24"/>
        </w:rPr>
        <w:t>）保本周期到期后，在符合保本基金存续条件的情况下转入下一保本周期，并维持或变更担保人、保本义务人或保本保障机制；</w:t>
      </w:r>
    </w:p>
    <w:p w:rsidR="00253A4F" w:rsidRDefault="00253A4F">
      <w:pPr>
        <w:spacing w:line="360" w:lineRule="auto"/>
        <w:ind w:firstLineChars="200" w:firstLine="480"/>
        <w:rPr>
          <w:bCs/>
          <w:sz w:val="24"/>
        </w:rPr>
      </w:pPr>
      <w:r>
        <w:rPr>
          <w:rFonts w:hint="eastAsia"/>
          <w:bCs/>
          <w:sz w:val="24"/>
        </w:rPr>
        <w:t>（</w:t>
      </w:r>
      <w:r>
        <w:rPr>
          <w:rFonts w:hint="eastAsia"/>
          <w:bCs/>
          <w:sz w:val="24"/>
        </w:rPr>
        <w:t>8</w:t>
      </w:r>
      <w:r>
        <w:rPr>
          <w:rFonts w:hint="eastAsia"/>
          <w:bCs/>
          <w:sz w:val="24"/>
        </w:rPr>
        <w:t>）保本周期到期后，在不符合保本基金存续条件的情况下转型为“华安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灵活配置混合型证券投资基金”，并按基金合同约定的“华安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灵活配置混合型证券投资基金”的投资目标、投资范围、投资策略执行；</w:t>
      </w:r>
    </w:p>
    <w:p w:rsidR="00253A4F" w:rsidRDefault="00253A4F">
      <w:pPr>
        <w:spacing w:line="360" w:lineRule="auto"/>
        <w:ind w:firstLineChars="200" w:firstLine="480"/>
        <w:rPr>
          <w:bCs/>
          <w:sz w:val="24"/>
        </w:rPr>
      </w:pPr>
      <w:r>
        <w:rPr>
          <w:rFonts w:hint="eastAsia"/>
          <w:bCs/>
          <w:sz w:val="24"/>
        </w:rPr>
        <w:t>（</w:t>
      </w:r>
      <w:r>
        <w:rPr>
          <w:rFonts w:hint="eastAsia"/>
          <w:bCs/>
          <w:sz w:val="24"/>
        </w:rPr>
        <w:t>9</w:t>
      </w:r>
      <w:r>
        <w:rPr>
          <w:rFonts w:hint="eastAsia"/>
          <w:bCs/>
          <w:sz w:val="24"/>
        </w:rPr>
        <w:t>）保本周期到期后，在不符合保本基金存续条件的情况下转型为“华安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灵活配置混合型证券投资基金”，并按基金合同约定的“华安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灵活配置混合型证券投资基金”的管理费率和托管费率计提管理费和托管费；</w:t>
      </w:r>
    </w:p>
    <w:p w:rsidR="00253A4F" w:rsidRDefault="00253A4F">
      <w:pPr>
        <w:spacing w:line="360" w:lineRule="auto"/>
        <w:ind w:firstLineChars="200" w:firstLine="480"/>
        <w:rPr>
          <w:bCs/>
          <w:sz w:val="24"/>
        </w:rPr>
      </w:pPr>
      <w:r>
        <w:rPr>
          <w:rFonts w:hint="eastAsia"/>
          <w:bCs/>
          <w:sz w:val="24"/>
        </w:rPr>
        <w:t>（</w:t>
      </w:r>
      <w:r>
        <w:rPr>
          <w:rFonts w:hint="eastAsia"/>
          <w:bCs/>
          <w:sz w:val="24"/>
        </w:rPr>
        <w:t>10</w:t>
      </w:r>
      <w:r>
        <w:rPr>
          <w:rFonts w:hint="eastAsia"/>
          <w:bCs/>
          <w:sz w:val="24"/>
        </w:rPr>
        <w:t>）</w:t>
      </w:r>
      <w:proofErr w:type="gramStart"/>
      <w:r>
        <w:rPr>
          <w:bCs/>
          <w:sz w:val="24"/>
        </w:rPr>
        <w:t>因相应</w:t>
      </w:r>
      <w:proofErr w:type="gramEnd"/>
      <w:r>
        <w:rPr>
          <w:bCs/>
          <w:sz w:val="24"/>
        </w:rPr>
        <w:t>的法律法规发生变动而应当对《基金合同》进行修改；</w:t>
      </w:r>
    </w:p>
    <w:p w:rsidR="00253A4F" w:rsidRDefault="00253A4F">
      <w:pPr>
        <w:spacing w:line="360" w:lineRule="auto"/>
        <w:ind w:firstLineChars="200" w:firstLine="480"/>
        <w:rPr>
          <w:bCs/>
          <w:sz w:val="24"/>
        </w:rPr>
      </w:pPr>
      <w:r>
        <w:rPr>
          <w:bCs/>
          <w:sz w:val="24"/>
        </w:rPr>
        <w:t>（</w:t>
      </w:r>
      <w:r>
        <w:rPr>
          <w:rFonts w:hint="eastAsia"/>
          <w:bCs/>
          <w:sz w:val="24"/>
        </w:rPr>
        <w:t>11</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rsidR="00253A4F" w:rsidRDefault="00253A4F">
      <w:pPr>
        <w:spacing w:line="360" w:lineRule="auto"/>
        <w:ind w:firstLineChars="200" w:firstLine="480"/>
        <w:rPr>
          <w:bCs/>
          <w:sz w:val="24"/>
        </w:rPr>
      </w:pPr>
      <w:r>
        <w:rPr>
          <w:rFonts w:hint="eastAsia"/>
          <w:bCs/>
          <w:sz w:val="24"/>
        </w:rPr>
        <w:t>（</w:t>
      </w:r>
      <w:r>
        <w:rPr>
          <w:rFonts w:hint="eastAsia"/>
          <w:bCs/>
          <w:sz w:val="24"/>
        </w:rPr>
        <w:t>12</w:t>
      </w:r>
      <w:r>
        <w:rPr>
          <w:rFonts w:hint="eastAsia"/>
          <w:bCs/>
          <w:sz w:val="24"/>
        </w:rPr>
        <w:t>）在不违反法律法规规定和《基金合同》约定、且对基金份额持有人利益无实质性不利影响的情况下，基金管理人、登记机构、基金销售机构调整有关基金认购、申购、赎回、转换、转托管、基金交易、</w:t>
      </w:r>
      <w:proofErr w:type="gramStart"/>
      <w:r>
        <w:rPr>
          <w:rFonts w:hint="eastAsia"/>
          <w:bCs/>
          <w:sz w:val="24"/>
        </w:rPr>
        <w:t>非交易</w:t>
      </w:r>
      <w:proofErr w:type="gramEnd"/>
      <w:r>
        <w:rPr>
          <w:rFonts w:hint="eastAsia"/>
          <w:bCs/>
          <w:sz w:val="24"/>
        </w:rPr>
        <w:t>过户、定期定额投资、收益分配等业务规则</w:t>
      </w:r>
      <w:r w:rsidR="00E14CB2">
        <w:rPr>
          <w:rFonts w:hint="eastAsia"/>
          <w:bCs/>
          <w:sz w:val="24"/>
        </w:rPr>
        <w:t>，或推出新业务或新服务</w:t>
      </w:r>
      <w:r>
        <w:rPr>
          <w:rFonts w:hint="eastAsia"/>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13</w:t>
      </w:r>
      <w:r>
        <w:rPr>
          <w:rFonts w:hint="eastAsia"/>
          <w:bCs/>
          <w:sz w:val="24"/>
        </w:rPr>
        <w:t>）</w:t>
      </w:r>
      <w:r>
        <w:rPr>
          <w:bCs/>
          <w:sz w:val="24"/>
        </w:rPr>
        <w:t>按照法律法规和《基金合同》规定不需召开基金份额持有人大会的其他情形。</w:t>
      </w:r>
    </w:p>
    <w:p w:rsidR="00253A4F" w:rsidRDefault="00253A4F">
      <w:pPr>
        <w:spacing w:line="360" w:lineRule="auto"/>
        <w:ind w:firstLineChars="200" w:firstLine="480"/>
        <w:rPr>
          <w:bCs/>
          <w:sz w:val="24"/>
        </w:rPr>
      </w:pPr>
      <w:r>
        <w:rPr>
          <w:rFonts w:hint="eastAsia"/>
          <w:bCs/>
          <w:sz w:val="24"/>
        </w:rPr>
        <w:t>（</w:t>
      </w:r>
      <w:r>
        <w:rPr>
          <w:bCs/>
          <w:sz w:val="24"/>
        </w:rPr>
        <w:t>二</w:t>
      </w:r>
      <w:r>
        <w:rPr>
          <w:rFonts w:hint="eastAsia"/>
          <w:bCs/>
          <w:sz w:val="24"/>
        </w:rPr>
        <w:t>）</w:t>
      </w:r>
      <w:r>
        <w:rPr>
          <w:bCs/>
          <w:sz w:val="24"/>
        </w:rPr>
        <w:t>会议召集人及召集方式</w:t>
      </w:r>
    </w:p>
    <w:p w:rsidR="00253A4F" w:rsidRDefault="00253A4F">
      <w:pPr>
        <w:spacing w:line="360" w:lineRule="auto"/>
        <w:ind w:firstLineChars="200" w:firstLine="480"/>
        <w:rPr>
          <w:bCs/>
          <w:sz w:val="24"/>
        </w:rPr>
      </w:pPr>
      <w:r>
        <w:rPr>
          <w:bCs/>
          <w:sz w:val="24"/>
        </w:rPr>
        <w:t>1</w:t>
      </w:r>
      <w:r>
        <w:rPr>
          <w:bCs/>
          <w:sz w:val="24"/>
        </w:rPr>
        <w:t>、除法律法规规定或《基金合同》另有约定外，基金份额持有人大会由基金管理人召集</w:t>
      </w:r>
      <w:r>
        <w:rPr>
          <w:rFonts w:hint="eastAsia"/>
          <w:bCs/>
          <w:sz w:val="24"/>
        </w:rPr>
        <w:t>。</w:t>
      </w:r>
    </w:p>
    <w:p w:rsidR="00253A4F" w:rsidRDefault="00253A4F">
      <w:pPr>
        <w:spacing w:line="360" w:lineRule="auto"/>
        <w:ind w:firstLineChars="200" w:firstLine="480"/>
        <w:rPr>
          <w:bCs/>
          <w:sz w:val="24"/>
        </w:rPr>
      </w:pPr>
      <w:r>
        <w:rPr>
          <w:bCs/>
          <w:sz w:val="24"/>
        </w:rPr>
        <w:t>2</w:t>
      </w:r>
      <w:r>
        <w:rPr>
          <w:bCs/>
          <w:sz w:val="24"/>
        </w:rPr>
        <w:t>、基金管理人未按规定召集或不能</w:t>
      </w:r>
      <w:r>
        <w:rPr>
          <w:rFonts w:hint="eastAsia"/>
          <w:bCs/>
          <w:sz w:val="24"/>
        </w:rPr>
        <w:t>召开</w:t>
      </w:r>
      <w:r>
        <w:rPr>
          <w:bCs/>
          <w:sz w:val="24"/>
        </w:rPr>
        <w:t>时，由基金托管人召集</w:t>
      </w:r>
      <w:r>
        <w:rPr>
          <w:rFonts w:hint="eastAsia"/>
          <w:bCs/>
          <w:sz w:val="24"/>
        </w:rPr>
        <w:t>。</w:t>
      </w:r>
    </w:p>
    <w:p w:rsidR="00253A4F" w:rsidRDefault="00253A4F">
      <w:pPr>
        <w:spacing w:line="360" w:lineRule="auto"/>
        <w:ind w:firstLineChars="200" w:firstLine="480"/>
        <w:rPr>
          <w:bCs/>
          <w:sz w:val="24"/>
        </w:rPr>
      </w:pPr>
      <w:r>
        <w:rPr>
          <w:bCs/>
          <w:sz w:val="24"/>
        </w:rPr>
        <w:t>3</w:t>
      </w:r>
      <w:r>
        <w:rPr>
          <w:bCs/>
          <w:sz w:val="24"/>
        </w:rPr>
        <w:t>、基金托管人认为有必要召开基金份额持有人大会的，应当向基金管理人提出书面提议。基金管理人应当自收到书面提议之日起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w:t>
      </w:r>
      <w:r>
        <w:rPr>
          <w:rFonts w:hint="eastAsia"/>
          <w:bCs/>
          <w:sz w:val="24"/>
        </w:rPr>
        <w:t>60</w:t>
      </w:r>
      <w:r>
        <w:rPr>
          <w:rFonts w:hint="eastAsia"/>
          <w:bCs/>
          <w:sz w:val="24"/>
        </w:rPr>
        <w:t>日内召开并告知基金管理</w:t>
      </w:r>
      <w:r>
        <w:rPr>
          <w:rFonts w:hint="eastAsia"/>
          <w:bCs/>
          <w:sz w:val="24"/>
        </w:rPr>
        <w:lastRenderedPageBreak/>
        <w:t>人，基金管理人应当配合。</w:t>
      </w:r>
    </w:p>
    <w:p w:rsidR="00253A4F" w:rsidRDefault="00253A4F">
      <w:pPr>
        <w:spacing w:line="360" w:lineRule="auto"/>
        <w:ind w:firstLineChars="200" w:firstLine="480"/>
        <w:rPr>
          <w:bCs/>
          <w:sz w:val="24"/>
        </w:rPr>
      </w:pPr>
      <w:r>
        <w:rPr>
          <w:bCs/>
          <w:sz w:val="24"/>
        </w:rPr>
        <w:t>4</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w:t>
      </w:r>
      <w:r>
        <w:rPr>
          <w:rFonts w:hint="eastAsia"/>
          <w:bCs/>
          <w:sz w:val="24"/>
        </w:rPr>
        <w:t>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w:t>
      </w:r>
      <w:r>
        <w:rPr>
          <w:bCs/>
          <w:sz w:val="24"/>
        </w:rPr>
        <w:t>60</w:t>
      </w:r>
      <w:r>
        <w:rPr>
          <w:bCs/>
          <w:sz w:val="24"/>
        </w:rPr>
        <w:t>日内召开</w:t>
      </w:r>
      <w:r>
        <w:rPr>
          <w:rFonts w:hint="eastAsia"/>
          <w:bCs/>
          <w:sz w:val="24"/>
        </w:rPr>
        <w:t>；</w:t>
      </w:r>
    </w:p>
    <w:p w:rsidR="00253A4F" w:rsidRDefault="00253A4F">
      <w:pPr>
        <w:spacing w:line="360" w:lineRule="auto"/>
        <w:ind w:firstLineChars="200" w:firstLine="480"/>
        <w:rPr>
          <w:bCs/>
          <w:sz w:val="24"/>
        </w:rPr>
      </w:pPr>
      <w:r>
        <w:rPr>
          <w:bCs/>
          <w:sz w:val="24"/>
        </w:rPr>
        <w:t>5</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w:t>
      </w:r>
      <w:r>
        <w:rPr>
          <w:bCs/>
          <w:sz w:val="24"/>
        </w:rPr>
        <w:t>30</w:t>
      </w:r>
      <w:r>
        <w:rPr>
          <w:bCs/>
          <w:sz w:val="24"/>
        </w:rPr>
        <w:t>日报中国证监会备案。基金份额持有人依法自行召集基金份额持有人大会的，基金管理人、基金托管人应当配合，不得阻碍、干扰</w:t>
      </w:r>
      <w:r>
        <w:rPr>
          <w:rFonts w:hint="eastAsia"/>
          <w:bCs/>
          <w:sz w:val="24"/>
        </w:rPr>
        <w:t>；</w:t>
      </w:r>
    </w:p>
    <w:p w:rsidR="00253A4F" w:rsidRDefault="00253A4F">
      <w:pPr>
        <w:spacing w:line="360" w:lineRule="auto"/>
        <w:ind w:firstLineChars="200" w:firstLine="480"/>
        <w:rPr>
          <w:bCs/>
          <w:sz w:val="24"/>
        </w:rPr>
      </w:pPr>
      <w:r>
        <w:rPr>
          <w:bCs/>
          <w:sz w:val="24"/>
        </w:rPr>
        <w:t>6</w:t>
      </w:r>
      <w:r>
        <w:rPr>
          <w:bCs/>
          <w:sz w:val="24"/>
        </w:rPr>
        <w:t>、基金份额持有人会议的召集人负责选择确定开会时间、地点、方式和权益登记日。</w:t>
      </w:r>
    </w:p>
    <w:p w:rsidR="00253A4F" w:rsidRDefault="00253A4F">
      <w:pPr>
        <w:spacing w:line="360" w:lineRule="auto"/>
        <w:ind w:firstLineChars="200" w:firstLine="480"/>
        <w:rPr>
          <w:bCs/>
          <w:sz w:val="24"/>
        </w:rPr>
      </w:pPr>
      <w:r>
        <w:rPr>
          <w:rFonts w:hint="eastAsia"/>
          <w:bCs/>
          <w:sz w:val="24"/>
        </w:rPr>
        <w:t>（</w:t>
      </w:r>
      <w:r>
        <w:rPr>
          <w:bCs/>
          <w:sz w:val="24"/>
        </w:rPr>
        <w:t>三</w:t>
      </w:r>
      <w:r>
        <w:rPr>
          <w:rFonts w:hint="eastAsia"/>
          <w:bCs/>
          <w:sz w:val="24"/>
        </w:rPr>
        <w:t>）</w:t>
      </w:r>
      <w:r>
        <w:rPr>
          <w:bCs/>
          <w:sz w:val="24"/>
        </w:rPr>
        <w:t>召开基金份额持有人大会的通知时间、通知内容、通知方式</w:t>
      </w:r>
    </w:p>
    <w:p w:rsidR="00253A4F" w:rsidRDefault="00253A4F">
      <w:pPr>
        <w:spacing w:line="360" w:lineRule="auto"/>
        <w:ind w:firstLineChars="200" w:firstLine="480"/>
        <w:rPr>
          <w:bCs/>
          <w:sz w:val="24"/>
        </w:rPr>
      </w:pPr>
      <w:r>
        <w:rPr>
          <w:bCs/>
          <w:sz w:val="24"/>
        </w:rPr>
        <w:t>1</w:t>
      </w:r>
      <w:r>
        <w:rPr>
          <w:bCs/>
          <w:sz w:val="24"/>
        </w:rPr>
        <w:t>、召开基金份额持有人大会，召集人应于会议召开前</w:t>
      </w:r>
      <w:r>
        <w:rPr>
          <w:rFonts w:hint="eastAsia"/>
          <w:bCs/>
          <w:sz w:val="24"/>
        </w:rPr>
        <w:t>30</w:t>
      </w:r>
      <w:r>
        <w:rPr>
          <w:bCs/>
          <w:sz w:val="24"/>
        </w:rPr>
        <w:t>日，在指定</w:t>
      </w:r>
      <w:r>
        <w:rPr>
          <w:rFonts w:hint="eastAsia"/>
          <w:bCs/>
          <w:sz w:val="24"/>
        </w:rPr>
        <w:t>媒介</w:t>
      </w:r>
      <w:r>
        <w:rPr>
          <w:bCs/>
          <w:sz w:val="24"/>
        </w:rPr>
        <w:t>公告。基金份额持有人大会通知应至少载明以下内容：</w:t>
      </w:r>
    </w:p>
    <w:p w:rsidR="00253A4F" w:rsidRDefault="00253A4F">
      <w:pPr>
        <w:spacing w:line="360" w:lineRule="auto"/>
        <w:ind w:firstLineChars="200" w:firstLine="480"/>
        <w:rPr>
          <w:bCs/>
          <w:sz w:val="24"/>
        </w:rPr>
      </w:pPr>
      <w:r>
        <w:rPr>
          <w:bCs/>
          <w:sz w:val="24"/>
        </w:rPr>
        <w:t>（</w:t>
      </w:r>
      <w:r>
        <w:rPr>
          <w:bCs/>
          <w:sz w:val="24"/>
        </w:rPr>
        <w:t>1</w:t>
      </w:r>
      <w:r>
        <w:rPr>
          <w:bCs/>
          <w:sz w:val="24"/>
        </w:rPr>
        <w:t>）会议召开的时间、地点和会议形式；</w:t>
      </w:r>
    </w:p>
    <w:p w:rsidR="00253A4F" w:rsidRDefault="00253A4F">
      <w:pPr>
        <w:spacing w:line="360" w:lineRule="auto"/>
        <w:ind w:firstLineChars="200" w:firstLine="480"/>
        <w:rPr>
          <w:bCs/>
          <w:sz w:val="24"/>
        </w:rPr>
      </w:pPr>
      <w:r>
        <w:rPr>
          <w:bCs/>
          <w:sz w:val="24"/>
        </w:rPr>
        <w:t>（</w:t>
      </w:r>
      <w:r>
        <w:rPr>
          <w:bCs/>
          <w:sz w:val="24"/>
        </w:rPr>
        <w:t>2</w:t>
      </w:r>
      <w:r>
        <w:rPr>
          <w:bCs/>
          <w:sz w:val="24"/>
        </w:rPr>
        <w:t>）会议</w:t>
      </w:r>
      <w:proofErr w:type="gramStart"/>
      <w:r>
        <w:rPr>
          <w:bCs/>
          <w:sz w:val="24"/>
        </w:rPr>
        <w:t>拟审议</w:t>
      </w:r>
      <w:proofErr w:type="gramEnd"/>
      <w:r>
        <w:rPr>
          <w:bCs/>
          <w:sz w:val="24"/>
        </w:rPr>
        <w:t>的事项、议事程序和表决方式；</w:t>
      </w:r>
    </w:p>
    <w:p w:rsidR="00253A4F" w:rsidRDefault="00253A4F">
      <w:pPr>
        <w:spacing w:line="360" w:lineRule="auto"/>
        <w:ind w:firstLineChars="200" w:firstLine="480"/>
        <w:rPr>
          <w:bCs/>
          <w:sz w:val="24"/>
        </w:rPr>
      </w:pPr>
      <w:r>
        <w:rPr>
          <w:bCs/>
          <w:sz w:val="24"/>
        </w:rPr>
        <w:t>（</w:t>
      </w:r>
      <w:r>
        <w:rPr>
          <w:bCs/>
          <w:sz w:val="24"/>
        </w:rPr>
        <w:t>3</w:t>
      </w:r>
      <w:r>
        <w:rPr>
          <w:bCs/>
          <w:sz w:val="24"/>
        </w:rPr>
        <w:t>）有权出席基金份额持有人大会的基金份额持有人的权益登记日；</w:t>
      </w:r>
    </w:p>
    <w:p w:rsidR="00253A4F" w:rsidRDefault="00253A4F">
      <w:pPr>
        <w:spacing w:line="360" w:lineRule="auto"/>
        <w:ind w:firstLineChars="200" w:firstLine="480"/>
        <w:rPr>
          <w:bCs/>
          <w:sz w:val="24"/>
        </w:rPr>
      </w:pPr>
      <w:r>
        <w:rPr>
          <w:bCs/>
          <w:sz w:val="24"/>
        </w:rPr>
        <w:t>（</w:t>
      </w:r>
      <w:r>
        <w:rPr>
          <w:bCs/>
          <w:sz w:val="24"/>
        </w:rPr>
        <w:t>4</w:t>
      </w:r>
      <w:r>
        <w:rPr>
          <w:bCs/>
          <w:sz w:val="24"/>
        </w:rPr>
        <w:t>）授权委托证明的内容要求（包括但不限于代理人身份，代理权限和代理有效期限等）、送达时间和地点</w:t>
      </w:r>
      <w:r>
        <w:rPr>
          <w:rFonts w:hint="eastAsia"/>
          <w:bCs/>
          <w:sz w:val="24"/>
        </w:rPr>
        <w:t>；</w:t>
      </w:r>
    </w:p>
    <w:p w:rsidR="00253A4F" w:rsidRDefault="00253A4F">
      <w:pPr>
        <w:spacing w:line="360" w:lineRule="auto"/>
        <w:ind w:firstLineChars="200" w:firstLine="480"/>
        <w:rPr>
          <w:bCs/>
          <w:sz w:val="24"/>
        </w:rPr>
      </w:pPr>
      <w:r>
        <w:rPr>
          <w:bCs/>
          <w:sz w:val="24"/>
        </w:rPr>
        <w:t>（</w:t>
      </w:r>
      <w:r>
        <w:rPr>
          <w:bCs/>
          <w:sz w:val="24"/>
        </w:rPr>
        <w:t>5</w:t>
      </w:r>
      <w:r>
        <w:rPr>
          <w:bCs/>
          <w:sz w:val="24"/>
        </w:rPr>
        <w:t>）会务常设联系人姓名及联系电话；</w:t>
      </w:r>
    </w:p>
    <w:p w:rsidR="00253A4F" w:rsidRDefault="00253A4F">
      <w:pPr>
        <w:spacing w:line="360" w:lineRule="auto"/>
        <w:ind w:firstLineChars="200" w:firstLine="480"/>
        <w:rPr>
          <w:bCs/>
          <w:sz w:val="24"/>
        </w:rPr>
      </w:pPr>
      <w:r>
        <w:rPr>
          <w:bCs/>
          <w:sz w:val="24"/>
        </w:rPr>
        <w:t>（</w:t>
      </w:r>
      <w:r>
        <w:rPr>
          <w:bCs/>
          <w:sz w:val="24"/>
        </w:rPr>
        <w:t>6</w:t>
      </w:r>
      <w:r>
        <w:rPr>
          <w:bCs/>
          <w:sz w:val="24"/>
        </w:rPr>
        <w:t>）出席会议者必须准备的文件和必须履行的手续；</w:t>
      </w:r>
    </w:p>
    <w:p w:rsidR="00253A4F" w:rsidRDefault="00253A4F">
      <w:pPr>
        <w:spacing w:line="360" w:lineRule="auto"/>
        <w:ind w:firstLineChars="200" w:firstLine="480"/>
        <w:rPr>
          <w:bCs/>
          <w:sz w:val="24"/>
        </w:rPr>
      </w:pPr>
      <w:r>
        <w:rPr>
          <w:bCs/>
          <w:sz w:val="24"/>
        </w:rPr>
        <w:t>（</w:t>
      </w:r>
      <w:r>
        <w:rPr>
          <w:bCs/>
          <w:sz w:val="24"/>
        </w:rPr>
        <w:t>7</w:t>
      </w:r>
      <w:r>
        <w:rPr>
          <w:bCs/>
          <w:sz w:val="24"/>
        </w:rPr>
        <w:t>）召集人需要通知的其他事项。</w:t>
      </w:r>
    </w:p>
    <w:p w:rsidR="00253A4F" w:rsidRDefault="00253A4F">
      <w:pPr>
        <w:spacing w:line="360" w:lineRule="auto"/>
        <w:ind w:firstLineChars="200" w:firstLine="480"/>
        <w:rPr>
          <w:bCs/>
          <w:sz w:val="24"/>
        </w:rPr>
      </w:pPr>
      <w:r>
        <w:rPr>
          <w:bCs/>
          <w:sz w:val="24"/>
        </w:rPr>
        <w:t>2</w:t>
      </w:r>
      <w:r>
        <w:rPr>
          <w:bCs/>
          <w:sz w:val="24"/>
        </w:rPr>
        <w:t>、采取通讯开会方式并进行表决的情况下，由会议召集人决定在会议通知</w:t>
      </w:r>
      <w:r>
        <w:rPr>
          <w:bCs/>
          <w:sz w:val="24"/>
        </w:rPr>
        <w:lastRenderedPageBreak/>
        <w:t>中说明本次基金份额持有人大会所采取的具体通讯方式、委托的公证机关及其联系方式和联系人、表决意见寄交的截止时间和收取方式。</w:t>
      </w:r>
    </w:p>
    <w:p w:rsidR="00253A4F" w:rsidRDefault="00253A4F">
      <w:pPr>
        <w:spacing w:line="360" w:lineRule="auto"/>
        <w:ind w:firstLineChars="200" w:firstLine="480"/>
        <w:rPr>
          <w:bCs/>
          <w:sz w:val="24"/>
        </w:rPr>
      </w:pPr>
      <w:r>
        <w:rPr>
          <w:bCs/>
          <w:sz w:val="24"/>
        </w:rPr>
        <w:t>3</w:t>
      </w:r>
      <w:r>
        <w:rPr>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w:t>
      </w:r>
      <w:proofErr w:type="gramStart"/>
      <w:r>
        <w:rPr>
          <w:bCs/>
          <w:sz w:val="24"/>
        </w:rPr>
        <w:t>拒不派</w:t>
      </w:r>
      <w:proofErr w:type="gramEnd"/>
      <w:r>
        <w:rPr>
          <w:bCs/>
          <w:sz w:val="24"/>
        </w:rPr>
        <w:t>代表对表决意见的计票进行监督的，不影响表决意见的计票效力。</w:t>
      </w:r>
    </w:p>
    <w:p w:rsidR="00253A4F" w:rsidRDefault="00253A4F">
      <w:pPr>
        <w:spacing w:line="360" w:lineRule="auto"/>
        <w:ind w:firstLineChars="200" w:firstLine="480"/>
        <w:rPr>
          <w:bCs/>
          <w:sz w:val="24"/>
        </w:rPr>
      </w:pPr>
      <w:r>
        <w:rPr>
          <w:rFonts w:hint="eastAsia"/>
          <w:bCs/>
          <w:sz w:val="24"/>
        </w:rPr>
        <w:t>（</w:t>
      </w:r>
      <w:r>
        <w:rPr>
          <w:bCs/>
          <w:sz w:val="24"/>
        </w:rPr>
        <w:t>四</w:t>
      </w:r>
      <w:r>
        <w:rPr>
          <w:rFonts w:hint="eastAsia"/>
          <w:bCs/>
          <w:sz w:val="24"/>
        </w:rPr>
        <w:t>）</w:t>
      </w:r>
      <w:r>
        <w:rPr>
          <w:bCs/>
          <w:sz w:val="24"/>
        </w:rPr>
        <w:t>基金份额持有人出席会议的方式</w:t>
      </w:r>
    </w:p>
    <w:p w:rsidR="00253A4F" w:rsidRDefault="00253A4F">
      <w:pPr>
        <w:spacing w:line="360" w:lineRule="auto"/>
        <w:ind w:firstLineChars="200" w:firstLine="480"/>
        <w:rPr>
          <w:bCs/>
          <w:sz w:val="24"/>
        </w:rPr>
      </w:pPr>
      <w:r>
        <w:rPr>
          <w:rFonts w:hint="eastAsia"/>
          <w:bCs/>
          <w:sz w:val="24"/>
        </w:rPr>
        <w:t>基金份额持有人大会可通过现场开会、通讯开会以及法律法规、中国证监会允许的其他方式召开，会议的召开方式由会议召集人确定。</w:t>
      </w:r>
    </w:p>
    <w:p w:rsidR="00253A4F" w:rsidRDefault="00253A4F">
      <w:pPr>
        <w:spacing w:line="360" w:lineRule="auto"/>
        <w:ind w:firstLineChars="200" w:firstLine="480"/>
        <w:rPr>
          <w:bCs/>
          <w:sz w:val="24"/>
        </w:rPr>
      </w:pPr>
      <w:r>
        <w:rPr>
          <w:bCs/>
          <w:sz w:val="24"/>
        </w:rPr>
        <w:t>1</w:t>
      </w:r>
      <w:r>
        <w:rPr>
          <w:bCs/>
          <w:sz w:val="24"/>
        </w:rPr>
        <w:t>、现场开会。由基金份额持有人本人出席或以代理投票授权委托证明委派代表出席，现场开会时基金管理人和基金托管人的授权代表应当列席基金份额持有人大会，基金管理人或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rsidR="00253A4F" w:rsidRDefault="00253A4F">
      <w:pPr>
        <w:spacing w:line="360" w:lineRule="auto"/>
        <w:ind w:firstLineChars="200" w:firstLine="480"/>
        <w:rPr>
          <w:bCs/>
          <w:sz w:val="24"/>
        </w:rPr>
      </w:pPr>
      <w:r>
        <w:rPr>
          <w:bCs/>
          <w:sz w:val="24"/>
        </w:rPr>
        <w:t>（</w:t>
      </w:r>
      <w:r>
        <w:rPr>
          <w:bCs/>
          <w:sz w:val="24"/>
        </w:rPr>
        <w:t>1</w:t>
      </w:r>
      <w:r>
        <w:rPr>
          <w:bCs/>
          <w:sz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253A4F" w:rsidRDefault="00253A4F">
      <w:pPr>
        <w:spacing w:line="360" w:lineRule="auto"/>
        <w:ind w:firstLineChars="200" w:firstLine="480"/>
        <w:rPr>
          <w:bCs/>
          <w:sz w:val="24"/>
        </w:rPr>
      </w:pPr>
      <w:r>
        <w:rPr>
          <w:bCs/>
          <w:sz w:val="24"/>
        </w:rPr>
        <w:t>（</w:t>
      </w:r>
      <w:r>
        <w:rPr>
          <w:bCs/>
          <w:sz w:val="24"/>
        </w:rPr>
        <w:t>2</w:t>
      </w:r>
      <w:r>
        <w:rPr>
          <w:bCs/>
          <w:sz w:val="24"/>
        </w:rPr>
        <w:t>）经核对，汇总到会者出示的在权益登记日持有基金份额的凭证显示，有效的基金份额不少于本基金在权益登记日基金总份额的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sz w:val="24"/>
          <w:szCs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rsidR="00253A4F" w:rsidRDefault="00253A4F">
      <w:pPr>
        <w:spacing w:line="360" w:lineRule="auto"/>
        <w:ind w:firstLineChars="200" w:firstLine="480"/>
        <w:rPr>
          <w:bCs/>
          <w:sz w:val="24"/>
        </w:rPr>
      </w:pPr>
      <w:r>
        <w:rPr>
          <w:bCs/>
          <w:sz w:val="24"/>
        </w:rPr>
        <w:t>2</w:t>
      </w:r>
      <w:r>
        <w:rPr>
          <w:bCs/>
          <w:sz w:val="24"/>
        </w:rPr>
        <w:t>、通讯开会。通讯开会系指基金份额持有人将其对表决事项的投票以书面形式</w:t>
      </w:r>
      <w:proofErr w:type="gramStart"/>
      <w:r>
        <w:rPr>
          <w:rFonts w:hint="eastAsia"/>
          <w:bCs/>
          <w:sz w:val="24"/>
        </w:rPr>
        <w:t>或大会</w:t>
      </w:r>
      <w:proofErr w:type="gramEnd"/>
      <w:r>
        <w:rPr>
          <w:rFonts w:hint="eastAsia"/>
          <w:bCs/>
          <w:sz w:val="24"/>
        </w:rPr>
        <w:t>公告载明的其他方式</w:t>
      </w:r>
      <w:r>
        <w:rPr>
          <w:bCs/>
          <w:sz w:val="24"/>
        </w:rPr>
        <w:t>在表决截至日以前送达至召集人指定的地址。通讯开会应以书面方式</w:t>
      </w:r>
      <w:proofErr w:type="gramStart"/>
      <w:r>
        <w:rPr>
          <w:rFonts w:hint="eastAsia"/>
          <w:bCs/>
          <w:sz w:val="24"/>
        </w:rPr>
        <w:t>或大会</w:t>
      </w:r>
      <w:proofErr w:type="gramEnd"/>
      <w:r>
        <w:rPr>
          <w:rFonts w:hint="eastAsia"/>
          <w:bCs/>
          <w:sz w:val="24"/>
        </w:rPr>
        <w:t>公告载明的其他方式</w:t>
      </w:r>
      <w:r>
        <w:rPr>
          <w:bCs/>
          <w:sz w:val="24"/>
        </w:rPr>
        <w:t>进行表决。</w:t>
      </w:r>
    </w:p>
    <w:p w:rsidR="00253A4F" w:rsidRDefault="00253A4F">
      <w:pPr>
        <w:spacing w:line="360" w:lineRule="auto"/>
        <w:ind w:firstLineChars="200" w:firstLine="480"/>
        <w:rPr>
          <w:bCs/>
          <w:sz w:val="24"/>
        </w:rPr>
      </w:pPr>
      <w:r>
        <w:rPr>
          <w:bCs/>
          <w:sz w:val="24"/>
        </w:rPr>
        <w:lastRenderedPageBreak/>
        <w:t>在同时符合以下条件时，通讯开会的方式视为有效：</w:t>
      </w:r>
    </w:p>
    <w:p w:rsidR="00253A4F" w:rsidRDefault="00253A4F">
      <w:pPr>
        <w:spacing w:line="360" w:lineRule="auto"/>
        <w:ind w:firstLineChars="200" w:firstLine="480"/>
        <w:rPr>
          <w:bCs/>
          <w:sz w:val="24"/>
        </w:rPr>
      </w:pPr>
      <w:r>
        <w:rPr>
          <w:bCs/>
          <w:sz w:val="24"/>
        </w:rPr>
        <w:t>（</w:t>
      </w:r>
      <w:r>
        <w:rPr>
          <w:bCs/>
          <w:sz w:val="24"/>
        </w:rPr>
        <w:t>1</w:t>
      </w:r>
      <w:r>
        <w:rPr>
          <w:bCs/>
          <w:sz w:val="24"/>
        </w:rPr>
        <w:t>）会议召集人按《基金合同》约定公布会议通知后，在</w:t>
      </w:r>
      <w:r>
        <w:rPr>
          <w:rFonts w:hint="eastAsia"/>
          <w:bCs/>
          <w:sz w:val="24"/>
        </w:rPr>
        <w:t>2</w:t>
      </w:r>
      <w:r>
        <w:rPr>
          <w:bCs/>
          <w:sz w:val="24"/>
        </w:rPr>
        <w:t>个工作日内连续公布相关提示性公告；</w:t>
      </w:r>
    </w:p>
    <w:p w:rsidR="00253A4F" w:rsidRDefault="00253A4F">
      <w:pPr>
        <w:spacing w:line="360" w:lineRule="auto"/>
        <w:ind w:firstLineChars="200" w:firstLine="480"/>
        <w:rPr>
          <w:bCs/>
          <w:sz w:val="24"/>
        </w:rPr>
      </w:pPr>
      <w:r>
        <w:rPr>
          <w:bCs/>
          <w:sz w:val="24"/>
        </w:rPr>
        <w:t>（</w:t>
      </w:r>
      <w:r>
        <w:rPr>
          <w:bCs/>
          <w:sz w:val="24"/>
        </w:rPr>
        <w:t>2</w:t>
      </w:r>
      <w:r>
        <w:rPr>
          <w:bCs/>
          <w:sz w:val="24"/>
        </w:rPr>
        <w:t>）召集人按基金合同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253A4F" w:rsidRDefault="00253A4F">
      <w:pPr>
        <w:spacing w:line="360" w:lineRule="auto"/>
        <w:ind w:firstLineChars="225" w:firstLine="540"/>
        <w:rPr>
          <w:bCs/>
          <w:sz w:val="24"/>
        </w:rPr>
      </w:pPr>
      <w:r>
        <w:rPr>
          <w:bCs/>
          <w:sz w:val="24"/>
        </w:rPr>
        <w:t>（</w:t>
      </w:r>
      <w:r>
        <w:rPr>
          <w:bCs/>
          <w:sz w:val="24"/>
        </w:rPr>
        <w:t>3</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w:t>
      </w:r>
      <w:r>
        <w:rPr>
          <w:rFonts w:hint="eastAsia"/>
          <w:bCs/>
          <w:sz w:val="24"/>
        </w:rPr>
        <w:t>少</w:t>
      </w:r>
      <w:r>
        <w:rPr>
          <w:bCs/>
          <w:sz w:val="24"/>
        </w:rPr>
        <w:t>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sz w:val="24"/>
          <w:szCs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个月以内，就原定审议事项重新召集基金份额持有人大会。重新召集的基金份额持有人大会应当有代表三分之一以上（含</w:t>
      </w:r>
      <w:r>
        <w:rPr>
          <w:rFonts w:hint="eastAsia"/>
          <w:bCs/>
          <w:sz w:val="24"/>
        </w:rPr>
        <w:t>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rsidR="00253A4F" w:rsidRDefault="00253A4F">
      <w:pPr>
        <w:spacing w:line="360" w:lineRule="auto"/>
        <w:ind w:firstLineChars="200" w:firstLine="480"/>
        <w:rPr>
          <w:bCs/>
          <w:sz w:val="24"/>
        </w:rPr>
      </w:pPr>
      <w:r>
        <w:rPr>
          <w:bCs/>
          <w:sz w:val="24"/>
        </w:rPr>
        <w:t>（</w:t>
      </w:r>
      <w:r>
        <w:rPr>
          <w:bCs/>
          <w:sz w:val="24"/>
        </w:rPr>
        <w:t>4</w:t>
      </w:r>
      <w:r>
        <w:rPr>
          <w:bCs/>
          <w:sz w:val="24"/>
        </w:rPr>
        <w:t>）上述第（</w:t>
      </w:r>
      <w:r>
        <w:rPr>
          <w:bCs/>
          <w:sz w:val="24"/>
        </w:rPr>
        <w:t>3</w:t>
      </w:r>
      <w:r>
        <w:rPr>
          <w:bCs/>
          <w:sz w:val="24"/>
        </w:rPr>
        <w:t>）项中直接出具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p>
    <w:p w:rsidR="00253A4F" w:rsidRDefault="00253A4F">
      <w:pPr>
        <w:spacing w:line="360" w:lineRule="auto"/>
        <w:ind w:firstLineChars="200" w:firstLine="480"/>
        <w:rPr>
          <w:bCs/>
          <w:sz w:val="24"/>
        </w:rPr>
      </w:pPr>
      <w:r>
        <w:rPr>
          <w:rFonts w:hint="eastAsia"/>
          <w:bCs/>
          <w:sz w:val="24"/>
        </w:rPr>
        <w:t>3</w:t>
      </w:r>
      <w:r>
        <w:rPr>
          <w:rFonts w:hint="eastAsia"/>
          <w:bCs/>
          <w:sz w:val="24"/>
        </w:rPr>
        <w:t>、在法律法规或监管机构允许的情况下，经会议通知载明，基金份额持有人也可以采用网络、电话或其他方式进行表决，或者采用网络、电话或其他方式授权他人代为出席会议并表决。</w:t>
      </w:r>
    </w:p>
    <w:p w:rsidR="00253A4F" w:rsidRDefault="00253A4F">
      <w:pPr>
        <w:spacing w:line="360" w:lineRule="auto"/>
        <w:ind w:firstLineChars="200" w:firstLine="480"/>
        <w:rPr>
          <w:bCs/>
          <w:sz w:val="24"/>
        </w:rPr>
      </w:pPr>
      <w:r>
        <w:rPr>
          <w:rFonts w:hint="eastAsia"/>
          <w:bCs/>
          <w:sz w:val="24"/>
        </w:rPr>
        <w:t>（</w:t>
      </w:r>
      <w:r>
        <w:rPr>
          <w:bCs/>
          <w:sz w:val="24"/>
        </w:rPr>
        <w:t>五</w:t>
      </w:r>
      <w:r>
        <w:rPr>
          <w:rFonts w:hint="eastAsia"/>
          <w:bCs/>
          <w:sz w:val="24"/>
        </w:rPr>
        <w:t>）</w:t>
      </w:r>
      <w:r>
        <w:rPr>
          <w:bCs/>
          <w:sz w:val="24"/>
        </w:rPr>
        <w:t>议事内容与程序</w:t>
      </w:r>
    </w:p>
    <w:p w:rsidR="00253A4F" w:rsidRDefault="00253A4F">
      <w:pPr>
        <w:spacing w:line="360" w:lineRule="auto"/>
        <w:ind w:firstLineChars="200" w:firstLine="480"/>
        <w:rPr>
          <w:bCs/>
          <w:sz w:val="24"/>
        </w:rPr>
      </w:pPr>
      <w:r>
        <w:rPr>
          <w:bCs/>
          <w:sz w:val="24"/>
        </w:rPr>
        <w:t>1</w:t>
      </w:r>
      <w:r>
        <w:rPr>
          <w:bCs/>
          <w:sz w:val="24"/>
        </w:rPr>
        <w:t>、议事内容及提案权</w:t>
      </w:r>
    </w:p>
    <w:p w:rsidR="00253A4F" w:rsidRDefault="00253A4F">
      <w:pPr>
        <w:spacing w:line="360" w:lineRule="auto"/>
        <w:ind w:firstLineChars="200" w:firstLine="48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253A4F" w:rsidRDefault="00253A4F">
      <w:pPr>
        <w:spacing w:line="360" w:lineRule="auto"/>
        <w:ind w:firstLineChars="200" w:firstLine="480"/>
        <w:rPr>
          <w:bCs/>
          <w:sz w:val="24"/>
        </w:rPr>
      </w:pPr>
      <w:r>
        <w:rPr>
          <w:bCs/>
          <w:sz w:val="24"/>
        </w:rPr>
        <w:lastRenderedPageBreak/>
        <w:t>基金份额持有人大会的召集人发出召集会议的通知后，对原有提案的修改应当在基金份额持有人大会召开前及时公告。</w:t>
      </w:r>
    </w:p>
    <w:p w:rsidR="00253A4F" w:rsidRDefault="00253A4F">
      <w:pPr>
        <w:spacing w:line="360" w:lineRule="auto"/>
        <w:ind w:firstLineChars="200" w:firstLine="480"/>
        <w:rPr>
          <w:bCs/>
          <w:sz w:val="24"/>
        </w:rPr>
      </w:pPr>
      <w:r>
        <w:rPr>
          <w:bCs/>
          <w:sz w:val="24"/>
        </w:rPr>
        <w:t>基金份额持有人大会不得对未事先公告的议事内容进行表决。</w:t>
      </w:r>
    </w:p>
    <w:p w:rsidR="00253A4F" w:rsidRDefault="00253A4F">
      <w:pPr>
        <w:spacing w:line="360" w:lineRule="auto"/>
        <w:ind w:firstLineChars="200" w:firstLine="480"/>
        <w:rPr>
          <w:bCs/>
          <w:sz w:val="24"/>
        </w:rPr>
      </w:pPr>
      <w:r>
        <w:rPr>
          <w:bCs/>
          <w:sz w:val="24"/>
        </w:rPr>
        <w:t>2</w:t>
      </w:r>
      <w:r>
        <w:rPr>
          <w:bCs/>
          <w:sz w:val="24"/>
        </w:rPr>
        <w:t>、议事程序</w:t>
      </w:r>
    </w:p>
    <w:p w:rsidR="00253A4F" w:rsidRDefault="00253A4F">
      <w:pPr>
        <w:spacing w:line="360" w:lineRule="auto"/>
        <w:ind w:firstLineChars="200" w:firstLine="480"/>
        <w:rPr>
          <w:bCs/>
          <w:sz w:val="24"/>
        </w:rPr>
      </w:pPr>
      <w:r>
        <w:rPr>
          <w:bCs/>
          <w:sz w:val="24"/>
        </w:rPr>
        <w:t>（</w:t>
      </w:r>
      <w:r>
        <w:rPr>
          <w:bCs/>
          <w:sz w:val="24"/>
        </w:rPr>
        <w:t>1</w:t>
      </w:r>
      <w:r>
        <w:rPr>
          <w:bCs/>
          <w:sz w:val="24"/>
        </w:rPr>
        <w:t>）现场开会</w:t>
      </w:r>
    </w:p>
    <w:p w:rsidR="00253A4F" w:rsidRDefault="00253A4F">
      <w:pPr>
        <w:spacing w:line="360" w:lineRule="auto"/>
        <w:ind w:firstLineChars="200" w:firstLine="480"/>
        <w:rPr>
          <w:bCs/>
          <w:sz w:val="24"/>
        </w:rPr>
      </w:pPr>
      <w:r>
        <w:rPr>
          <w:bCs/>
          <w:sz w:val="24"/>
        </w:rPr>
        <w:t>在现场开会的方式下，首先由大会主持人按照下列第</w:t>
      </w:r>
      <w:r>
        <w:rPr>
          <w:rFonts w:hint="eastAsia"/>
          <w:bCs/>
          <w:sz w:val="24"/>
        </w:rPr>
        <w:t>（</w:t>
      </w:r>
      <w:r>
        <w:rPr>
          <w:bCs/>
          <w:sz w:val="24"/>
        </w:rPr>
        <w:t>七</w:t>
      </w:r>
      <w:r>
        <w:rPr>
          <w:rFonts w:hint="eastAsia"/>
          <w:bCs/>
          <w:sz w:val="24"/>
        </w:rPr>
        <w:t>）</w:t>
      </w:r>
      <w:r>
        <w:rPr>
          <w:bCs/>
          <w:sz w:val="24"/>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w:t>
      </w:r>
      <w:proofErr w:type="gramStart"/>
      <w:r>
        <w:rPr>
          <w:bCs/>
          <w:sz w:val="24"/>
        </w:rPr>
        <w:t>作出</w:t>
      </w:r>
      <w:proofErr w:type="gramEnd"/>
      <w:r>
        <w:rPr>
          <w:bCs/>
          <w:sz w:val="24"/>
        </w:rPr>
        <w:t>的决议的效力。</w:t>
      </w:r>
    </w:p>
    <w:p w:rsidR="00253A4F" w:rsidRDefault="00253A4F">
      <w:pPr>
        <w:spacing w:line="360" w:lineRule="auto"/>
        <w:ind w:firstLineChars="200" w:firstLine="480"/>
        <w:rPr>
          <w:bCs/>
          <w:sz w:val="24"/>
        </w:rPr>
      </w:pPr>
      <w:r>
        <w:rPr>
          <w:bCs/>
          <w:sz w:val="24"/>
        </w:rPr>
        <w:t>会议召集人应当制作出席会议人员的签名册。签名</w:t>
      </w:r>
      <w:proofErr w:type="gramStart"/>
      <w:r>
        <w:rPr>
          <w:bCs/>
          <w:sz w:val="24"/>
        </w:rPr>
        <w:t>册</w:t>
      </w:r>
      <w:proofErr w:type="gramEnd"/>
      <w:r>
        <w:rPr>
          <w:bCs/>
          <w:sz w:val="24"/>
        </w:rPr>
        <w:t>载明参加会议人员姓名（或单位名称）、身份证明文件号码、持有或代表有表决权的基金份额、委托人姓名（或单位名称）和联系方式等事项。</w:t>
      </w:r>
    </w:p>
    <w:p w:rsidR="00253A4F" w:rsidRDefault="00253A4F">
      <w:pPr>
        <w:spacing w:line="360" w:lineRule="auto"/>
        <w:ind w:firstLineChars="200" w:firstLine="480"/>
        <w:rPr>
          <w:bCs/>
          <w:sz w:val="24"/>
        </w:rPr>
      </w:pPr>
      <w:r>
        <w:rPr>
          <w:bCs/>
          <w:sz w:val="24"/>
        </w:rPr>
        <w:t>（</w:t>
      </w:r>
      <w:r>
        <w:rPr>
          <w:bCs/>
          <w:sz w:val="24"/>
        </w:rPr>
        <w:t>2</w:t>
      </w:r>
      <w:r>
        <w:rPr>
          <w:bCs/>
          <w:sz w:val="24"/>
        </w:rPr>
        <w:t>）通讯开会</w:t>
      </w:r>
    </w:p>
    <w:p w:rsidR="00253A4F" w:rsidRDefault="00253A4F">
      <w:pPr>
        <w:spacing w:line="360" w:lineRule="auto"/>
        <w:ind w:firstLineChars="200" w:firstLine="48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rsidR="00253A4F" w:rsidRDefault="00253A4F">
      <w:pPr>
        <w:spacing w:line="360" w:lineRule="auto"/>
        <w:ind w:firstLineChars="200" w:firstLine="480"/>
        <w:rPr>
          <w:bCs/>
          <w:sz w:val="24"/>
        </w:rPr>
      </w:pPr>
      <w:r>
        <w:rPr>
          <w:rFonts w:hint="eastAsia"/>
          <w:bCs/>
          <w:sz w:val="24"/>
        </w:rPr>
        <w:t>（</w:t>
      </w:r>
      <w:r>
        <w:rPr>
          <w:bCs/>
          <w:sz w:val="24"/>
        </w:rPr>
        <w:t>六</w:t>
      </w:r>
      <w:r>
        <w:rPr>
          <w:rFonts w:hint="eastAsia"/>
          <w:bCs/>
          <w:sz w:val="24"/>
        </w:rPr>
        <w:t>）</w:t>
      </w:r>
      <w:r>
        <w:rPr>
          <w:bCs/>
          <w:sz w:val="24"/>
        </w:rPr>
        <w:t>表决</w:t>
      </w:r>
    </w:p>
    <w:p w:rsidR="00253A4F" w:rsidRDefault="00253A4F">
      <w:pPr>
        <w:spacing w:line="360" w:lineRule="auto"/>
        <w:ind w:firstLineChars="200" w:firstLine="480"/>
        <w:rPr>
          <w:bCs/>
          <w:sz w:val="24"/>
        </w:rPr>
      </w:pPr>
      <w:r>
        <w:rPr>
          <w:bCs/>
          <w:sz w:val="24"/>
        </w:rPr>
        <w:t>基金份额持有人所持每份基金份额有一票表决权。</w:t>
      </w:r>
    </w:p>
    <w:p w:rsidR="00253A4F" w:rsidRDefault="00253A4F">
      <w:pPr>
        <w:spacing w:line="360" w:lineRule="auto"/>
        <w:ind w:firstLineChars="200" w:firstLine="480"/>
        <w:rPr>
          <w:bCs/>
          <w:sz w:val="24"/>
        </w:rPr>
      </w:pPr>
      <w:r>
        <w:rPr>
          <w:bCs/>
          <w:sz w:val="24"/>
        </w:rPr>
        <w:t>基金份额持有人大会决议分为一般决议和特别决议：</w:t>
      </w:r>
    </w:p>
    <w:p w:rsidR="00253A4F" w:rsidRDefault="00253A4F">
      <w:pPr>
        <w:spacing w:line="360" w:lineRule="auto"/>
        <w:ind w:firstLineChars="200" w:firstLine="480"/>
        <w:rPr>
          <w:bCs/>
          <w:sz w:val="24"/>
        </w:rPr>
      </w:pPr>
      <w:r>
        <w:rPr>
          <w:bCs/>
          <w:sz w:val="24"/>
        </w:rPr>
        <w:t>1</w:t>
      </w:r>
      <w:r>
        <w:rPr>
          <w:bCs/>
          <w:sz w:val="24"/>
        </w:rPr>
        <w:t>、一般决议，一般决议须经参加大会的基金份额持有人或其代理人所持表决权的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w:t>
      </w:r>
      <w:r>
        <w:rPr>
          <w:bCs/>
          <w:sz w:val="24"/>
        </w:rPr>
        <w:t>2</w:t>
      </w:r>
      <w:r>
        <w:rPr>
          <w:bCs/>
          <w:sz w:val="24"/>
        </w:rPr>
        <w:t>项所规定的须以特别决议通过事项以外的其他事项均以一般决议的方式通过。</w:t>
      </w:r>
    </w:p>
    <w:p w:rsidR="00253A4F" w:rsidRDefault="00253A4F">
      <w:pPr>
        <w:spacing w:line="360" w:lineRule="auto"/>
        <w:ind w:firstLineChars="200" w:firstLine="480"/>
        <w:rPr>
          <w:bCs/>
          <w:sz w:val="24"/>
        </w:rPr>
      </w:pPr>
      <w:r>
        <w:rPr>
          <w:bCs/>
          <w:sz w:val="24"/>
        </w:rPr>
        <w:t>2</w:t>
      </w:r>
      <w:r>
        <w:rPr>
          <w:bCs/>
          <w:sz w:val="24"/>
        </w:rPr>
        <w:t>、特别决议，特别决议应当经参加大会的基金份额持有人或其代理人所持表决权的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w:t>
      </w:r>
      <w:r>
        <w:rPr>
          <w:bCs/>
          <w:sz w:val="24"/>
        </w:rPr>
        <w:t>基金合同》另有约定外，转换基金运作方式、更换基金管理人或者基金托管人、终止《基金合同》</w:t>
      </w:r>
      <w:r>
        <w:rPr>
          <w:rFonts w:hint="eastAsia"/>
          <w:bCs/>
          <w:sz w:val="24"/>
        </w:rPr>
        <w:t>、</w:t>
      </w:r>
      <w:r>
        <w:rPr>
          <w:rFonts w:hint="eastAsia"/>
          <w:bCs/>
          <w:sz w:val="24"/>
        </w:rPr>
        <w:lastRenderedPageBreak/>
        <w:t>与其他基金合并</w:t>
      </w:r>
      <w:r>
        <w:rPr>
          <w:bCs/>
          <w:sz w:val="24"/>
        </w:rPr>
        <w:t>以特别决议通过方为有效。</w:t>
      </w:r>
    </w:p>
    <w:p w:rsidR="00253A4F" w:rsidRDefault="00253A4F">
      <w:pPr>
        <w:spacing w:line="360" w:lineRule="auto"/>
        <w:ind w:firstLineChars="200" w:firstLine="480"/>
        <w:rPr>
          <w:bCs/>
          <w:sz w:val="24"/>
        </w:rPr>
      </w:pPr>
      <w:r>
        <w:rPr>
          <w:bCs/>
          <w:sz w:val="24"/>
        </w:rPr>
        <w:t>基金份额持有人大会采取记名方式进行投票表决。</w:t>
      </w:r>
    </w:p>
    <w:p w:rsidR="00253A4F" w:rsidRDefault="00253A4F">
      <w:pPr>
        <w:spacing w:line="360" w:lineRule="auto"/>
        <w:ind w:firstLineChars="200" w:firstLine="480"/>
        <w:rPr>
          <w:bCs/>
          <w:sz w:val="24"/>
        </w:rPr>
      </w:pPr>
      <w:r>
        <w:rPr>
          <w:bCs/>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rsidR="00253A4F" w:rsidRDefault="00253A4F">
      <w:pPr>
        <w:spacing w:line="360" w:lineRule="auto"/>
        <w:ind w:firstLineChars="200" w:firstLine="480"/>
        <w:rPr>
          <w:bCs/>
          <w:sz w:val="24"/>
        </w:rPr>
      </w:pPr>
      <w:r>
        <w:rPr>
          <w:bCs/>
          <w:sz w:val="24"/>
        </w:rPr>
        <w:t>基金份额持有人大会的各项提案或同一项提案内并列的各项议题应当分开审议、逐项表决。</w:t>
      </w:r>
    </w:p>
    <w:p w:rsidR="00253A4F" w:rsidRDefault="00253A4F">
      <w:pPr>
        <w:spacing w:line="360" w:lineRule="auto"/>
        <w:ind w:firstLineChars="200" w:firstLine="480"/>
        <w:rPr>
          <w:bCs/>
          <w:sz w:val="24"/>
        </w:rPr>
      </w:pPr>
      <w:r>
        <w:rPr>
          <w:rFonts w:hint="eastAsia"/>
          <w:bCs/>
          <w:sz w:val="24"/>
        </w:rPr>
        <w:t>（</w:t>
      </w:r>
      <w:r>
        <w:rPr>
          <w:bCs/>
          <w:sz w:val="24"/>
        </w:rPr>
        <w:t>七</w:t>
      </w:r>
      <w:r>
        <w:rPr>
          <w:rFonts w:hint="eastAsia"/>
          <w:bCs/>
          <w:sz w:val="24"/>
        </w:rPr>
        <w:t>）</w:t>
      </w:r>
      <w:r>
        <w:rPr>
          <w:bCs/>
          <w:sz w:val="24"/>
        </w:rPr>
        <w:t>计票</w:t>
      </w:r>
    </w:p>
    <w:p w:rsidR="00253A4F" w:rsidRDefault="00253A4F">
      <w:pPr>
        <w:spacing w:line="360" w:lineRule="auto"/>
        <w:ind w:firstLineChars="200" w:firstLine="480"/>
        <w:rPr>
          <w:bCs/>
          <w:sz w:val="24"/>
        </w:rPr>
      </w:pPr>
      <w:r>
        <w:rPr>
          <w:bCs/>
          <w:sz w:val="24"/>
        </w:rPr>
        <w:t>1</w:t>
      </w:r>
      <w:r>
        <w:rPr>
          <w:bCs/>
          <w:sz w:val="24"/>
        </w:rPr>
        <w:t>、现场开会</w:t>
      </w:r>
    </w:p>
    <w:p w:rsidR="00253A4F" w:rsidRDefault="00253A4F">
      <w:pPr>
        <w:spacing w:line="360" w:lineRule="auto"/>
        <w:ind w:firstLineChars="200" w:firstLine="480"/>
        <w:rPr>
          <w:bCs/>
          <w:sz w:val="24"/>
        </w:rPr>
      </w:pPr>
      <w:r>
        <w:rPr>
          <w:bCs/>
          <w:sz w:val="24"/>
        </w:rPr>
        <w:t>（</w:t>
      </w:r>
      <w:r>
        <w:rPr>
          <w:bCs/>
          <w:sz w:val="24"/>
        </w:rPr>
        <w:t>1</w:t>
      </w:r>
      <w:r>
        <w:rPr>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w:t>
      </w:r>
      <w:proofErr w:type="gramStart"/>
      <w:r>
        <w:rPr>
          <w:bCs/>
          <w:sz w:val="24"/>
        </w:rPr>
        <w:t>或大会</w:t>
      </w:r>
      <w:proofErr w:type="gramEnd"/>
      <w:r>
        <w:rPr>
          <w:bCs/>
          <w:sz w:val="24"/>
        </w:rPr>
        <w:t>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rsidR="00253A4F" w:rsidRDefault="00253A4F">
      <w:pPr>
        <w:spacing w:line="360" w:lineRule="auto"/>
        <w:ind w:firstLineChars="200" w:firstLine="480"/>
        <w:rPr>
          <w:bCs/>
          <w:sz w:val="24"/>
        </w:rPr>
      </w:pPr>
      <w:r>
        <w:rPr>
          <w:bCs/>
          <w:sz w:val="24"/>
        </w:rPr>
        <w:t>（</w:t>
      </w:r>
      <w:r>
        <w:rPr>
          <w:bCs/>
          <w:sz w:val="24"/>
        </w:rPr>
        <w:t>2</w:t>
      </w:r>
      <w:r>
        <w:rPr>
          <w:bCs/>
          <w:sz w:val="24"/>
        </w:rPr>
        <w:t>）监票人应当在基金份额持有人表决后立即进行清点并由大会主持人当场公布计票结果。</w:t>
      </w:r>
    </w:p>
    <w:p w:rsidR="00253A4F" w:rsidRDefault="00253A4F">
      <w:pPr>
        <w:spacing w:line="360" w:lineRule="auto"/>
        <w:ind w:firstLineChars="200" w:firstLine="480"/>
        <w:rPr>
          <w:bCs/>
          <w:sz w:val="24"/>
        </w:rPr>
      </w:pPr>
      <w:r>
        <w:rPr>
          <w:bCs/>
          <w:sz w:val="24"/>
        </w:rPr>
        <w:t>（</w:t>
      </w:r>
      <w:r>
        <w:rPr>
          <w:bCs/>
          <w:sz w:val="24"/>
        </w:rPr>
        <w:t>3</w:t>
      </w:r>
      <w:r>
        <w:rPr>
          <w:bCs/>
          <w:sz w:val="24"/>
        </w:rPr>
        <w:t>）如果会议主持人或基金份额持有人或代理人对于提交的表决结果有怀疑，可以在宣布表决结果后立即对所投票</w:t>
      </w:r>
      <w:proofErr w:type="gramStart"/>
      <w:r>
        <w:rPr>
          <w:bCs/>
          <w:sz w:val="24"/>
        </w:rPr>
        <w:t>数要求</w:t>
      </w:r>
      <w:proofErr w:type="gramEnd"/>
      <w:r>
        <w:rPr>
          <w:bCs/>
          <w:sz w:val="24"/>
        </w:rPr>
        <w:t>进行重新清点。监票人应当进行重新清点，重新清点以一次为限。重新清点后，大会主持人应当当场公布重新清点结果。</w:t>
      </w:r>
    </w:p>
    <w:p w:rsidR="00253A4F" w:rsidRDefault="00253A4F">
      <w:pPr>
        <w:spacing w:line="360" w:lineRule="auto"/>
        <w:ind w:firstLineChars="200" w:firstLine="480"/>
        <w:rPr>
          <w:bCs/>
          <w:sz w:val="24"/>
        </w:rPr>
      </w:pPr>
      <w:r>
        <w:rPr>
          <w:bCs/>
          <w:sz w:val="24"/>
        </w:rPr>
        <w:t>（</w:t>
      </w:r>
      <w:r>
        <w:rPr>
          <w:bCs/>
          <w:sz w:val="24"/>
        </w:rPr>
        <w:t>4</w:t>
      </w:r>
      <w:r>
        <w:rPr>
          <w:bCs/>
          <w:sz w:val="24"/>
        </w:rPr>
        <w:t>）计票过程应由公证机关予以公证</w:t>
      </w:r>
      <w:r>
        <w:rPr>
          <w:rFonts w:hint="eastAsia"/>
          <w:bCs/>
          <w:sz w:val="24"/>
        </w:rPr>
        <w:t>，</w:t>
      </w:r>
      <w:r>
        <w:rPr>
          <w:bCs/>
          <w:sz w:val="24"/>
        </w:rPr>
        <w:t>基金管理人或基金托管人拒不出席大会的，不影响计票的效力。</w:t>
      </w:r>
    </w:p>
    <w:p w:rsidR="00253A4F" w:rsidRDefault="00253A4F">
      <w:pPr>
        <w:spacing w:line="360" w:lineRule="auto"/>
        <w:ind w:firstLineChars="200" w:firstLine="480"/>
        <w:rPr>
          <w:bCs/>
          <w:sz w:val="24"/>
        </w:rPr>
      </w:pPr>
      <w:r>
        <w:rPr>
          <w:bCs/>
          <w:sz w:val="24"/>
        </w:rPr>
        <w:t>2</w:t>
      </w:r>
      <w:r>
        <w:rPr>
          <w:bCs/>
          <w:sz w:val="24"/>
        </w:rPr>
        <w:t>、通讯开会</w:t>
      </w:r>
    </w:p>
    <w:p w:rsidR="00253A4F" w:rsidRDefault="00253A4F">
      <w:pPr>
        <w:spacing w:line="360" w:lineRule="auto"/>
        <w:ind w:firstLineChars="200" w:firstLine="480"/>
        <w:rPr>
          <w:bCs/>
          <w:sz w:val="24"/>
        </w:rPr>
      </w:pPr>
      <w:r>
        <w:rPr>
          <w:bCs/>
          <w:sz w:val="24"/>
        </w:rPr>
        <w:t>在通讯开会的情况下，计票方式为：由大会召集人授权的两名监督员在基金托管人授权代表（若由基金托管人召集，则为基金管理人授权代表）的监督下进</w:t>
      </w:r>
      <w:r>
        <w:rPr>
          <w:bCs/>
          <w:sz w:val="24"/>
        </w:rPr>
        <w:lastRenderedPageBreak/>
        <w:t>行计票，并由公证机关对其计票过程予以公证。基金管理人或基金托管</w:t>
      </w:r>
      <w:proofErr w:type="gramStart"/>
      <w:r>
        <w:rPr>
          <w:bCs/>
          <w:sz w:val="24"/>
        </w:rPr>
        <w:t>人拒派</w:t>
      </w:r>
      <w:proofErr w:type="gramEnd"/>
      <w:r>
        <w:rPr>
          <w:bCs/>
          <w:sz w:val="24"/>
        </w:rPr>
        <w:t>代表对表决意见的计票进行监督的，不影响计票和表决结果。</w:t>
      </w:r>
    </w:p>
    <w:p w:rsidR="00253A4F" w:rsidRDefault="00253A4F">
      <w:pPr>
        <w:spacing w:line="360" w:lineRule="auto"/>
        <w:ind w:firstLineChars="200" w:firstLine="480"/>
        <w:rPr>
          <w:bCs/>
          <w:sz w:val="24"/>
        </w:rPr>
      </w:pPr>
      <w:r>
        <w:rPr>
          <w:rFonts w:hint="eastAsia"/>
          <w:bCs/>
          <w:sz w:val="24"/>
        </w:rPr>
        <w:t>（</w:t>
      </w:r>
      <w:r>
        <w:rPr>
          <w:bCs/>
          <w:sz w:val="24"/>
        </w:rPr>
        <w:t>八</w:t>
      </w:r>
      <w:r>
        <w:rPr>
          <w:rFonts w:hint="eastAsia"/>
          <w:bCs/>
          <w:sz w:val="24"/>
        </w:rPr>
        <w:t>）</w:t>
      </w:r>
      <w:r>
        <w:rPr>
          <w:bCs/>
          <w:sz w:val="24"/>
        </w:rPr>
        <w:t>生效与公告</w:t>
      </w:r>
    </w:p>
    <w:p w:rsidR="00253A4F" w:rsidRDefault="00253A4F">
      <w:pPr>
        <w:spacing w:line="360" w:lineRule="auto"/>
        <w:ind w:firstLineChars="200" w:firstLine="480"/>
        <w:rPr>
          <w:bCs/>
          <w:sz w:val="24"/>
        </w:rPr>
      </w:pPr>
      <w:r>
        <w:rPr>
          <w:bCs/>
          <w:sz w:val="24"/>
        </w:rPr>
        <w:t>基金份额持有人大会的决议自</w:t>
      </w:r>
      <w:r>
        <w:rPr>
          <w:rFonts w:hint="eastAsia"/>
          <w:bCs/>
          <w:sz w:val="24"/>
        </w:rPr>
        <w:t>表决通过之日</w:t>
      </w:r>
      <w:r>
        <w:rPr>
          <w:bCs/>
          <w:sz w:val="24"/>
        </w:rPr>
        <w:t>起生效，召集人应当自通过之日起</w:t>
      </w:r>
      <w:r>
        <w:rPr>
          <w:rFonts w:hint="eastAsia"/>
          <w:bCs/>
          <w:sz w:val="24"/>
        </w:rPr>
        <w:t>5</w:t>
      </w:r>
      <w:r>
        <w:rPr>
          <w:bCs/>
          <w:sz w:val="24"/>
        </w:rPr>
        <w:t>日内报中国证监会备案。</w:t>
      </w:r>
    </w:p>
    <w:p w:rsidR="00253A4F" w:rsidRDefault="00253A4F">
      <w:pPr>
        <w:spacing w:line="360" w:lineRule="auto"/>
        <w:ind w:firstLineChars="200" w:firstLine="480"/>
        <w:rPr>
          <w:bCs/>
          <w:sz w:val="24"/>
        </w:rPr>
      </w:pPr>
      <w:r>
        <w:rPr>
          <w:bCs/>
          <w:sz w:val="24"/>
        </w:rPr>
        <w:t>基金份额持有人大会决议自生效之日起</w:t>
      </w:r>
      <w:r>
        <w:rPr>
          <w:rFonts w:hint="eastAsia"/>
          <w:bCs/>
          <w:sz w:val="24"/>
        </w:rPr>
        <w:t>2</w:t>
      </w:r>
      <w:r>
        <w:rPr>
          <w:rFonts w:hint="eastAsia"/>
          <w:bCs/>
          <w:sz w:val="24"/>
        </w:rPr>
        <w:t>个工作日内</w:t>
      </w:r>
      <w:r>
        <w:rPr>
          <w:bCs/>
          <w:sz w:val="24"/>
        </w:rPr>
        <w:t>在</w:t>
      </w:r>
      <w:r>
        <w:rPr>
          <w:rFonts w:hint="eastAsia"/>
          <w:bCs/>
          <w:sz w:val="24"/>
        </w:rPr>
        <w:t>指定媒介</w:t>
      </w:r>
      <w:r>
        <w:rPr>
          <w:bCs/>
          <w:sz w:val="24"/>
        </w:rPr>
        <w:t>上公告。</w:t>
      </w:r>
      <w:r>
        <w:rPr>
          <w:rFonts w:hint="eastAsia"/>
          <w:bCs/>
          <w:sz w:val="24"/>
        </w:rPr>
        <w:t>法律法规或监管部门另有规定或相关规定发生变更时，从其规定。</w:t>
      </w:r>
    </w:p>
    <w:p w:rsidR="00253A4F" w:rsidRDefault="00253A4F">
      <w:pPr>
        <w:spacing w:line="360" w:lineRule="auto"/>
        <w:ind w:firstLineChars="200"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rsidR="00253A4F" w:rsidRDefault="00253A4F">
      <w:pPr>
        <w:spacing w:line="360" w:lineRule="auto"/>
        <w:ind w:firstLineChars="200" w:firstLine="480"/>
        <w:rPr>
          <w:bCs/>
          <w:sz w:val="24"/>
        </w:rPr>
      </w:pPr>
      <w:r>
        <w:rPr>
          <w:rFonts w:hint="eastAsia"/>
          <w:bCs/>
          <w:sz w:val="24"/>
        </w:rPr>
        <w:t>（九）本部</w:t>
      </w:r>
      <w:proofErr w:type="gramStart"/>
      <w:r>
        <w:rPr>
          <w:rFonts w:hint="eastAsia"/>
          <w:bCs/>
          <w:sz w:val="24"/>
        </w:rPr>
        <w:t>分关于</w:t>
      </w:r>
      <w:proofErr w:type="gramEnd"/>
      <w:r>
        <w:rPr>
          <w:rFonts w:hint="eastAsia"/>
          <w:bCs/>
          <w:sz w:val="24"/>
        </w:rPr>
        <w:t>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三、基金的保本</w:t>
      </w:r>
    </w:p>
    <w:p w:rsidR="00253A4F" w:rsidRDefault="00253A4F">
      <w:pPr>
        <w:spacing w:line="360" w:lineRule="auto"/>
        <w:ind w:firstLineChars="200" w:firstLine="480"/>
        <w:rPr>
          <w:bCs/>
          <w:sz w:val="24"/>
        </w:rPr>
      </w:pPr>
      <w:r>
        <w:rPr>
          <w:rFonts w:hint="eastAsia"/>
          <w:bCs/>
          <w:sz w:val="24"/>
        </w:rPr>
        <w:t>1</w:t>
      </w:r>
      <w:r>
        <w:rPr>
          <w:rFonts w:hint="eastAsia"/>
          <w:bCs/>
          <w:sz w:val="24"/>
        </w:rPr>
        <w:t>、保本周期</w:t>
      </w:r>
    </w:p>
    <w:p w:rsidR="00253A4F" w:rsidRDefault="00253A4F">
      <w:pPr>
        <w:spacing w:line="360" w:lineRule="auto"/>
        <w:ind w:firstLineChars="200" w:firstLine="480"/>
        <w:rPr>
          <w:bCs/>
          <w:sz w:val="24"/>
        </w:rPr>
      </w:pPr>
      <w:r>
        <w:rPr>
          <w:rFonts w:hint="eastAsia"/>
          <w:bCs/>
          <w:sz w:val="24"/>
        </w:rPr>
        <w:t>除提前到期情形外，本基金以</w:t>
      </w:r>
      <w:r>
        <w:rPr>
          <w:rFonts w:hint="eastAsia"/>
          <w:bCs/>
          <w:sz w:val="24"/>
        </w:rPr>
        <w:t>30</w:t>
      </w:r>
      <w:r>
        <w:rPr>
          <w:rFonts w:hint="eastAsia"/>
          <w:bCs/>
          <w:sz w:val="24"/>
        </w:rPr>
        <w:t>个月为一个保本周期，第一个保本周期自基金合同生效日起至</w:t>
      </w:r>
      <w:r>
        <w:rPr>
          <w:rFonts w:hint="eastAsia"/>
          <w:bCs/>
          <w:sz w:val="24"/>
        </w:rPr>
        <w:t>30</w:t>
      </w:r>
      <w:r>
        <w:rPr>
          <w:rFonts w:hint="eastAsia"/>
          <w:bCs/>
          <w:sz w:val="24"/>
        </w:rPr>
        <w:t>个</w:t>
      </w:r>
      <w:proofErr w:type="gramStart"/>
      <w:r>
        <w:rPr>
          <w:rFonts w:hint="eastAsia"/>
          <w:bCs/>
          <w:sz w:val="24"/>
        </w:rPr>
        <w:t>公历月</w:t>
      </w:r>
      <w:proofErr w:type="gramEnd"/>
      <w:r>
        <w:rPr>
          <w:rFonts w:hint="eastAsia"/>
          <w:bCs/>
          <w:sz w:val="24"/>
        </w:rPr>
        <w:t>后的对应日止，如该对应日为非工作日或无该对应日，则顺延至下一个工作日。保本周期届满时，若符合保本基金存续条件，本基金转入下一保本周期；基金管理人将在保本周期到期前公告到期处理规则，确定下一个保本周期的起始时间；第一个保本周期之后各保本周期自基金公告的保本周期起始之日起至</w:t>
      </w:r>
      <w:r>
        <w:rPr>
          <w:rFonts w:hint="eastAsia"/>
          <w:bCs/>
          <w:sz w:val="24"/>
        </w:rPr>
        <w:t>30</w:t>
      </w:r>
      <w:r>
        <w:rPr>
          <w:rFonts w:hint="eastAsia"/>
          <w:bCs/>
          <w:sz w:val="24"/>
        </w:rPr>
        <w:t>个</w:t>
      </w:r>
      <w:proofErr w:type="gramStart"/>
      <w:r>
        <w:rPr>
          <w:rFonts w:hint="eastAsia"/>
          <w:bCs/>
          <w:sz w:val="24"/>
        </w:rPr>
        <w:t>公历月</w:t>
      </w:r>
      <w:proofErr w:type="gramEnd"/>
      <w:r>
        <w:rPr>
          <w:rFonts w:hint="eastAsia"/>
          <w:bCs/>
          <w:sz w:val="24"/>
        </w:rPr>
        <w:t>后对应日止，若该对应日为非工作日或无该对应日，则顺延至下一个工作日。但在保本周期内，如本基金</w:t>
      </w:r>
      <w:r w:rsidR="005C1789">
        <w:rPr>
          <w:rFonts w:hint="eastAsia"/>
          <w:bCs/>
          <w:sz w:val="24"/>
        </w:rPr>
        <w:t>A</w:t>
      </w:r>
      <w:r w:rsidR="005C1789">
        <w:rPr>
          <w:rFonts w:hint="eastAsia"/>
          <w:bCs/>
          <w:sz w:val="24"/>
        </w:rPr>
        <w:t>类基金</w:t>
      </w:r>
      <w:r>
        <w:rPr>
          <w:rFonts w:hint="eastAsia"/>
          <w:bCs/>
          <w:sz w:val="24"/>
        </w:rPr>
        <w:t>份额累计净值增长率连续</w:t>
      </w:r>
      <w:r>
        <w:rPr>
          <w:bCs/>
          <w:sz w:val="24"/>
        </w:rPr>
        <w:t>15</w:t>
      </w:r>
      <w:r>
        <w:rPr>
          <w:rFonts w:hint="eastAsia"/>
          <w:bCs/>
          <w:sz w:val="24"/>
        </w:rPr>
        <w:t>个工作日达到或超过当期保本周期的触发收益率，</w:t>
      </w:r>
      <w:proofErr w:type="gramStart"/>
      <w:r>
        <w:rPr>
          <w:rFonts w:hint="eastAsia"/>
          <w:bCs/>
          <w:sz w:val="24"/>
        </w:rPr>
        <w:t>则基金</w:t>
      </w:r>
      <w:proofErr w:type="gramEnd"/>
      <w:r>
        <w:rPr>
          <w:rFonts w:hint="eastAsia"/>
          <w:bCs/>
          <w:sz w:val="24"/>
        </w:rPr>
        <w:t>管理人将在</w:t>
      </w:r>
      <w:r w:rsidR="001309E1">
        <w:rPr>
          <w:rFonts w:hint="eastAsia"/>
          <w:bCs/>
          <w:sz w:val="24"/>
        </w:rPr>
        <w:t>满足上述条件之日</w:t>
      </w:r>
      <w:r>
        <w:rPr>
          <w:rFonts w:hint="eastAsia"/>
          <w:bCs/>
          <w:sz w:val="24"/>
        </w:rPr>
        <w:t>起</w:t>
      </w:r>
      <w:r>
        <w:rPr>
          <w:bCs/>
          <w:sz w:val="24"/>
        </w:rPr>
        <w:t>10</w:t>
      </w:r>
      <w:r>
        <w:rPr>
          <w:rFonts w:hint="eastAsia"/>
          <w:bCs/>
          <w:sz w:val="24"/>
        </w:rPr>
        <w:t>个工作日内公告本基金当期保本周期提前到期（提前到期</w:t>
      </w:r>
      <w:proofErr w:type="gramStart"/>
      <w:r>
        <w:rPr>
          <w:rFonts w:hint="eastAsia"/>
          <w:bCs/>
          <w:sz w:val="24"/>
        </w:rPr>
        <w:t>日距离</w:t>
      </w:r>
      <w:proofErr w:type="gramEnd"/>
      <w:r>
        <w:rPr>
          <w:rFonts w:hint="eastAsia"/>
          <w:bCs/>
          <w:sz w:val="24"/>
        </w:rPr>
        <w:t>满足提前到期条件之日起不超过</w:t>
      </w:r>
      <w:r>
        <w:rPr>
          <w:bCs/>
          <w:sz w:val="24"/>
        </w:rPr>
        <w:t>20</w:t>
      </w:r>
      <w:r>
        <w:rPr>
          <w:rFonts w:hint="eastAsia"/>
          <w:bCs/>
          <w:sz w:val="24"/>
        </w:rPr>
        <w:t>个工作日，且不得晚于非提前到期情形下的保本周期到期日）。</w:t>
      </w:r>
    </w:p>
    <w:p w:rsidR="00253A4F" w:rsidRDefault="00253A4F">
      <w:pPr>
        <w:spacing w:line="360" w:lineRule="auto"/>
        <w:ind w:firstLineChars="200" w:firstLine="480"/>
        <w:rPr>
          <w:bCs/>
          <w:sz w:val="24"/>
        </w:rPr>
      </w:pPr>
      <w:r>
        <w:rPr>
          <w:rFonts w:hint="eastAsia"/>
          <w:bCs/>
          <w:sz w:val="24"/>
        </w:rPr>
        <w:t>2</w:t>
      </w:r>
      <w:r>
        <w:rPr>
          <w:rFonts w:hint="eastAsia"/>
          <w:bCs/>
          <w:sz w:val="24"/>
        </w:rPr>
        <w:t>、保本条款</w:t>
      </w:r>
    </w:p>
    <w:p w:rsidR="00253A4F" w:rsidRDefault="00253A4F">
      <w:pPr>
        <w:spacing w:line="360" w:lineRule="auto"/>
        <w:ind w:firstLineChars="200" w:firstLine="480"/>
        <w:rPr>
          <w:bCs/>
          <w:sz w:val="24"/>
        </w:rPr>
      </w:pPr>
      <w:r>
        <w:rPr>
          <w:rFonts w:hint="eastAsia"/>
          <w:bCs/>
          <w:sz w:val="24"/>
        </w:rPr>
        <w:lastRenderedPageBreak/>
        <w:t>本基金第一个保本周期的保本金额指基金份额持有人认购并持有到期的基金份额的投资金额（即认购保本金额，包括该类基金份额的净认购金额、认购费用及募集期间的利息收入之和）；其后各保本周期的保本金额为过渡期申购并持有到期的基金份额在当期份额折算日的资产净值及其申购费用之和以及上一保本周期转入当期保本周期并持有到期的基金份额在当期份额折算日的资产净值。</w:t>
      </w:r>
    </w:p>
    <w:p w:rsidR="00253A4F" w:rsidRDefault="00253A4F">
      <w:pPr>
        <w:spacing w:line="360" w:lineRule="auto"/>
        <w:ind w:firstLineChars="200" w:firstLine="480"/>
        <w:rPr>
          <w:bCs/>
          <w:sz w:val="24"/>
        </w:rPr>
      </w:pPr>
      <w:r>
        <w:rPr>
          <w:rFonts w:hint="eastAsia"/>
          <w:bCs/>
          <w:sz w:val="24"/>
        </w:rPr>
        <w:t>本基金第一个保本周期到期日，如基金份额持有人认购并持有到期的基金份额可赎回金额加上该部分基金份额累计分红金额之和低于认购保本金额，</w:t>
      </w:r>
      <w:proofErr w:type="gramStart"/>
      <w:r>
        <w:rPr>
          <w:rFonts w:hint="eastAsia"/>
          <w:bCs/>
          <w:sz w:val="24"/>
        </w:rPr>
        <w:t>则基金</w:t>
      </w:r>
      <w:proofErr w:type="gramEnd"/>
      <w:r>
        <w:rPr>
          <w:rFonts w:hint="eastAsia"/>
          <w:bCs/>
          <w:sz w:val="24"/>
        </w:rPr>
        <w:t>管理人应补足该差额（即“保本赔付差额”），并在保本周期到期日后</w:t>
      </w:r>
      <w:r>
        <w:rPr>
          <w:bCs/>
          <w:sz w:val="24"/>
        </w:rPr>
        <w:t>20</w:t>
      </w:r>
      <w:r>
        <w:rPr>
          <w:rFonts w:hint="eastAsia"/>
          <w:bCs/>
          <w:sz w:val="24"/>
        </w:rPr>
        <w:t>个工作日内（含第</w:t>
      </w:r>
      <w:r>
        <w:rPr>
          <w:bCs/>
          <w:sz w:val="24"/>
        </w:rPr>
        <w:t>20</w:t>
      </w:r>
      <w:r>
        <w:rPr>
          <w:rFonts w:hint="eastAsia"/>
          <w:bCs/>
          <w:sz w:val="24"/>
        </w:rPr>
        <w:t>个工作日）将该差额支付给基金份额持有人。</w:t>
      </w:r>
    </w:p>
    <w:p w:rsidR="00253A4F" w:rsidRDefault="00253A4F">
      <w:pPr>
        <w:spacing w:line="360" w:lineRule="auto"/>
        <w:ind w:firstLineChars="200" w:firstLine="480"/>
        <w:rPr>
          <w:bCs/>
          <w:sz w:val="24"/>
        </w:rPr>
      </w:pPr>
      <w:r>
        <w:rPr>
          <w:rFonts w:hint="eastAsia"/>
          <w:bCs/>
          <w:sz w:val="24"/>
        </w:rPr>
        <w:t>其后各保本周期到期日，如基金份额持有人过渡期申购并持有到期以及从上一保本周期转入当期保本周期并持有到期的基金份额可赎回金额加上该部分基金份额在当期保本周期内的累计分红款项之和低于其保本金额，由当期有效的基金合同、《保证合同》或《风险买断合同》约定的基金管理人或保本义务人将保本赔付差额支付给基金份额持有人。</w:t>
      </w:r>
    </w:p>
    <w:p w:rsidR="00253A4F" w:rsidRDefault="00253A4F">
      <w:pPr>
        <w:spacing w:line="360" w:lineRule="auto"/>
        <w:ind w:firstLineChars="200" w:firstLine="480"/>
        <w:rPr>
          <w:bCs/>
          <w:sz w:val="24"/>
        </w:rPr>
      </w:pPr>
      <w:r>
        <w:rPr>
          <w:rFonts w:hint="eastAsia"/>
          <w:bCs/>
          <w:sz w:val="24"/>
        </w:rPr>
        <w:t>3</w:t>
      </w:r>
      <w:r>
        <w:rPr>
          <w:rFonts w:hint="eastAsia"/>
          <w:bCs/>
          <w:sz w:val="24"/>
        </w:rPr>
        <w:t>、适用保本条款的情形</w:t>
      </w:r>
    </w:p>
    <w:p w:rsidR="00253A4F" w:rsidRDefault="00253A4F">
      <w:pPr>
        <w:spacing w:line="360" w:lineRule="auto"/>
        <w:ind w:firstLineChars="200" w:firstLine="480"/>
        <w:rPr>
          <w:bCs/>
          <w:sz w:val="24"/>
        </w:rPr>
      </w:pPr>
      <w:r>
        <w:rPr>
          <w:rFonts w:hint="eastAsia"/>
          <w:bCs/>
          <w:sz w:val="24"/>
        </w:rPr>
        <w:t>(</w:t>
      </w:r>
      <w:r>
        <w:rPr>
          <w:bCs/>
          <w:sz w:val="24"/>
        </w:rPr>
        <w:t>1</w:t>
      </w:r>
      <w:r>
        <w:rPr>
          <w:rFonts w:hint="eastAsia"/>
          <w:bCs/>
          <w:sz w:val="24"/>
        </w:rPr>
        <w:t>)</w:t>
      </w:r>
      <w:r>
        <w:rPr>
          <w:rFonts w:hint="eastAsia"/>
          <w:bCs/>
          <w:sz w:val="24"/>
        </w:rPr>
        <w:t>对本基金第一个保本周期而言，</w:t>
      </w:r>
      <w:r>
        <w:rPr>
          <w:bCs/>
          <w:sz w:val="24"/>
        </w:rPr>
        <w:t>基金份额持有人认购</w:t>
      </w:r>
      <w:r>
        <w:rPr>
          <w:rFonts w:hint="eastAsia"/>
          <w:bCs/>
          <w:sz w:val="24"/>
        </w:rPr>
        <w:t>并持有到期的基金份额。</w:t>
      </w:r>
    </w:p>
    <w:p w:rsidR="00253A4F" w:rsidRDefault="00253A4F">
      <w:pPr>
        <w:spacing w:line="360" w:lineRule="auto"/>
        <w:ind w:firstLineChars="200" w:firstLine="480"/>
        <w:rPr>
          <w:bCs/>
          <w:sz w:val="24"/>
        </w:rPr>
      </w:pPr>
      <w:r>
        <w:rPr>
          <w:rFonts w:hint="eastAsia"/>
          <w:bCs/>
          <w:sz w:val="24"/>
        </w:rPr>
        <w:t>(2)</w:t>
      </w:r>
      <w:r>
        <w:rPr>
          <w:rFonts w:hint="eastAsia"/>
          <w:bCs/>
          <w:sz w:val="24"/>
        </w:rPr>
        <w:t>对本基金第一个保本周期之后的保本周期而言，基金份额持有人在</w:t>
      </w:r>
      <w:r>
        <w:rPr>
          <w:bCs/>
          <w:sz w:val="24"/>
        </w:rPr>
        <w:t>过渡期申购</w:t>
      </w:r>
      <w:r>
        <w:rPr>
          <w:rFonts w:hint="eastAsia"/>
          <w:bCs/>
          <w:sz w:val="24"/>
        </w:rPr>
        <w:t>并持有到期的基金份额以及</w:t>
      </w:r>
      <w:r>
        <w:rPr>
          <w:bCs/>
          <w:sz w:val="24"/>
        </w:rPr>
        <w:t>从上一保本周期转入当期保本周期并持有到期的基金份额。</w:t>
      </w:r>
    </w:p>
    <w:p w:rsidR="00253A4F" w:rsidRDefault="00253A4F">
      <w:pPr>
        <w:spacing w:line="360" w:lineRule="auto"/>
        <w:ind w:firstLineChars="200" w:firstLine="480"/>
        <w:rPr>
          <w:bCs/>
          <w:sz w:val="24"/>
        </w:rPr>
      </w:pPr>
      <w:r>
        <w:rPr>
          <w:rFonts w:hint="eastAsia"/>
          <w:bCs/>
          <w:sz w:val="24"/>
        </w:rPr>
        <w:t>对于前述基金份额</w:t>
      </w:r>
      <w:r>
        <w:rPr>
          <w:bCs/>
          <w:sz w:val="24"/>
        </w:rPr>
        <w:t>，基金份额持有人无论选择赎回、转换</w:t>
      </w:r>
      <w:r>
        <w:rPr>
          <w:rFonts w:hint="eastAsia"/>
          <w:bCs/>
          <w:sz w:val="24"/>
        </w:rPr>
        <w:t>转出</w:t>
      </w:r>
      <w:r>
        <w:rPr>
          <w:bCs/>
          <w:sz w:val="24"/>
        </w:rPr>
        <w:t>、转入下一保本周期还是转型为</w:t>
      </w:r>
      <w:r>
        <w:rPr>
          <w:rFonts w:hint="eastAsia"/>
          <w:bCs/>
          <w:sz w:val="24"/>
        </w:rPr>
        <w:t>“</w:t>
      </w:r>
      <w:r>
        <w:rPr>
          <w:bCs/>
          <w:sz w:val="24"/>
        </w:rPr>
        <w:t>华安</w:t>
      </w:r>
      <w:r w:rsidR="00D26449">
        <w:rPr>
          <w:bCs/>
          <w:sz w:val="24"/>
        </w:rPr>
        <w:t>安</w:t>
      </w:r>
      <w:proofErr w:type="gramStart"/>
      <w:r w:rsidR="00D26449">
        <w:rPr>
          <w:bCs/>
          <w:sz w:val="24"/>
        </w:rPr>
        <w:t>禧</w:t>
      </w:r>
      <w:proofErr w:type="gramEnd"/>
      <w:r>
        <w:rPr>
          <w:bCs/>
          <w:sz w:val="24"/>
        </w:rPr>
        <w:t>灵活配置混合型证券投资基金</w:t>
      </w:r>
      <w:r>
        <w:rPr>
          <w:rFonts w:hint="eastAsia"/>
          <w:bCs/>
          <w:sz w:val="24"/>
        </w:rPr>
        <w:t>”</w:t>
      </w:r>
      <w:r>
        <w:rPr>
          <w:bCs/>
          <w:sz w:val="24"/>
        </w:rPr>
        <w:t>，都同样适用保本条款。</w:t>
      </w:r>
    </w:p>
    <w:p w:rsidR="00253A4F" w:rsidRDefault="00253A4F">
      <w:pPr>
        <w:spacing w:line="360" w:lineRule="auto"/>
        <w:ind w:firstLineChars="200" w:firstLine="480"/>
        <w:rPr>
          <w:bCs/>
          <w:sz w:val="24"/>
        </w:rPr>
      </w:pPr>
      <w:r>
        <w:rPr>
          <w:rFonts w:hint="eastAsia"/>
          <w:bCs/>
          <w:sz w:val="24"/>
        </w:rPr>
        <w:t>4</w:t>
      </w:r>
      <w:r>
        <w:rPr>
          <w:rFonts w:hint="eastAsia"/>
          <w:bCs/>
          <w:sz w:val="24"/>
        </w:rPr>
        <w:t>、不适用保本条款的情形</w:t>
      </w:r>
    </w:p>
    <w:p w:rsidR="00253A4F" w:rsidRDefault="00253A4F">
      <w:pPr>
        <w:spacing w:line="360" w:lineRule="auto"/>
        <w:ind w:firstLineChars="200" w:firstLine="480"/>
        <w:rPr>
          <w:bCs/>
          <w:sz w:val="24"/>
        </w:rPr>
      </w:pPr>
      <w:r>
        <w:rPr>
          <w:rFonts w:hint="eastAsia"/>
          <w:bCs/>
          <w:sz w:val="24"/>
        </w:rPr>
        <w:t>(</w:t>
      </w:r>
      <w:r>
        <w:rPr>
          <w:bCs/>
          <w:sz w:val="24"/>
        </w:rPr>
        <w:t>1</w:t>
      </w:r>
      <w:r>
        <w:rPr>
          <w:rFonts w:hint="eastAsia"/>
          <w:bCs/>
          <w:sz w:val="24"/>
        </w:rPr>
        <w:t>)</w:t>
      </w:r>
      <w:r>
        <w:rPr>
          <w:rFonts w:hint="eastAsia"/>
          <w:bCs/>
          <w:sz w:val="24"/>
        </w:rPr>
        <w:t>本基金第一个</w:t>
      </w:r>
      <w:r>
        <w:rPr>
          <w:bCs/>
          <w:sz w:val="24"/>
        </w:rPr>
        <w:t>保本周期到期日，</w:t>
      </w:r>
      <w:r>
        <w:rPr>
          <w:rFonts w:hint="eastAsia"/>
          <w:bCs/>
          <w:sz w:val="24"/>
        </w:rPr>
        <w:t>基金份额持有人认购并持有到期的基金份额可赎回金额加上该部分基金份额累计分红款项之和不低于其保本金额；</w:t>
      </w:r>
    </w:p>
    <w:p w:rsidR="00253A4F" w:rsidRDefault="00253A4F">
      <w:pPr>
        <w:spacing w:line="360" w:lineRule="auto"/>
        <w:ind w:firstLineChars="200" w:firstLine="480"/>
        <w:rPr>
          <w:bCs/>
          <w:sz w:val="24"/>
        </w:rPr>
      </w:pPr>
      <w:r>
        <w:rPr>
          <w:rFonts w:hint="eastAsia"/>
          <w:bCs/>
          <w:sz w:val="24"/>
        </w:rPr>
        <w:t>(2)</w:t>
      </w:r>
      <w:r>
        <w:rPr>
          <w:rFonts w:hint="eastAsia"/>
          <w:bCs/>
          <w:sz w:val="24"/>
        </w:rPr>
        <w:t>本基金第一个保本周期之后各保本周期到期日，基金份额持有人过渡期申购并持有到期以及从上一保本周期转入当期保本周期并持有到期的基金份额可赎回金额加上该部分基金份额在当期保本周期内的累计分红款项之和不低于</w:t>
      </w:r>
      <w:r>
        <w:rPr>
          <w:rFonts w:hint="eastAsia"/>
          <w:bCs/>
          <w:sz w:val="24"/>
        </w:rPr>
        <w:lastRenderedPageBreak/>
        <w:t>其保本金额；</w:t>
      </w:r>
    </w:p>
    <w:p w:rsidR="00253A4F" w:rsidRDefault="00253A4F">
      <w:pPr>
        <w:spacing w:line="360" w:lineRule="auto"/>
        <w:ind w:firstLineChars="200" w:firstLine="480"/>
        <w:rPr>
          <w:bCs/>
          <w:sz w:val="24"/>
        </w:rPr>
      </w:pPr>
      <w:r>
        <w:rPr>
          <w:rFonts w:hint="eastAsia"/>
          <w:bCs/>
          <w:sz w:val="24"/>
        </w:rPr>
        <w:t>(3)</w:t>
      </w:r>
      <w:r>
        <w:rPr>
          <w:bCs/>
          <w:sz w:val="24"/>
        </w:rPr>
        <w:t>基金份额持有人认购、</w:t>
      </w:r>
      <w:r>
        <w:rPr>
          <w:rFonts w:hint="eastAsia"/>
          <w:bCs/>
          <w:sz w:val="24"/>
        </w:rPr>
        <w:t>过渡期申购或从上一保本周期转入当期保本周期，</w:t>
      </w:r>
      <w:r>
        <w:rPr>
          <w:bCs/>
          <w:sz w:val="24"/>
        </w:rPr>
        <w:t>但在基金保本周期到期日前（不包括该日）赎回或转换转出的基金份额；</w:t>
      </w:r>
    </w:p>
    <w:p w:rsidR="00253A4F" w:rsidRDefault="00253A4F">
      <w:pPr>
        <w:spacing w:line="360" w:lineRule="auto"/>
        <w:ind w:firstLineChars="200" w:firstLine="480"/>
        <w:rPr>
          <w:bCs/>
          <w:sz w:val="24"/>
        </w:rPr>
      </w:pPr>
      <w:r>
        <w:rPr>
          <w:rFonts w:hint="eastAsia"/>
          <w:bCs/>
          <w:sz w:val="24"/>
        </w:rPr>
        <w:t>(4)</w:t>
      </w:r>
      <w:r>
        <w:rPr>
          <w:bCs/>
          <w:sz w:val="24"/>
        </w:rPr>
        <w:t>基金份额持有人在保本周期内申购</w:t>
      </w:r>
      <w:r>
        <w:rPr>
          <w:rFonts w:hint="eastAsia"/>
          <w:bCs/>
          <w:sz w:val="24"/>
        </w:rPr>
        <w:t>或转换转入</w:t>
      </w:r>
      <w:r>
        <w:rPr>
          <w:bCs/>
          <w:sz w:val="24"/>
        </w:rPr>
        <w:t>的基金份额；</w:t>
      </w:r>
      <w:r>
        <w:rPr>
          <w:bCs/>
          <w:sz w:val="24"/>
        </w:rPr>
        <w:t xml:space="preserve"> </w:t>
      </w:r>
    </w:p>
    <w:p w:rsidR="00253A4F" w:rsidRDefault="00253A4F">
      <w:pPr>
        <w:spacing w:line="360" w:lineRule="auto"/>
        <w:ind w:firstLineChars="200" w:firstLine="480"/>
        <w:rPr>
          <w:bCs/>
          <w:sz w:val="24"/>
        </w:rPr>
      </w:pPr>
      <w:r>
        <w:rPr>
          <w:rFonts w:hint="eastAsia"/>
          <w:bCs/>
          <w:sz w:val="24"/>
        </w:rPr>
        <w:t>(5)</w:t>
      </w:r>
      <w:r>
        <w:rPr>
          <w:bCs/>
          <w:sz w:val="24"/>
        </w:rPr>
        <w:t>在保本周期内发生基金合同规定的基金合同终止的情形；</w:t>
      </w:r>
    </w:p>
    <w:p w:rsidR="00253A4F" w:rsidRDefault="00253A4F">
      <w:pPr>
        <w:spacing w:line="360" w:lineRule="auto"/>
        <w:ind w:firstLineChars="200" w:firstLine="480"/>
        <w:rPr>
          <w:bCs/>
          <w:sz w:val="24"/>
        </w:rPr>
      </w:pPr>
      <w:r>
        <w:rPr>
          <w:rFonts w:hint="eastAsia"/>
          <w:bCs/>
          <w:sz w:val="24"/>
        </w:rPr>
        <w:t>(6)</w:t>
      </w:r>
      <w:r>
        <w:rPr>
          <w:bCs/>
          <w:sz w:val="24"/>
        </w:rPr>
        <w:t>在保本周期内发生本基金与其他基金合并或更换基金管理人的情形，且</w:t>
      </w:r>
      <w:r>
        <w:rPr>
          <w:rFonts w:hint="eastAsia"/>
          <w:bCs/>
          <w:sz w:val="24"/>
        </w:rPr>
        <w:t>担保</w:t>
      </w:r>
      <w:r>
        <w:rPr>
          <w:bCs/>
          <w:sz w:val="24"/>
        </w:rPr>
        <w:t>人不同意继续承担保证责任</w:t>
      </w:r>
      <w:r>
        <w:rPr>
          <w:rFonts w:hint="eastAsia"/>
          <w:bCs/>
          <w:sz w:val="24"/>
        </w:rPr>
        <w:t>或保本义务人不同意继续承担保本偿付责任</w:t>
      </w:r>
      <w:r>
        <w:rPr>
          <w:bCs/>
          <w:sz w:val="24"/>
        </w:rPr>
        <w:t>；</w:t>
      </w:r>
    </w:p>
    <w:p w:rsidR="00253A4F" w:rsidRDefault="00253A4F">
      <w:pPr>
        <w:spacing w:line="360" w:lineRule="auto"/>
        <w:ind w:firstLineChars="200" w:firstLine="480"/>
        <w:rPr>
          <w:bCs/>
          <w:sz w:val="24"/>
        </w:rPr>
      </w:pPr>
      <w:r>
        <w:rPr>
          <w:rFonts w:hint="eastAsia"/>
          <w:bCs/>
          <w:sz w:val="24"/>
        </w:rPr>
        <w:t>(7)</w:t>
      </w:r>
      <w:r>
        <w:rPr>
          <w:bCs/>
          <w:sz w:val="24"/>
        </w:rPr>
        <w:t>在保本周期到期日之后（不包括该日）</w:t>
      </w:r>
      <w:r>
        <w:rPr>
          <w:rFonts w:hint="eastAsia"/>
          <w:bCs/>
          <w:sz w:val="24"/>
        </w:rPr>
        <w:t>，</w:t>
      </w:r>
      <w:r>
        <w:rPr>
          <w:bCs/>
          <w:sz w:val="24"/>
        </w:rPr>
        <w:t>基金份额发生的任何形式的净值减少；</w:t>
      </w:r>
    </w:p>
    <w:p w:rsidR="00253A4F" w:rsidRDefault="00253A4F">
      <w:pPr>
        <w:spacing w:line="360" w:lineRule="auto"/>
        <w:ind w:firstLineChars="200" w:firstLine="480"/>
        <w:rPr>
          <w:bCs/>
          <w:sz w:val="24"/>
        </w:rPr>
      </w:pPr>
      <w:r>
        <w:rPr>
          <w:rFonts w:hint="eastAsia"/>
          <w:bCs/>
          <w:sz w:val="24"/>
        </w:rPr>
        <w:t>(8)</w:t>
      </w:r>
      <w:r>
        <w:rPr>
          <w:bCs/>
          <w:sz w:val="24"/>
        </w:rPr>
        <w:t>因不可抗力的原因导致基金投资亏损；或因不可抗力事件直接导致基金管理人</w:t>
      </w:r>
      <w:r>
        <w:rPr>
          <w:rFonts w:hint="eastAsia"/>
          <w:bCs/>
          <w:sz w:val="24"/>
        </w:rPr>
        <w:t>或保本义务人</w:t>
      </w:r>
      <w:r>
        <w:rPr>
          <w:bCs/>
          <w:sz w:val="24"/>
        </w:rPr>
        <w:t>无法按约定履行全部或部分义务或延迟履行义务的，或基金合同规定的其他情形基金管理人</w:t>
      </w:r>
      <w:r>
        <w:rPr>
          <w:rFonts w:hint="eastAsia"/>
          <w:bCs/>
          <w:sz w:val="24"/>
        </w:rPr>
        <w:t>或保本义务人</w:t>
      </w:r>
      <w:r>
        <w:rPr>
          <w:bCs/>
          <w:sz w:val="24"/>
        </w:rPr>
        <w:t>免于履行保本义务的</w:t>
      </w:r>
      <w:r>
        <w:rPr>
          <w:rFonts w:hint="eastAsia"/>
          <w:bCs/>
          <w:sz w:val="24"/>
        </w:rPr>
        <w:t>。</w:t>
      </w:r>
    </w:p>
    <w:p w:rsidR="00253A4F" w:rsidRDefault="00253A4F">
      <w:pPr>
        <w:spacing w:line="360" w:lineRule="auto"/>
        <w:ind w:firstLineChars="200" w:firstLine="480"/>
        <w:rPr>
          <w:bCs/>
          <w:sz w:val="24"/>
        </w:rPr>
      </w:pPr>
      <w:r>
        <w:rPr>
          <w:rFonts w:hint="eastAsia"/>
          <w:bCs/>
          <w:sz w:val="24"/>
        </w:rPr>
        <w:t>5</w:t>
      </w:r>
      <w:r>
        <w:rPr>
          <w:rFonts w:hint="eastAsia"/>
          <w:bCs/>
          <w:sz w:val="24"/>
        </w:rPr>
        <w:t>、保本周期到期处理</w:t>
      </w:r>
    </w:p>
    <w:p w:rsidR="00253A4F" w:rsidRDefault="00253A4F">
      <w:pPr>
        <w:spacing w:line="360" w:lineRule="auto"/>
        <w:ind w:firstLineChars="200" w:firstLine="480"/>
        <w:rPr>
          <w:bCs/>
          <w:sz w:val="24"/>
        </w:rPr>
      </w:pPr>
      <w:r>
        <w:rPr>
          <w:rFonts w:hint="eastAsia"/>
          <w:bCs/>
          <w:sz w:val="24"/>
        </w:rPr>
        <w:t>(1)</w:t>
      </w:r>
      <w:r>
        <w:rPr>
          <w:rFonts w:hint="eastAsia"/>
          <w:bCs/>
          <w:sz w:val="24"/>
        </w:rPr>
        <w:t>保本周期到期后基金的存续形式</w:t>
      </w:r>
    </w:p>
    <w:p w:rsidR="00253A4F" w:rsidRDefault="00253A4F">
      <w:pPr>
        <w:spacing w:line="360" w:lineRule="auto"/>
        <w:ind w:firstLineChars="200" w:firstLine="480"/>
        <w:rPr>
          <w:bCs/>
          <w:sz w:val="24"/>
        </w:rPr>
      </w:pPr>
      <w:r>
        <w:rPr>
          <w:rFonts w:hint="eastAsia"/>
          <w:bCs/>
          <w:sz w:val="24"/>
        </w:rPr>
        <w:t>保本周期届满时，在本基金满足法律法规和基金合同规定的基金存续要求的前提下，若符合法律法规有关资质要求并经基金管理人认可的担保人或保本义务人与本基金管理人签订保证合同或风险买断合同、为本基金下一保本周期提供保本保障，则本基金符合保本基金存续条件，本基金将继续以保本基金的形式存续并转入下一保本周期，下一保本周期的具体起讫日期以基金管理人届时公告为准。</w:t>
      </w:r>
    </w:p>
    <w:p w:rsidR="00253A4F" w:rsidRDefault="00253A4F">
      <w:pPr>
        <w:spacing w:line="360" w:lineRule="auto"/>
        <w:ind w:firstLineChars="200" w:firstLine="480"/>
        <w:rPr>
          <w:bCs/>
          <w:sz w:val="24"/>
        </w:rPr>
      </w:pPr>
      <w:r>
        <w:rPr>
          <w:rFonts w:hint="eastAsia"/>
          <w:bCs/>
          <w:sz w:val="24"/>
        </w:rPr>
        <w:t>保本周期届满时，在满足法律法规和基金合同规定的基金存续要求的前提下，若本基金不符合上述保本基金存续条件，则本基金将按基金合同的约定变更为“华安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同时，基金的投资目标、投资范围、投资策略以及基金费率等相关内容也将根据基金合同的约定作相应修改。上述变更由基金管理人和基金托管人协商一致后，可不经基金份额持有人大会决议，但应在报中国证监会备案后，提前在临时公告或更新的基金招募说明书中予以说明。</w:t>
      </w:r>
    </w:p>
    <w:p w:rsidR="00253A4F" w:rsidRDefault="00253A4F">
      <w:pPr>
        <w:spacing w:line="360" w:lineRule="auto"/>
        <w:ind w:firstLineChars="200" w:firstLine="480"/>
        <w:rPr>
          <w:bCs/>
          <w:sz w:val="24"/>
        </w:rPr>
      </w:pPr>
      <w:r>
        <w:rPr>
          <w:rFonts w:hint="eastAsia"/>
          <w:bCs/>
          <w:sz w:val="24"/>
        </w:rPr>
        <w:t>若本基金不满足法律法规和基金合同规定的基金存续要求，则本基金将根据基金合同的规定终止。</w:t>
      </w:r>
    </w:p>
    <w:p w:rsidR="00253A4F" w:rsidRDefault="00253A4F">
      <w:pPr>
        <w:spacing w:line="360" w:lineRule="auto"/>
        <w:ind w:firstLineChars="200" w:firstLine="480"/>
        <w:rPr>
          <w:bCs/>
          <w:sz w:val="24"/>
        </w:rPr>
      </w:pPr>
      <w:r>
        <w:rPr>
          <w:rFonts w:hint="eastAsia"/>
          <w:bCs/>
          <w:sz w:val="24"/>
        </w:rPr>
        <w:lastRenderedPageBreak/>
        <w:t>(2)</w:t>
      </w:r>
      <w:r>
        <w:rPr>
          <w:rFonts w:hint="eastAsia"/>
          <w:bCs/>
          <w:sz w:val="24"/>
        </w:rPr>
        <w:t>保本周期到期操作</w:t>
      </w:r>
    </w:p>
    <w:p w:rsidR="00253A4F" w:rsidRDefault="00253A4F">
      <w:pPr>
        <w:spacing w:line="360" w:lineRule="auto"/>
        <w:ind w:firstLineChars="200" w:firstLine="480"/>
        <w:rPr>
          <w:bCs/>
          <w:sz w:val="24"/>
        </w:rPr>
      </w:pPr>
      <w:r>
        <w:rPr>
          <w:rFonts w:hint="eastAsia"/>
          <w:bCs/>
          <w:sz w:val="24"/>
        </w:rPr>
        <w:t>1)</w:t>
      </w:r>
      <w:r>
        <w:rPr>
          <w:rFonts w:hint="eastAsia"/>
          <w:bCs/>
          <w:sz w:val="24"/>
        </w:rPr>
        <w:t>本基金到期操作期间为保本周期到期日及之后</w:t>
      </w:r>
      <w:r>
        <w:rPr>
          <w:rFonts w:hint="eastAsia"/>
          <w:bCs/>
          <w:sz w:val="24"/>
        </w:rPr>
        <w:t>5</w:t>
      </w:r>
      <w:r>
        <w:rPr>
          <w:rFonts w:hint="eastAsia"/>
          <w:bCs/>
          <w:sz w:val="24"/>
        </w:rPr>
        <w:t>个工作日（含第</w:t>
      </w:r>
      <w:r>
        <w:rPr>
          <w:rFonts w:hint="eastAsia"/>
          <w:bCs/>
          <w:sz w:val="24"/>
        </w:rPr>
        <w:t>5</w:t>
      </w:r>
      <w:r>
        <w:rPr>
          <w:rFonts w:hint="eastAsia"/>
          <w:bCs/>
          <w:sz w:val="24"/>
        </w:rPr>
        <w:t>个工作日）。基金管理人将在当期保本周期到期前公告到期操作期间的具体起止时间及处理规则，并提示基金份额持有人在此期间内进行到期操作。</w:t>
      </w:r>
    </w:p>
    <w:p w:rsidR="00253A4F" w:rsidRDefault="00253A4F">
      <w:pPr>
        <w:spacing w:line="360" w:lineRule="auto"/>
        <w:ind w:firstLineChars="200" w:firstLine="480"/>
        <w:rPr>
          <w:bCs/>
          <w:sz w:val="24"/>
        </w:rPr>
      </w:pPr>
      <w:r>
        <w:rPr>
          <w:rFonts w:hint="eastAsia"/>
          <w:bCs/>
          <w:sz w:val="24"/>
        </w:rPr>
        <w:t>2)</w:t>
      </w:r>
      <w:r>
        <w:rPr>
          <w:rFonts w:hint="eastAsia"/>
          <w:bCs/>
          <w:sz w:val="24"/>
        </w:rPr>
        <w:t>在到期操作期间内，基金份额持有人可就其持有的部分或全部基金份额选择如下到期操作方式：</w:t>
      </w:r>
    </w:p>
    <w:p w:rsidR="00253A4F" w:rsidRDefault="00253A4F">
      <w:pPr>
        <w:spacing w:line="360" w:lineRule="auto"/>
        <w:ind w:firstLineChars="200" w:firstLine="480"/>
        <w:rPr>
          <w:bCs/>
          <w:sz w:val="24"/>
        </w:rPr>
      </w:pPr>
      <w:r>
        <w:rPr>
          <w:rFonts w:hint="eastAsia"/>
          <w:bCs/>
          <w:sz w:val="24"/>
        </w:rPr>
        <w:t>①赎回基金份额；</w:t>
      </w:r>
    </w:p>
    <w:p w:rsidR="00253A4F" w:rsidRDefault="00253A4F">
      <w:pPr>
        <w:spacing w:line="360" w:lineRule="auto"/>
        <w:ind w:firstLineChars="200" w:firstLine="480"/>
        <w:rPr>
          <w:bCs/>
          <w:sz w:val="24"/>
        </w:rPr>
      </w:pPr>
      <w:r>
        <w:rPr>
          <w:rFonts w:hint="eastAsia"/>
          <w:bCs/>
          <w:sz w:val="24"/>
        </w:rPr>
        <w:t>②将基金份额转换为基金管理人管理的、已开通基金转换业务的其他开放式基金份额；</w:t>
      </w:r>
    </w:p>
    <w:p w:rsidR="00253A4F" w:rsidRDefault="00253A4F">
      <w:pPr>
        <w:spacing w:line="360" w:lineRule="auto"/>
        <w:ind w:firstLineChars="200" w:firstLine="480"/>
        <w:rPr>
          <w:bCs/>
          <w:sz w:val="24"/>
        </w:rPr>
      </w:pPr>
      <w:r>
        <w:rPr>
          <w:rFonts w:hint="eastAsia"/>
          <w:bCs/>
          <w:sz w:val="24"/>
        </w:rPr>
        <w:t>③在本基金符合保本基金存续条件的情况下，将基金份额转入下一保本周期；</w:t>
      </w:r>
    </w:p>
    <w:p w:rsidR="00253A4F" w:rsidRDefault="00253A4F">
      <w:pPr>
        <w:spacing w:line="360" w:lineRule="auto"/>
        <w:ind w:firstLineChars="200" w:firstLine="480"/>
        <w:rPr>
          <w:bCs/>
          <w:sz w:val="24"/>
        </w:rPr>
      </w:pPr>
      <w:r>
        <w:rPr>
          <w:rFonts w:hint="eastAsia"/>
          <w:bCs/>
          <w:sz w:val="24"/>
        </w:rPr>
        <w:t>④在本基金不符合保本基金存续条件的情况下，继续持有转型后的“华安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灵活配置混合型证券投资基金”基金份额。</w:t>
      </w:r>
    </w:p>
    <w:p w:rsidR="00253A4F" w:rsidRDefault="00253A4F">
      <w:pPr>
        <w:spacing w:line="360" w:lineRule="auto"/>
        <w:ind w:firstLineChars="200" w:firstLine="480"/>
        <w:rPr>
          <w:bCs/>
          <w:sz w:val="24"/>
        </w:rPr>
      </w:pPr>
      <w:r>
        <w:rPr>
          <w:rFonts w:hint="eastAsia"/>
          <w:bCs/>
          <w:sz w:val="24"/>
        </w:rPr>
        <w:t>如果基金份额持有人在到期操作期间内未选择赎回或转换转出，</w:t>
      </w:r>
      <w:proofErr w:type="gramStart"/>
      <w:r>
        <w:rPr>
          <w:rFonts w:hint="eastAsia"/>
          <w:bCs/>
          <w:sz w:val="24"/>
        </w:rPr>
        <w:t>则基金</w:t>
      </w:r>
      <w:proofErr w:type="gramEnd"/>
      <w:r>
        <w:rPr>
          <w:rFonts w:hint="eastAsia"/>
          <w:bCs/>
          <w:sz w:val="24"/>
        </w:rPr>
        <w:t>管理人根据本基金到期存续形式视其默认选择转入下一保本周期或继续持有转型后的“华安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灵活配置混合型证券投资基金”基金份额，默认操作日期为到期操作期间的最后一个工作日。</w:t>
      </w:r>
    </w:p>
    <w:p w:rsidR="00253A4F" w:rsidRDefault="00253A4F" w:rsidP="00CB77F4">
      <w:pPr>
        <w:spacing w:line="360" w:lineRule="auto"/>
        <w:ind w:firstLineChars="200" w:firstLine="480"/>
        <w:rPr>
          <w:bCs/>
          <w:sz w:val="24"/>
        </w:rPr>
      </w:pPr>
      <w:r>
        <w:rPr>
          <w:rFonts w:hint="eastAsia"/>
          <w:bCs/>
          <w:sz w:val="24"/>
        </w:rPr>
        <w:t>3)</w:t>
      </w:r>
      <w:r>
        <w:rPr>
          <w:rFonts w:hint="eastAsia"/>
          <w:bCs/>
          <w:sz w:val="24"/>
        </w:rPr>
        <w:t>在到期操作期间内，本基金接受赎回和转换转出申请，不接受申购和转换转入申请。</w:t>
      </w:r>
      <w:r>
        <w:rPr>
          <w:bCs/>
          <w:sz w:val="24"/>
        </w:rPr>
        <w:t>基金赎回或转换</w:t>
      </w:r>
      <w:r>
        <w:rPr>
          <w:rFonts w:hint="eastAsia"/>
          <w:bCs/>
          <w:sz w:val="24"/>
        </w:rPr>
        <w:t>转</w:t>
      </w:r>
      <w:r>
        <w:rPr>
          <w:bCs/>
          <w:sz w:val="24"/>
        </w:rPr>
        <w:t>出采取</w:t>
      </w:r>
      <w:r>
        <w:rPr>
          <w:rFonts w:hint="eastAsia"/>
          <w:bCs/>
          <w:sz w:val="24"/>
        </w:rPr>
        <w:t>“</w:t>
      </w:r>
      <w:r>
        <w:rPr>
          <w:bCs/>
          <w:sz w:val="24"/>
        </w:rPr>
        <w:t>未知价</w:t>
      </w:r>
      <w:r>
        <w:rPr>
          <w:rFonts w:hint="eastAsia"/>
          <w:bCs/>
          <w:sz w:val="24"/>
        </w:rPr>
        <w:t>”原则，即赎回价格或转换转出价格以申请当日收市后本</w:t>
      </w:r>
      <w:proofErr w:type="gramStart"/>
      <w:r>
        <w:rPr>
          <w:rFonts w:hint="eastAsia"/>
          <w:bCs/>
          <w:sz w:val="24"/>
        </w:rPr>
        <w:t>基金基金</w:t>
      </w:r>
      <w:proofErr w:type="gramEnd"/>
      <w:r>
        <w:rPr>
          <w:rFonts w:hint="eastAsia"/>
          <w:bCs/>
          <w:sz w:val="24"/>
        </w:rPr>
        <w:t>份额净值为基准进行计算。</w:t>
      </w:r>
    </w:p>
    <w:p w:rsidR="00253A4F" w:rsidRDefault="00CB77F4">
      <w:pPr>
        <w:spacing w:line="360" w:lineRule="auto"/>
        <w:ind w:firstLineChars="200" w:firstLine="480"/>
        <w:rPr>
          <w:bCs/>
          <w:sz w:val="24"/>
        </w:rPr>
      </w:pPr>
      <w:r>
        <w:rPr>
          <w:rFonts w:hint="eastAsia"/>
          <w:bCs/>
          <w:sz w:val="24"/>
        </w:rPr>
        <w:t>4</w:t>
      </w:r>
      <w:r w:rsidR="00253A4F">
        <w:rPr>
          <w:rFonts w:hint="eastAsia"/>
          <w:bCs/>
          <w:sz w:val="24"/>
        </w:rPr>
        <w:t>)</w:t>
      </w:r>
      <w:r w:rsidR="00253A4F">
        <w:rPr>
          <w:bCs/>
          <w:sz w:val="24"/>
        </w:rPr>
        <w:t>为了保障持有到期的基金份额持有人的利益，基金管理人可在保本周期到期前</w:t>
      </w:r>
      <w:r w:rsidR="00253A4F">
        <w:rPr>
          <w:bCs/>
          <w:sz w:val="24"/>
        </w:rPr>
        <w:t>30</w:t>
      </w:r>
      <w:r w:rsidR="00253A4F">
        <w:rPr>
          <w:bCs/>
          <w:sz w:val="24"/>
        </w:rPr>
        <w:t>日内视情况暂停本基金的日常</w:t>
      </w:r>
      <w:r w:rsidR="00253A4F">
        <w:rPr>
          <w:rFonts w:hint="eastAsia"/>
          <w:bCs/>
          <w:sz w:val="24"/>
        </w:rPr>
        <w:t>申购、</w:t>
      </w:r>
      <w:r w:rsidR="00253A4F">
        <w:rPr>
          <w:bCs/>
          <w:sz w:val="24"/>
        </w:rPr>
        <w:t>赎回和</w:t>
      </w:r>
      <w:r w:rsidR="00253A4F">
        <w:rPr>
          <w:rFonts w:hint="eastAsia"/>
          <w:bCs/>
          <w:sz w:val="24"/>
        </w:rPr>
        <w:t>基金</w:t>
      </w:r>
      <w:r w:rsidR="00253A4F">
        <w:rPr>
          <w:bCs/>
          <w:sz w:val="24"/>
        </w:rPr>
        <w:t>转换业务，并提前公告。</w:t>
      </w:r>
    </w:p>
    <w:p w:rsidR="00253A4F" w:rsidRDefault="00CB77F4">
      <w:pPr>
        <w:spacing w:line="360" w:lineRule="auto"/>
        <w:ind w:firstLineChars="200" w:firstLine="480"/>
        <w:rPr>
          <w:bCs/>
          <w:sz w:val="24"/>
        </w:rPr>
      </w:pPr>
      <w:r>
        <w:rPr>
          <w:rFonts w:hint="eastAsia"/>
          <w:bCs/>
          <w:sz w:val="24"/>
        </w:rPr>
        <w:t>5</w:t>
      </w:r>
      <w:r w:rsidR="00253A4F">
        <w:rPr>
          <w:rFonts w:hint="eastAsia"/>
          <w:bCs/>
          <w:sz w:val="24"/>
        </w:rPr>
        <w:t>)</w:t>
      </w:r>
      <w:r w:rsidR="00253A4F">
        <w:rPr>
          <w:rFonts w:hint="eastAsia"/>
          <w:bCs/>
          <w:sz w:val="24"/>
        </w:rPr>
        <w:t>本基金到期操作期间内（除保本周期到期日）不收取基金管理费</w:t>
      </w:r>
      <w:r w:rsidR="00932DA7">
        <w:rPr>
          <w:rFonts w:hint="eastAsia"/>
          <w:bCs/>
          <w:sz w:val="24"/>
        </w:rPr>
        <w:t>、</w:t>
      </w:r>
      <w:r w:rsidR="00253A4F">
        <w:rPr>
          <w:rFonts w:hint="eastAsia"/>
          <w:bCs/>
          <w:sz w:val="24"/>
        </w:rPr>
        <w:t>基金托管费</w:t>
      </w:r>
      <w:r w:rsidR="00932DA7">
        <w:rPr>
          <w:rFonts w:hint="eastAsia"/>
          <w:bCs/>
          <w:sz w:val="24"/>
        </w:rPr>
        <w:t>和销售服务费</w:t>
      </w:r>
      <w:r w:rsidR="00253A4F">
        <w:rPr>
          <w:rFonts w:hint="eastAsia"/>
          <w:bCs/>
          <w:sz w:val="24"/>
        </w:rPr>
        <w:t>。</w:t>
      </w:r>
    </w:p>
    <w:p w:rsidR="00253A4F" w:rsidRDefault="00253A4F">
      <w:pPr>
        <w:spacing w:line="360" w:lineRule="auto"/>
        <w:ind w:firstLineChars="200" w:firstLine="480"/>
        <w:rPr>
          <w:bCs/>
          <w:sz w:val="24"/>
        </w:rPr>
      </w:pPr>
      <w:r>
        <w:rPr>
          <w:rFonts w:hint="eastAsia"/>
          <w:bCs/>
          <w:sz w:val="24"/>
        </w:rPr>
        <w:t>(3)</w:t>
      </w:r>
      <w:r>
        <w:rPr>
          <w:rFonts w:hint="eastAsia"/>
          <w:bCs/>
          <w:sz w:val="24"/>
        </w:rPr>
        <w:t>保本周期到期保本</w:t>
      </w:r>
    </w:p>
    <w:p w:rsidR="00253A4F" w:rsidRDefault="00253A4F">
      <w:pPr>
        <w:spacing w:line="360" w:lineRule="auto"/>
        <w:ind w:firstLineChars="200" w:firstLine="480"/>
        <w:rPr>
          <w:bCs/>
          <w:sz w:val="24"/>
        </w:rPr>
      </w:pPr>
      <w:r>
        <w:rPr>
          <w:bCs/>
          <w:sz w:val="24"/>
        </w:rPr>
        <w:t>1</w:t>
      </w:r>
      <w:r>
        <w:rPr>
          <w:rFonts w:hint="eastAsia"/>
          <w:bCs/>
          <w:sz w:val="24"/>
        </w:rPr>
        <w:t>)</w:t>
      </w:r>
      <w:r>
        <w:rPr>
          <w:rFonts w:hint="eastAsia"/>
          <w:bCs/>
          <w:sz w:val="24"/>
        </w:rPr>
        <w:t>在到期操作期间内，对于认购并持有到期、过渡期申购并持有到期或从上一保本周期转入当期保本周期并持有到期的基金份额，</w:t>
      </w:r>
      <w:r>
        <w:rPr>
          <w:bCs/>
          <w:sz w:val="24"/>
        </w:rPr>
        <w:t>基金份额持有人无论选择赎回、转换</w:t>
      </w:r>
      <w:r>
        <w:rPr>
          <w:rFonts w:hint="eastAsia"/>
          <w:bCs/>
          <w:sz w:val="24"/>
        </w:rPr>
        <w:t>转出</w:t>
      </w:r>
      <w:r>
        <w:rPr>
          <w:bCs/>
          <w:sz w:val="24"/>
        </w:rPr>
        <w:t>、转入下一保本周期还是转型为</w:t>
      </w:r>
      <w:r>
        <w:rPr>
          <w:rFonts w:hint="eastAsia"/>
          <w:bCs/>
          <w:sz w:val="24"/>
        </w:rPr>
        <w:t>“</w:t>
      </w:r>
      <w:r>
        <w:rPr>
          <w:bCs/>
          <w:sz w:val="24"/>
        </w:rPr>
        <w:t>华安</w:t>
      </w:r>
      <w:r w:rsidR="00D26449">
        <w:rPr>
          <w:bCs/>
          <w:sz w:val="24"/>
        </w:rPr>
        <w:t>安</w:t>
      </w:r>
      <w:proofErr w:type="gramStart"/>
      <w:r w:rsidR="00D26449">
        <w:rPr>
          <w:bCs/>
          <w:sz w:val="24"/>
        </w:rPr>
        <w:t>禧</w:t>
      </w:r>
      <w:proofErr w:type="gramEnd"/>
      <w:r>
        <w:rPr>
          <w:bCs/>
          <w:sz w:val="24"/>
        </w:rPr>
        <w:t>灵活配置混合型证券投资基金</w:t>
      </w:r>
      <w:r>
        <w:rPr>
          <w:rFonts w:hint="eastAsia"/>
          <w:bCs/>
          <w:sz w:val="24"/>
        </w:rPr>
        <w:t>”</w:t>
      </w:r>
      <w:r>
        <w:rPr>
          <w:bCs/>
          <w:sz w:val="24"/>
        </w:rPr>
        <w:t>，都同样适用保本条款。</w:t>
      </w:r>
    </w:p>
    <w:p w:rsidR="00253A4F" w:rsidRDefault="00253A4F">
      <w:pPr>
        <w:spacing w:line="360" w:lineRule="auto"/>
        <w:ind w:firstLineChars="200" w:firstLine="480"/>
        <w:rPr>
          <w:bCs/>
          <w:sz w:val="24"/>
        </w:rPr>
      </w:pPr>
      <w:r>
        <w:rPr>
          <w:bCs/>
          <w:sz w:val="24"/>
        </w:rPr>
        <w:lastRenderedPageBreak/>
        <w:t>2</w:t>
      </w:r>
      <w:r>
        <w:rPr>
          <w:rFonts w:hint="eastAsia"/>
          <w:bCs/>
          <w:sz w:val="24"/>
        </w:rPr>
        <w:t>)</w:t>
      </w:r>
      <w:r>
        <w:rPr>
          <w:rFonts w:hint="eastAsia"/>
          <w:bCs/>
          <w:sz w:val="24"/>
        </w:rPr>
        <w:t>对于适用保本条款的基金份额，</w:t>
      </w:r>
      <w:proofErr w:type="gramStart"/>
      <w:r>
        <w:rPr>
          <w:rFonts w:hint="eastAsia"/>
          <w:bCs/>
          <w:sz w:val="24"/>
        </w:rPr>
        <w:t>若基金</w:t>
      </w:r>
      <w:proofErr w:type="gramEnd"/>
      <w:r>
        <w:rPr>
          <w:rFonts w:hint="eastAsia"/>
          <w:bCs/>
          <w:sz w:val="24"/>
        </w:rPr>
        <w:t>份额持有人在到期操作期间内选择赎回，而相应基金份额在保本周期到期日的可赎回金额加上其当期累计分红金额低于其保本金额，基金管理人应将赎回当日基金份额对应的资产净值总额支付给基金份额持有人，并由当期有效的基金合同、《保证合同》或《风险买断合同》约定的基金管理人或保本义务人在约定时间内将保本赔付差额支付给基金份额持有人。</w:t>
      </w:r>
    </w:p>
    <w:p w:rsidR="00253A4F" w:rsidRDefault="00253A4F">
      <w:pPr>
        <w:spacing w:line="360" w:lineRule="auto"/>
        <w:ind w:firstLineChars="200" w:firstLine="480"/>
        <w:rPr>
          <w:bCs/>
          <w:sz w:val="24"/>
        </w:rPr>
      </w:pPr>
      <w:r>
        <w:rPr>
          <w:bCs/>
          <w:sz w:val="24"/>
        </w:rPr>
        <w:t>3</w:t>
      </w:r>
      <w:r>
        <w:rPr>
          <w:rFonts w:hint="eastAsia"/>
          <w:bCs/>
          <w:sz w:val="24"/>
        </w:rPr>
        <w:t>)</w:t>
      </w:r>
      <w:r>
        <w:rPr>
          <w:rFonts w:hint="eastAsia"/>
          <w:bCs/>
          <w:sz w:val="24"/>
        </w:rPr>
        <w:t>对于适用保本条款的基金份额，</w:t>
      </w:r>
      <w:proofErr w:type="gramStart"/>
      <w:r>
        <w:rPr>
          <w:rFonts w:hint="eastAsia"/>
          <w:bCs/>
          <w:sz w:val="24"/>
        </w:rPr>
        <w:t>若基金</w:t>
      </w:r>
      <w:proofErr w:type="gramEnd"/>
      <w:r>
        <w:rPr>
          <w:rFonts w:hint="eastAsia"/>
          <w:bCs/>
          <w:sz w:val="24"/>
        </w:rPr>
        <w:t>份额持有人在到期操作期间内选择转换转出，而相应基金份额在保本周期到期日的可赎回金额加上其当期累计分红金额低于其保本金额，基金管理人应将转换当日基金份额对应的资产净值总额作为转出金额，并由当期有效的基金合同、《保证合同》或《风险买断合同》约定的基金管理人或保本义务人在约定时间内将保本赔付差额支付给基金份额持有人。</w:t>
      </w:r>
      <w:r>
        <w:rPr>
          <w:bCs/>
          <w:sz w:val="24"/>
        </w:rPr>
        <w:t xml:space="preserve"> </w:t>
      </w:r>
    </w:p>
    <w:p w:rsidR="00253A4F" w:rsidRDefault="00253A4F">
      <w:pPr>
        <w:spacing w:line="360" w:lineRule="auto"/>
        <w:ind w:firstLineChars="200" w:firstLine="480"/>
        <w:rPr>
          <w:bCs/>
          <w:sz w:val="24"/>
        </w:rPr>
      </w:pPr>
      <w:r>
        <w:rPr>
          <w:bCs/>
          <w:sz w:val="24"/>
        </w:rPr>
        <w:t>4</w:t>
      </w:r>
      <w:r>
        <w:rPr>
          <w:rFonts w:hint="eastAsia"/>
          <w:bCs/>
          <w:sz w:val="24"/>
        </w:rPr>
        <w:t>)</w:t>
      </w:r>
      <w:r>
        <w:rPr>
          <w:rFonts w:hint="eastAsia"/>
          <w:bCs/>
          <w:sz w:val="24"/>
        </w:rPr>
        <w:t>对于适用保本条款的基金份额，</w:t>
      </w:r>
      <w:proofErr w:type="gramStart"/>
      <w:r>
        <w:rPr>
          <w:rFonts w:hint="eastAsia"/>
          <w:bCs/>
          <w:sz w:val="24"/>
        </w:rPr>
        <w:t>若基金</w:t>
      </w:r>
      <w:proofErr w:type="gramEnd"/>
      <w:r>
        <w:rPr>
          <w:rFonts w:hint="eastAsia"/>
          <w:bCs/>
          <w:sz w:val="24"/>
        </w:rPr>
        <w:t>份额持有人在到期操作期间内默认选择转入下一保本周期，而相应基金份额在保本周期到期日的可赎回金额加上其当期累计分红金额低于其保本金额，基金管理人应将最近折算日基金份额对应的资产净值总额作为转入下一保本周期的转入金额，并由当期有效的基金合同、《保证合同》或《风险买断合同》约定的基金管理人或保本义务人在约定时间内将保本赔付差额支付给基金份额持有人。</w:t>
      </w:r>
    </w:p>
    <w:p w:rsidR="00253A4F" w:rsidRDefault="00253A4F">
      <w:pPr>
        <w:spacing w:line="360" w:lineRule="auto"/>
        <w:ind w:firstLineChars="200" w:firstLine="480"/>
        <w:rPr>
          <w:bCs/>
          <w:sz w:val="24"/>
        </w:rPr>
      </w:pPr>
      <w:r>
        <w:rPr>
          <w:bCs/>
          <w:sz w:val="24"/>
        </w:rPr>
        <w:t>5</w:t>
      </w:r>
      <w:r>
        <w:rPr>
          <w:rFonts w:hint="eastAsia"/>
          <w:bCs/>
          <w:sz w:val="24"/>
        </w:rPr>
        <w:t>)</w:t>
      </w:r>
      <w:r>
        <w:rPr>
          <w:rFonts w:hint="eastAsia"/>
          <w:bCs/>
          <w:sz w:val="24"/>
        </w:rPr>
        <w:t>对于适用保本条款的基金份额，</w:t>
      </w:r>
      <w:proofErr w:type="gramStart"/>
      <w:r>
        <w:rPr>
          <w:rFonts w:hint="eastAsia"/>
          <w:bCs/>
          <w:sz w:val="24"/>
        </w:rPr>
        <w:t>若基金</w:t>
      </w:r>
      <w:proofErr w:type="gramEnd"/>
      <w:r>
        <w:rPr>
          <w:rFonts w:hint="eastAsia"/>
          <w:bCs/>
          <w:sz w:val="24"/>
        </w:rPr>
        <w:t>份额持有人在到期操作期间内默认选择继续持有转型后的“华安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灵活配置混合型证券投资基金”的基金份额，而相应基金份额在保本周期到期日的可赎回金额加上其当期累计分红金额低于其保本金额，基金管理人应将该部分基金份额在《华安</w:t>
      </w:r>
      <w:r w:rsidR="00D26449">
        <w:rPr>
          <w:rFonts w:hint="eastAsia"/>
          <w:bCs/>
          <w:sz w:val="24"/>
        </w:rPr>
        <w:t>安禧</w:t>
      </w:r>
      <w:r>
        <w:rPr>
          <w:rFonts w:hint="eastAsia"/>
          <w:bCs/>
          <w:sz w:val="24"/>
        </w:rPr>
        <w:t>灵活配置混合型证券投资基金基金合同》生效日前一日所对应的基金资产净值作为转入该基金的转入金额，并由当期有效的基金合同、《保证合同》或《风险买断合同》约定的基金管理人或保本义务人在约定时间内将保本赔付差额支付给基金份额持有人。</w:t>
      </w:r>
    </w:p>
    <w:p w:rsidR="00253A4F" w:rsidRDefault="00253A4F">
      <w:pPr>
        <w:spacing w:line="360" w:lineRule="auto"/>
        <w:ind w:firstLineChars="200" w:firstLine="480"/>
        <w:rPr>
          <w:bCs/>
          <w:sz w:val="24"/>
        </w:rPr>
      </w:pPr>
      <w:r>
        <w:rPr>
          <w:bCs/>
          <w:sz w:val="24"/>
        </w:rPr>
        <w:t>6</w:t>
      </w:r>
      <w:r>
        <w:rPr>
          <w:rFonts w:hint="eastAsia"/>
          <w:bCs/>
          <w:sz w:val="24"/>
        </w:rPr>
        <w:t>)</w:t>
      </w:r>
      <w:r>
        <w:rPr>
          <w:rFonts w:hint="eastAsia"/>
          <w:bCs/>
          <w:sz w:val="24"/>
        </w:rPr>
        <w:t>本基金第一个保本周期届满，由基金管理人在保本周期到期日后</w:t>
      </w:r>
      <w:r>
        <w:rPr>
          <w:bCs/>
          <w:sz w:val="24"/>
        </w:rPr>
        <w:t>20</w:t>
      </w:r>
      <w:r>
        <w:rPr>
          <w:rFonts w:hint="eastAsia"/>
          <w:bCs/>
          <w:sz w:val="24"/>
        </w:rPr>
        <w:t>个工作日内（含第</w:t>
      </w:r>
      <w:r>
        <w:rPr>
          <w:bCs/>
          <w:sz w:val="24"/>
        </w:rPr>
        <w:t>20</w:t>
      </w:r>
      <w:r>
        <w:rPr>
          <w:rFonts w:hint="eastAsia"/>
          <w:bCs/>
          <w:sz w:val="24"/>
        </w:rPr>
        <w:t>个工作日）将保本赔付差额支付给基金份额持有人，担保人重庆三峡担保集团股份有限公司对此提供不可撤销的连带责任保证；第一个保本周期之后的各保本周期届满，由当期有效的基金合同、《保证合同》或《风险买断</w:t>
      </w:r>
      <w:r>
        <w:rPr>
          <w:rFonts w:hint="eastAsia"/>
          <w:bCs/>
          <w:sz w:val="24"/>
        </w:rPr>
        <w:lastRenderedPageBreak/>
        <w:t>合同》约定的基金管理人或保本义务人将保本赔付差额支付给基金份额持有人，具体规则由基金管理人在当期保本周期开始前确定并公告。</w:t>
      </w:r>
    </w:p>
    <w:p w:rsidR="00253A4F" w:rsidRDefault="00253A4F">
      <w:pPr>
        <w:spacing w:line="360" w:lineRule="auto"/>
        <w:ind w:firstLineChars="200" w:firstLine="480"/>
        <w:rPr>
          <w:bCs/>
          <w:sz w:val="24"/>
        </w:rPr>
      </w:pPr>
      <w:r>
        <w:rPr>
          <w:rFonts w:hint="eastAsia"/>
          <w:bCs/>
          <w:sz w:val="24"/>
        </w:rPr>
        <w:t>7)</w:t>
      </w:r>
      <w:r>
        <w:rPr>
          <w:rFonts w:hint="eastAsia"/>
          <w:bCs/>
          <w:sz w:val="24"/>
        </w:rPr>
        <w:t>对于到期操作期间内赎回或转换转出的基金份额而言，保本周期到期日（不含）后至赎回或转换转出实际操作日（含）的净值下跌风险由基金份额持有人自行承担；对于默认选择转入下一保本周期或转型为“华安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灵活配置混合型证券投资基金”的基金份额而言，保本周期到期日（不含）后至最近折算日（含）或新基金合同生效日（不含）的净值下跌风险由基金份额持有人自行承担。</w:t>
      </w:r>
    </w:p>
    <w:p w:rsidR="00253A4F" w:rsidRDefault="00253A4F">
      <w:pPr>
        <w:spacing w:line="360" w:lineRule="auto"/>
        <w:ind w:firstLineChars="200" w:firstLine="480"/>
        <w:rPr>
          <w:bCs/>
          <w:sz w:val="24"/>
        </w:rPr>
      </w:pPr>
      <w:r>
        <w:rPr>
          <w:rFonts w:hint="eastAsia"/>
          <w:bCs/>
          <w:sz w:val="24"/>
        </w:rPr>
        <w:t>(4)</w:t>
      </w:r>
      <w:r>
        <w:rPr>
          <w:rFonts w:hint="eastAsia"/>
          <w:bCs/>
          <w:sz w:val="24"/>
        </w:rPr>
        <w:t>转入下一保本周期的处理</w:t>
      </w:r>
    </w:p>
    <w:p w:rsidR="00253A4F" w:rsidRDefault="00253A4F">
      <w:pPr>
        <w:spacing w:line="360" w:lineRule="auto"/>
        <w:ind w:firstLineChars="200" w:firstLine="480"/>
        <w:rPr>
          <w:bCs/>
          <w:sz w:val="24"/>
        </w:rPr>
      </w:pPr>
      <w:r>
        <w:rPr>
          <w:rFonts w:hint="eastAsia"/>
          <w:bCs/>
          <w:sz w:val="24"/>
        </w:rPr>
        <w:t>保本周期届满时，若符合保本基金存续条件，本基金将转入下一保本周期。</w:t>
      </w:r>
    </w:p>
    <w:p w:rsidR="00253A4F" w:rsidRDefault="00253A4F">
      <w:pPr>
        <w:spacing w:line="360" w:lineRule="auto"/>
        <w:ind w:firstLineChars="200" w:firstLine="480"/>
        <w:rPr>
          <w:bCs/>
          <w:sz w:val="24"/>
        </w:rPr>
      </w:pPr>
      <w:r>
        <w:rPr>
          <w:rFonts w:hint="eastAsia"/>
          <w:bCs/>
          <w:sz w:val="24"/>
        </w:rPr>
        <w:t>1)</w:t>
      </w:r>
      <w:r>
        <w:rPr>
          <w:rFonts w:hint="eastAsia"/>
          <w:bCs/>
          <w:sz w:val="24"/>
        </w:rPr>
        <w:t>过渡期及过渡期申购</w:t>
      </w:r>
    </w:p>
    <w:p w:rsidR="00253A4F" w:rsidRDefault="00253A4F">
      <w:pPr>
        <w:spacing w:line="360" w:lineRule="auto"/>
        <w:ind w:firstLineChars="200" w:firstLine="480"/>
        <w:rPr>
          <w:bCs/>
          <w:sz w:val="24"/>
        </w:rPr>
      </w:pPr>
      <w:r>
        <w:rPr>
          <w:rFonts w:hint="eastAsia"/>
          <w:bCs/>
          <w:sz w:val="24"/>
        </w:rPr>
        <w:t>基金管理人有权</w:t>
      </w:r>
      <w:proofErr w:type="gramStart"/>
      <w:r>
        <w:rPr>
          <w:rFonts w:hint="eastAsia"/>
          <w:bCs/>
          <w:sz w:val="24"/>
        </w:rPr>
        <w:t>视业务</w:t>
      </w:r>
      <w:proofErr w:type="gramEnd"/>
      <w:r>
        <w:rPr>
          <w:rFonts w:hint="eastAsia"/>
          <w:bCs/>
          <w:sz w:val="24"/>
        </w:rPr>
        <w:t>需要设定过渡期。过渡期指到期操作期间结束日的下一工作日至下一保本周期开始日前</w:t>
      </w:r>
      <w:proofErr w:type="gramStart"/>
      <w:r>
        <w:rPr>
          <w:rFonts w:hint="eastAsia"/>
          <w:bCs/>
          <w:sz w:val="24"/>
        </w:rPr>
        <w:t>一</w:t>
      </w:r>
      <w:proofErr w:type="gramEnd"/>
      <w:r>
        <w:rPr>
          <w:rFonts w:hint="eastAsia"/>
          <w:bCs/>
          <w:sz w:val="24"/>
        </w:rPr>
        <w:t>工作日的时间区间，最长不超过</w:t>
      </w:r>
      <w:r>
        <w:rPr>
          <w:bCs/>
          <w:sz w:val="24"/>
        </w:rPr>
        <w:t>20</w:t>
      </w:r>
      <w:r>
        <w:rPr>
          <w:rFonts w:hint="eastAsia"/>
          <w:bCs/>
          <w:sz w:val="24"/>
        </w:rPr>
        <w:t>个工作日，具体由基金管理人在当期保本周期到期前公告的到期处理规则中确定。</w:t>
      </w:r>
    </w:p>
    <w:p w:rsidR="00253A4F" w:rsidRDefault="00253A4F">
      <w:pPr>
        <w:spacing w:line="360" w:lineRule="auto"/>
        <w:ind w:firstLineChars="200" w:firstLine="480"/>
        <w:rPr>
          <w:bCs/>
          <w:sz w:val="24"/>
        </w:rPr>
      </w:pPr>
      <w:r>
        <w:rPr>
          <w:rFonts w:hint="eastAsia"/>
          <w:bCs/>
          <w:sz w:val="24"/>
        </w:rPr>
        <w:t>投资人在过渡期内申请购买本</w:t>
      </w:r>
      <w:proofErr w:type="gramStart"/>
      <w:r>
        <w:rPr>
          <w:rFonts w:hint="eastAsia"/>
          <w:bCs/>
          <w:sz w:val="24"/>
        </w:rPr>
        <w:t>基金基金</w:t>
      </w:r>
      <w:proofErr w:type="gramEnd"/>
      <w:r>
        <w:rPr>
          <w:rFonts w:hint="eastAsia"/>
          <w:bCs/>
          <w:sz w:val="24"/>
        </w:rPr>
        <w:t>份额的行为称为“过渡期申购”。在过渡期内，投资人转换转入本</w:t>
      </w:r>
      <w:proofErr w:type="gramStart"/>
      <w:r>
        <w:rPr>
          <w:rFonts w:hint="eastAsia"/>
          <w:bCs/>
          <w:sz w:val="24"/>
        </w:rPr>
        <w:t>基金基金</w:t>
      </w:r>
      <w:proofErr w:type="gramEnd"/>
      <w:r>
        <w:rPr>
          <w:rFonts w:hint="eastAsia"/>
          <w:bCs/>
          <w:sz w:val="24"/>
        </w:rPr>
        <w:t>份额，视同为过渡期申购。</w:t>
      </w:r>
    </w:p>
    <w:p w:rsidR="00253A4F" w:rsidRDefault="00253A4F">
      <w:pPr>
        <w:spacing w:line="360" w:lineRule="auto"/>
        <w:ind w:firstLineChars="200" w:firstLine="480"/>
        <w:rPr>
          <w:bCs/>
          <w:sz w:val="24"/>
        </w:rPr>
      </w:pPr>
      <w:r>
        <w:rPr>
          <w:rFonts w:hint="eastAsia"/>
          <w:bCs/>
          <w:sz w:val="24"/>
        </w:rPr>
        <w:t>①基金管理人将根据担保人或保本义务人提供的下一保本周期担保额度或保本偿付额度以及基金份额持有人默认选择转入下一保本周期的基金份额预估保本金额确定并公告基金过渡期申购规模上限以及规模控制方法。</w:t>
      </w:r>
    </w:p>
    <w:p w:rsidR="00253A4F" w:rsidRDefault="00253A4F">
      <w:pPr>
        <w:spacing w:line="360" w:lineRule="auto"/>
        <w:ind w:firstLineChars="200" w:firstLine="480"/>
        <w:rPr>
          <w:bCs/>
          <w:sz w:val="24"/>
        </w:rPr>
      </w:pPr>
      <w:r>
        <w:rPr>
          <w:rFonts w:hint="eastAsia"/>
          <w:bCs/>
          <w:sz w:val="24"/>
        </w:rPr>
        <w:t>②过渡期申购采取“未知价”原则，即过渡期申购价格以申请当日收市后本</w:t>
      </w:r>
      <w:proofErr w:type="gramStart"/>
      <w:r>
        <w:rPr>
          <w:rFonts w:hint="eastAsia"/>
          <w:bCs/>
          <w:sz w:val="24"/>
        </w:rPr>
        <w:t>基金基金</w:t>
      </w:r>
      <w:proofErr w:type="gramEnd"/>
      <w:r>
        <w:rPr>
          <w:rFonts w:hint="eastAsia"/>
          <w:bCs/>
          <w:sz w:val="24"/>
        </w:rPr>
        <w:t>份额净值为基准进行计算。</w:t>
      </w:r>
    </w:p>
    <w:p w:rsidR="00253A4F" w:rsidRDefault="00253A4F">
      <w:pPr>
        <w:spacing w:line="360" w:lineRule="auto"/>
        <w:ind w:firstLineChars="200" w:firstLine="480"/>
        <w:rPr>
          <w:bCs/>
          <w:sz w:val="24"/>
        </w:rPr>
      </w:pPr>
      <w:r>
        <w:rPr>
          <w:rFonts w:hint="eastAsia"/>
          <w:bCs/>
          <w:sz w:val="24"/>
        </w:rPr>
        <w:t>③投资人进行过渡期申购的，其持有相应基金份额至过渡期最后一日（含该日）期间的净值波动风险由基金份额持有人自行承担。</w:t>
      </w:r>
    </w:p>
    <w:p w:rsidR="00253A4F" w:rsidRDefault="00253A4F">
      <w:pPr>
        <w:spacing w:line="360" w:lineRule="auto"/>
        <w:ind w:firstLineChars="200" w:firstLine="480"/>
        <w:rPr>
          <w:bCs/>
          <w:sz w:val="24"/>
        </w:rPr>
      </w:pPr>
      <w:r>
        <w:rPr>
          <w:rFonts w:hint="eastAsia"/>
          <w:bCs/>
          <w:sz w:val="24"/>
        </w:rPr>
        <w:t>④过渡期申购费率在届时的临时公告或更新的基金招募说明书中列示。过渡期申购费用由过渡期申购</w:t>
      </w:r>
      <w:r w:rsidR="000D7666">
        <w:rPr>
          <w:rFonts w:hint="eastAsia"/>
          <w:bCs/>
          <w:sz w:val="24"/>
        </w:rPr>
        <w:t>本基金</w:t>
      </w:r>
      <w:r w:rsidR="000D7666">
        <w:rPr>
          <w:rFonts w:hint="eastAsia"/>
          <w:bCs/>
          <w:sz w:val="24"/>
        </w:rPr>
        <w:t>A</w:t>
      </w:r>
      <w:r w:rsidR="000D7666">
        <w:rPr>
          <w:rFonts w:hint="eastAsia"/>
          <w:bCs/>
          <w:sz w:val="24"/>
        </w:rPr>
        <w:t>类基金份额</w:t>
      </w:r>
      <w:r>
        <w:rPr>
          <w:rFonts w:hint="eastAsia"/>
          <w:bCs/>
          <w:sz w:val="24"/>
        </w:rPr>
        <w:t>的投资人承担，不列入基金财产，主要用于本基金的市场推广、销售、注册登记等各项费用。</w:t>
      </w:r>
    </w:p>
    <w:p w:rsidR="00253A4F" w:rsidRDefault="00253A4F">
      <w:pPr>
        <w:spacing w:line="360" w:lineRule="auto"/>
        <w:ind w:firstLineChars="200" w:firstLine="480"/>
        <w:rPr>
          <w:bCs/>
          <w:sz w:val="24"/>
        </w:rPr>
      </w:pPr>
      <w:r>
        <w:rPr>
          <w:rFonts w:hint="eastAsia"/>
          <w:bCs/>
          <w:sz w:val="24"/>
        </w:rPr>
        <w:t>⑤过渡期申购的日期、时间、场所、方式和程序等事宜由基金管理人确定并提前公告。</w:t>
      </w:r>
    </w:p>
    <w:p w:rsidR="00253A4F" w:rsidRDefault="00253A4F">
      <w:pPr>
        <w:spacing w:line="360" w:lineRule="auto"/>
        <w:ind w:firstLineChars="200" w:firstLine="480"/>
        <w:rPr>
          <w:bCs/>
          <w:sz w:val="24"/>
        </w:rPr>
      </w:pPr>
      <w:r>
        <w:rPr>
          <w:rFonts w:hint="eastAsia"/>
          <w:bCs/>
          <w:sz w:val="24"/>
        </w:rPr>
        <w:t>⑥过渡期内，本基金将暂停办理日常赎回和转换转出业务。</w:t>
      </w:r>
    </w:p>
    <w:p w:rsidR="00253A4F" w:rsidRDefault="00253A4F">
      <w:pPr>
        <w:spacing w:line="360" w:lineRule="auto"/>
        <w:ind w:firstLineChars="200" w:firstLine="480"/>
        <w:rPr>
          <w:bCs/>
          <w:sz w:val="24"/>
        </w:rPr>
      </w:pPr>
      <w:r>
        <w:rPr>
          <w:rFonts w:hint="eastAsia"/>
          <w:bCs/>
          <w:sz w:val="24"/>
        </w:rPr>
        <w:t>⑦过渡期内，本基金不收取基金管理费</w:t>
      </w:r>
      <w:r w:rsidR="00932DA7">
        <w:rPr>
          <w:rFonts w:hint="eastAsia"/>
          <w:bCs/>
          <w:sz w:val="24"/>
        </w:rPr>
        <w:t>、</w:t>
      </w:r>
      <w:r>
        <w:rPr>
          <w:rFonts w:hint="eastAsia"/>
          <w:bCs/>
          <w:sz w:val="24"/>
        </w:rPr>
        <w:t>基金托管费</w:t>
      </w:r>
      <w:r w:rsidR="00932DA7">
        <w:rPr>
          <w:rFonts w:hint="eastAsia"/>
          <w:bCs/>
          <w:sz w:val="24"/>
        </w:rPr>
        <w:t>和销售服务费</w:t>
      </w:r>
      <w:r>
        <w:rPr>
          <w:rFonts w:hint="eastAsia"/>
          <w:bCs/>
          <w:sz w:val="24"/>
        </w:rPr>
        <w:t>。</w:t>
      </w:r>
    </w:p>
    <w:p w:rsidR="00253A4F" w:rsidRDefault="00253A4F">
      <w:pPr>
        <w:spacing w:line="360" w:lineRule="auto"/>
        <w:ind w:firstLineChars="200" w:firstLine="480"/>
        <w:rPr>
          <w:bCs/>
          <w:sz w:val="24"/>
        </w:rPr>
      </w:pPr>
      <w:r>
        <w:rPr>
          <w:rFonts w:hint="eastAsia"/>
          <w:bCs/>
          <w:sz w:val="24"/>
        </w:rPr>
        <w:lastRenderedPageBreak/>
        <w:t>2)</w:t>
      </w:r>
      <w:r>
        <w:rPr>
          <w:rFonts w:hint="eastAsia"/>
          <w:bCs/>
          <w:sz w:val="24"/>
        </w:rPr>
        <w:t>基金份额折算</w:t>
      </w:r>
    </w:p>
    <w:p w:rsidR="00253A4F" w:rsidRDefault="00253A4F">
      <w:pPr>
        <w:spacing w:line="360" w:lineRule="auto"/>
        <w:ind w:firstLineChars="200" w:firstLine="480"/>
        <w:rPr>
          <w:bCs/>
          <w:sz w:val="24"/>
        </w:rPr>
      </w:pPr>
      <w:r>
        <w:rPr>
          <w:rFonts w:hint="eastAsia"/>
          <w:bCs/>
          <w:sz w:val="24"/>
        </w:rPr>
        <w:t>过渡期最后一个工作日（即下一保本周期开始日前</w:t>
      </w:r>
      <w:proofErr w:type="gramStart"/>
      <w:r>
        <w:rPr>
          <w:rFonts w:hint="eastAsia"/>
          <w:bCs/>
          <w:sz w:val="24"/>
        </w:rPr>
        <w:t>一</w:t>
      </w:r>
      <w:proofErr w:type="gramEnd"/>
      <w:r>
        <w:rPr>
          <w:rFonts w:hint="eastAsia"/>
          <w:bCs/>
          <w:sz w:val="24"/>
        </w:rPr>
        <w:t>工作日）为下一保本周期的基金份额折算日。</w:t>
      </w:r>
    </w:p>
    <w:p w:rsidR="00253A4F" w:rsidRDefault="00253A4F">
      <w:pPr>
        <w:spacing w:line="360" w:lineRule="auto"/>
        <w:ind w:firstLineChars="200" w:firstLine="480"/>
        <w:rPr>
          <w:bCs/>
          <w:sz w:val="24"/>
        </w:rPr>
      </w:pPr>
      <w:r>
        <w:rPr>
          <w:rFonts w:hint="eastAsia"/>
          <w:bCs/>
          <w:sz w:val="24"/>
        </w:rPr>
        <w:t>在折算日，基金份额持有人所持有的基金份额（包括投资人到期操作期间内默认选择转入下一保本周期的基金份额和过渡期申购的基金份额）在其资产净值总额保持不变的前提下，变更登记为基金份额净值为</w:t>
      </w:r>
      <w:r>
        <w:rPr>
          <w:bCs/>
          <w:sz w:val="24"/>
        </w:rPr>
        <w:t>1.00</w:t>
      </w:r>
      <w:r>
        <w:rPr>
          <w:rFonts w:hint="eastAsia"/>
          <w:bCs/>
          <w:sz w:val="24"/>
        </w:rPr>
        <w:t>0</w:t>
      </w:r>
      <w:r>
        <w:rPr>
          <w:rFonts w:hint="eastAsia"/>
          <w:bCs/>
          <w:sz w:val="24"/>
        </w:rPr>
        <w:t>元的基金份额，基金份额数按折算比例相应调整。</w:t>
      </w:r>
    </w:p>
    <w:p w:rsidR="00253A4F" w:rsidRDefault="00253A4F">
      <w:pPr>
        <w:spacing w:line="360" w:lineRule="auto"/>
        <w:ind w:firstLineChars="200" w:firstLine="480"/>
        <w:rPr>
          <w:bCs/>
          <w:sz w:val="24"/>
        </w:rPr>
      </w:pPr>
      <w:r>
        <w:rPr>
          <w:rFonts w:hint="eastAsia"/>
          <w:bCs/>
          <w:sz w:val="24"/>
        </w:rPr>
        <w:t>3)</w:t>
      </w:r>
      <w:r>
        <w:rPr>
          <w:rFonts w:hint="eastAsia"/>
          <w:bCs/>
          <w:sz w:val="24"/>
        </w:rPr>
        <w:t>下一保本周期基金资产的形成</w:t>
      </w:r>
    </w:p>
    <w:p w:rsidR="00253A4F" w:rsidRDefault="00253A4F">
      <w:pPr>
        <w:spacing w:line="360" w:lineRule="auto"/>
        <w:ind w:firstLineChars="200" w:firstLine="480"/>
        <w:rPr>
          <w:bCs/>
          <w:sz w:val="24"/>
        </w:rPr>
      </w:pPr>
      <w:r>
        <w:rPr>
          <w:rFonts w:hint="eastAsia"/>
          <w:bCs/>
          <w:sz w:val="24"/>
        </w:rPr>
        <w:t>本基金进入下一保本周期的基金资产包括基金份额持有人在到期操作期间内默认选择转入下一保本周期的基金份额以及过渡期申购的基金份额在下期份额折算日所对应的基金资产净值。</w:t>
      </w:r>
    </w:p>
    <w:p w:rsidR="00253A4F" w:rsidRDefault="00253A4F">
      <w:pPr>
        <w:spacing w:line="360" w:lineRule="auto"/>
        <w:ind w:firstLineChars="200" w:firstLine="480"/>
        <w:rPr>
          <w:bCs/>
          <w:sz w:val="24"/>
        </w:rPr>
      </w:pPr>
      <w:r>
        <w:rPr>
          <w:rFonts w:hint="eastAsia"/>
          <w:bCs/>
          <w:sz w:val="24"/>
        </w:rPr>
        <w:t>4)</w:t>
      </w:r>
      <w:r>
        <w:rPr>
          <w:rFonts w:hint="eastAsia"/>
          <w:bCs/>
          <w:sz w:val="24"/>
        </w:rPr>
        <w:t>下一保本周期的运作</w:t>
      </w:r>
    </w:p>
    <w:p w:rsidR="00253A4F" w:rsidRDefault="00253A4F">
      <w:pPr>
        <w:spacing w:line="360" w:lineRule="auto"/>
        <w:ind w:firstLineChars="200" w:firstLine="480"/>
        <w:rPr>
          <w:bCs/>
          <w:sz w:val="24"/>
        </w:rPr>
      </w:pPr>
      <w:r>
        <w:rPr>
          <w:rFonts w:hint="eastAsia"/>
          <w:bCs/>
          <w:sz w:val="24"/>
        </w:rPr>
        <w:t>折算日的下一个工作日为下一保本周期开始日，本基金转入下一保本周期运作。</w:t>
      </w:r>
    </w:p>
    <w:p w:rsidR="00253A4F" w:rsidRDefault="00253A4F">
      <w:pPr>
        <w:spacing w:line="360" w:lineRule="auto"/>
        <w:ind w:firstLineChars="200" w:firstLine="480"/>
        <w:rPr>
          <w:bCs/>
          <w:sz w:val="24"/>
        </w:rPr>
      </w:pPr>
      <w:r>
        <w:rPr>
          <w:rFonts w:hint="eastAsia"/>
          <w:bCs/>
          <w:sz w:val="24"/>
        </w:rPr>
        <w:t>①基金份额持有人在到期操作期间内默认选择转入下一保本周期的基金份额以及过渡期申购的基金份额，经基金份额折算后，适用下一保本周期的保本条款。</w:t>
      </w:r>
    </w:p>
    <w:p w:rsidR="00253A4F" w:rsidRDefault="00253A4F">
      <w:pPr>
        <w:spacing w:line="360" w:lineRule="auto"/>
        <w:ind w:firstLineChars="200" w:firstLine="480"/>
        <w:rPr>
          <w:bCs/>
          <w:sz w:val="24"/>
        </w:rPr>
      </w:pPr>
      <w:r>
        <w:rPr>
          <w:rFonts w:hint="eastAsia"/>
          <w:bCs/>
          <w:sz w:val="24"/>
        </w:rPr>
        <w:t>②</w:t>
      </w:r>
      <w:proofErr w:type="gramStart"/>
      <w:r>
        <w:rPr>
          <w:rFonts w:hint="eastAsia"/>
          <w:bCs/>
          <w:sz w:val="24"/>
        </w:rPr>
        <w:t>若基金</w:t>
      </w:r>
      <w:proofErr w:type="gramEnd"/>
      <w:r>
        <w:rPr>
          <w:rFonts w:hint="eastAsia"/>
          <w:bCs/>
          <w:sz w:val="24"/>
        </w:rPr>
        <w:t>份额持有人默认选择转入下一保本周期的基金份额和过渡期申购的基金份额在下期份额折算日所对应的资产净值总额超过担保人提供的下一保本周期担保额度或保本义务人提供的下一保本周期保本偿付额度的，基金管理人有权制定业务规则，对每位基金份额持有人在下一保本周期享受保本条款的基金份额进行确认，具体确认方法由基金管理人届时公告。</w:t>
      </w:r>
    </w:p>
    <w:p w:rsidR="00253A4F" w:rsidRDefault="00253A4F">
      <w:pPr>
        <w:spacing w:line="360" w:lineRule="auto"/>
        <w:ind w:firstLineChars="200" w:firstLine="480"/>
        <w:rPr>
          <w:bCs/>
          <w:sz w:val="24"/>
        </w:rPr>
      </w:pPr>
      <w:r>
        <w:rPr>
          <w:rFonts w:hint="eastAsia"/>
          <w:bCs/>
          <w:sz w:val="24"/>
        </w:rPr>
        <w:t>③本基金进入下一保本周期后，仍使用</w:t>
      </w:r>
      <w:proofErr w:type="gramStart"/>
      <w:r>
        <w:rPr>
          <w:rFonts w:hint="eastAsia"/>
          <w:bCs/>
          <w:sz w:val="24"/>
        </w:rPr>
        <w:t>原基金</w:t>
      </w:r>
      <w:proofErr w:type="gramEnd"/>
      <w:r>
        <w:rPr>
          <w:rFonts w:hint="eastAsia"/>
          <w:bCs/>
          <w:sz w:val="24"/>
        </w:rPr>
        <w:t>名称和基金代码办理日常申购、赎回和基金转换等业务。</w:t>
      </w:r>
    </w:p>
    <w:p w:rsidR="00253A4F" w:rsidRDefault="00253A4F">
      <w:pPr>
        <w:spacing w:line="360" w:lineRule="auto"/>
        <w:ind w:firstLineChars="200" w:firstLine="480"/>
        <w:rPr>
          <w:bCs/>
          <w:sz w:val="24"/>
        </w:rPr>
      </w:pPr>
      <w:r>
        <w:rPr>
          <w:rFonts w:hint="eastAsia"/>
          <w:bCs/>
          <w:sz w:val="24"/>
        </w:rPr>
        <w:t>④自本基金进入下一保本周期开始，基金管理人可根据投资组合管理需要暂停本基金的日常申购、赎回和基金转换等业务。暂停期限最长不超过</w:t>
      </w:r>
      <w:r>
        <w:rPr>
          <w:rFonts w:hint="eastAsia"/>
          <w:bCs/>
          <w:sz w:val="24"/>
        </w:rPr>
        <w:t>3</w:t>
      </w:r>
      <w:r>
        <w:rPr>
          <w:rFonts w:hint="eastAsia"/>
          <w:bCs/>
          <w:sz w:val="24"/>
        </w:rPr>
        <w:t>个月，具体详见基金管理人的届时公告。</w:t>
      </w:r>
    </w:p>
    <w:p w:rsidR="00253A4F" w:rsidRDefault="00253A4F">
      <w:pPr>
        <w:spacing w:line="360" w:lineRule="auto"/>
        <w:ind w:firstLineChars="200" w:firstLine="480"/>
        <w:rPr>
          <w:bCs/>
          <w:sz w:val="24"/>
        </w:rPr>
      </w:pPr>
      <w:r>
        <w:rPr>
          <w:rFonts w:hint="eastAsia"/>
          <w:bCs/>
          <w:sz w:val="24"/>
        </w:rPr>
        <w:t>(5)</w:t>
      </w:r>
      <w:r>
        <w:rPr>
          <w:rFonts w:hint="eastAsia"/>
          <w:bCs/>
          <w:sz w:val="24"/>
        </w:rPr>
        <w:t>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灵活配置混合型证券投资基金”后基金资产的形成</w:t>
      </w:r>
    </w:p>
    <w:p w:rsidR="00253A4F" w:rsidRDefault="00253A4F">
      <w:pPr>
        <w:spacing w:line="360" w:lineRule="auto"/>
        <w:ind w:firstLineChars="200" w:firstLine="480"/>
        <w:rPr>
          <w:bCs/>
          <w:sz w:val="24"/>
        </w:rPr>
      </w:pPr>
      <w:r>
        <w:rPr>
          <w:rFonts w:hint="eastAsia"/>
          <w:bCs/>
          <w:sz w:val="24"/>
        </w:rPr>
        <w:t>保本周期届满时，若不符合保本基金存续条件，本基金将自到期操作期间结</w:t>
      </w:r>
      <w:r>
        <w:rPr>
          <w:rFonts w:hint="eastAsia"/>
          <w:bCs/>
          <w:sz w:val="24"/>
        </w:rPr>
        <w:lastRenderedPageBreak/>
        <w:t>束日次日起转型为“华安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w:t>
      </w:r>
    </w:p>
    <w:p w:rsidR="00253A4F" w:rsidRDefault="00253A4F">
      <w:pPr>
        <w:spacing w:line="360" w:lineRule="auto"/>
        <w:ind w:firstLineChars="200" w:firstLine="480"/>
        <w:rPr>
          <w:bCs/>
          <w:sz w:val="24"/>
        </w:rPr>
      </w:pPr>
      <w:r>
        <w:rPr>
          <w:rFonts w:hint="eastAsia"/>
          <w:bCs/>
          <w:sz w:val="24"/>
        </w:rPr>
        <w:t>1)</w:t>
      </w:r>
      <w:r>
        <w:rPr>
          <w:rFonts w:hint="eastAsia"/>
          <w:bCs/>
          <w:sz w:val="24"/>
        </w:rPr>
        <w:t>基金管理人将以到期操作期间结束日的基金份额（即基金份额持有人在到期操作期间内默认选择继续持有的基金份额）在《华安</w:t>
      </w:r>
      <w:r w:rsidR="00D26449">
        <w:rPr>
          <w:rFonts w:hint="eastAsia"/>
          <w:bCs/>
          <w:sz w:val="24"/>
        </w:rPr>
        <w:t>安禧</w:t>
      </w:r>
      <w:r>
        <w:rPr>
          <w:rFonts w:hint="eastAsia"/>
          <w:bCs/>
          <w:sz w:val="24"/>
        </w:rPr>
        <w:t>灵活配置混合型证券投资基金基金合同》生效日前一日所对应的基金资产净值作为转入该基金的转入金额。</w:t>
      </w:r>
    </w:p>
    <w:p w:rsidR="00253A4F" w:rsidRDefault="00253A4F">
      <w:pPr>
        <w:spacing w:line="360" w:lineRule="auto"/>
        <w:ind w:firstLineChars="200" w:firstLine="480"/>
        <w:rPr>
          <w:bCs/>
          <w:sz w:val="24"/>
        </w:rPr>
      </w:pPr>
      <w:r>
        <w:rPr>
          <w:rFonts w:hint="eastAsia"/>
          <w:bCs/>
          <w:sz w:val="24"/>
        </w:rPr>
        <w:t>2)</w:t>
      </w:r>
      <w:r>
        <w:rPr>
          <w:rFonts w:hint="eastAsia"/>
          <w:bCs/>
          <w:sz w:val="24"/>
        </w:rPr>
        <w:t>基金管理人可自本基金转型之日起不超过</w:t>
      </w:r>
      <w:r>
        <w:rPr>
          <w:bCs/>
          <w:sz w:val="24"/>
        </w:rPr>
        <w:t>3</w:t>
      </w:r>
      <w:r>
        <w:rPr>
          <w:rFonts w:hint="eastAsia"/>
          <w:bCs/>
          <w:sz w:val="24"/>
        </w:rPr>
        <w:t>个月开始办理日常申购、赎回和基金转换等业务，具体操作办法由基金管理人提前予以公告。</w:t>
      </w:r>
      <w:r>
        <w:rPr>
          <w:bCs/>
          <w:sz w:val="24"/>
        </w:rPr>
        <w:t xml:space="preserve"> </w:t>
      </w:r>
    </w:p>
    <w:p w:rsidR="00253A4F" w:rsidRDefault="00253A4F">
      <w:pPr>
        <w:spacing w:line="360" w:lineRule="auto"/>
        <w:ind w:firstLineChars="200" w:firstLine="480"/>
        <w:rPr>
          <w:bCs/>
          <w:sz w:val="24"/>
        </w:rPr>
      </w:pPr>
      <w:r>
        <w:rPr>
          <w:rFonts w:hint="eastAsia"/>
          <w:bCs/>
          <w:sz w:val="24"/>
        </w:rPr>
        <w:t>(6)</w:t>
      </w:r>
      <w:r>
        <w:rPr>
          <w:rFonts w:hint="eastAsia"/>
          <w:bCs/>
          <w:sz w:val="24"/>
        </w:rPr>
        <w:t>保本周期到期公告</w:t>
      </w:r>
    </w:p>
    <w:p w:rsidR="00253A4F" w:rsidRDefault="00253A4F">
      <w:pPr>
        <w:spacing w:line="360" w:lineRule="auto"/>
        <w:ind w:firstLineChars="200" w:firstLine="480"/>
        <w:rPr>
          <w:bCs/>
          <w:sz w:val="24"/>
        </w:rPr>
      </w:pPr>
      <w:r>
        <w:rPr>
          <w:rFonts w:hint="eastAsia"/>
          <w:bCs/>
          <w:sz w:val="24"/>
        </w:rPr>
        <w:t>保本周期到期前，基金管理人将就上述到期相关事宜进行公告。公告内容包括但不限于保本周期到期处理的业务规则、转入下一保本周期或转型为“华安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灵活配置混合型证券投资基金”的相关法律文件及其申购赎回安排等。</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四、基金的保本保障机制</w:t>
      </w:r>
    </w:p>
    <w:p w:rsidR="00253A4F" w:rsidRDefault="00253A4F">
      <w:pPr>
        <w:spacing w:line="360" w:lineRule="auto"/>
        <w:ind w:firstLineChars="200" w:firstLine="480"/>
        <w:rPr>
          <w:bCs/>
          <w:sz w:val="24"/>
        </w:rPr>
      </w:pPr>
      <w:r>
        <w:rPr>
          <w:rFonts w:hint="eastAsia"/>
          <w:bCs/>
          <w:sz w:val="24"/>
        </w:rPr>
        <w:t>为确保履行保本条款，保障基金份额持有人利益，基金管理人通过与担保人签订保证合同或与保本义务人签订风险买断合同，由担保人为本基金的保本提供连带责任保证或者由保本义务人为本基金承担保本偿付责任，或者通过中国证监会认可的其他方式，以保证符合条件的基金份额持有人在保本周期到期时可以获得保本金额保证。</w:t>
      </w:r>
    </w:p>
    <w:p w:rsidR="00253A4F" w:rsidRDefault="00253A4F">
      <w:pPr>
        <w:spacing w:line="360" w:lineRule="auto"/>
        <w:ind w:firstLineChars="200" w:firstLine="480"/>
        <w:rPr>
          <w:bCs/>
          <w:sz w:val="24"/>
        </w:rPr>
      </w:pPr>
      <w:r>
        <w:rPr>
          <w:rFonts w:hint="eastAsia"/>
          <w:bCs/>
          <w:sz w:val="24"/>
        </w:rPr>
        <w:t>1</w:t>
      </w:r>
      <w:r>
        <w:rPr>
          <w:rFonts w:hint="eastAsia"/>
          <w:bCs/>
          <w:sz w:val="24"/>
        </w:rPr>
        <w:t>、本基金第一个保本周期由重庆三峡担保集团股份有限公司作为担保人，为基金管理人的保本义务提供不可撤销的连带责任保证，保证范围为保本赔付差额部分。担保人</w:t>
      </w:r>
      <w:r>
        <w:rPr>
          <w:bCs/>
          <w:sz w:val="24"/>
        </w:rPr>
        <w:t>承担保证责任的最高限额不超过</w:t>
      </w:r>
      <w:r w:rsidR="00B77F39">
        <w:rPr>
          <w:rFonts w:hint="eastAsia"/>
          <w:bCs/>
          <w:sz w:val="24"/>
        </w:rPr>
        <w:t>71</w:t>
      </w:r>
      <w:r w:rsidR="00B77F39">
        <w:rPr>
          <w:rFonts w:hint="eastAsia"/>
          <w:bCs/>
          <w:sz w:val="24"/>
        </w:rPr>
        <w:t>亿元</w:t>
      </w:r>
      <w:r>
        <w:rPr>
          <w:rFonts w:hint="eastAsia"/>
          <w:bCs/>
          <w:sz w:val="24"/>
        </w:rPr>
        <w:t>，保证期间为基金第一个保本周期到期日起六个月。其后各保本周期的保本保障机制，由基金管理人与担保人或保本义务人届时签订的保证合同或风险买断合同决定，并由基金管理人在当期保本周期开始前公告。</w:t>
      </w:r>
    </w:p>
    <w:p w:rsidR="00253A4F" w:rsidRDefault="00253A4F">
      <w:pPr>
        <w:spacing w:line="360" w:lineRule="auto"/>
        <w:ind w:firstLineChars="200" w:firstLine="480"/>
        <w:rPr>
          <w:bCs/>
          <w:sz w:val="24"/>
        </w:rPr>
      </w:pPr>
      <w:r>
        <w:rPr>
          <w:rFonts w:hint="eastAsia"/>
          <w:bCs/>
          <w:sz w:val="24"/>
        </w:rPr>
        <w:t>2</w:t>
      </w:r>
      <w:r>
        <w:rPr>
          <w:rFonts w:hint="eastAsia"/>
          <w:bCs/>
          <w:sz w:val="24"/>
        </w:rPr>
        <w:t>、保证合同或风险买断合同主要内容</w:t>
      </w:r>
    </w:p>
    <w:p w:rsidR="00253A4F" w:rsidRDefault="00253A4F">
      <w:pPr>
        <w:spacing w:line="360" w:lineRule="auto"/>
        <w:ind w:firstLineChars="200" w:firstLine="480"/>
        <w:rPr>
          <w:bCs/>
          <w:sz w:val="24"/>
        </w:rPr>
      </w:pPr>
      <w:r>
        <w:rPr>
          <w:rFonts w:hint="eastAsia"/>
          <w:bCs/>
          <w:sz w:val="24"/>
        </w:rPr>
        <w:t>(1)</w:t>
      </w:r>
      <w:r>
        <w:rPr>
          <w:rFonts w:hint="eastAsia"/>
          <w:bCs/>
          <w:sz w:val="24"/>
        </w:rPr>
        <w:t>本基金第一个保本周期，担保人与基金管理人签订保证合同，</w:t>
      </w:r>
      <w:r>
        <w:rPr>
          <w:bCs/>
          <w:sz w:val="24"/>
        </w:rPr>
        <w:t>就第一个保本周期内基金管理人对基金份额持有人</w:t>
      </w:r>
      <w:r>
        <w:rPr>
          <w:rFonts w:hint="eastAsia"/>
          <w:bCs/>
          <w:sz w:val="24"/>
        </w:rPr>
        <w:t>认购并</w:t>
      </w:r>
      <w:r>
        <w:rPr>
          <w:bCs/>
          <w:sz w:val="24"/>
        </w:rPr>
        <w:t>持有到期的基金份额所承担保本义务的履行提供不可撤销的连带责任保证。</w:t>
      </w:r>
      <w:r>
        <w:rPr>
          <w:rFonts w:hint="eastAsia"/>
          <w:bCs/>
          <w:sz w:val="24"/>
        </w:rPr>
        <w:t>基金份额持有人购买基金份额的行为视为同意</w:t>
      </w:r>
      <w:proofErr w:type="gramStart"/>
      <w:r>
        <w:rPr>
          <w:rFonts w:hint="eastAsia"/>
          <w:bCs/>
          <w:sz w:val="24"/>
        </w:rPr>
        <w:t>该保证</w:t>
      </w:r>
      <w:proofErr w:type="gramEnd"/>
      <w:r>
        <w:rPr>
          <w:rFonts w:hint="eastAsia"/>
          <w:bCs/>
          <w:sz w:val="24"/>
        </w:rPr>
        <w:t>合同的约定。保证合同的具体内容详见基金合同附件：《华安</w:t>
      </w:r>
      <w:r w:rsidR="00D26449">
        <w:rPr>
          <w:rFonts w:hint="eastAsia"/>
          <w:bCs/>
          <w:sz w:val="24"/>
        </w:rPr>
        <w:lastRenderedPageBreak/>
        <w:t>安禧</w:t>
      </w:r>
      <w:r>
        <w:rPr>
          <w:rFonts w:hint="eastAsia"/>
          <w:bCs/>
          <w:sz w:val="24"/>
        </w:rPr>
        <w:t>保本混合型证券投资基金保证合同》，担保人的保证责任以保证合同为准。保证合同中涉及基金份额持有人利益的主要内容如下：</w:t>
      </w:r>
    </w:p>
    <w:p w:rsidR="00253A4F" w:rsidRDefault="00253A4F">
      <w:pPr>
        <w:spacing w:line="360" w:lineRule="auto"/>
        <w:ind w:firstLineChars="200" w:firstLine="480"/>
        <w:rPr>
          <w:bCs/>
          <w:sz w:val="24"/>
        </w:rPr>
      </w:pPr>
      <w:r>
        <w:rPr>
          <w:rFonts w:hint="eastAsia"/>
          <w:bCs/>
          <w:sz w:val="24"/>
        </w:rPr>
        <w:t>1)</w:t>
      </w:r>
      <w:r>
        <w:rPr>
          <w:rFonts w:hint="eastAsia"/>
          <w:bCs/>
          <w:sz w:val="24"/>
        </w:rPr>
        <w:t>保证的范围和最高限额</w:t>
      </w:r>
    </w:p>
    <w:p w:rsidR="00B77F39" w:rsidRDefault="00B77F39" w:rsidP="00B77F39">
      <w:pPr>
        <w:spacing w:line="360" w:lineRule="auto"/>
        <w:ind w:firstLineChars="200" w:firstLine="480"/>
        <w:rPr>
          <w:bCs/>
          <w:sz w:val="24"/>
        </w:rPr>
      </w:pPr>
      <w:r>
        <w:rPr>
          <w:rFonts w:hint="eastAsia"/>
          <w:bCs/>
          <w:sz w:val="24"/>
        </w:rPr>
        <w:t>①</w:t>
      </w:r>
      <w:r>
        <w:rPr>
          <w:rFonts w:ascii="宋体" w:hAnsi="宋体" w:hint="eastAsia"/>
          <w:sz w:val="24"/>
        </w:rPr>
        <w:t>本基金</w:t>
      </w:r>
      <w:r w:rsidRPr="001A44F6">
        <w:rPr>
          <w:rFonts w:ascii="宋体" w:hAnsi="宋体" w:hint="eastAsia"/>
          <w:sz w:val="24"/>
        </w:rPr>
        <w:t>管理人</w:t>
      </w:r>
      <w:r w:rsidRPr="00047818">
        <w:rPr>
          <w:rFonts w:ascii="宋体" w:hAnsi="宋体" w:hint="eastAsia"/>
          <w:sz w:val="24"/>
        </w:rPr>
        <w:t>为基金份额持有人认购并持有到期的基金份额提供的保本金额（即认购保本金额）为：认购并持有到期的基金份额所对应的净认购金额、认购费用及募集期间的利息收入之</w:t>
      </w:r>
      <w:proofErr w:type="gramStart"/>
      <w:r w:rsidRPr="00047818">
        <w:rPr>
          <w:rFonts w:ascii="宋体" w:hAnsi="宋体" w:hint="eastAsia"/>
          <w:sz w:val="24"/>
        </w:rPr>
        <w:t>和</w:t>
      </w:r>
      <w:proofErr w:type="gramEnd"/>
      <w:r>
        <w:rPr>
          <w:rFonts w:hint="eastAsia"/>
          <w:bCs/>
          <w:sz w:val="24"/>
        </w:rPr>
        <w:t>。</w:t>
      </w:r>
    </w:p>
    <w:p w:rsidR="00B77F39" w:rsidRDefault="00B77F39" w:rsidP="00B77F39">
      <w:pPr>
        <w:spacing w:line="360" w:lineRule="auto"/>
        <w:ind w:firstLineChars="200" w:firstLine="480"/>
        <w:rPr>
          <w:bCs/>
          <w:sz w:val="24"/>
        </w:rPr>
      </w:pPr>
      <w:r>
        <w:rPr>
          <w:rFonts w:hint="eastAsia"/>
          <w:bCs/>
          <w:sz w:val="24"/>
        </w:rPr>
        <w:t>②</w:t>
      </w:r>
      <w:r>
        <w:rPr>
          <w:rFonts w:ascii="宋体" w:hAnsi="宋体" w:hint="eastAsia"/>
          <w:sz w:val="24"/>
        </w:rPr>
        <w:t>担保</w:t>
      </w:r>
      <w:r w:rsidRPr="00047818">
        <w:rPr>
          <w:rFonts w:ascii="宋体" w:hAnsi="宋体" w:hint="eastAsia"/>
          <w:sz w:val="24"/>
        </w:rPr>
        <w:t>人承担保证责任的金额即保证范围为：在</w:t>
      </w:r>
      <w:r>
        <w:rPr>
          <w:rFonts w:ascii="宋体" w:hAnsi="宋体" w:hint="eastAsia"/>
          <w:sz w:val="24"/>
        </w:rPr>
        <w:t>保本周期</w:t>
      </w:r>
      <w:r w:rsidRPr="00047818">
        <w:rPr>
          <w:rFonts w:ascii="宋体" w:hAnsi="宋体" w:hint="eastAsia"/>
          <w:sz w:val="24"/>
        </w:rPr>
        <w:t>到期日，基金份额持有人认购并持有到期的基金份额与到期日基金份额净值的乘积（即“基金份额持有人认购并持有到期的基金份额的可赎回金额”）加上其认购并持有到期的基金份额累计分红款项之和计算的总金额低于其认购保本金额的差额部分（该差额部分即为保本赔付差额）。</w:t>
      </w:r>
    </w:p>
    <w:p w:rsidR="00B77F39" w:rsidRDefault="00B77F39" w:rsidP="00B77F39">
      <w:pPr>
        <w:spacing w:line="360" w:lineRule="auto"/>
        <w:ind w:firstLineChars="200" w:firstLine="480"/>
        <w:rPr>
          <w:bCs/>
          <w:sz w:val="24"/>
        </w:rPr>
      </w:pPr>
      <w:r>
        <w:rPr>
          <w:rFonts w:hint="eastAsia"/>
          <w:bCs/>
          <w:sz w:val="24"/>
        </w:rPr>
        <w:t>③</w:t>
      </w:r>
      <w:r w:rsidRPr="00277E10">
        <w:rPr>
          <w:rFonts w:hint="eastAsia"/>
          <w:bCs/>
          <w:sz w:val="24"/>
        </w:rPr>
        <w:t>未经担保人书面同意提供保证，基金份额持有人在本保本周期内申购、转换转入的基金份额，以及基金持有人认购的基金份额在保本周期到期日前（不包括该日）赎回或转换转出的部分不在保证范围之内，且担保人在本基金项下承担保证责任的最高限额不超过</w:t>
      </w:r>
      <w:r>
        <w:rPr>
          <w:rFonts w:hint="eastAsia"/>
          <w:bCs/>
          <w:sz w:val="24"/>
        </w:rPr>
        <w:t>7</w:t>
      </w:r>
      <w:r w:rsidRPr="00277E10">
        <w:rPr>
          <w:rFonts w:hint="eastAsia"/>
          <w:bCs/>
          <w:sz w:val="24"/>
        </w:rPr>
        <w:t>1</w:t>
      </w:r>
      <w:r w:rsidRPr="00277E10">
        <w:rPr>
          <w:rFonts w:hint="eastAsia"/>
          <w:bCs/>
          <w:sz w:val="24"/>
        </w:rPr>
        <w:t>亿元人民币。</w:t>
      </w:r>
    </w:p>
    <w:p w:rsidR="00253A4F" w:rsidRDefault="00B77F39">
      <w:pPr>
        <w:spacing w:line="360" w:lineRule="auto"/>
        <w:ind w:firstLineChars="200" w:firstLine="480"/>
        <w:rPr>
          <w:bCs/>
          <w:sz w:val="24"/>
        </w:rPr>
      </w:pPr>
      <w:r>
        <w:rPr>
          <w:rFonts w:hint="eastAsia"/>
          <w:bCs/>
          <w:sz w:val="24"/>
        </w:rPr>
        <w:t>④</w:t>
      </w:r>
      <w:r w:rsidRPr="00460458">
        <w:rPr>
          <w:rFonts w:hint="eastAsia"/>
          <w:bCs/>
          <w:sz w:val="24"/>
        </w:rPr>
        <w:t>保本周期到期日是指本基金保本周期届满的最后一日。除提前到期情形外，本基金的保本周期为</w:t>
      </w:r>
      <w:r w:rsidRPr="00460458">
        <w:rPr>
          <w:rFonts w:hint="eastAsia"/>
          <w:bCs/>
          <w:sz w:val="24"/>
        </w:rPr>
        <w:t>30</w:t>
      </w:r>
      <w:r w:rsidRPr="00460458">
        <w:rPr>
          <w:rFonts w:hint="eastAsia"/>
          <w:bCs/>
          <w:sz w:val="24"/>
        </w:rPr>
        <w:t>个月，自《基金合同》生效之日起至</w:t>
      </w:r>
      <w:r w:rsidRPr="00460458">
        <w:rPr>
          <w:rFonts w:hint="eastAsia"/>
          <w:bCs/>
          <w:sz w:val="24"/>
        </w:rPr>
        <w:t>30</w:t>
      </w:r>
      <w:r w:rsidRPr="00460458">
        <w:rPr>
          <w:rFonts w:hint="eastAsia"/>
          <w:bCs/>
          <w:sz w:val="24"/>
        </w:rPr>
        <w:t>个</w:t>
      </w:r>
      <w:proofErr w:type="gramStart"/>
      <w:r w:rsidRPr="00460458">
        <w:rPr>
          <w:rFonts w:hint="eastAsia"/>
          <w:bCs/>
          <w:sz w:val="24"/>
        </w:rPr>
        <w:t>公历月</w:t>
      </w:r>
      <w:proofErr w:type="gramEnd"/>
      <w:r w:rsidRPr="00460458">
        <w:rPr>
          <w:rFonts w:hint="eastAsia"/>
          <w:bCs/>
          <w:sz w:val="24"/>
        </w:rPr>
        <w:t>后对应日止，如该对应日为非工作日或无该对应日，保本周期到期日顺延至下一个工作日</w:t>
      </w:r>
      <w:r>
        <w:rPr>
          <w:rFonts w:hint="eastAsia"/>
          <w:bCs/>
          <w:sz w:val="24"/>
        </w:rPr>
        <w:t>；</w:t>
      </w:r>
      <w:r w:rsidRPr="00B77F39">
        <w:rPr>
          <w:rFonts w:hint="eastAsia"/>
          <w:bCs/>
          <w:sz w:val="24"/>
        </w:rPr>
        <w:t>在提前到期情形下，本基金的保本周期到期日指满足提前到期条件之后基金管理人公告的保本周期提前到期日（距离满足提前到期条件之日起不超过</w:t>
      </w:r>
      <w:r w:rsidRPr="00B77F39">
        <w:rPr>
          <w:rFonts w:hint="eastAsia"/>
          <w:bCs/>
          <w:sz w:val="24"/>
        </w:rPr>
        <w:t>20</w:t>
      </w:r>
      <w:r w:rsidRPr="00B77F39">
        <w:rPr>
          <w:rFonts w:hint="eastAsia"/>
          <w:bCs/>
          <w:sz w:val="24"/>
        </w:rPr>
        <w:t>个工作日，且不得晚于非提前到期情形下的保本周期到期日）</w:t>
      </w:r>
      <w:r w:rsidRPr="00460458">
        <w:rPr>
          <w:rFonts w:hint="eastAsia"/>
          <w:bCs/>
          <w:sz w:val="24"/>
        </w:rPr>
        <w:t>。</w:t>
      </w:r>
    </w:p>
    <w:p w:rsidR="00253A4F" w:rsidRDefault="00253A4F">
      <w:pPr>
        <w:spacing w:line="360" w:lineRule="auto"/>
        <w:ind w:firstLineChars="200" w:firstLine="480"/>
        <w:rPr>
          <w:bCs/>
          <w:sz w:val="24"/>
        </w:rPr>
      </w:pPr>
      <w:r>
        <w:rPr>
          <w:bCs/>
          <w:sz w:val="24"/>
        </w:rPr>
        <w:t>2</w:t>
      </w:r>
      <w:r>
        <w:rPr>
          <w:rFonts w:hint="eastAsia"/>
          <w:bCs/>
          <w:sz w:val="24"/>
        </w:rPr>
        <w:t>)</w:t>
      </w:r>
      <w:r>
        <w:rPr>
          <w:rFonts w:hint="eastAsia"/>
          <w:bCs/>
          <w:sz w:val="24"/>
        </w:rPr>
        <w:t>保证期间</w:t>
      </w:r>
    </w:p>
    <w:p w:rsidR="00253A4F" w:rsidRDefault="00253A4F">
      <w:pPr>
        <w:spacing w:line="360" w:lineRule="auto"/>
        <w:ind w:firstLineChars="200" w:firstLine="480"/>
        <w:rPr>
          <w:bCs/>
          <w:sz w:val="24"/>
        </w:rPr>
      </w:pPr>
      <w:r>
        <w:rPr>
          <w:rFonts w:hint="eastAsia"/>
          <w:bCs/>
          <w:sz w:val="24"/>
        </w:rPr>
        <w:t>保证期间为基金保本周期到期日起六个月。</w:t>
      </w:r>
      <w:r>
        <w:rPr>
          <w:bCs/>
          <w:sz w:val="24"/>
        </w:rPr>
        <w:t xml:space="preserve"> </w:t>
      </w:r>
    </w:p>
    <w:p w:rsidR="00253A4F" w:rsidRDefault="00253A4F">
      <w:pPr>
        <w:spacing w:line="360" w:lineRule="auto"/>
        <w:ind w:firstLineChars="200" w:firstLine="480"/>
        <w:rPr>
          <w:bCs/>
          <w:sz w:val="24"/>
        </w:rPr>
      </w:pPr>
      <w:r>
        <w:rPr>
          <w:bCs/>
          <w:sz w:val="24"/>
        </w:rPr>
        <w:t>3</w:t>
      </w:r>
      <w:r>
        <w:rPr>
          <w:rFonts w:hint="eastAsia"/>
          <w:bCs/>
          <w:sz w:val="24"/>
        </w:rPr>
        <w:t>)</w:t>
      </w:r>
      <w:r>
        <w:rPr>
          <w:rFonts w:hint="eastAsia"/>
          <w:bCs/>
          <w:sz w:val="24"/>
        </w:rPr>
        <w:t>保证的方式</w:t>
      </w:r>
    </w:p>
    <w:p w:rsidR="00253A4F" w:rsidRDefault="00253A4F">
      <w:pPr>
        <w:spacing w:line="360" w:lineRule="auto"/>
        <w:ind w:firstLineChars="200" w:firstLine="480"/>
        <w:rPr>
          <w:bCs/>
          <w:sz w:val="24"/>
        </w:rPr>
      </w:pPr>
      <w:r>
        <w:rPr>
          <w:rFonts w:hint="eastAsia"/>
          <w:bCs/>
          <w:sz w:val="24"/>
        </w:rPr>
        <w:t>在保证期间，担保人在保证范围内承担不可撤销的连带保证责任。</w:t>
      </w:r>
      <w:r>
        <w:rPr>
          <w:bCs/>
          <w:sz w:val="24"/>
        </w:rPr>
        <w:t xml:space="preserve"> </w:t>
      </w:r>
    </w:p>
    <w:p w:rsidR="00253A4F" w:rsidRDefault="00253A4F">
      <w:pPr>
        <w:spacing w:line="360" w:lineRule="auto"/>
        <w:ind w:firstLineChars="200" w:firstLine="480"/>
        <w:rPr>
          <w:bCs/>
          <w:sz w:val="24"/>
        </w:rPr>
      </w:pPr>
      <w:r>
        <w:rPr>
          <w:bCs/>
          <w:sz w:val="24"/>
        </w:rPr>
        <w:t>4</w:t>
      </w:r>
      <w:r>
        <w:rPr>
          <w:rFonts w:hint="eastAsia"/>
          <w:bCs/>
          <w:sz w:val="24"/>
        </w:rPr>
        <w:t>)</w:t>
      </w:r>
      <w:r>
        <w:rPr>
          <w:rFonts w:hint="eastAsia"/>
          <w:bCs/>
          <w:sz w:val="24"/>
        </w:rPr>
        <w:t>除外责任</w:t>
      </w:r>
    </w:p>
    <w:p w:rsidR="00253A4F" w:rsidRDefault="00253A4F">
      <w:pPr>
        <w:spacing w:line="360" w:lineRule="auto"/>
        <w:ind w:firstLineChars="200" w:firstLine="480"/>
        <w:rPr>
          <w:bCs/>
          <w:sz w:val="24"/>
        </w:rPr>
      </w:pPr>
      <w:r>
        <w:rPr>
          <w:rFonts w:hint="eastAsia"/>
          <w:bCs/>
          <w:sz w:val="24"/>
        </w:rPr>
        <w:t>下列任</w:t>
      </w:r>
      <w:proofErr w:type="gramStart"/>
      <w:r>
        <w:rPr>
          <w:rFonts w:hint="eastAsia"/>
          <w:bCs/>
          <w:sz w:val="24"/>
        </w:rPr>
        <w:t>一</w:t>
      </w:r>
      <w:proofErr w:type="gramEnd"/>
      <w:r>
        <w:rPr>
          <w:rFonts w:hint="eastAsia"/>
          <w:bCs/>
          <w:sz w:val="24"/>
        </w:rPr>
        <w:t>情形发生时，担保人不承担保证责任：</w:t>
      </w:r>
    </w:p>
    <w:p w:rsidR="00B77F39" w:rsidRDefault="00B77F39" w:rsidP="00B77F39">
      <w:pPr>
        <w:spacing w:line="360" w:lineRule="auto"/>
        <w:ind w:firstLineChars="200" w:firstLine="480"/>
        <w:rPr>
          <w:bCs/>
          <w:sz w:val="24"/>
        </w:rPr>
      </w:pPr>
      <w:r>
        <w:rPr>
          <w:rFonts w:hint="eastAsia"/>
          <w:bCs/>
          <w:sz w:val="24"/>
        </w:rPr>
        <w:t>①</w:t>
      </w:r>
      <w:r w:rsidRPr="00460458">
        <w:rPr>
          <w:rFonts w:hint="eastAsia"/>
          <w:bCs/>
          <w:sz w:val="24"/>
        </w:rPr>
        <w:t>在保本周期到期日，按基金份额持有人认购并持有到期的基金份额与到期日基金份额净值的乘积加上其认购并持有到期的基金份额累计分红款项之和计</w:t>
      </w:r>
      <w:r w:rsidRPr="00460458">
        <w:rPr>
          <w:rFonts w:hint="eastAsia"/>
          <w:bCs/>
          <w:sz w:val="24"/>
        </w:rPr>
        <w:lastRenderedPageBreak/>
        <w:t>算的总金额不低于其认购保本金额；</w:t>
      </w:r>
    </w:p>
    <w:p w:rsidR="00B77F39" w:rsidRDefault="00B77F39" w:rsidP="00B77F39">
      <w:pPr>
        <w:spacing w:line="360" w:lineRule="auto"/>
        <w:ind w:firstLineChars="200" w:firstLine="480"/>
        <w:rPr>
          <w:bCs/>
          <w:sz w:val="24"/>
        </w:rPr>
      </w:pPr>
      <w:r>
        <w:rPr>
          <w:rFonts w:hint="eastAsia"/>
          <w:bCs/>
          <w:sz w:val="24"/>
        </w:rPr>
        <w:t>②</w:t>
      </w:r>
      <w:r w:rsidRPr="00460458">
        <w:rPr>
          <w:rFonts w:hint="eastAsia"/>
          <w:bCs/>
          <w:sz w:val="24"/>
        </w:rPr>
        <w:t>基金份额持有人认购，但在基金保本周期到期日前（不包括该日）赎回或转换转出本基金的基金份额；</w:t>
      </w:r>
    </w:p>
    <w:p w:rsidR="00B77F39" w:rsidRDefault="00B77F39" w:rsidP="00B77F39">
      <w:pPr>
        <w:spacing w:line="360" w:lineRule="auto"/>
        <w:ind w:firstLineChars="200" w:firstLine="480"/>
        <w:rPr>
          <w:bCs/>
          <w:sz w:val="24"/>
        </w:rPr>
      </w:pPr>
      <w:r>
        <w:rPr>
          <w:rFonts w:hint="eastAsia"/>
          <w:bCs/>
          <w:sz w:val="24"/>
        </w:rPr>
        <w:t>③</w:t>
      </w:r>
      <w:r w:rsidRPr="00460458">
        <w:rPr>
          <w:rFonts w:hint="eastAsia"/>
          <w:bCs/>
          <w:sz w:val="24"/>
        </w:rPr>
        <w:t>未经担保人书面同意提供保证，基金份额持有人在本基金保本周期内申购或转换转入的基金份额；</w:t>
      </w:r>
    </w:p>
    <w:p w:rsidR="00B77F39" w:rsidRDefault="00B77F39" w:rsidP="00B77F39">
      <w:pPr>
        <w:spacing w:line="360" w:lineRule="auto"/>
        <w:ind w:firstLineChars="200" w:firstLine="480"/>
        <w:rPr>
          <w:bCs/>
          <w:sz w:val="24"/>
        </w:rPr>
      </w:pPr>
      <w:r>
        <w:rPr>
          <w:rFonts w:hint="eastAsia"/>
          <w:bCs/>
          <w:sz w:val="24"/>
        </w:rPr>
        <w:t>④</w:t>
      </w:r>
      <w:r w:rsidRPr="00047818">
        <w:rPr>
          <w:rFonts w:ascii="宋体" w:hAnsi="宋体" w:hint="eastAsia"/>
          <w:sz w:val="24"/>
        </w:rPr>
        <w:t>在</w:t>
      </w:r>
      <w:r>
        <w:rPr>
          <w:rFonts w:ascii="宋体" w:hAnsi="宋体" w:hint="eastAsia"/>
          <w:sz w:val="24"/>
        </w:rPr>
        <w:t>保本周期</w:t>
      </w:r>
      <w:r w:rsidRPr="00047818">
        <w:rPr>
          <w:rFonts w:ascii="宋体" w:hAnsi="宋体" w:hint="eastAsia"/>
          <w:sz w:val="24"/>
        </w:rPr>
        <w:t>内发生《基金合同》规定的《基金合同》终止的情形；</w:t>
      </w:r>
    </w:p>
    <w:p w:rsidR="00B77F39" w:rsidRDefault="00B77F39" w:rsidP="00B77F39">
      <w:pPr>
        <w:spacing w:line="360" w:lineRule="auto"/>
        <w:ind w:firstLineChars="200" w:firstLine="480"/>
        <w:rPr>
          <w:bCs/>
          <w:sz w:val="24"/>
        </w:rPr>
      </w:pPr>
      <w:r>
        <w:rPr>
          <w:rFonts w:hint="eastAsia"/>
          <w:bCs/>
          <w:sz w:val="24"/>
        </w:rPr>
        <w:t>⑤</w:t>
      </w:r>
      <w:r w:rsidRPr="00047818">
        <w:rPr>
          <w:rFonts w:ascii="宋体" w:hAnsi="宋体" w:hint="eastAsia"/>
          <w:sz w:val="24"/>
        </w:rPr>
        <w:t>在</w:t>
      </w:r>
      <w:r>
        <w:rPr>
          <w:rFonts w:ascii="宋体" w:hAnsi="宋体" w:hint="eastAsia"/>
          <w:sz w:val="24"/>
        </w:rPr>
        <w:t>保本周期</w:t>
      </w:r>
      <w:r w:rsidRPr="00047818">
        <w:rPr>
          <w:rFonts w:ascii="宋体" w:hAnsi="宋体" w:hint="eastAsia"/>
          <w:sz w:val="24"/>
        </w:rPr>
        <w:t>内发生本基金与其他基金合并或更换基金管理人的情形，且</w:t>
      </w:r>
      <w:r>
        <w:rPr>
          <w:rFonts w:ascii="宋体" w:hAnsi="宋体" w:hint="eastAsia"/>
          <w:sz w:val="24"/>
        </w:rPr>
        <w:t>担保人</w:t>
      </w:r>
      <w:r w:rsidRPr="00047818">
        <w:rPr>
          <w:rFonts w:ascii="宋体" w:hAnsi="宋体" w:hint="eastAsia"/>
          <w:sz w:val="24"/>
        </w:rPr>
        <w:t>不同意继续承担保证责任；</w:t>
      </w:r>
    </w:p>
    <w:p w:rsidR="00B77F39" w:rsidRDefault="00B77F39" w:rsidP="00B77F39">
      <w:pPr>
        <w:spacing w:line="360" w:lineRule="auto"/>
        <w:ind w:firstLineChars="200" w:firstLine="480"/>
        <w:rPr>
          <w:bCs/>
          <w:sz w:val="24"/>
        </w:rPr>
      </w:pPr>
      <w:r>
        <w:rPr>
          <w:rFonts w:hint="eastAsia"/>
          <w:bCs/>
          <w:sz w:val="24"/>
        </w:rPr>
        <w:t>⑥</w:t>
      </w:r>
      <w:r w:rsidRPr="00047818">
        <w:rPr>
          <w:rFonts w:ascii="宋体" w:hAnsi="宋体" w:hint="eastAsia"/>
          <w:sz w:val="24"/>
        </w:rPr>
        <w:t>在</w:t>
      </w:r>
      <w:r>
        <w:rPr>
          <w:rFonts w:ascii="宋体" w:hAnsi="宋体" w:hint="eastAsia"/>
          <w:sz w:val="24"/>
        </w:rPr>
        <w:t>保本周期</w:t>
      </w:r>
      <w:r w:rsidRPr="00047818">
        <w:rPr>
          <w:rFonts w:ascii="宋体" w:hAnsi="宋体" w:hint="eastAsia"/>
          <w:sz w:val="24"/>
        </w:rPr>
        <w:t>到期日之后（不包括该日），基金份额发生的任何形式的净值减少；</w:t>
      </w:r>
      <w:r>
        <w:rPr>
          <w:bCs/>
          <w:sz w:val="24"/>
        </w:rPr>
        <w:t xml:space="preserve"> </w:t>
      </w:r>
    </w:p>
    <w:p w:rsidR="00B77F39" w:rsidRDefault="00B77F39" w:rsidP="00B77F39">
      <w:pPr>
        <w:spacing w:line="360" w:lineRule="auto"/>
        <w:ind w:firstLineChars="200" w:firstLine="480"/>
        <w:rPr>
          <w:bCs/>
          <w:sz w:val="24"/>
        </w:rPr>
      </w:pPr>
      <w:r>
        <w:rPr>
          <w:rFonts w:hint="eastAsia"/>
          <w:bCs/>
          <w:sz w:val="24"/>
        </w:rPr>
        <w:t>⑦</w:t>
      </w:r>
      <w:r w:rsidRPr="00047818">
        <w:rPr>
          <w:rFonts w:ascii="宋体" w:hAnsi="宋体" w:hint="eastAsia"/>
          <w:sz w:val="24"/>
        </w:rPr>
        <w:t>未经</w:t>
      </w:r>
      <w:r>
        <w:rPr>
          <w:rFonts w:ascii="宋体" w:hAnsi="宋体" w:hint="eastAsia"/>
          <w:sz w:val="24"/>
        </w:rPr>
        <w:t>担保人</w:t>
      </w:r>
      <w:r w:rsidRPr="00047818">
        <w:rPr>
          <w:rFonts w:ascii="宋体" w:hAnsi="宋体" w:hint="eastAsia"/>
          <w:sz w:val="24"/>
        </w:rPr>
        <w:t>书面同意修改《基金合同》条款，可能加重</w:t>
      </w:r>
      <w:r>
        <w:rPr>
          <w:rFonts w:ascii="宋体" w:hAnsi="宋体" w:hint="eastAsia"/>
          <w:sz w:val="24"/>
        </w:rPr>
        <w:t>担保人</w:t>
      </w:r>
      <w:r w:rsidRPr="00047818">
        <w:rPr>
          <w:rFonts w:ascii="宋体" w:hAnsi="宋体" w:hint="eastAsia"/>
          <w:sz w:val="24"/>
        </w:rPr>
        <w:t>保证责任的，</w:t>
      </w:r>
      <w:r w:rsidRPr="00E97BBF">
        <w:rPr>
          <w:rFonts w:ascii="宋体" w:hAnsi="宋体" w:hint="eastAsia"/>
          <w:sz w:val="24"/>
        </w:rPr>
        <w:t>担保人对</w:t>
      </w:r>
      <w:r w:rsidRPr="00E97BBF">
        <w:rPr>
          <w:rFonts w:ascii="宋体" w:hAnsi="宋体"/>
          <w:sz w:val="24"/>
        </w:rPr>
        <w:t>加重部分不承担保证责任，</w:t>
      </w:r>
      <w:r w:rsidRPr="00047818">
        <w:rPr>
          <w:rFonts w:ascii="宋体" w:hAnsi="宋体" w:hint="eastAsia"/>
          <w:sz w:val="24"/>
        </w:rPr>
        <w:t>但根据法律法规要求进行修改的除外；</w:t>
      </w:r>
    </w:p>
    <w:p w:rsidR="00B77F39" w:rsidRDefault="00B77F39" w:rsidP="00B77F39">
      <w:pPr>
        <w:spacing w:line="360" w:lineRule="auto"/>
        <w:ind w:firstLineChars="200" w:firstLine="480"/>
        <w:rPr>
          <w:bCs/>
          <w:sz w:val="24"/>
        </w:rPr>
      </w:pPr>
      <w:r>
        <w:rPr>
          <w:rFonts w:hint="eastAsia"/>
          <w:bCs/>
          <w:sz w:val="24"/>
        </w:rPr>
        <w:t>⑧</w:t>
      </w:r>
      <w:r w:rsidRPr="00460458">
        <w:rPr>
          <w:rFonts w:hint="eastAsia"/>
          <w:bCs/>
          <w:sz w:val="24"/>
        </w:rPr>
        <w:t>因不可抗力的原因导致本基金投资亏损；或因不可抗力直接导致基金管理人无法按约定履行全部或部分义务或延迟履行义务的，或《基金合同》规定的其他情形基金管理人免于履行保本义务的；</w:t>
      </w:r>
    </w:p>
    <w:p w:rsidR="00B77F39" w:rsidRDefault="00B77F39" w:rsidP="00B77F39">
      <w:pPr>
        <w:spacing w:line="360" w:lineRule="auto"/>
        <w:ind w:firstLineChars="200" w:firstLine="480"/>
        <w:rPr>
          <w:rFonts w:ascii="宋体" w:hAnsi="宋体"/>
          <w:sz w:val="24"/>
        </w:rPr>
      </w:pPr>
      <w:r>
        <w:rPr>
          <w:rFonts w:ascii="宋体" w:hAnsi="宋体" w:hint="eastAsia"/>
          <w:bCs/>
          <w:sz w:val="24"/>
        </w:rPr>
        <w:t>⑨</w:t>
      </w:r>
      <w:r w:rsidRPr="00047818">
        <w:rPr>
          <w:rFonts w:ascii="宋体" w:hAnsi="宋体" w:hint="eastAsia"/>
          <w:sz w:val="24"/>
        </w:rPr>
        <w:t>保证期间，基金份额持有人未按照《基金合同》的约定主张</w:t>
      </w:r>
      <w:r>
        <w:rPr>
          <w:rFonts w:ascii="宋体" w:hAnsi="宋体" w:hint="eastAsia"/>
          <w:sz w:val="24"/>
        </w:rPr>
        <w:t>追偿保本</w:t>
      </w:r>
      <w:r>
        <w:rPr>
          <w:rFonts w:ascii="宋体" w:hAnsi="宋体"/>
          <w:sz w:val="24"/>
        </w:rPr>
        <w:t>金额</w:t>
      </w:r>
      <w:r w:rsidRPr="00047818">
        <w:rPr>
          <w:rFonts w:ascii="宋体" w:hAnsi="宋体" w:hint="eastAsia"/>
          <w:sz w:val="24"/>
        </w:rPr>
        <w:t>；</w:t>
      </w:r>
    </w:p>
    <w:p w:rsidR="00B77F39" w:rsidRDefault="00B77F39" w:rsidP="00B77F39">
      <w:pPr>
        <w:spacing w:line="360" w:lineRule="auto"/>
        <w:ind w:firstLineChars="200" w:firstLine="480"/>
        <w:rPr>
          <w:bCs/>
          <w:sz w:val="24"/>
        </w:rPr>
      </w:pPr>
      <w:r>
        <w:rPr>
          <w:rFonts w:ascii="宋体" w:hAnsi="宋体" w:hint="eastAsia"/>
          <w:sz w:val="24"/>
        </w:rPr>
        <w:t>⑩</w:t>
      </w:r>
      <w:r w:rsidRPr="00047818">
        <w:rPr>
          <w:rFonts w:ascii="宋体" w:hAnsi="宋体" w:hint="eastAsia"/>
          <w:sz w:val="24"/>
        </w:rPr>
        <w:t>因不可抗力事件直接导致</w:t>
      </w:r>
      <w:r>
        <w:rPr>
          <w:rFonts w:ascii="宋体" w:hAnsi="宋体" w:hint="eastAsia"/>
          <w:sz w:val="24"/>
        </w:rPr>
        <w:t>担保人</w:t>
      </w:r>
      <w:r w:rsidRPr="00047818">
        <w:rPr>
          <w:rFonts w:ascii="宋体" w:hAnsi="宋体" w:hint="eastAsia"/>
          <w:sz w:val="24"/>
        </w:rPr>
        <w:t>无法履行保证责任的。</w:t>
      </w:r>
    </w:p>
    <w:p w:rsidR="00253A4F" w:rsidRDefault="00253A4F">
      <w:pPr>
        <w:spacing w:line="360" w:lineRule="auto"/>
        <w:ind w:firstLineChars="200" w:firstLine="480"/>
        <w:rPr>
          <w:bCs/>
          <w:sz w:val="24"/>
        </w:rPr>
      </w:pPr>
      <w:r>
        <w:rPr>
          <w:bCs/>
          <w:sz w:val="24"/>
        </w:rPr>
        <w:t>5</w:t>
      </w:r>
      <w:r>
        <w:rPr>
          <w:rFonts w:hint="eastAsia"/>
          <w:bCs/>
          <w:sz w:val="24"/>
        </w:rPr>
        <w:t>)</w:t>
      </w:r>
      <w:r>
        <w:rPr>
          <w:rFonts w:hint="eastAsia"/>
          <w:bCs/>
          <w:sz w:val="24"/>
        </w:rPr>
        <w:t>责任分担及清偿程序</w:t>
      </w:r>
    </w:p>
    <w:p w:rsidR="00B77F39" w:rsidRDefault="00B77F39" w:rsidP="00B77F39">
      <w:pPr>
        <w:spacing w:line="360" w:lineRule="auto"/>
        <w:ind w:firstLineChars="200" w:firstLine="480"/>
        <w:rPr>
          <w:bCs/>
          <w:sz w:val="24"/>
        </w:rPr>
      </w:pPr>
      <w:r>
        <w:rPr>
          <w:rFonts w:hint="eastAsia"/>
          <w:bCs/>
          <w:sz w:val="24"/>
        </w:rPr>
        <w:t>①</w:t>
      </w:r>
      <w:r w:rsidRPr="00460458">
        <w:rPr>
          <w:rFonts w:hint="eastAsia"/>
          <w:bCs/>
          <w:sz w:val="24"/>
        </w:rPr>
        <w:t>在保本周期到期日，如基金份额持有人认购并持有到期的基金份额的可赎回金额与相应基金份额的累计分红款项之和低于其认购保本金额，</w:t>
      </w:r>
      <w:proofErr w:type="gramStart"/>
      <w:r w:rsidRPr="00460458">
        <w:rPr>
          <w:rFonts w:hint="eastAsia"/>
          <w:bCs/>
          <w:sz w:val="24"/>
        </w:rPr>
        <w:t>则基金</w:t>
      </w:r>
      <w:proofErr w:type="gramEnd"/>
      <w:r w:rsidRPr="00460458">
        <w:rPr>
          <w:rFonts w:hint="eastAsia"/>
          <w:bCs/>
          <w:sz w:val="24"/>
        </w:rPr>
        <w:t>管理人应补足该差额，并在保本周期到期日后</w:t>
      </w:r>
      <w:r w:rsidRPr="00460458">
        <w:rPr>
          <w:rFonts w:hint="eastAsia"/>
          <w:bCs/>
          <w:sz w:val="24"/>
        </w:rPr>
        <w:t xml:space="preserve">4 </w:t>
      </w:r>
      <w:proofErr w:type="gramStart"/>
      <w:r w:rsidRPr="00460458">
        <w:rPr>
          <w:rFonts w:hint="eastAsia"/>
          <w:bCs/>
          <w:sz w:val="24"/>
        </w:rPr>
        <w:t>个</w:t>
      </w:r>
      <w:proofErr w:type="gramEnd"/>
      <w:r w:rsidRPr="00460458">
        <w:rPr>
          <w:rFonts w:hint="eastAsia"/>
          <w:bCs/>
          <w:sz w:val="24"/>
        </w:rPr>
        <w:t>工作日内将该差额支付至本基金在基金托管人处开立的指定账户。</w:t>
      </w:r>
    </w:p>
    <w:p w:rsidR="00B77F39" w:rsidRDefault="00B77F39" w:rsidP="00B77F39">
      <w:pPr>
        <w:spacing w:line="360" w:lineRule="auto"/>
        <w:ind w:firstLineChars="200" w:firstLine="480"/>
        <w:rPr>
          <w:bCs/>
          <w:sz w:val="24"/>
        </w:rPr>
      </w:pPr>
      <w:r>
        <w:rPr>
          <w:rFonts w:hint="eastAsia"/>
          <w:bCs/>
          <w:sz w:val="24"/>
        </w:rPr>
        <w:t>②</w:t>
      </w:r>
      <w:r w:rsidRPr="00460458">
        <w:rPr>
          <w:rFonts w:hint="eastAsia"/>
          <w:bCs/>
          <w:sz w:val="24"/>
        </w:rPr>
        <w:t>基金管理人未能按照本条</w:t>
      </w:r>
      <w:r>
        <w:rPr>
          <w:rFonts w:hint="eastAsia"/>
          <w:bCs/>
          <w:sz w:val="24"/>
        </w:rPr>
        <w:t>①</w:t>
      </w:r>
      <w:r w:rsidRPr="00460458">
        <w:rPr>
          <w:rFonts w:hint="eastAsia"/>
          <w:bCs/>
          <w:sz w:val="24"/>
        </w:rPr>
        <w:t>款的约定全额履行保本义务的，基金管理人应在保本周期到期日后</w:t>
      </w:r>
      <w:r w:rsidRPr="00460458">
        <w:rPr>
          <w:rFonts w:hint="eastAsia"/>
          <w:bCs/>
          <w:sz w:val="24"/>
        </w:rPr>
        <w:t>5</w:t>
      </w:r>
      <w:r w:rsidRPr="00460458">
        <w:rPr>
          <w:rFonts w:hint="eastAsia"/>
          <w:bCs/>
          <w:sz w:val="24"/>
        </w:rPr>
        <w:t>个工作日内，向担保人发出书面《履行保证责任通知书》，《履行保证责任通知书》应当载明基金管理人应向基金份额持有人支付的本基金保本赔付差额总额、基金管理人已自行偿付的金额、需担保人清偿的金额以及本基金在基金托管人处开立的账户信息。</w:t>
      </w:r>
    </w:p>
    <w:p w:rsidR="00B77F39" w:rsidRDefault="00B77F39" w:rsidP="00B77F39">
      <w:pPr>
        <w:spacing w:line="360" w:lineRule="auto"/>
        <w:ind w:firstLineChars="200" w:firstLine="480"/>
        <w:rPr>
          <w:bCs/>
          <w:sz w:val="24"/>
        </w:rPr>
      </w:pPr>
      <w:r>
        <w:rPr>
          <w:rFonts w:hint="eastAsia"/>
          <w:bCs/>
          <w:sz w:val="24"/>
        </w:rPr>
        <w:t>③</w:t>
      </w:r>
      <w:r w:rsidRPr="00460458">
        <w:rPr>
          <w:rFonts w:hint="eastAsia"/>
          <w:bCs/>
          <w:sz w:val="24"/>
        </w:rPr>
        <w:t>担保人应在收到基金管理人发出的《履行保证责任通知书》后的</w:t>
      </w:r>
      <w:r w:rsidRPr="00460458">
        <w:rPr>
          <w:rFonts w:hint="eastAsia"/>
          <w:bCs/>
          <w:sz w:val="24"/>
        </w:rPr>
        <w:t>5</w:t>
      </w:r>
      <w:r w:rsidRPr="00460458">
        <w:rPr>
          <w:rFonts w:hint="eastAsia"/>
          <w:bCs/>
          <w:sz w:val="24"/>
        </w:rPr>
        <w:t>个工作日内，将《履行保证责任通知书》载明的清偿款项划入本基金在基金托管人处开</w:t>
      </w:r>
      <w:r w:rsidRPr="00460458">
        <w:rPr>
          <w:rFonts w:hint="eastAsia"/>
          <w:bCs/>
          <w:sz w:val="24"/>
        </w:rPr>
        <w:lastRenderedPageBreak/>
        <w:t>立的账户中，由基金管理人支付给基金份额持有人。担保人将上述清偿款项全额划入本基金在基金托管人处开立的账户中后即为全部履行了保证责任，担保人无须对基金份额持有人逐一进行清偿。清偿款项的分配与支付由基金管理人负责，担保人对此不承担责任。</w:t>
      </w:r>
    </w:p>
    <w:p w:rsidR="00B77F39" w:rsidRDefault="00B77F39" w:rsidP="00B77F39">
      <w:pPr>
        <w:spacing w:line="360" w:lineRule="auto"/>
        <w:ind w:firstLineChars="200" w:firstLine="480"/>
        <w:rPr>
          <w:bCs/>
          <w:sz w:val="24"/>
        </w:rPr>
      </w:pPr>
      <w:r>
        <w:rPr>
          <w:rFonts w:hint="eastAsia"/>
          <w:bCs/>
          <w:sz w:val="24"/>
        </w:rPr>
        <w:t>④</w:t>
      </w:r>
      <w:r w:rsidRPr="00460458">
        <w:rPr>
          <w:rFonts w:hint="eastAsia"/>
          <w:bCs/>
          <w:sz w:val="24"/>
        </w:rPr>
        <w:t>基金管理人最迟应在保本周期到期日后</w:t>
      </w:r>
      <w:r w:rsidRPr="00460458">
        <w:rPr>
          <w:rFonts w:hint="eastAsia"/>
          <w:bCs/>
          <w:sz w:val="24"/>
        </w:rPr>
        <w:t>20</w:t>
      </w:r>
      <w:r w:rsidRPr="00460458">
        <w:rPr>
          <w:rFonts w:hint="eastAsia"/>
          <w:bCs/>
          <w:sz w:val="24"/>
        </w:rPr>
        <w:t>个工作日（含第</w:t>
      </w:r>
      <w:r w:rsidRPr="00460458">
        <w:rPr>
          <w:rFonts w:hint="eastAsia"/>
          <w:bCs/>
          <w:sz w:val="24"/>
        </w:rPr>
        <w:t>20</w:t>
      </w:r>
      <w:r w:rsidRPr="00460458">
        <w:rPr>
          <w:rFonts w:hint="eastAsia"/>
          <w:bCs/>
          <w:sz w:val="24"/>
        </w:rPr>
        <w:t>个工作日）内将根据本条</w:t>
      </w:r>
      <w:r>
        <w:rPr>
          <w:rFonts w:hint="eastAsia"/>
          <w:bCs/>
          <w:sz w:val="24"/>
        </w:rPr>
        <w:t>①</w:t>
      </w:r>
      <w:r w:rsidRPr="00460458">
        <w:rPr>
          <w:rFonts w:hint="eastAsia"/>
          <w:bCs/>
          <w:sz w:val="24"/>
        </w:rPr>
        <w:t>、</w:t>
      </w:r>
      <w:r>
        <w:rPr>
          <w:rFonts w:hint="eastAsia"/>
          <w:bCs/>
          <w:sz w:val="24"/>
        </w:rPr>
        <w:t>②</w:t>
      </w:r>
      <w:r w:rsidRPr="00460458">
        <w:rPr>
          <w:rFonts w:hint="eastAsia"/>
          <w:bCs/>
          <w:sz w:val="24"/>
        </w:rPr>
        <w:t>、</w:t>
      </w:r>
      <w:r>
        <w:rPr>
          <w:rFonts w:hint="eastAsia"/>
          <w:bCs/>
          <w:sz w:val="24"/>
        </w:rPr>
        <w:t>③</w:t>
      </w:r>
      <w:r w:rsidRPr="00460458">
        <w:rPr>
          <w:rFonts w:hint="eastAsia"/>
          <w:bCs/>
          <w:sz w:val="24"/>
        </w:rPr>
        <w:t>款已划入本基金在基金托管人处所开立的账户的保本赔付差额支付给基金份额持有人。</w:t>
      </w:r>
    </w:p>
    <w:p w:rsidR="00B77F39" w:rsidRDefault="00B77F39" w:rsidP="00B77F39">
      <w:pPr>
        <w:spacing w:line="360" w:lineRule="auto"/>
        <w:ind w:firstLineChars="200" w:firstLine="480"/>
        <w:rPr>
          <w:bCs/>
          <w:sz w:val="24"/>
        </w:rPr>
      </w:pPr>
      <w:r>
        <w:rPr>
          <w:rFonts w:hint="eastAsia"/>
          <w:bCs/>
          <w:sz w:val="24"/>
        </w:rPr>
        <w:t>⑤</w:t>
      </w:r>
      <w:r w:rsidRPr="00460458">
        <w:rPr>
          <w:rFonts w:hint="eastAsia"/>
          <w:bCs/>
          <w:sz w:val="24"/>
        </w:rPr>
        <w:t>在保本周期到期日，如基金份额持有人认购并持有到期的基金份额与到期日基金份额净值的乘积加上其认购并持有到期的基金份额累计分红款项之和计算的总金额低于其认购保本金额，基金管理人及担保人未履行《基金合同》及本条</w:t>
      </w:r>
      <w:r>
        <w:rPr>
          <w:rFonts w:hint="eastAsia"/>
          <w:bCs/>
          <w:sz w:val="24"/>
        </w:rPr>
        <w:t>①</w:t>
      </w:r>
      <w:r w:rsidRPr="00460458">
        <w:rPr>
          <w:rFonts w:hint="eastAsia"/>
          <w:bCs/>
          <w:sz w:val="24"/>
        </w:rPr>
        <w:t>、</w:t>
      </w:r>
      <w:r>
        <w:rPr>
          <w:rFonts w:hint="eastAsia"/>
          <w:bCs/>
          <w:sz w:val="24"/>
        </w:rPr>
        <w:t>②</w:t>
      </w:r>
      <w:r w:rsidRPr="00460458">
        <w:rPr>
          <w:rFonts w:hint="eastAsia"/>
          <w:bCs/>
          <w:sz w:val="24"/>
        </w:rPr>
        <w:t>、</w:t>
      </w:r>
      <w:r>
        <w:rPr>
          <w:rFonts w:hint="eastAsia"/>
          <w:bCs/>
          <w:sz w:val="24"/>
        </w:rPr>
        <w:t>③</w:t>
      </w:r>
      <w:r w:rsidRPr="00460458">
        <w:rPr>
          <w:rFonts w:hint="eastAsia"/>
          <w:bCs/>
          <w:sz w:val="24"/>
        </w:rPr>
        <w:t>、</w:t>
      </w:r>
      <w:r>
        <w:rPr>
          <w:rFonts w:hint="eastAsia"/>
          <w:bCs/>
          <w:sz w:val="24"/>
        </w:rPr>
        <w:t>④</w:t>
      </w:r>
      <w:r w:rsidRPr="00460458">
        <w:rPr>
          <w:rFonts w:hint="eastAsia"/>
          <w:bCs/>
          <w:sz w:val="24"/>
        </w:rPr>
        <w:t>款中约定的保本义务及保证责任的，自保本周期到期后第</w:t>
      </w:r>
      <w:r w:rsidRPr="00460458">
        <w:rPr>
          <w:rFonts w:hint="eastAsia"/>
          <w:bCs/>
          <w:sz w:val="24"/>
        </w:rPr>
        <w:t>21</w:t>
      </w:r>
      <w:r w:rsidRPr="00460458">
        <w:rPr>
          <w:rFonts w:hint="eastAsia"/>
          <w:bCs/>
          <w:sz w:val="24"/>
        </w:rPr>
        <w:t>个工作日起，基金份额持有人可以根据《基金合同》的相关约定，直接向基金管理人或担保人请求解决保本赔付差额支付事宜，但基金份额持有人直接向担保人追偿的，仅得在保证期间内提出。</w:t>
      </w:r>
    </w:p>
    <w:p w:rsidR="00253A4F" w:rsidRDefault="00253A4F">
      <w:pPr>
        <w:spacing w:line="360" w:lineRule="auto"/>
        <w:ind w:firstLineChars="200" w:firstLine="480"/>
        <w:rPr>
          <w:bCs/>
          <w:sz w:val="24"/>
        </w:rPr>
      </w:pPr>
      <w:r>
        <w:rPr>
          <w:rFonts w:hint="eastAsia"/>
          <w:bCs/>
          <w:sz w:val="24"/>
        </w:rPr>
        <w:t>(2)</w:t>
      </w:r>
      <w:r>
        <w:rPr>
          <w:rFonts w:hint="eastAsia"/>
          <w:bCs/>
          <w:sz w:val="24"/>
        </w:rPr>
        <w:t>本基金第一个保本周期后的各保本周期，基金管理人将根据当期的保本保障机制与届时的担保人或保本义务人签订保证合同或风险买断合同，并披露其主要内容及全文。担保人或保本义务人承诺继续对下一个保本周期提供保本保障的，与基金管理人另行签署保证合同或风险买断合同。</w:t>
      </w:r>
    </w:p>
    <w:p w:rsidR="00253A4F" w:rsidRDefault="00253A4F">
      <w:pPr>
        <w:spacing w:line="360" w:lineRule="auto"/>
        <w:ind w:firstLineChars="200" w:firstLine="480"/>
        <w:rPr>
          <w:bCs/>
          <w:sz w:val="24"/>
        </w:rPr>
      </w:pPr>
      <w:r>
        <w:rPr>
          <w:rFonts w:hint="eastAsia"/>
          <w:bCs/>
          <w:sz w:val="24"/>
        </w:rPr>
        <w:t>3</w:t>
      </w:r>
      <w:r>
        <w:rPr>
          <w:rFonts w:hint="eastAsia"/>
          <w:bCs/>
          <w:sz w:val="24"/>
        </w:rPr>
        <w:t>、保证费用或风险买断费用</w:t>
      </w:r>
    </w:p>
    <w:p w:rsidR="00253A4F" w:rsidRDefault="00253A4F">
      <w:pPr>
        <w:spacing w:line="360" w:lineRule="auto"/>
        <w:ind w:firstLineChars="200" w:firstLine="480"/>
        <w:rPr>
          <w:bCs/>
          <w:sz w:val="24"/>
        </w:rPr>
      </w:pPr>
      <w:r>
        <w:rPr>
          <w:rFonts w:hint="eastAsia"/>
          <w:bCs/>
          <w:sz w:val="24"/>
        </w:rPr>
        <w:t>(1)</w:t>
      </w:r>
      <w:r>
        <w:rPr>
          <w:rFonts w:hint="eastAsia"/>
          <w:bCs/>
          <w:sz w:val="24"/>
        </w:rPr>
        <w:t>第一个保本周期的保证费用</w:t>
      </w:r>
    </w:p>
    <w:p w:rsidR="00253A4F" w:rsidRDefault="00253A4F">
      <w:pPr>
        <w:spacing w:line="360" w:lineRule="auto"/>
        <w:ind w:firstLineChars="200" w:firstLine="480"/>
        <w:rPr>
          <w:bCs/>
          <w:sz w:val="24"/>
        </w:rPr>
      </w:pPr>
      <w:r>
        <w:rPr>
          <w:rFonts w:hint="eastAsia"/>
          <w:bCs/>
          <w:sz w:val="24"/>
        </w:rPr>
        <w:t>1)</w:t>
      </w:r>
      <w:r>
        <w:rPr>
          <w:rFonts w:hint="eastAsia"/>
          <w:bCs/>
          <w:sz w:val="24"/>
        </w:rPr>
        <w:t>本基金第一个保本周期的保证费用按前一日</w:t>
      </w:r>
      <w:r w:rsidR="00B77F39" w:rsidRPr="00047818">
        <w:rPr>
          <w:rFonts w:ascii="宋体" w:hAnsi="宋体" w:hint="eastAsia"/>
          <w:sz w:val="24"/>
        </w:rPr>
        <w:t>认购并持有的基金份额所对应</w:t>
      </w:r>
      <w:r w:rsidR="00B77F39">
        <w:rPr>
          <w:rFonts w:ascii="宋体" w:hAnsi="宋体" w:hint="eastAsia"/>
          <w:sz w:val="24"/>
        </w:rPr>
        <w:t>的</w:t>
      </w:r>
      <w:r>
        <w:rPr>
          <w:rFonts w:hint="eastAsia"/>
          <w:bCs/>
          <w:sz w:val="24"/>
        </w:rPr>
        <w:t>基金资产净值的</w:t>
      </w:r>
      <w:r>
        <w:rPr>
          <w:rFonts w:hint="eastAsia"/>
          <w:bCs/>
          <w:sz w:val="24"/>
        </w:rPr>
        <w:t>0.2%</w:t>
      </w:r>
      <w:r>
        <w:rPr>
          <w:rFonts w:hint="eastAsia"/>
          <w:bCs/>
          <w:sz w:val="24"/>
        </w:rPr>
        <w:t>年费率计提。保证费用的计算方法如下：</w:t>
      </w:r>
    </w:p>
    <w:p w:rsidR="00253A4F" w:rsidRDefault="00253A4F">
      <w:pPr>
        <w:spacing w:line="360" w:lineRule="auto"/>
        <w:ind w:firstLineChars="200" w:firstLine="480"/>
        <w:rPr>
          <w:bCs/>
          <w:sz w:val="24"/>
        </w:rPr>
      </w:pPr>
      <w:r>
        <w:rPr>
          <w:bCs/>
          <w:sz w:val="24"/>
        </w:rPr>
        <w:t>H</w:t>
      </w:r>
      <w:r>
        <w:rPr>
          <w:rFonts w:hint="eastAsia"/>
          <w:bCs/>
          <w:sz w:val="24"/>
        </w:rPr>
        <w:t>＝</w:t>
      </w:r>
      <w:r>
        <w:rPr>
          <w:bCs/>
          <w:sz w:val="24"/>
        </w:rPr>
        <w:t>E</w:t>
      </w:r>
      <w:r>
        <w:rPr>
          <w:rFonts w:hint="eastAsia"/>
          <w:bCs/>
          <w:sz w:val="24"/>
        </w:rPr>
        <w:t>×</w:t>
      </w:r>
      <w:r>
        <w:rPr>
          <w:rFonts w:hint="eastAsia"/>
          <w:bCs/>
          <w:sz w:val="24"/>
        </w:rPr>
        <w:t>0.</w:t>
      </w:r>
      <w:r>
        <w:rPr>
          <w:bCs/>
          <w:sz w:val="24"/>
        </w:rPr>
        <w:t>2</w:t>
      </w:r>
      <w:r>
        <w:rPr>
          <w:rFonts w:hint="eastAsia"/>
          <w:bCs/>
          <w:sz w:val="24"/>
        </w:rPr>
        <w:t>%</w:t>
      </w:r>
      <w:r>
        <w:rPr>
          <w:bCs/>
          <w:sz w:val="24"/>
        </w:rPr>
        <w:t>/</w:t>
      </w:r>
      <w:r>
        <w:rPr>
          <w:rFonts w:hint="eastAsia"/>
          <w:bCs/>
          <w:sz w:val="24"/>
        </w:rPr>
        <w:t>当年日历天数</w:t>
      </w:r>
    </w:p>
    <w:p w:rsidR="00253A4F" w:rsidRDefault="00253A4F">
      <w:pPr>
        <w:spacing w:line="360" w:lineRule="auto"/>
        <w:ind w:firstLineChars="200" w:firstLine="480"/>
        <w:rPr>
          <w:bCs/>
          <w:sz w:val="24"/>
        </w:rPr>
      </w:pPr>
      <w:r>
        <w:rPr>
          <w:bCs/>
          <w:sz w:val="24"/>
        </w:rPr>
        <w:t xml:space="preserve">H </w:t>
      </w:r>
      <w:r>
        <w:rPr>
          <w:rFonts w:hint="eastAsia"/>
          <w:bCs/>
          <w:sz w:val="24"/>
        </w:rPr>
        <w:t>为每日应计提的保证费用</w:t>
      </w:r>
    </w:p>
    <w:p w:rsidR="00253A4F" w:rsidRDefault="00253A4F">
      <w:pPr>
        <w:spacing w:line="360" w:lineRule="auto"/>
        <w:ind w:firstLineChars="200" w:firstLine="480"/>
        <w:rPr>
          <w:bCs/>
          <w:sz w:val="24"/>
        </w:rPr>
      </w:pPr>
      <w:r>
        <w:rPr>
          <w:bCs/>
          <w:sz w:val="24"/>
        </w:rPr>
        <w:t>E</w:t>
      </w:r>
      <w:r>
        <w:rPr>
          <w:rFonts w:hint="eastAsia"/>
          <w:bCs/>
          <w:sz w:val="24"/>
        </w:rPr>
        <w:t>为前一日</w:t>
      </w:r>
      <w:r w:rsidR="00B77F39" w:rsidRPr="00047818">
        <w:rPr>
          <w:rFonts w:ascii="宋体" w:hAnsi="宋体" w:hint="eastAsia"/>
          <w:sz w:val="24"/>
        </w:rPr>
        <w:t>认购并持有的基金份额所对应</w:t>
      </w:r>
      <w:r>
        <w:rPr>
          <w:rFonts w:hint="eastAsia"/>
          <w:bCs/>
          <w:sz w:val="24"/>
        </w:rPr>
        <w:t>的基金资产净值</w:t>
      </w:r>
    </w:p>
    <w:p w:rsidR="00253A4F" w:rsidRDefault="00253A4F">
      <w:pPr>
        <w:spacing w:line="360" w:lineRule="auto"/>
        <w:ind w:firstLineChars="200" w:firstLine="480"/>
        <w:rPr>
          <w:bCs/>
          <w:sz w:val="24"/>
        </w:rPr>
      </w:pPr>
      <w:r>
        <w:rPr>
          <w:rFonts w:hint="eastAsia"/>
          <w:bCs/>
          <w:sz w:val="24"/>
        </w:rPr>
        <w:t>2)</w:t>
      </w:r>
      <w:r>
        <w:rPr>
          <w:rFonts w:hint="eastAsia"/>
          <w:bCs/>
          <w:sz w:val="24"/>
        </w:rPr>
        <w:t>保证费用</w:t>
      </w:r>
      <w:r>
        <w:rPr>
          <w:bCs/>
          <w:sz w:val="24"/>
        </w:rPr>
        <w:t>从基金管理人收取的本基金管理费中列支，逐日累计至每月月末，按月支付。基金管理人应于每月收到基金管理费之后的</w:t>
      </w:r>
      <w:r w:rsidR="00B77F39">
        <w:rPr>
          <w:rFonts w:hint="eastAsia"/>
          <w:bCs/>
          <w:sz w:val="24"/>
        </w:rPr>
        <w:t>15</w:t>
      </w:r>
      <w:r>
        <w:rPr>
          <w:bCs/>
          <w:sz w:val="24"/>
        </w:rPr>
        <w:t>日内向担保人支付</w:t>
      </w:r>
      <w:r>
        <w:rPr>
          <w:rFonts w:hint="eastAsia"/>
          <w:bCs/>
          <w:sz w:val="24"/>
        </w:rPr>
        <w:t>上一月份的保证费用，</w:t>
      </w:r>
      <w:r w:rsidR="00B77F39" w:rsidRPr="00047818">
        <w:rPr>
          <w:rFonts w:ascii="宋体" w:hAnsi="宋体" w:hint="eastAsia"/>
          <w:sz w:val="24"/>
        </w:rPr>
        <w:t>若遇法定节假日、</w:t>
      </w:r>
      <w:r w:rsidR="00B77F39">
        <w:rPr>
          <w:rFonts w:ascii="宋体" w:hAnsi="宋体" w:hint="eastAsia"/>
          <w:sz w:val="24"/>
        </w:rPr>
        <w:t>休息</w:t>
      </w:r>
      <w:r w:rsidR="00B77F39" w:rsidRPr="00047818">
        <w:rPr>
          <w:rFonts w:ascii="宋体" w:hAnsi="宋体" w:hint="eastAsia"/>
          <w:sz w:val="24"/>
        </w:rPr>
        <w:t>日</w:t>
      </w:r>
      <w:r w:rsidR="00B77F39" w:rsidRPr="002B1AAF">
        <w:rPr>
          <w:rFonts w:ascii="宋体" w:hAnsi="宋体" w:hint="eastAsia"/>
          <w:bCs/>
          <w:sz w:val="24"/>
        </w:rPr>
        <w:t>或不可抗力致使无法按时支付的</w:t>
      </w:r>
      <w:r w:rsidR="00B77F39" w:rsidRPr="00047818">
        <w:rPr>
          <w:rFonts w:ascii="宋体" w:hAnsi="宋体" w:hint="eastAsia"/>
          <w:sz w:val="24"/>
        </w:rPr>
        <w:t>，支付日期顺延。</w:t>
      </w:r>
      <w:r>
        <w:rPr>
          <w:bCs/>
          <w:sz w:val="24"/>
        </w:rPr>
        <w:t>担保人</w:t>
      </w:r>
      <w:r>
        <w:rPr>
          <w:rFonts w:hint="eastAsia"/>
          <w:bCs/>
          <w:sz w:val="24"/>
        </w:rPr>
        <w:t>于</w:t>
      </w:r>
      <w:r>
        <w:rPr>
          <w:bCs/>
          <w:sz w:val="24"/>
        </w:rPr>
        <w:t>收到款项后的</w:t>
      </w:r>
      <w:r>
        <w:rPr>
          <w:rFonts w:hint="eastAsia"/>
          <w:bCs/>
          <w:sz w:val="24"/>
        </w:rPr>
        <w:t>五</w:t>
      </w:r>
      <w:r>
        <w:rPr>
          <w:bCs/>
          <w:sz w:val="24"/>
        </w:rPr>
        <w:t>个工作日内向基金管理人出具合法</w:t>
      </w:r>
      <w:r w:rsidR="00B77F39">
        <w:rPr>
          <w:rFonts w:hint="eastAsia"/>
          <w:bCs/>
          <w:sz w:val="24"/>
        </w:rPr>
        <w:lastRenderedPageBreak/>
        <w:t>有效</w:t>
      </w:r>
      <w:r>
        <w:rPr>
          <w:bCs/>
          <w:sz w:val="24"/>
        </w:rPr>
        <w:t>发票。</w:t>
      </w:r>
    </w:p>
    <w:p w:rsidR="00253A4F" w:rsidRDefault="00253A4F">
      <w:pPr>
        <w:spacing w:line="360" w:lineRule="auto"/>
        <w:ind w:firstLineChars="200" w:firstLine="480"/>
        <w:rPr>
          <w:bCs/>
          <w:sz w:val="24"/>
        </w:rPr>
      </w:pPr>
      <w:r>
        <w:rPr>
          <w:rFonts w:hint="eastAsia"/>
          <w:bCs/>
          <w:sz w:val="24"/>
        </w:rPr>
        <w:t>3)</w:t>
      </w:r>
      <w:r>
        <w:rPr>
          <w:rFonts w:hint="eastAsia"/>
          <w:bCs/>
          <w:sz w:val="24"/>
        </w:rPr>
        <w:t>保证费用计算期间为自基金合同生效之日起，至担保人解除保证责任之日或保本周期到期日中的较早者止，起始日及终止日均应计入期间。</w:t>
      </w:r>
    </w:p>
    <w:p w:rsidR="00253A4F" w:rsidRDefault="00253A4F">
      <w:pPr>
        <w:spacing w:line="360" w:lineRule="auto"/>
        <w:ind w:firstLineChars="200" w:firstLine="480"/>
        <w:rPr>
          <w:bCs/>
          <w:sz w:val="24"/>
        </w:rPr>
      </w:pPr>
      <w:r>
        <w:rPr>
          <w:rFonts w:hint="eastAsia"/>
          <w:bCs/>
          <w:sz w:val="24"/>
        </w:rPr>
        <w:t>(2)</w:t>
      </w:r>
      <w:r>
        <w:rPr>
          <w:rFonts w:hint="eastAsia"/>
          <w:bCs/>
          <w:sz w:val="24"/>
        </w:rPr>
        <w:t>本基金第一个保本周期结束后，基金管理人将根据其后各保本周期的保本保障机制、担保人或保本义务人情况和届时签署的保证合同或风险买断合同，确定并披露各保本周期内的保证费用或风险买断费用。</w:t>
      </w:r>
    </w:p>
    <w:p w:rsidR="00253A4F" w:rsidRDefault="00253A4F">
      <w:pPr>
        <w:spacing w:line="360" w:lineRule="auto"/>
        <w:ind w:firstLineChars="200" w:firstLine="480"/>
        <w:rPr>
          <w:bCs/>
          <w:sz w:val="24"/>
        </w:rPr>
      </w:pPr>
      <w:r>
        <w:rPr>
          <w:rFonts w:hint="eastAsia"/>
          <w:bCs/>
          <w:sz w:val="24"/>
        </w:rPr>
        <w:t>4</w:t>
      </w:r>
      <w:r>
        <w:rPr>
          <w:rFonts w:hint="eastAsia"/>
          <w:bCs/>
          <w:sz w:val="24"/>
        </w:rPr>
        <w:t>、影响担保人担保能力或保本义务人偿付能力情形的处理</w:t>
      </w:r>
      <w:r>
        <w:rPr>
          <w:bCs/>
          <w:sz w:val="24"/>
        </w:rPr>
        <w:t xml:space="preserve"> </w:t>
      </w:r>
    </w:p>
    <w:p w:rsidR="00253A4F" w:rsidRDefault="00253A4F">
      <w:pPr>
        <w:spacing w:line="360" w:lineRule="auto"/>
        <w:ind w:firstLineChars="200" w:firstLine="480"/>
        <w:rPr>
          <w:bCs/>
          <w:sz w:val="24"/>
        </w:rPr>
      </w:pPr>
      <w:r>
        <w:rPr>
          <w:rFonts w:hint="eastAsia"/>
          <w:bCs/>
          <w:sz w:val="24"/>
        </w:rPr>
        <w:t>保本周期内，担保人或保本义务人出现足以影响其担保能力或保本偿付能力情形的，应在该情形发生之日起</w:t>
      </w:r>
      <w:r>
        <w:rPr>
          <w:rFonts w:hint="eastAsia"/>
          <w:bCs/>
          <w:sz w:val="24"/>
        </w:rPr>
        <w:t>3</w:t>
      </w:r>
      <w:r>
        <w:rPr>
          <w:rFonts w:hint="eastAsia"/>
          <w:bCs/>
          <w:sz w:val="24"/>
        </w:rPr>
        <w:t>个工作日内通知基金管理人以及基金托管人，基金管理人应在接到通知之日起</w:t>
      </w:r>
      <w:r>
        <w:rPr>
          <w:rFonts w:hint="eastAsia"/>
          <w:bCs/>
          <w:sz w:val="24"/>
        </w:rPr>
        <w:t>3</w:t>
      </w:r>
      <w:r>
        <w:rPr>
          <w:rFonts w:hint="eastAsia"/>
          <w:bCs/>
          <w:sz w:val="24"/>
        </w:rPr>
        <w:t>个工作日内将上述情况报告中国证监会并提出处理办法。在确信担保人或保本义务人已丧失继续履行担保责任能力或保本偿付能力的情况下（包括但不限于担保人或保本义务人歇业、停业、被吊销企业法人营业执照、宣告破产等），基金管理人应根据基金合同的约定尽快确定新的担保人、保本义务人或保本保障机制，无须召开基金份额持有人大会。基金管理人应在接到担保人或保本义务</w:t>
      </w:r>
      <w:proofErr w:type="gramStart"/>
      <w:r>
        <w:rPr>
          <w:rFonts w:hint="eastAsia"/>
          <w:bCs/>
          <w:sz w:val="24"/>
        </w:rPr>
        <w:t>人上述</w:t>
      </w:r>
      <w:proofErr w:type="gramEnd"/>
      <w:r>
        <w:rPr>
          <w:rFonts w:hint="eastAsia"/>
          <w:bCs/>
          <w:sz w:val="24"/>
        </w:rPr>
        <w:t>通知之日起</w:t>
      </w:r>
      <w:r>
        <w:rPr>
          <w:bCs/>
          <w:sz w:val="24"/>
        </w:rPr>
        <w:t>2</w:t>
      </w:r>
      <w:r>
        <w:rPr>
          <w:rFonts w:hint="eastAsia"/>
          <w:bCs/>
          <w:sz w:val="24"/>
        </w:rPr>
        <w:t>个工作日内在指定媒介上公告上述情形。</w:t>
      </w:r>
    </w:p>
    <w:p w:rsidR="00253A4F" w:rsidRDefault="00253A4F">
      <w:pPr>
        <w:spacing w:line="360" w:lineRule="auto"/>
        <w:ind w:firstLineChars="200" w:firstLine="480"/>
        <w:rPr>
          <w:bCs/>
          <w:sz w:val="24"/>
        </w:rPr>
      </w:pPr>
      <w:r>
        <w:rPr>
          <w:rFonts w:hint="eastAsia"/>
          <w:bCs/>
          <w:sz w:val="24"/>
        </w:rPr>
        <w:t>5</w:t>
      </w:r>
      <w:r>
        <w:rPr>
          <w:rFonts w:hint="eastAsia"/>
          <w:bCs/>
          <w:sz w:val="24"/>
        </w:rPr>
        <w:t>、担保人或保本义务人的变更</w:t>
      </w:r>
    </w:p>
    <w:p w:rsidR="00253A4F" w:rsidRDefault="00253A4F">
      <w:pPr>
        <w:spacing w:line="360" w:lineRule="auto"/>
        <w:ind w:firstLineChars="200" w:firstLine="480"/>
        <w:rPr>
          <w:bCs/>
          <w:sz w:val="24"/>
        </w:rPr>
      </w:pPr>
      <w:r>
        <w:rPr>
          <w:rFonts w:hint="eastAsia"/>
          <w:bCs/>
          <w:sz w:val="24"/>
        </w:rPr>
        <w:t>(1)</w:t>
      </w:r>
      <w:r>
        <w:rPr>
          <w:rFonts w:hint="eastAsia"/>
          <w:bCs/>
          <w:sz w:val="24"/>
        </w:rPr>
        <w:t>发生下列情形时，担保人或保本义务人的变更无须召开基金份额持有人大会，但基金管理人应当将新担保人或保本义务人的资质情况、新签订的保证合同或风险买断合同等向中国证监会报备，并依照《信息披露办法》的有关规定在至少一家指定媒介上公告。</w:t>
      </w:r>
    </w:p>
    <w:p w:rsidR="00253A4F" w:rsidRDefault="00253A4F">
      <w:pPr>
        <w:spacing w:line="360" w:lineRule="auto"/>
        <w:ind w:firstLineChars="200" w:firstLine="480"/>
        <w:rPr>
          <w:bCs/>
          <w:sz w:val="24"/>
        </w:rPr>
      </w:pPr>
      <w:r>
        <w:rPr>
          <w:rFonts w:hint="eastAsia"/>
          <w:bCs/>
          <w:sz w:val="24"/>
        </w:rPr>
        <w:t>1)</w:t>
      </w:r>
      <w:r>
        <w:rPr>
          <w:rFonts w:hint="eastAsia"/>
          <w:bCs/>
          <w:sz w:val="24"/>
        </w:rPr>
        <w:t>保本周期内，基金管理人根据基金合同约定在原有担保人或保本义务人之外增加新的担保人或保本义务人；</w:t>
      </w:r>
    </w:p>
    <w:p w:rsidR="00253A4F" w:rsidRDefault="00253A4F">
      <w:pPr>
        <w:spacing w:line="360" w:lineRule="auto"/>
        <w:ind w:firstLineChars="200" w:firstLine="480"/>
        <w:rPr>
          <w:bCs/>
          <w:sz w:val="24"/>
        </w:rPr>
      </w:pPr>
      <w:r>
        <w:rPr>
          <w:rFonts w:hint="eastAsia"/>
          <w:bCs/>
          <w:sz w:val="24"/>
        </w:rPr>
        <w:t>2)</w:t>
      </w:r>
      <w:r>
        <w:rPr>
          <w:rFonts w:hint="eastAsia"/>
          <w:bCs/>
          <w:sz w:val="24"/>
        </w:rPr>
        <w:t>保本周期内，因担保人或保本义务人歇业、停业、被吊销企业法人营业执照、宣告破产或其他已丧失继续履行担保责任能力或保本偿付能力的情况，基金管理人更换担保人、保本义务人或保本保障机制；</w:t>
      </w:r>
    </w:p>
    <w:p w:rsidR="00253A4F" w:rsidRDefault="00253A4F">
      <w:pPr>
        <w:spacing w:line="360" w:lineRule="auto"/>
        <w:ind w:firstLineChars="200" w:firstLine="480"/>
        <w:rPr>
          <w:bCs/>
          <w:sz w:val="24"/>
        </w:rPr>
      </w:pPr>
      <w:r>
        <w:rPr>
          <w:rFonts w:hint="eastAsia"/>
          <w:bCs/>
          <w:sz w:val="24"/>
        </w:rPr>
        <w:t>3)</w:t>
      </w:r>
      <w:r>
        <w:rPr>
          <w:rFonts w:hint="eastAsia"/>
          <w:bCs/>
          <w:sz w:val="24"/>
        </w:rPr>
        <w:t>保本周期内，因担保人或保本义务人发生合并或分立，由合并或分立后的法人或者其他组织承继担保人或保本义务人的权利和义务；</w:t>
      </w:r>
    </w:p>
    <w:p w:rsidR="00253A4F" w:rsidRDefault="00253A4F">
      <w:pPr>
        <w:spacing w:line="360" w:lineRule="auto"/>
        <w:ind w:firstLineChars="200" w:firstLine="480"/>
        <w:rPr>
          <w:bCs/>
          <w:sz w:val="24"/>
        </w:rPr>
      </w:pPr>
      <w:r>
        <w:rPr>
          <w:rFonts w:hint="eastAsia"/>
          <w:bCs/>
          <w:sz w:val="24"/>
        </w:rPr>
        <w:t>4)</w:t>
      </w:r>
      <w:r>
        <w:rPr>
          <w:rFonts w:hint="eastAsia"/>
          <w:bCs/>
          <w:sz w:val="24"/>
        </w:rPr>
        <w:t>保本周期到期后，在符合保本基金存续条件的情况下转入下一保本周期，</w:t>
      </w:r>
      <w:r>
        <w:rPr>
          <w:rFonts w:hint="eastAsia"/>
          <w:bCs/>
          <w:sz w:val="24"/>
        </w:rPr>
        <w:lastRenderedPageBreak/>
        <w:t>基金管理人相应更换担保人、保本义务人或保本保障机制。</w:t>
      </w:r>
    </w:p>
    <w:p w:rsidR="00253A4F" w:rsidRDefault="00253A4F">
      <w:pPr>
        <w:spacing w:line="360" w:lineRule="auto"/>
        <w:ind w:firstLineChars="200" w:firstLine="480"/>
        <w:rPr>
          <w:bCs/>
          <w:sz w:val="24"/>
        </w:rPr>
      </w:pPr>
      <w:r>
        <w:rPr>
          <w:rFonts w:hint="eastAsia"/>
          <w:bCs/>
          <w:sz w:val="24"/>
        </w:rPr>
        <w:t>(2)</w:t>
      </w:r>
      <w:r>
        <w:rPr>
          <w:rFonts w:hint="eastAsia"/>
          <w:bCs/>
          <w:sz w:val="24"/>
        </w:rPr>
        <w:t>除上述第</w:t>
      </w:r>
      <w:r>
        <w:rPr>
          <w:rFonts w:hint="eastAsia"/>
          <w:bCs/>
          <w:sz w:val="24"/>
        </w:rPr>
        <w:t>(1)</w:t>
      </w:r>
      <w:r>
        <w:rPr>
          <w:rFonts w:hint="eastAsia"/>
          <w:bCs/>
          <w:sz w:val="24"/>
        </w:rPr>
        <w:t>款以及基金合同约定的其他情形外，基金管理人更换担保人、保本义务人或保本保障机制必须经基金份额持有人大会决议通过。此种情况下，具体的更换程序如下：</w:t>
      </w:r>
    </w:p>
    <w:p w:rsidR="00253A4F" w:rsidRDefault="00253A4F">
      <w:pPr>
        <w:spacing w:line="360" w:lineRule="auto"/>
        <w:ind w:firstLineChars="200" w:firstLine="480"/>
        <w:rPr>
          <w:bCs/>
          <w:sz w:val="24"/>
        </w:rPr>
      </w:pPr>
      <w:r>
        <w:rPr>
          <w:rFonts w:hint="eastAsia"/>
          <w:bCs/>
          <w:sz w:val="24"/>
        </w:rPr>
        <w:t>1)</w:t>
      </w:r>
      <w:r>
        <w:rPr>
          <w:rFonts w:hint="eastAsia"/>
          <w:bCs/>
          <w:sz w:val="24"/>
        </w:rPr>
        <w:t>更换担保人或保本义务人</w:t>
      </w:r>
    </w:p>
    <w:p w:rsidR="00253A4F" w:rsidRDefault="00253A4F">
      <w:pPr>
        <w:spacing w:line="360" w:lineRule="auto"/>
        <w:ind w:firstLineChars="200" w:firstLine="480"/>
        <w:rPr>
          <w:bCs/>
          <w:sz w:val="24"/>
        </w:rPr>
      </w:pPr>
      <w:r>
        <w:rPr>
          <w:rFonts w:hint="eastAsia"/>
          <w:bCs/>
          <w:sz w:val="24"/>
        </w:rPr>
        <w:t>①提名</w:t>
      </w:r>
    </w:p>
    <w:p w:rsidR="00253A4F" w:rsidRDefault="00253A4F">
      <w:pPr>
        <w:spacing w:line="360" w:lineRule="auto"/>
        <w:ind w:firstLineChars="200" w:firstLine="480"/>
        <w:rPr>
          <w:bCs/>
          <w:sz w:val="24"/>
        </w:rPr>
      </w:pPr>
      <w:r>
        <w:rPr>
          <w:rFonts w:hint="eastAsia"/>
          <w:bCs/>
          <w:sz w:val="24"/>
        </w:rPr>
        <w:t>基金管理人、基金托管人、代表基金份额</w:t>
      </w:r>
      <w:r>
        <w:rPr>
          <w:bCs/>
          <w:sz w:val="24"/>
        </w:rPr>
        <w:t>10%</w:t>
      </w:r>
      <w:r>
        <w:rPr>
          <w:rFonts w:hint="eastAsia"/>
          <w:bCs/>
          <w:sz w:val="24"/>
        </w:rPr>
        <w:t>以上</w:t>
      </w:r>
      <w:r w:rsidR="00B77F39">
        <w:rPr>
          <w:rFonts w:hint="eastAsia"/>
          <w:bCs/>
          <w:sz w:val="24"/>
        </w:rPr>
        <w:t>（含</w:t>
      </w:r>
      <w:r w:rsidR="00B77F39">
        <w:rPr>
          <w:rFonts w:hint="eastAsia"/>
          <w:bCs/>
          <w:sz w:val="24"/>
        </w:rPr>
        <w:t>10%</w:t>
      </w:r>
      <w:r w:rsidR="00B77F39">
        <w:rPr>
          <w:rFonts w:hint="eastAsia"/>
          <w:bCs/>
          <w:sz w:val="24"/>
        </w:rPr>
        <w:t>）</w:t>
      </w:r>
      <w:r>
        <w:rPr>
          <w:rFonts w:hint="eastAsia"/>
          <w:bCs/>
          <w:sz w:val="24"/>
        </w:rPr>
        <w:t>的基金份额持有人有权提名新担保人或保本义务人，被提名的新担保人或保本义务人应当符合保本基金担保人或保本义务人的资质条件，且同意为本基金提供保本保障。</w:t>
      </w:r>
    </w:p>
    <w:p w:rsidR="00253A4F" w:rsidRDefault="00253A4F">
      <w:pPr>
        <w:spacing w:line="360" w:lineRule="auto"/>
        <w:ind w:firstLineChars="200" w:firstLine="480"/>
        <w:rPr>
          <w:bCs/>
          <w:sz w:val="24"/>
        </w:rPr>
      </w:pPr>
      <w:r>
        <w:rPr>
          <w:rFonts w:hint="eastAsia"/>
          <w:bCs/>
          <w:sz w:val="24"/>
        </w:rPr>
        <w:t>②决议</w:t>
      </w:r>
    </w:p>
    <w:p w:rsidR="00253A4F" w:rsidRDefault="00253A4F">
      <w:pPr>
        <w:spacing w:line="360" w:lineRule="auto"/>
        <w:ind w:firstLineChars="200" w:firstLine="480"/>
        <w:rPr>
          <w:bCs/>
          <w:sz w:val="24"/>
        </w:rPr>
      </w:pPr>
      <w:r>
        <w:rPr>
          <w:rFonts w:hint="eastAsia"/>
          <w:bCs/>
          <w:sz w:val="24"/>
        </w:rPr>
        <w:t>基金份额持有人大会对被提名的新任担保人或保本义务人形成决议，该决议需经参加大会的基金份额持有人所持表决权的</w:t>
      </w:r>
      <w:r>
        <w:rPr>
          <w:bCs/>
          <w:sz w:val="24"/>
        </w:rPr>
        <w:t>1/2</w:t>
      </w:r>
      <w:r>
        <w:rPr>
          <w:rFonts w:hint="eastAsia"/>
          <w:bCs/>
          <w:sz w:val="24"/>
        </w:rPr>
        <w:t>以上（含</w:t>
      </w:r>
      <w:r>
        <w:rPr>
          <w:bCs/>
          <w:sz w:val="24"/>
        </w:rPr>
        <w:t>1/2</w:t>
      </w:r>
      <w:r>
        <w:rPr>
          <w:rFonts w:hint="eastAsia"/>
          <w:bCs/>
          <w:sz w:val="24"/>
        </w:rPr>
        <w:t>）表决通过，并自表决通过之日起生效。</w:t>
      </w:r>
    </w:p>
    <w:p w:rsidR="00253A4F" w:rsidRDefault="00253A4F">
      <w:pPr>
        <w:spacing w:line="360" w:lineRule="auto"/>
        <w:ind w:firstLineChars="200" w:firstLine="480"/>
        <w:rPr>
          <w:bCs/>
          <w:sz w:val="24"/>
        </w:rPr>
      </w:pPr>
      <w:r>
        <w:rPr>
          <w:rFonts w:hint="eastAsia"/>
          <w:bCs/>
          <w:sz w:val="24"/>
        </w:rPr>
        <w:t>③备案</w:t>
      </w:r>
    </w:p>
    <w:p w:rsidR="00253A4F" w:rsidRDefault="00253A4F">
      <w:pPr>
        <w:spacing w:line="360" w:lineRule="auto"/>
        <w:ind w:firstLineChars="200" w:firstLine="480"/>
        <w:rPr>
          <w:bCs/>
          <w:sz w:val="24"/>
        </w:rPr>
      </w:pPr>
      <w:r>
        <w:rPr>
          <w:rFonts w:hint="eastAsia"/>
          <w:bCs/>
          <w:sz w:val="24"/>
        </w:rPr>
        <w:t>基金份额持有人大会选任新任担保人或保本义务人的决议应当</w:t>
      </w:r>
      <w:r>
        <w:rPr>
          <w:bCs/>
          <w:sz w:val="24"/>
        </w:rPr>
        <w:t>报中国证监会</w:t>
      </w:r>
      <w:r>
        <w:rPr>
          <w:rFonts w:hint="eastAsia"/>
          <w:bCs/>
          <w:sz w:val="24"/>
        </w:rPr>
        <w:t>备案。</w:t>
      </w:r>
      <w:r>
        <w:rPr>
          <w:bCs/>
          <w:sz w:val="24"/>
        </w:rPr>
        <w:t>基金</w:t>
      </w:r>
      <w:r>
        <w:rPr>
          <w:rFonts w:hint="eastAsia"/>
          <w:bCs/>
          <w:sz w:val="24"/>
        </w:rPr>
        <w:t>管理人应</w:t>
      </w:r>
      <w:proofErr w:type="gramStart"/>
      <w:r>
        <w:rPr>
          <w:bCs/>
          <w:sz w:val="24"/>
        </w:rPr>
        <w:t>自</w:t>
      </w:r>
      <w:r>
        <w:rPr>
          <w:rFonts w:hint="eastAsia"/>
          <w:bCs/>
          <w:sz w:val="24"/>
        </w:rPr>
        <w:t>决议</w:t>
      </w:r>
      <w:proofErr w:type="gramEnd"/>
      <w:r>
        <w:rPr>
          <w:bCs/>
          <w:sz w:val="24"/>
        </w:rPr>
        <w:t>生效之日起</w:t>
      </w:r>
      <w:r>
        <w:rPr>
          <w:rFonts w:hint="eastAsia"/>
          <w:bCs/>
          <w:sz w:val="24"/>
        </w:rPr>
        <w:t>依照《信息披露办法》的有关规定</w:t>
      </w:r>
      <w:r>
        <w:rPr>
          <w:bCs/>
          <w:sz w:val="24"/>
        </w:rPr>
        <w:t>在</w:t>
      </w:r>
      <w:r>
        <w:rPr>
          <w:rFonts w:hint="eastAsia"/>
          <w:bCs/>
          <w:sz w:val="24"/>
        </w:rPr>
        <w:t>指定媒介</w:t>
      </w:r>
      <w:r>
        <w:rPr>
          <w:bCs/>
          <w:sz w:val="24"/>
        </w:rPr>
        <w:t>上公告。</w:t>
      </w:r>
    </w:p>
    <w:p w:rsidR="00253A4F" w:rsidRDefault="00253A4F">
      <w:pPr>
        <w:spacing w:line="360" w:lineRule="auto"/>
        <w:ind w:firstLineChars="200" w:firstLine="480"/>
        <w:rPr>
          <w:bCs/>
          <w:sz w:val="24"/>
        </w:rPr>
      </w:pPr>
      <w:r>
        <w:rPr>
          <w:rFonts w:hint="eastAsia"/>
          <w:bCs/>
          <w:sz w:val="24"/>
        </w:rPr>
        <w:t>④签订保证合同或风险买断合同</w:t>
      </w:r>
    </w:p>
    <w:p w:rsidR="00253A4F" w:rsidRDefault="00253A4F">
      <w:pPr>
        <w:spacing w:line="360" w:lineRule="auto"/>
        <w:ind w:firstLineChars="200" w:firstLine="480"/>
        <w:rPr>
          <w:bCs/>
          <w:sz w:val="24"/>
        </w:rPr>
      </w:pPr>
      <w:r>
        <w:rPr>
          <w:rFonts w:hint="eastAsia"/>
          <w:bCs/>
          <w:sz w:val="24"/>
        </w:rPr>
        <w:t>更换担保人或保本义务人的决议生效后，基金管理人与新任担保人或保本义务人签订保证合同或风险买断合同并报中国证监会备案。</w:t>
      </w:r>
    </w:p>
    <w:p w:rsidR="00253A4F" w:rsidRDefault="00253A4F">
      <w:pPr>
        <w:spacing w:line="360" w:lineRule="auto"/>
        <w:ind w:firstLineChars="200" w:firstLine="480"/>
        <w:rPr>
          <w:bCs/>
          <w:sz w:val="24"/>
        </w:rPr>
      </w:pPr>
      <w:r>
        <w:rPr>
          <w:rFonts w:hint="eastAsia"/>
          <w:bCs/>
          <w:sz w:val="24"/>
        </w:rPr>
        <w:t>⑤公告</w:t>
      </w:r>
    </w:p>
    <w:p w:rsidR="00253A4F" w:rsidRDefault="00253A4F">
      <w:pPr>
        <w:spacing w:line="360" w:lineRule="auto"/>
        <w:ind w:firstLineChars="200" w:firstLine="480"/>
        <w:rPr>
          <w:bCs/>
          <w:sz w:val="24"/>
        </w:rPr>
      </w:pPr>
      <w:r>
        <w:rPr>
          <w:rFonts w:hint="eastAsia"/>
          <w:bCs/>
          <w:sz w:val="24"/>
        </w:rPr>
        <w:t>基金管理人自新的保证合同或风险买断合同生效之日起依照《信息披露办法》的有关规定在指定媒介公告。</w:t>
      </w:r>
    </w:p>
    <w:p w:rsidR="00253A4F" w:rsidRDefault="00253A4F">
      <w:pPr>
        <w:spacing w:line="360" w:lineRule="auto"/>
        <w:ind w:firstLineChars="200" w:firstLine="480"/>
        <w:rPr>
          <w:bCs/>
          <w:sz w:val="24"/>
        </w:rPr>
      </w:pPr>
      <w:r>
        <w:rPr>
          <w:bCs/>
          <w:sz w:val="24"/>
        </w:rPr>
        <w:t>2</w:t>
      </w:r>
      <w:r>
        <w:rPr>
          <w:rFonts w:hint="eastAsia"/>
          <w:bCs/>
          <w:sz w:val="24"/>
        </w:rPr>
        <w:t>)</w:t>
      </w:r>
      <w:r>
        <w:rPr>
          <w:rFonts w:hint="eastAsia"/>
          <w:bCs/>
          <w:sz w:val="24"/>
        </w:rPr>
        <w:t>更换保本保障机制</w:t>
      </w:r>
    </w:p>
    <w:p w:rsidR="00253A4F" w:rsidRDefault="00253A4F">
      <w:pPr>
        <w:spacing w:line="360" w:lineRule="auto"/>
        <w:ind w:firstLineChars="200" w:firstLine="480"/>
        <w:rPr>
          <w:bCs/>
          <w:sz w:val="24"/>
        </w:rPr>
      </w:pPr>
      <w:r>
        <w:rPr>
          <w:rFonts w:hint="eastAsia"/>
          <w:bCs/>
          <w:sz w:val="24"/>
        </w:rPr>
        <w:t>①提名</w:t>
      </w:r>
    </w:p>
    <w:p w:rsidR="00253A4F" w:rsidRDefault="00253A4F">
      <w:pPr>
        <w:spacing w:line="360" w:lineRule="auto"/>
        <w:ind w:firstLineChars="200" w:firstLine="480"/>
        <w:rPr>
          <w:bCs/>
          <w:sz w:val="24"/>
        </w:rPr>
      </w:pPr>
      <w:r>
        <w:rPr>
          <w:rFonts w:hint="eastAsia"/>
          <w:bCs/>
          <w:sz w:val="24"/>
        </w:rPr>
        <w:t>新保本保障机制下的担保人或保本义务人由基金管理人、基金托管人、代表基金份额</w:t>
      </w:r>
      <w:r>
        <w:rPr>
          <w:bCs/>
          <w:sz w:val="24"/>
        </w:rPr>
        <w:t>10%</w:t>
      </w:r>
      <w:r>
        <w:rPr>
          <w:rFonts w:hint="eastAsia"/>
          <w:bCs/>
          <w:sz w:val="24"/>
        </w:rPr>
        <w:t>以上</w:t>
      </w:r>
      <w:r w:rsidR="00B77F39">
        <w:rPr>
          <w:rFonts w:hint="eastAsia"/>
          <w:bCs/>
          <w:sz w:val="24"/>
        </w:rPr>
        <w:t>（含</w:t>
      </w:r>
      <w:r w:rsidR="00B77F39">
        <w:rPr>
          <w:rFonts w:hint="eastAsia"/>
          <w:bCs/>
          <w:sz w:val="24"/>
        </w:rPr>
        <w:t>10%</w:t>
      </w:r>
      <w:r w:rsidR="00B77F39">
        <w:rPr>
          <w:rFonts w:hint="eastAsia"/>
          <w:bCs/>
          <w:sz w:val="24"/>
        </w:rPr>
        <w:t>）</w:t>
      </w:r>
      <w:r>
        <w:rPr>
          <w:rFonts w:hint="eastAsia"/>
          <w:bCs/>
          <w:sz w:val="24"/>
        </w:rPr>
        <w:t>的基金份额持有人提名，被提名的新担保人或保本义务人应当符合保本基金担保人或保本义务人的资质条件，且同意为本基金提供保本保障。</w:t>
      </w:r>
    </w:p>
    <w:p w:rsidR="00253A4F" w:rsidRDefault="00253A4F">
      <w:pPr>
        <w:spacing w:line="360" w:lineRule="auto"/>
        <w:ind w:firstLineChars="200" w:firstLine="480"/>
        <w:rPr>
          <w:bCs/>
          <w:sz w:val="24"/>
        </w:rPr>
      </w:pPr>
      <w:r>
        <w:rPr>
          <w:rFonts w:hint="eastAsia"/>
          <w:bCs/>
          <w:sz w:val="24"/>
        </w:rPr>
        <w:lastRenderedPageBreak/>
        <w:t>②决议</w:t>
      </w:r>
    </w:p>
    <w:p w:rsidR="00253A4F" w:rsidRDefault="00253A4F">
      <w:pPr>
        <w:spacing w:line="360" w:lineRule="auto"/>
        <w:ind w:firstLineChars="200" w:firstLine="480"/>
        <w:rPr>
          <w:bCs/>
          <w:sz w:val="24"/>
        </w:rPr>
      </w:pPr>
      <w:r>
        <w:rPr>
          <w:rFonts w:hint="eastAsia"/>
          <w:bCs/>
          <w:sz w:val="24"/>
        </w:rPr>
        <w:t>基金份额持有人大会对变更保本保障机制事项以及新保本保障机制下的担保人或保本义务人形成决议，该决议需经参加大会的基金份额持有人所持表决权的</w:t>
      </w:r>
      <w:r>
        <w:rPr>
          <w:bCs/>
          <w:sz w:val="24"/>
        </w:rPr>
        <w:t>1/2</w:t>
      </w:r>
      <w:r>
        <w:rPr>
          <w:rFonts w:hint="eastAsia"/>
          <w:bCs/>
          <w:sz w:val="24"/>
        </w:rPr>
        <w:t>以上（含</w:t>
      </w:r>
      <w:r>
        <w:rPr>
          <w:bCs/>
          <w:sz w:val="24"/>
        </w:rPr>
        <w:t>1/2</w:t>
      </w:r>
      <w:r>
        <w:rPr>
          <w:rFonts w:hint="eastAsia"/>
          <w:bCs/>
          <w:sz w:val="24"/>
        </w:rPr>
        <w:t>）表决通过，并自表决通过之日起生效。</w:t>
      </w:r>
    </w:p>
    <w:p w:rsidR="00253A4F" w:rsidRDefault="00253A4F">
      <w:pPr>
        <w:spacing w:line="360" w:lineRule="auto"/>
        <w:ind w:firstLineChars="200" w:firstLine="480"/>
        <w:rPr>
          <w:bCs/>
          <w:sz w:val="24"/>
        </w:rPr>
      </w:pPr>
      <w:r>
        <w:rPr>
          <w:rFonts w:hint="eastAsia"/>
          <w:bCs/>
          <w:sz w:val="24"/>
        </w:rPr>
        <w:t>③备案</w:t>
      </w:r>
    </w:p>
    <w:p w:rsidR="00253A4F" w:rsidRDefault="00253A4F">
      <w:pPr>
        <w:spacing w:line="360" w:lineRule="auto"/>
        <w:ind w:firstLineChars="200" w:firstLine="480"/>
        <w:rPr>
          <w:bCs/>
          <w:sz w:val="24"/>
        </w:rPr>
      </w:pPr>
      <w:r>
        <w:rPr>
          <w:rFonts w:hint="eastAsia"/>
          <w:bCs/>
          <w:sz w:val="24"/>
        </w:rPr>
        <w:t>基金份额持有人大会变更保本保障机制的决议应当</w:t>
      </w:r>
      <w:r>
        <w:rPr>
          <w:bCs/>
          <w:sz w:val="24"/>
        </w:rPr>
        <w:t>报中国证监会</w:t>
      </w:r>
      <w:r>
        <w:rPr>
          <w:rFonts w:hint="eastAsia"/>
          <w:bCs/>
          <w:sz w:val="24"/>
        </w:rPr>
        <w:t>备案。</w:t>
      </w:r>
      <w:r>
        <w:rPr>
          <w:bCs/>
          <w:sz w:val="24"/>
        </w:rPr>
        <w:t>基金</w:t>
      </w:r>
      <w:r>
        <w:rPr>
          <w:rFonts w:hint="eastAsia"/>
          <w:bCs/>
          <w:sz w:val="24"/>
        </w:rPr>
        <w:t>管理人应</w:t>
      </w:r>
      <w:proofErr w:type="gramStart"/>
      <w:r>
        <w:rPr>
          <w:bCs/>
          <w:sz w:val="24"/>
        </w:rPr>
        <w:t>自</w:t>
      </w:r>
      <w:r>
        <w:rPr>
          <w:rFonts w:hint="eastAsia"/>
          <w:bCs/>
          <w:sz w:val="24"/>
        </w:rPr>
        <w:t>决议</w:t>
      </w:r>
      <w:proofErr w:type="gramEnd"/>
      <w:r>
        <w:rPr>
          <w:bCs/>
          <w:sz w:val="24"/>
        </w:rPr>
        <w:t>生效之日起</w:t>
      </w:r>
      <w:r>
        <w:rPr>
          <w:rFonts w:hint="eastAsia"/>
          <w:bCs/>
          <w:sz w:val="24"/>
        </w:rPr>
        <w:t>依照《信息披露办法》的有关规定</w:t>
      </w:r>
      <w:r>
        <w:rPr>
          <w:bCs/>
          <w:sz w:val="24"/>
        </w:rPr>
        <w:t>在</w:t>
      </w:r>
      <w:r>
        <w:rPr>
          <w:rFonts w:hint="eastAsia"/>
          <w:bCs/>
          <w:sz w:val="24"/>
        </w:rPr>
        <w:t>指定媒介</w:t>
      </w:r>
      <w:r>
        <w:rPr>
          <w:bCs/>
          <w:sz w:val="24"/>
        </w:rPr>
        <w:t>上公告</w:t>
      </w:r>
      <w:r>
        <w:rPr>
          <w:rFonts w:hint="eastAsia"/>
          <w:bCs/>
          <w:sz w:val="24"/>
        </w:rPr>
        <w:t>。</w:t>
      </w:r>
    </w:p>
    <w:p w:rsidR="00253A4F" w:rsidRDefault="00253A4F">
      <w:pPr>
        <w:spacing w:line="360" w:lineRule="auto"/>
        <w:ind w:firstLineChars="200" w:firstLine="480"/>
        <w:rPr>
          <w:bCs/>
          <w:sz w:val="24"/>
        </w:rPr>
      </w:pPr>
      <w:r>
        <w:rPr>
          <w:rFonts w:hint="eastAsia"/>
          <w:bCs/>
          <w:sz w:val="24"/>
        </w:rPr>
        <w:t>④签订保证合同或风险买断合同</w:t>
      </w:r>
    </w:p>
    <w:p w:rsidR="00253A4F" w:rsidRDefault="00253A4F">
      <w:pPr>
        <w:spacing w:line="360" w:lineRule="auto"/>
        <w:ind w:firstLineChars="200" w:firstLine="480"/>
        <w:rPr>
          <w:bCs/>
          <w:sz w:val="24"/>
        </w:rPr>
      </w:pPr>
      <w:r>
        <w:rPr>
          <w:rFonts w:hint="eastAsia"/>
          <w:bCs/>
          <w:sz w:val="24"/>
        </w:rPr>
        <w:t>变更保本保障机制的决议生效后，基金管理人与新保本保障机制下的担保人或保本义务人签订保证合同或风险买断合同并报中国证监会备案。</w:t>
      </w:r>
      <w:r>
        <w:rPr>
          <w:bCs/>
          <w:sz w:val="24"/>
        </w:rPr>
        <w:t xml:space="preserve"> </w:t>
      </w:r>
    </w:p>
    <w:p w:rsidR="00253A4F" w:rsidRDefault="00253A4F">
      <w:pPr>
        <w:spacing w:line="360" w:lineRule="auto"/>
        <w:ind w:firstLineChars="200" w:firstLine="480"/>
        <w:rPr>
          <w:bCs/>
          <w:sz w:val="24"/>
        </w:rPr>
      </w:pPr>
      <w:r>
        <w:rPr>
          <w:rFonts w:hint="eastAsia"/>
          <w:bCs/>
          <w:sz w:val="24"/>
        </w:rPr>
        <w:t>⑤公告</w:t>
      </w:r>
    </w:p>
    <w:p w:rsidR="00253A4F" w:rsidRDefault="00253A4F">
      <w:pPr>
        <w:spacing w:line="360" w:lineRule="auto"/>
        <w:ind w:firstLineChars="200" w:firstLine="480"/>
        <w:rPr>
          <w:bCs/>
          <w:sz w:val="24"/>
        </w:rPr>
      </w:pPr>
      <w:r>
        <w:rPr>
          <w:rFonts w:hint="eastAsia"/>
          <w:bCs/>
          <w:sz w:val="24"/>
        </w:rPr>
        <w:t>基金管理人自新的保证合同或风险买断合同生效之日起依照《信息披露办法》的有关规定在指定媒介公告。</w:t>
      </w:r>
    </w:p>
    <w:p w:rsidR="00253A4F" w:rsidRDefault="00253A4F">
      <w:pPr>
        <w:spacing w:line="360" w:lineRule="auto"/>
        <w:ind w:firstLineChars="200" w:firstLine="480"/>
        <w:rPr>
          <w:bCs/>
          <w:sz w:val="24"/>
        </w:rPr>
      </w:pPr>
      <w:r>
        <w:rPr>
          <w:rFonts w:hint="eastAsia"/>
          <w:bCs/>
          <w:sz w:val="24"/>
        </w:rPr>
        <w:t>(3)</w:t>
      </w:r>
      <w:r>
        <w:rPr>
          <w:rFonts w:hint="eastAsia"/>
          <w:bCs/>
          <w:sz w:val="24"/>
        </w:rPr>
        <w:t>新增或更换的新任担保人或保本义务人必须具有法律法规和中国证监会规定的担任基金担保人或保本义务人的资质和条件，并符合基金份额持有人的利益。</w:t>
      </w:r>
    </w:p>
    <w:p w:rsidR="00253A4F" w:rsidRDefault="00253A4F">
      <w:pPr>
        <w:spacing w:line="360" w:lineRule="auto"/>
        <w:ind w:firstLineChars="200" w:firstLine="480"/>
        <w:rPr>
          <w:bCs/>
          <w:sz w:val="24"/>
        </w:rPr>
      </w:pPr>
      <w:r>
        <w:rPr>
          <w:rFonts w:hint="eastAsia"/>
          <w:bCs/>
          <w:sz w:val="24"/>
        </w:rPr>
        <w:t>(4)</w:t>
      </w:r>
      <w:r>
        <w:rPr>
          <w:rFonts w:hint="eastAsia"/>
          <w:bCs/>
          <w:sz w:val="24"/>
        </w:rPr>
        <w:t>担保人或保本义务人更换后，原担保人或保本义务人承担的所有与本基金保证责任或保本偿付责任相关的权利义务由继任的担保人或保本义务人承担；在新任担保人或保本义务人接任之前，原担保人或保本义务人应继续承担保证责任或保本偿付责任。</w:t>
      </w:r>
    </w:p>
    <w:p w:rsidR="00253A4F" w:rsidRDefault="00253A4F">
      <w:pPr>
        <w:spacing w:line="360" w:lineRule="auto"/>
        <w:ind w:firstLineChars="200" w:firstLine="480"/>
        <w:rPr>
          <w:bCs/>
          <w:sz w:val="24"/>
        </w:rPr>
      </w:pPr>
      <w:r>
        <w:rPr>
          <w:rFonts w:hint="eastAsia"/>
          <w:bCs/>
          <w:sz w:val="24"/>
        </w:rPr>
        <w:t>原担保人或保本义务人职责终止的，原担保人或保本义务人应妥善保管保本周期内业务资料，及时向基金管理人和新任担保人或保本义务人办理保证业务资料的交接手续，基金管理人和新任担保人或保本义务人应及时接收。</w:t>
      </w:r>
    </w:p>
    <w:p w:rsidR="00253A4F" w:rsidRDefault="00253A4F">
      <w:pPr>
        <w:spacing w:line="360" w:lineRule="auto"/>
        <w:ind w:firstLineChars="200" w:firstLine="480"/>
        <w:rPr>
          <w:bCs/>
          <w:sz w:val="24"/>
        </w:rPr>
      </w:pPr>
      <w:r>
        <w:rPr>
          <w:rFonts w:hint="eastAsia"/>
          <w:bCs/>
          <w:sz w:val="24"/>
        </w:rPr>
        <w:t>6</w:t>
      </w:r>
      <w:r>
        <w:rPr>
          <w:rFonts w:hint="eastAsia"/>
          <w:bCs/>
          <w:sz w:val="24"/>
        </w:rPr>
        <w:t>、担保人或保本义务人的免责</w:t>
      </w:r>
    </w:p>
    <w:p w:rsidR="00253A4F" w:rsidRDefault="00253A4F">
      <w:pPr>
        <w:spacing w:line="360" w:lineRule="auto"/>
        <w:ind w:firstLineChars="200" w:firstLine="480"/>
        <w:rPr>
          <w:bCs/>
          <w:sz w:val="24"/>
        </w:rPr>
      </w:pPr>
      <w:r>
        <w:rPr>
          <w:rFonts w:hint="eastAsia"/>
          <w:bCs/>
          <w:sz w:val="24"/>
        </w:rPr>
        <w:t>除本节第</w:t>
      </w:r>
      <w:r>
        <w:rPr>
          <w:rFonts w:hint="eastAsia"/>
          <w:bCs/>
          <w:sz w:val="24"/>
        </w:rPr>
        <w:t>2</w:t>
      </w:r>
      <w:r>
        <w:rPr>
          <w:rFonts w:hint="eastAsia"/>
          <w:bCs/>
          <w:sz w:val="24"/>
        </w:rPr>
        <w:t>条“保证合同或风险买断合同主要内容”中的“除外责任”部分所列明的免责情形和未来新签署并公告的保证合同或风险买断合同所列明的免责情形，以及本节第</w:t>
      </w:r>
      <w:r>
        <w:rPr>
          <w:rFonts w:hint="eastAsia"/>
          <w:bCs/>
          <w:sz w:val="24"/>
        </w:rPr>
        <w:t>5</w:t>
      </w:r>
      <w:r>
        <w:rPr>
          <w:rFonts w:hint="eastAsia"/>
          <w:bCs/>
          <w:sz w:val="24"/>
        </w:rPr>
        <w:t>条“担保人或保本义务人的变更”中提到的“担保人或保本义务人更换后，原担保人或保本义务人承担的所有与本基金保证责任或保本偿付责任相关的权利义务由继任的担保人或保本义务人承担”之外，担保人或保本</w:t>
      </w:r>
      <w:r>
        <w:rPr>
          <w:rFonts w:hint="eastAsia"/>
          <w:bCs/>
          <w:sz w:val="24"/>
        </w:rPr>
        <w:lastRenderedPageBreak/>
        <w:t>义务人不得免除保证责任或保本偿付责任。</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五、基金收益分配原则、执行方式</w:t>
      </w:r>
    </w:p>
    <w:p w:rsidR="00253A4F" w:rsidRDefault="00253A4F">
      <w:pPr>
        <w:spacing w:line="360" w:lineRule="auto"/>
        <w:ind w:firstLineChars="200" w:firstLine="480"/>
        <w:rPr>
          <w:bCs/>
          <w:sz w:val="24"/>
        </w:rPr>
      </w:pPr>
      <w:r>
        <w:rPr>
          <w:rFonts w:hint="eastAsia"/>
          <w:bCs/>
          <w:sz w:val="24"/>
        </w:rPr>
        <w:t>（一）收益分配原则</w:t>
      </w:r>
    </w:p>
    <w:p w:rsidR="00253A4F" w:rsidRDefault="00253A4F">
      <w:pPr>
        <w:spacing w:line="360" w:lineRule="auto"/>
        <w:ind w:firstLineChars="200" w:firstLine="480"/>
        <w:rPr>
          <w:bCs/>
          <w:sz w:val="24"/>
        </w:rPr>
      </w:pPr>
      <w:r>
        <w:rPr>
          <w:rFonts w:hint="eastAsia"/>
          <w:bCs/>
          <w:sz w:val="24"/>
        </w:rPr>
        <w:t>1</w:t>
      </w:r>
      <w:r>
        <w:rPr>
          <w:rFonts w:hint="eastAsia"/>
          <w:bCs/>
          <w:sz w:val="24"/>
        </w:rPr>
        <w:t>、</w:t>
      </w:r>
      <w:r>
        <w:rPr>
          <w:bCs/>
          <w:sz w:val="24"/>
        </w:rPr>
        <w:t>本基金收益分配方式</w:t>
      </w:r>
      <w:r>
        <w:rPr>
          <w:rFonts w:hint="eastAsia"/>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1</w:t>
      </w:r>
      <w:r>
        <w:rPr>
          <w:rFonts w:hint="eastAsia"/>
          <w:bCs/>
          <w:sz w:val="24"/>
        </w:rPr>
        <w:t>）保本周期内：仅采取现金分红一种收益分配方式；</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rFonts w:hint="eastAsia"/>
          <w:bCs/>
          <w:sz w:val="24"/>
        </w:rPr>
        <w:t>）转型为“华安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灵活配置混合型证券投资基金”后：</w:t>
      </w:r>
      <w:r>
        <w:rPr>
          <w:bCs/>
          <w:sz w:val="24"/>
        </w:rPr>
        <w:t>现金分红与红利再投资，投资者可选择现金红利或将现金红利自动转为</w:t>
      </w:r>
      <w:r w:rsidR="00C81CA5">
        <w:rPr>
          <w:rFonts w:hint="eastAsia"/>
          <w:bCs/>
          <w:sz w:val="24"/>
        </w:rPr>
        <w:t>相应类别的</w:t>
      </w:r>
      <w:r>
        <w:rPr>
          <w:bCs/>
          <w:sz w:val="24"/>
        </w:rPr>
        <w:t>基金份额进行再投资；若投资者不选择，本基金默认的收益分配方式是现金分红</w:t>
      </w:r>
      <w:r w:rsidR="00C81CA5" w:rsidRPr="00D007A1">
        <w:rPr>
          <w:rFonts w:hint="eastAsia"/>
          <w:bCs/>
          <w:sz w:val="24"/>
        </w:rPr>
        <w:t>。基金份额持有人可对本基金</w:t>
      </w:r>
      <w:r w:rsidR="00C81CA5" w:rsidRPr="00D007A1">
        <w:rPr>
          <w:rFonts w:hint="eastAsia"/>
          <w:bCs/>
          <w:sz w:val="24"/>
        </w:rPr>
        <w:t>A</w:t>
      </w:r>
      <w:r w:rsidR="00C81CA5" w:rsidRPr="00D007A1">
        <w:rPr>
          <w:rFonts w:hint="eastAsia"/>
          <w:bCs/>
          <w:sz w:val="24"/>
        </w:rPr>
        <w:t>类</w:t>
      </w:r>
      <w:r w:rsidR="00C81CA5">
        <w:rPr>
          <w:rFonts w:hint="eastAsia"/>
          <w:bCs/>
          <w:sz w:val="24"/>
        </w:rPr>
        <w:t>基金</w:t>
      </w:r>
      <w:r w:rsidR="00C81CA5" w:rsidRPr="00D007A1">
        <w:rPr>
          <w:rFonts w:hint="eastAsia"/>
          <w:bCs/>
          <w:sz w:val="24"/>
        </w:rPr>
        <w:t>份额和</w:t>
      </w:r>
      <w:r w:rsidR="00C81CA5">
        <w:rPr>
          <w:rFonts w:hint="eastAsia"/>
          <w:bCs/>
          <w:sz w:val="24"/>
        </w:rPr>
        <w:t>C</w:t>
      </w:r>
      <w:r w:rsidR="00C81CA5" w:rsidRPr="00D007A1">
        <w:rPr>
          <w:rFonts w:hint="eastAsia"/>
          <w:bCs/>
          <w:sz w:val="24"/>
        </w:rPr>
        <w:t>类</w:t>
      </w:r>
      <w:r w:rsidR="00C81CA5">
        <w:rPr>
          <w:rFonts w:hint="eastAsia"/>
          <w:bCs/>
          <w:sz w:val="24"/>
        </w:rPr>
        <w:t>基金</w:t>
      </w:r>
      <w:r w:rsidR="00C81CA5" w:rsidRPr="00D007A1">
        <w:rPr>
          <w:rFonts w:hint="eastAsia"/>
          <w:bCs/>
          <w:sz w:val="24"/>
        </w:rPr>
        <w:t>份额分别选择不同的分红方式，同一投资者持有的同一类别的基金份额只能选择一种分红方式。如投资者在不同销售机构选择的分红方式不同，基金登记机构将以投资者最后一次选择的分红方式为准</w:t>
      </w:r>
      <w:r>
        <w:rPr>
          <w:bCs/>
          <w:sz w:val="24"/>
        </w:rPr>
        <w:t>；</w:t>
      </w:r>
    </w:p>
    <w:p w:rsidR="00253A4F" w:rsidRDefault="00253A4F">
      <w:pPr>
        <w:spacing w:line="360" w:lineRule="auto"/>
        <w:ind w:firstLineChars="200" w:firstLine="480"/>
        <w:rPr>
          <w:bCs/>
          <w:sz w:val="24"/>
        </w:rPr>
      </w:pPr>
      <w:r>
        <w:rPr>
          <w:rFonts w:hint="eastAsia"/>
          <w:bCs/>
          <w:sz w:val="24"/>
        </w:rPr>
        <w:t>2</w:t>
      </w:r>
      <w:r>
        <w:rPr>
          <w:rFonts w:hint="eastAsia"/>
          <w:bCs/>
          <w:sz w:val="24"/>
        </w:rPr>
        <w:t>、</w:t>
      </w:r>
      <w:r>
        <w:rPr>
          <w:bCs/>
          <w:sz w:val="24"/>
        </w:rPr>
        <w:t>基金收益分配后基金份额净值不能低于面值；即基金收益分配基准日的基金份额净值减去每单位基金份额收益分配金额后不能低于面值</w:t>
      </w:r>
      <w:r>
        <w:rPr>
          <w:rFonts w:hint="eastAsia"/>
          <w:bCs/>
          <w:sz w:val="24"/>
        </w:rPr>
        <w:t>；</w:t>
      </w:r>
    </w:p>
    <w:p w:rsidR="00253A4F" w:rsidRDefault="00253A4F">
      <w:pPr>
        <w:spacing w:line="360" w:lineRule="auto"/>
        <w:ind w:firstLineChars="200" w:firstLine="480"/>
        <w:rPr>
          <w:bCs/>
          <w:sz w:val="24"/>
        </w:rPr>
      </w:pPr>
      <w:r>
        <w:rPr>
          <w:rFonts w:hint="eastAsia"/>
          <w:bCs/>
          <w:sz w:val="24"/>
        </w:rPr>
        <w:t>3</w:t>
      </w:r>
      <w:r>
        <w:rPr>
          <w:rFonts w:hint="eastAsia"/>
          <w:bCs/>
          <w:sz w:val="24"/>
        </w:rPr>
        <w:t>、</w:t>
      </w:r>
      <w:r w:rsidR="00C81CA5" w:rsidRPr="008A3DAA">
        <w:rPr>
          <w:rFonts w:ascii="宋体" w:hAnsi="宋体" w:hint="eastAsia"/>
          <w:sz w:val="24"/>
        </w:rPr>
        <w:t>本基金同一基金份额类别内的</w:t>
      </w:r>
      <w:r>
        <w:rPr>
          <w:bCs/>
          <w:sz w:val="24"/>
        </w:rPr>
        <w:t>每一基金份额享有同等分配权</w:t>
      </w:r>
      <w:r>
        <w:rPr>
          <w:rFonts w:hint="eastAsia"/>
          <w:bCs/>
          <w:sz w:val="24"/>
        </w:rPr>
        <w:t>；</w:t>
      </w:r>
    </w:p>
    <w:p w:rsidR="00253A4F" w:rsidRDefault="00253A4F">
      <w:pPr>
        <w:spacing w:line="360" w:lineRule="auto"/>
        <w:ind w:firstLineChars="200" w:firstLine="480"/>
        <w:rPr>
          <w:bCs/>
          <w:sz w:val="24"/>
        </w:rPr>
      </w:pPr>
      <w:r>
        <w:rPr>
          <w:rFonts w:hint="eastAsia"/>
          <w:bCs/>
          <w:sz w:val="24"/>
        </w:rPr>
        <w:t>4</w:t>
      </w:r>
      <w:r>
        <w:rPr>
          <w:rFonts w:hint="eastAsia"/>
          <w:bCs/>
          <w:sz w:val="24"/>
        </w:rPr>
        <w:t>、</w:t>
      </w:r>
      <w:r>
        <w:rPr>
          <w:bCs/>
          <w:sz w:val="24"/>
        </w:rPr>
        <w:t>法律法规或监管机</w:t>
      </w:r>
      <w:r>
        <w:rPr>
          <w:rFonts w:hint="eastAsia"/>
          <w:bCs/>
          <w:sz w:val="24"/>
        </w:rPr>
        <w:t>关</w:t>
      </w:r>
      <w:r>
        <w:rPr>
          <w:bCs/>
          <w:sz w:val="24"/>
        </w:rPr>
        <w:t>另有规定的从其规定。</w:t>
      </w:r>
    </w:p>
    <w:p w:rsidR="00253A4F" w:rsidRDefault="00253A4F">
      <w:pPr>
        <w:spacing w:line="360" w:lineRule="auto"/>
        <w:ind w:firstLineChars="200" w:firstLine="480"/>
        <w:rPr>
          <w:bCs/>
          <w:sz w:val="24"/>
        </w:rPr>
      </w:pPr>
      <w:r>
        <w:rPr>
          <w:rFonts w:hint="eastAsia"/>
          <w:bCs/>
          <w:sz w:val="24"/>
        </w:rPr>
        <w:t>在不违背法律法规及基金合同的规定、且对基金份额持有人利益无实质性不利影响的前提下，基金管理人经与基金托管人协商一致，可在中国证监会允许的条件下调整基金收益的分配原则，不需召开基金份额持有人大会。</w:t>
      </w:r>
    </w:p>
    <w:p w:rsidR="00253A4F" w:rsidRDefault="00253A4F">
      <w:pPr>
        <w:spacing w:line="360" w:lineRule="auto"/>
        <w:ind w:firstLineChars="200" w:firstLine="480"/>
        <w:rPr>
          <w:bCs/>
          <w:sz w:val="24"/>
        </w:rPr>
      </w:pPr>
      <w:r>
        <w:rPr>
          <w:rFonts w:hint="eastAsia"/>
          <w:bCs/>
          <w:sz w:val="24"/>
        </w:rPr>
        <w:t>（二）收益分配方案</w:t>
      </w:r>
    </w:p>
    <w:p w:rsidR="00253A4F" w:rsidRDefault="00253A4F">
      <w:pPr>
        <w:spacing w:line="360" w:lineRule="auto"/>
        <w:ind w:firstLineChars="200" w:firstLine="480"/>
        <w:rPr>
          <w:bCs/>
          <w:sz w:val="24"/>
        </w:rPr>
      </w:pPr>
      <w:r>
        <w:rPr>
          <w:bCs/>
          <w:sz w:val="24"/>
        </w:rPr>
        <w:t>基金收益分配方案中应载明截</w:t>
      </w:r>
      <w:r>
        <w:rPr>
          <w:rFonts w:hint="eastAsia"/>
          <w:bCs/>
          <w:sz w:val="24"/>
        </w:rPr>
        <w:t>至</w:t>
      </w:r>
      <w:r>
        <w:rPr>
          <w:bCs/>
          <w:sz w:val="24"/>
        </w:rPr>
        <w:t>收益分配基准日的可供分配利润、基金收益分配对象、分配时间、分配数额及比例、分配方式等内容。</w:t>
      </w:r>
    </w:p>
    <w:p w:rsidR="00253A4F" w:rsidRDefault="00253A4F">
      <w:pPr>
        <w:spacing w:line="360" w:lineRule="auto"/>
        <w:ind w:firstLineChars="200" w:firstLine="480"/>
        <w:rPr>
          <w:bCs/>
          <w:sz w:val="24"/>
        </w:rPr>
      </w:pPr>
      <w:r>
        <w:rPr>
          <w:rFonts w:hint="eastAsia"/>
          <w:bCs/>
          <w:sz w:val="24"/>
        </w:rPr>
        <w:t>（三）</w:t>
      </w:r>
      <w:r>
        <w:rPr>
          <w:bCs/>
          <w:sz w:val="24"/>
        </w:rPr>
        <w:t>收益分配方案的确定、公告与实施</w:t>
      </w:r>
    </w:p>
    <w:p w:rsidR="00253A4F" w:rsidRDefault="00253A4F">
      <w:pPr>
        <w:spacing w:line="360" w:lineRule="auto"/>
        <w:ind w:firstLineChars="200" w:firstLine="480"/>
        <w:rPr>
          <w:bCs/>
          <w:sz w:val="24"/>
        </w:rPr>
      </w:pPr>
      <w:r>
        <w:rPr>
          <w:bCs/>
          <w:sz w:val="24"/>
        </w:rPr>
        <w:t>本基金收益分配方案由基金管理人拟定，并由基金托管人复核</w:t>
      </w:r>
      <w:r>
        <w:rPr>
          <w:rFonts w:hint="eastAsia"/>
          <w:bCs/>
          <w:sz w:val="24"/>
        </w:rPr>
        <w:t>。基金收益分配方案确定后，由基金管理人按照《信息披露办法》的有关规定在指定媒介公告并报中国证监会备案。</w:t>
      </w:r>
    </w:p>
    <w:p w:rsidR="00253A4F" w:rsidRDefault="00253A4F">
      <w:pPr>
        <w:spacing w:line="360" w:lineRule="auto"/>
        <w:ind w:firstLineChars="200" w:firstLine="480"/>
        <w:rPr>
          <w:bCs/>
          <w:sz w:val="24"/>
        </w:rPr>
      </w:pPr>
      <w:r>
        <w:rPr>
          <w:bCs/>
          <w:sz w:val="24"/>
        </w:rPr>
        <w:t>基金红利发放</w:t>
      </w:r>
      <w:proofErr w:type="gramStart"/>
      <w:r>
        <w:rPr>
          <w:bCs/>
          <w:sz w:val="24"/>
        </w:rPr>
        <w:t>日距离</w:t>
      </w:r>
      <w:proofErr w:type="gramEnd"/>
      <w:r>
        <w:rPr>
          <w:bCs/>
          <w:sz w:val="24"/>
        </w:rPr>
        <w:t>收益分配基准日（即可供分配利润计算截止日）的时间不得超过</w:t>
      </w:r>
      <w:r>
        <w:rPr>
          <w:bCs/>
          <w:sz w:val="24"/>
        </w:rPr>
        <w:t>15</w:t>
      </w:r>
      <w:r>
        <w:rPr>
          <w:bCs/>
          <w:sz w:val="24"/>
        </w:rPr>
        <w:t>个工作日。</w:t>
      </w:r>
    </w:p>
    <w:p w:rsidR="00253A4F" w:rsidRDefault="00253A4F">
      <w:pPr>
        <w:spacing w:line="360" w:lineRule="auto"/>
        <w:ind w:firstLineChars="200" w:firstLine="480"/>
        <w:rPr>
          <w:bCs/>
          <w:sz w:val="24"/>
        </w:rPr>
      </w:pPr>
      <w:r>
        <w:rPr>
          <w:rFonts w:hint="eastAsia"/>
          <w:bCs/>
          <w:sz w:val="24"/>
        </w:rPr>
        <w:lastRenderedPageBreak/>
        <w:t>（四）</w:t>
      </w:r>
      <w:r>
        <w:rPr>
          <w:bCs/>
          <w:sz w:val="24"/>
        </w:rPr>
        <w:t>基金收益分配中发生的费用</w:t>
      </w:r>
    </w:p>
    <w:p w:rsidR="00253A4F" w:rsidRDefault="00253A4F">
      <w:pPr>
        <w:spacing w:line="360" w:lineRule="auto"/>
        <w:ind w:firstLineChars="200" w:firstLine="480"/>
        <w:rPr>
          <w:bCs/>
          <w:sz w:val="24"/>
        </w:rPr>
      </w:pPr>
      <w:r>
        <w:rPr>
          <w:bCs/>
          <w:sz w:val="24"/>
        </w:rPr>
        <w:t>基金收益分配时所发生的银行转账或其他手续费用由投资者自行承担。</w:t>
      </w:r>
    </w:p>
    <w:p w:rsidR="00253A4F" w:rsidRDefault="00253A4F">
      <w:pPr>
        <w:spacing w:line="360" w:lineRule="auto"/>
        <w:ind w:firstLineChars="200" w:firstLine="480"/>
        <w:rPr>
          <w:bCs/>
          <w:sz w:val="24"/>
        </w:rPr>
      </w:pPr>
      <w:r>
        <w:rPr>
          <w:rFonts w:hint="eastAsia"/>
          <w:bCs/>
          <w:sz w:val="24"/>
        </w:rPr>
        <w:t>在保本周期内，</w:t>
      </w:r>
      <w:r>
        <w:rPr>
          <w:bCs/>
          <w:sz w:val="24"/>
        </w:rPr>
        <w:t>当投资者的现金红利小于一定金额，不足于支付银行转账或其他手续费用时，</w:t>
      </w:r>
      <w:r>
        <w:rPr>
          <w:rFonts w:hint="eastAsia"/>
          <w:bCs/>
          <w:sz w:val="24"/>
        </w:rPr>
        <w:t>则前述银行转账等手续费用可由相应销售机构（基金管理人或代销机构）代为支付；本基金转型为“华安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灵活配置混合型证券投资基金”后，</w:t>
      </w:r>
      <w:r>
        <w:rPr>
          <w:bCs/>
          <w:sz w:val="24"/>
        </w:rPr>
        <w:t>当投资者的现金红利小于一定金额，不足于支付银行转账或其他手续费用时，基金登记机构可将基金份额持有人的现金红利自动转为</w:t>
      </w:r>
      <w:r w:rsidR="00C81CA5">
        <w:rPr>
          <w:rFonts w:hint="eastAsia"/>
          <w:bCs/>
          <w:sz w:val="24"/>
          <w:szCs w:val="24"/>
        </w:rPr>
        <w:t>相应类别的</w:t>
      </w:r>
      <w:r>
        <w:rPr>
          <w:bCs/>
          <w:sz w:val="24"/>
        </w:rPr>
        <w:t>基金份额。红利再投资的计算方法，依照《业务规则》执行。</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六、基金费用计提方法、计提标准和支付方式</w:t>
      </w:r>
    </w:p>
    <w:p w:rsidR="00253A4F" w:rsidRDefault="00253A4F">
      <w:pPr>
        <w:spacing w:line="360" w:lineRule="auto"/>
        <w:ind w:firstLineChars="200" w:firstLine="480"/>
        <w:rPr>
          <w:bCs/>
          <w:sz w:val="24"/>
        </w:rPr>
      </w:pPr>
      <w:r>
        <w:rPr>
          <w:rFonts w:hint="eastAsia"/>
          <w:bCs/>
          <w:sz w:val="24"/>
        </w:rPr>
        <w:t>（</w:t>
      </w:r>
      <w:r>
        <w:rPr>
          <w:bCs/>
          <w:sz w:val="24"/>
        </w:rPr>
        <w:t>一</w:t>
      </w:r>
      <w:r>
        <w:rPr>
          <w:rFonts w:hint="eastAsia"/>
          <w:bCs/>
          <w:sz w:val="24"/>
        </w:rPr>
        <w:t>）</w:t>
      </w:r>
      <w:r>
        <w:rPr>
          <w:bCs/>
          <w:sz w:val="24"/>
        </w:rPr>
        <w:t>基金费用的种类</w:t>
      </w:r>
    </w:p>
    <w:p w:rsidR="00253A4F" w:rsidRDefault="00253A4F">
      <w:pPr>
        <w:spacing w:line="360" w:lineRule="auto"/>
        <w:ind w:firstLineChars="200" w:firstLine="480"/>
        <w:rPr>
          <w:bCs/>
          <w:sz w:val="24"/>
        </w:rPr>
      </w:pPr>
      <w:r>
        <w:rPr>
          <w:bCs/>
          <w:sz w:val="24"/>
        </w:rPr>
        <w:t>1</w:t>
      </w:r>
      <w:r>
        <w:rPr>
          <w:bCs/>
          <w:sz w:val="24"/>
        </w:rPr>
        <w:t>、基金管理人的管理费；</w:t>
      </w:r>
    </w:p>
    <w:p w:rsidR="00253A4F" w:rsidRDefault="00253A4F">
      <w:pPr>
        <w:spacing w:line="360" w:lineRule="auto"/>
        <w:ind w:firstLineChars="200" w:firstLine="480"/>
        <w:rPr>
          <w:bCs/>
          <w:sz w:val="24"/>
        </w:rPr>
      </w:pPr>
      <w:r>
        <w:rPr>
          <w:bCs/>
          <w:sz w:val="24"/>
        </w:rPr>
        <w:t>2</w:t>
      </w:r>
      <w:r>
        <w:rPr>
          <w:bCs/>
          <w:sz w:val="24"/>
        </w:rPr>
        <w:t>、基金托管人的托管费；</w:t>
      </w:r>
    </w:p>
    <w:p w:rsidR="00932DA7" w:rsidRDefault="00253A4F" w:rsidP="00932DA7">
      <w:pPr>
        <w:spacing w:line="360" w:lineRule="auto"/>
        <w:ind w:firstLineChars="200" w:firstLine="480"/>
        <w:rPr>
          <w:bCs/>
          <w:sz w:val="24"/>
        </w:rPr>
      </w:pPr>
      <w:r>
        <w:rPr>
          <w:bCs/>
          <w:sz w:val="24"/>
        </w:rPr>
        <w:t>3</w:t>
      </w:r>
      <w:r>
        <w:rPr>
          <w:bCs/>
          <w:sz w:val="24"/>
        </w:rPr>
        <w:t>、</w:t>
      </w:r>
      <w:r w:rsidR="00932DA7">
        <w:rPr>
          <w:rFonts w:hint="eastAsia"/>
          <w:bCs/>
          <w:sz w:val="24"/>
        </w:rPr>
        <w:t>基金的销售服务费；</w:t>
      </w:r>
    </w:p>
    <w:p w:rsidR="00253A4F" w:rsidRDefault="00932DA7" w:rsidP="00932DA7">
      <w:pPr>
        <w:spacing w:line="360" w:lineRule="auto"/>
        <w:ind w:firstLineChars="200" w:firstLine="480"/>
        <w:rPr>
          <w:bCs/>
          <w:sz w:val="24"/>
        </w:rPr>
      </w:pPr>
      <w:r>
        <w:rPr>
          <w:rFonts w:hint="eastAsia"/>
          <w:bCs/>
          <w:sz w:val="24"/>
        </w:rPr>
        <w:t>4</w:t>
      </w:r>
      <w:r>
        <w:rPr>
          <w:rFonts w:hint="eastAsia"/>
          <w:bCs/>
          <w:sz w:val="24"/>
        </w:rPr>
        <w:t>、</w:t>
      </w:r>
      <w:r w:rsidR="00253A4F">
        <w:rPr>
          <w:bCs/>
          <w:sz w:val="24"/>
        </w:rPr>
        <w:t>《基金合同》生效后与基金相关的信息披露费用；</w:t>
      </w:r>
    </w:p>
    <w:p w:rsidR="00253A4F" w:rsidRDefault="00932DA7">
      <w:pPr>
        <w:spacing w:line="360" w:lineRule="auto"/>
        <w:ind w:firstLineChars="200" w:firstLine="480"/>
        <w:rPr>
          <w:bCs/>
          <w:sz w:val="24"/>
        </w:rPr>
      </w:pPr>
      <w:r>
        <w:rPr>
          <w:rFonts w:hint="eastAsia"/>
          <w:bCs/>
          <w:sz w:val="24"/>
        </w:rPr>
        <w:t>5</w:t>
      </w:r>
      <w:r w:rsidR="00253A4F">
        <w:rPr>
          <w:bCs/>
          <w:sz w:val="24"/>
        </w:rPr>
        <w:t>、《基金合同》生效后与基金相关的会计师费、律师费</w:t>
      </w:r>
      <w:r w:rsidR="00253A4F">
        <w:rPr>
          <w:rFonts w:hint="eastAsia"/>
          <w:bCs/>
          <w:sz w:val="24"/>
        </w:rPr>
        <w:t>、仲裁费</w:t>
      </w:r>
      <w:r w:rsidR="00253A4F">
        <w:rPr>
          <w:bCs/>
          <w:sz w:val="24"/>
        </w:rPr>
        <w:t>和诉讼费；</w:t>
      </w:r>
    </w:p>
    <w:p w:rsidR="00253A4F" w:rsidRDefault="00932DA7">
      <w:pPr>
        <w:spacing w:line="360" w:lineRule="auto"/>
        <w:ind w:firstLineChars="200" w:firstLine="480"/>
        <w:rPr>
          <w:bCs/>
          <w:sz w:val="24"/>
        </w:rPr>
      </w:pPr>
      <w:r>
        <w:rPr>
          <w:rFonts w:hint="eastAsia"/>
          <w:bCs/>
          <w:sz w:val="24"/>
        </w:rPr>
        <w:t>6</w:t>
      </w:r>
      <w:r w:rsidR="00253A4F">
        <w:rPr>
          <w:bCs/>
          <w:sz w:val="24"/>
        </w:rPr>
        <w:t>、基金份额持有人大会费用；</w:t>
      </w:r>
    </w:p>
    <w:p w:rsidR="00253A4F" w:rsidRDefault="00932DA7">
      <w:pPr>
        <w:spacing w:line="360" w:lineRule="auto"/>
        <w:ind w:firstLineChars="200" w:firstLine="480"/>
        <w:rPr>
          <w:bCs/>
          <w:sz w:val="24"/>
        </w:rPr>
      </w:pPr>
      <w:r>
        <w:rPr>
          <w:rFonts w:hint="eastAsia"/>
          <w:bCs/>
          <w:sz w:val="24"/>
        </w:rPr>
        <w:t>7</w:t>
      </w:r>
      <w:r w:rsidR="00253A4F">
        <w:rPr>
          <w:bCs/>
          <w:sz w:val="24"/>
        </w:rPr>
        <w:t>、基金的证券</w:t>
      </w:r>
      <w:r w:rsidR="00253A4F">
        <w:rPr>
          <w:rFonts w:hint="eastAsia"/>
          <w:bCs/>
          <w:sz w:val="24"/>
        </w:rPr>
        <w:t>、期货</w:t>
      </w:r>
      <w:r w:rsidR="00253A4F">
        <w:rPr>
          <w:bCs/>
          <w:sz w:val="24"/>
        </w:rPr>
        <w:t>交易费用；</w:t>
      </w:r>
    </w:p>
    <w:p w:rsidR="00253A4F" w:rsidRDefault="00932DA7">
      <w:pPr>
        <w:spacing w:line="360" w:lineRule="auto"/>
        <w:ind w:firstLineChars="200" w:firstLine="480"/>
        <w:rPr>
          <w:bCs/>
          <w:sz w:val="24"/>
        </w:rPr>
      </w:pPr>
      <w:r>
        <w:rPr>
          <w:rFonts w:hint="eastAsia"/>
          <w:bCs/>
          <w:sz w:val="24"/>
        </w:rPr>
        <w:t>8</w:t>
      </w:r>
      <w:r w:rsidR="00253A4F">
        <w:rPr>
          <w:bCs/>
          <w:sz w:val="24"/>
        </w:rPr>
        <w:t>、基金的银行汇划费用；</w:t>
      </w:r>
    </w:p>
    <w:p w:rsidR="00253A4F" w:rsidRDefault="00932DA7">
      <w:pPr>
        <w:spacing w:line="360" w:lineRule="auto"/>
        <w:ind w:firstLineChars="200" w:firstLine="480"/>
        <w:rPr>
          <w:bCs/>
          <w:sz w:val="24"/>
          <w:highlight w:val="yellow"/>
        </w:rPr>
      </w:pPr>
      <w:r>
        <w:rPr>
          <w:rFonts w:hint="eastAsia"/>
          <w:bCs/>
          <w:sz w:val="24"/>
        </w:rPr>
        <w:t>9</w:t>
      </w:r>
      <w:r w:rsidR="00253A4F">
        <w:rPr>
          <w:bCs/>
          <w:sz w:val="24"/>
        </w:rPr>
        <w:t>、</w:t>
      </w:r>
      <w:r w:rsidR="00253A4F">
        <w:rPr>
          <w:rFonts w:hint="eastAsia"/>
          <w:bCs/>
          <w:sz w:val="24"/>
        </w:rPr>
        <w:t>基金的开户费用、账户维护费用；</w:t>
      </w:r>
    </w:p>
    <w:p w:rsidR="00253A4F" w:rsidRDefault="00932DA7">
      <w:pPr>
        <w:spacing w:line="360" w:lineRule="auto"/>
        <w:ind w:firstLineChars="200" w:firstLine="480"/>
        <w:rPr>
          <w:bCs/>
          <w:sz w:val="24"/>
        </w:rPr>
      </w:pPr>
      <w:r>
        <w:rPr>
          <w:rFonts w:hint="eastAsia"/>
          <w:bCs/>
          <w:sz w:val="24"/>
        </w:rPr>
        <w:t>10</w:t>
      </w:r>
      <w:r w:rsidR="00253A4F">
        <w:rPr>
          <w:bCs/>
          <w:sz w:val="24"/>
        </w:rPr>
        <w:t>、按照国家有关规定和《基金合同》约定，可以在基金财产中列支的其他费用。</w:t>
      </w:r>
    </w:p>
    <w:p w:rsidR="00253A4F" w:rsidRDefault="00253A4F">
      <w:pPr>
        <w:spacing w:line="360" w:lineRule="auto"/>
        <w:ind w:firstLineChars="200" w:firstLine="480"/>
        <w:rPr>
          <w:bCs/>
          <w:sz w:val="24"/>
        </w:rPr>
      </w:pPr>
      <w:r>
        <w:rPr>
          <w:rFonts w:hint="eastAsia"/>
          <w:bCs/>
          <w:sz w:val="24"/>
        </w:rPr>
        <w:t>上述基金费用由基金管理人在法律规定的范围内参照公允的市场价格确定，法律法规另有规定时从其规定。</w:t>
      </w:r>
    </w:p>
    <w:p w:rsidR="00253A4F" w:rsidRDefault="00253A4F">
      <w:pPr>
        <w:spacing w:line="360" w:lineRule="auto"/>
        <w:ind w:firstLineChars="200" w:firstLine="480"/>
        <w:rPr>
          <w:bCs/>
          <w:sz w:val="24"/>
        </w:rPr>
      </w:pPr>
      <w:r>
        <w:rPr>
          <w:rFonts w:hint="eastAsia"/>
          <w:bCs/>
          <w:sz w:val="24"/>
        </w:rPr>
        <w:t>（</w:t>
      </w:r>
      <w:r>
        <w:rPr>
          <w:bCs/>
          <w:sz w:val="24"/>
        </w:rPr>
        <w:t>二</w:t>
      </w:r>
      <w:r>
        <w:rPr>
          <w:rFonts w:hint="eastAsia"/>
          <w:bCs/>
          <w:sz w:val="24"/>
        </w:rPr>
        <w:t>）</w:t>
      </w:r>
      <w:r>
        <w:rPr>
          <w:bCs/>
          <w:sz w:val="24"/>
        </w:rPr>
        <w:t>基金费用计提方法、计提标准和支付方式</w:t>
      </w:r>
    </w:p>
    <w:p w:rsidR="00253A4F" w:rsidRDefault="00253A4F">
      <w:pPr>
        <w:spacing w:line="360" w:lineRule="auto"/>
        <w:ind w:firstLineChars="200" w:firstLine="480"/>
        <w:rPr>
          <w:bCs/>
          <w:sz w:val="24"/>
        </w:rPr>
      </w:pPr>
      <w:r>
        <w:rPr>
          <w:bCs/>
          <w:sz w:val="24"/>
        </w:rPr>
        <w:t>1</w:t>
      </w:r>
      <w:r>
        <w:rPr>
          <w:bCs/>
          <w:sz w:val="24"/>
        </w:rPr>
        <w:t>、</w:t>
      </w:r>
      <w:r>
        <w:rPr>
          <w:rFonts w:hint="eastAsia"/>
          <w:bCs/>
          <w:sz w:val="24"/>
        </w:rPr>
        <w:t>保本周期内</w:t>
      </w:r>
      <w:r>
        <w:rPr>
          <w:bCs/>
          <w:sz w:val="24"/>
        </w:rPr>
        <w:t>基金管理人的管理费</w:t>
      </w:r>
      <w:r>
        <w:rPr>
          <w:bCs/>
          <w:sz w:val="24"/>
        </w:rPr>
        <w:t xml:space="preserve"> </w:t>
      </w:r>
    </w:p>
    <w:p w:rsidR="00253A4F" w:rsidRDefault="00253A4F">
      <w:pPr>
        <w:spacing w:line="360" w:lineRule="auto"/>
        <w:ind w:firstLineChars="200" w:firstLine="480"/>
        <w:rPr>
          <w:bCs/>
          <w:sz w:val="24"/>
        </w:rPr>
      </w:pPr>
      <w:r>
        <w:rPr>
          <w:bCs/>
          <w:sz w:val="24"/>
        </w:rPr>
        <w:t>本基金的管理费按前一日基金资产净值的</w:t>
      </w:r>
      <w:r>
        <w:rPr>
          <w:rFonts w:hint="eastAsia"/>
          <w:bCs/>
          <w:sz w:val="24"/>
        </w:rPr>
        <w:t>1.2</w:t>
      </w:r>
      <w:r>
        <w:rPr>
          <w:bCs/>
          <w:sz w:val="24"/>
        </w:rPr>
        <w:t>%</w:t>
      </w:r>
      <w:r>
        <w:rPr>
          <w:bCs/>
          <w:sz w:val="24"/>
        </w:rPr>
        <w:t>年费率计提。</w:t>
      </w:r>
      <w:r w:rsidR="00D92A16">
        <w:rPr>
          <w:rFonts w:hint="eastAsia"/>
          <w:bCs/>
          <w:sz w:val="24"/>
        </w:rPr>
        <w:t>基金</w:t>
      </w:r>
      <w:r>
        <w:rPr>
          <w:bCs/>
          <w:sz w:val="24"/>
        </w:rPr>
        <w:t>管理费的计算方法如下：</w:t>
      </w:r>
    </w:p>
    <w:p w:rsidR="00253A4F" w:rsidRDefault="00253A4F">
      <w:pPr>
        <w:spacing w:line="360" w:lineRule="auto"/>
        <w:ind w:firstLineChars="200" w:firstLine="480"/>
        <w:rPr>
          <w:bCs/>
          <w:sz w:val="24"/>
        </w:rPr>
      </w:pPr>
      <w:r>
        <w:rPr>
          <w:bCs/>
          <w:sz w:val="24"/>
        </w:rPr>
        <w:t>H</w:t>
      </w:r>
      <w:r>
        <w:rPr>
          <w:bCs/>
          <w:sz w:val="24"/>
        </w:rPr>
        <w:t>＝</w:t>
      </w:r>
      <w:r>
        <w:rPr>
          <w:bCs/>
          <w:sz w:val="24"/>
        </w:rPr>
        <w:t>E×</w:t>
      </w:r>
      <w:r>
        <w:rPr>
          <w:rFonts w:hint="eastAsia"/>
          <w:bCs/>
          <w:sz w:val="24"/>
        </w:rPr>
        <w:t>1.2</w:t>
      </w:r>
      <w:r>
        <w:rPr>
          <w:bCs/>
          <w:sz w:val="24"/>
        </w:rPr>
        <w:t>%÷</w:t>
      </w:r>
      <w:r>
        <w:rPr>
          <w:bCs/>
          <w:sz w:val="24"/>
        </w:rPr>
        <w:t>当年天数</w:t>
      </w:r>
    </w:p>
    <w:p w:rsidR="00253A4F" w:rsidRDefault="00253A4F">
      <w:pPr>
        <w:spacing w:line="360" w:lineRule="auto"/>
        <w:ind w:firstLineChars="200" w:firstLine="480"/>
        <w:rPr>
          <w:bCs/>
          <w:sz w:val="24"/>
        </w:rPr>
      </w:pPr>
      <w:r>
        <w:rPr>
          <w:bCs/>
          <w:sz w:val="24"/>
        </w:rPr>
        <w:lastRenderedPageBreak/>
        <w:t>H</w:t>
      </w:r>
      <w:r>
        <w:rPr>
          <w:bCs/>
          <w:sz w:val="24"/>
        </w:rPr>
        <w:t>为每日应计提的基金管理费</w:t>
      </w:r>
    </w:p>
    <w:p w:rsidR="00253A4F" w:rsidRDefault="00253A4F">
      <w:pPr>
        <w:spacing w:line="360" w:lineRule="auto"/>
        <w:ind w:firstLineChars="200" w:firstLine="480"/>
        <w:rPr>
          <w:bCs/>
          <w:sz w:val="24"/>
        </w:rPr>
      </w:pPr>
      <w:r>
        <w:rPr>
          <w:bCs/>
          <w:sz w:val="24"/>
        </w:rPr>
        <w:t>E</w:t>
      </w:r>
      <w:r>
        <w:rPr>
          <w:bCs/>
          <w:sz w:val="24"/>
        </w:rPr>
        <w:t>为前一日的基金资产净值</w:t>
      </w:r>
    </w:p>
    <w:p w:rsidR="00253A4F" w:rsidRDefault="00125420">
      <w:pPr>
        <w:spacing w:line="360" w:lineRule="auto"/>
        <w:ind w:firstLineChars="200" w:firstLine="480"/>
        <w:rPr>
          <w:bCs/>
          <w:sz w:val="24"/>
        </w:rPr>
      </w:pPr>
      <w:r>
        <w:rPr>
          <w:bCs/>
          <w:sz w:val="24"/>
        </w:rPr>
        <w:t>基金管理费每日计</w:t>
      </w:r>
      <w:r w:rsidRPr="00DB4DAD">
        <w:rPr>
          <w:bCs/>
          <w:sz w:val="24"/>
        </w:rPr>
        <w:t>算，逐日累计至每月月末，按月支付，由</w:t>
      </w:r>
      <w:r w:rsidRPr="00DB4DAD">
        <w:rPr>
          <w:rFonts w:hint="eastAsia"/>
          <w:bCs/>
          <w:sz w:val="24"/>
        </w:rPr>
        <w:t>基金托管人根据与</w:t>
      </w:r>
      <w:r w:rsidRPr="00DB4DAD">
        <w:rPr>
          <w:bCs/>
          <w:sz w:val="24"/>
        </w:rPr>
        <w:t>基金管理人</w:t>
      </w:r>
      <w:r w:rsidRPr="00DB4DAD">
        <w:rPr>
          <w:rFonts w:hint="eastAsia"/>
          <w:bCs/>
          <w:sz w:val="24"/>
        </w:rPr>
        <w:t>核对一致的财务数据，自动在次月初</w:t>
      </w:r>
      <w:r w:rsidRPr="00DB4DAD">
        <w:rPr>
          <w:rFonts w:hint="eastAsia"/>
          <w:bCs/>
          <w:sz w:val="24"/>
        </w:rPr>
        <w:t>5</w:t>
      </w:r>
      <w:proofErr w:type="gramStart"/>
      <w:r w:rsidRPr="00DB4DAD">
        <w:rPr>
          <w:bCs/>
          <w:sz w:val="24"/>
        </w:rPr>
        <w:t>个</w:t>
      </w:r>
      <w:proofErr w:type="gramEnd"/>
      <w:r w:rsidRPr="00DB4DAD">
        <w:rPr>
          <w:bCs/>
          <w:sz w:val="24"/>
        </w:rPr>
        <w:t>工作日内</w:t>
      </w:r>
      <w:r w:rsidRPr="00DB4DAD">
        <w:rPr>
          <w:rFonts w:hint="eastAsia"/>
          <w:bCs/>
          <w:sz w:val="24"/>
        </w:rPr>
        <w:t>、按照指定的账户路径进行资金支付，基金管理人无需再出具资金划拨指令</w:t>
      </w:r>
      <w:r w:rsidRPr="00DB4DAD">
        <w:rPr>
          <w:bCs/>
          <w:sz w:val="24"/>
        </w:rPr>
        <w:t>。若遇法定节假日、</w:t>
      </w:r>
      <w:r w:rsidRPr="00DB4DAD">
        <w:rPr>
          <w:rFonts w:hint="eastAsia"/>
          <w:bCs/>
          <w:sz w:val="24"/>
        </w:rPr>
        <w:t>休息日或不可抗力致使无法按时支付的，</w:t>
      </w:r>
      <w:r w:rsidRPr="00DB4DAD">
        <w:rPr>
          <w:bCs/>
          <w:sz w:val="24"/>
        </w:rPr>
        <w:t>支付日期顺延。</w:t>
      </w:r>
    </w:p>
    <w:p w:rsidR="00253A4F" w:rsidRDefault="00253A4F">
      <w:pPr>
        <w:spacing w:line="360" w:lineRule="auto"/>
        <w:ind w:firstLineChars="200" w:firstLine="480"/>
        <w:rPr>
          <w:bCs/>
          <w:sz w:val="24"/>
        </w:rPr>
      </w:pPr>
      <w:r>
        <w:rPr>
          <w:bCs/>
          <w:sz w:val="24"/>
        </w:rPr>
        <w:t>2</w:t>
      </w:r>
      <w:r>
        <w:rPr>
          <w:bCs/>
          <w:sz w:val="24"/>
        </w:rPr>
        <w:t>、</w:t>
      </w:r>
      <w:r>
        <w:rPr>
          <w:rFonts w:hint="eastAsia"/>
          <w:bCs/>
          <w:sz w:val="24"/>
        </w:rPr>
        <w:t>保本周期内</w:t>
      </w:r>
      <w:r>
        <w:rPr>
          <w:bCs/>
          <w:sz w:val="24"/>
        </w:rPr>
        <w:t>基金托管人的托管费</w:t>
      </w:r>
    </w:p>
    <w:p w:rsidR="00253A4F" w:rsidRDefault="00253A4F">
      <w:pPr>
        <w:spacing w:line="360" w:lineRule="auto"/>
        <w:ind w:firstLineChars="200" w:firstLine="480"/>
        <w:rPr>
          <w:bCs/>
          <w:sz w:val="24"/>
        </w:rPr>
      </w:pPr>
      <w:r>
        <w:rPr>
          <w:bCs/>
          <w:sz w:val="24"/>
        </w:rPr>
        <w:t>本基金的托管费按前一日基金资产净值的</w:t>
      </w:r>
      <w:r>
        <w:rPr>
          <w:rFonts w:hint="eastAsia"/>
          <w:bCs/>
          <w:sz w:val="24"/>
        </w:rPr>
        <w:t>0.2</w:t>
      </w:r>
      <w:r>
        <w:rPr>
          <w:bCs/>
          <w:sz w:val="24"/>
        </w:rPr>
        <w:t>%</w:t>
      </w:r>
      <w:r>
        <w:rPr>
          <w:bCs/>
          <w:sz w:val="24"/>
        </w:rPr>
        <w:t>的年费率计提。</w:t>
      </w:r>
      <w:r w:rsidR="00D92A16">
        <w:rPr>
          <w:rFonts w:hint="eastAsia"/>
          <w:bCs/>
          <w:sz w:val="24"/>
        </w:rPr>
        <w:t>基金</w:t>
      </w:r>
      <w:r>
        <w:rPr>
          <w:bCs/>
          <w:sz w:val="24"/>
        </w:rPr>
        <w:t>托管费的计算方法如下：</w:t>
      </w:r>
    </w:p>
    <w:p w:rsidR="00253A4F" w:rsidRDefault="00253A4F">
      <w:pPr>
        <w:spacing w:line="360" w:lineRule="auto"/>
        <w:ind w:firstLineChars="200" w:firstLine="480"/>
        <w:rPr>
          <w:bCs/>
          <w:sz w:val="24"/>
        </w:rPr>
      </w:pPr>
      <w:r>
        <w:rPr>
          <w:bCs/>
          <w:sz w:val="24"/>
        </w:rPr>
        <w:t>H</w:t>
      </w:r>
      <w:r>
        <w:rPr>
          <w:bCs/>
          <w:sz w:val="24"/>
        </w:rPr>
        <w:t>＝</w:t>
      </w:r>
      <w:r>
        <w:rPr>
          <w:bCs/>
          <w:sz w:val="24"/>
        </w:rPr>
        <w:t>E×</w:t>
      </w:r>
      <w:r>
        <w:rPr>
          <w:rFonts w:hint="eastAsia"/>
          <w:bCs/>
          <w:sz w:val="24"/>
        </w:rPr>
        <w:t>0.2</w:t>
      </w:r>
      <w:r>
        <w:rPr>
          <w:bCs/>
          <w:sz w:val="24"/>
        </w:rPr>
        <w:t>%÷</w:t>
      </w:r>
      <w:r>
        <w:rPr>
          <w:bCs/>
          <w:sz w:val="24"/>
        </w:rPr>
        <w:t>当年天数</w:t>
      </w:r>
    </w:p>
    <w:p w:rsidR="00253A4F" w:rsidRDefault="00253A4F">
      <w:pPr>
        <w:spacing w:line="360" w:lineRule="auto"/>
        <w:ind w:firstLineChars="200" w:firstLine="480"/>
        <w:rPr>
          <w:bCs/>
          <w:sz w:val="24"/>
        </w:rPr>
      </w:pPr>
      <w:r>
        <w:rPr>
          <w:bCs/>
          <w:sz w:val="24"/>
        </w:rPr>
        <w:t>H</w:t>
      </w:r>
      <w:r>
        <w:rPr>
          <w:bCs/>
          <w:sz w:val="24"/>
        </w:rPr>
        <w:t>为每日应计提的基金托管费</w:t>
      </w:r>
    </w:p>
    <w:p w:rsidR="00253A4F" w:rsidRDefault="00253A4F">
      <w:pPr>
        <w:spacing w:line="360" w:lineRule="auto"/>
        <w:ind w:firstLineChars="200" w:firstLine="480"/>
        <w:rPr>
          <w:bCs/>
          <w:sz w:val="24"/>
        </w:rPr>
      </w:pPr>
      <w:r>
        <w:rPr>
          <w:bCs/>
          <w:sz w:val="24"/>
        </w:rPr>
        <w:t>E</w:t>
      </w:r>
      <w:r>
        <w:rPr>
          <w:bCs/>
          <w:sz w:val="24"/>
        </w:rPr>
        <w:t>为前一日的基金资产净值</w:t>
      </w:r>
    </w:p>
    <w:p w:rsidR="00253A4F" w:rsidRDefault="00125420">
      <w:pPr>
        <w:spacing w:line="360" w:lineRule="auto"/>
        <w:ind w:firstLineChars="200" w:firstLine="480"/>
        <w:rPr>
          <w:bCs/>
          <w:sz w:val="24"/>
        </w:rPr>
      </w:pPr>
      <w:r>
        <w:rPr>
          <w:bCs/>
          <w:sz w:val="24"/>
        </w:rPr>
        <w:t>基金托管费每日计</w:t>
      </w:r>
      <w:r w:rsidRPr="00DB4DAD">
        <w:rPr>
          <w:bCs/>
          <w:sz w:val="24"/>
        </w:rPr>
        <w:t>算，逐日累计至每月月末，按月支付，由</w:t>
      </w:r>
      <w:r w:rsidRPr="00DB4DAD">
        <w:rPr>
          <w:rFonts w:hint="eastAsia"/>
          <w:bCs/>
          <w:sz w:val="24"/>
        </w:rPr>
        <w:t>基金托管人根据与</w:t>
      </w:r>
      <w:r w:rsidRPr="00DB4DAD">
        <w:rPr>
          <w:bCs/>
          <w:sz w:val="24"/>
        </w:rPr>
        <w:t>基金管理人</w:t>
      </w:r>
      <w:r w:rsidRPr="00DB4DAD">
        <w:rPr>
          <w:rFonts w:hint="eastAsia"/>
          <w:bCs/>
          <w:sz w:val="24"/>
        </w:rPr>
        <w:t>核对一致的财务数据，自动在次月初</w:t>
      </w:r>
      <w:r w:rsidRPr="00DB4DAD">
        <w:rPr>
          <w:rFonts w:hint="eastAsia"/>
          <w:bCs/>
          <w:sz w:val="24"/>
        </w:rPr>
        <w:t>5</w:t>
      </w:r>
      <w:proofErr w:type="gramStart"/>
      <w:r w:rsidRPr="00DB4DAD">
        <w:rPr>
          <w:bCs/>
          <w:sz w:val="24"/>
        </w:rPr>
        <w:t>个</w:t>
      </w:r>
      <w:proofErr w:type="gramEnd"/>
      <w:r w:rsidRPr="00DB4DAD">
        <w:rPr>
          <w:bCs/>
          <w:sz w:val="24"/>
        </w:rPr>
        <w:t>工作日内从基金财产中一次性支取</w:t>
      </w:r>
      <w:r w:rsidRPr="00DB4DAD">
        <w:rPr>
          <w:rFonts w:hint="eastAsia"/>
          <w:bCs/>
          <w:sz w:val="24"/>
        </w:rPr>
        <w:t>，基金管理人无需再出具资金划拨指令</w:t>
      </w:r>
      <w:r w:rsidRPr="00DB4DAD">
        <w:rPr>
          <w:bCs/>
          <w:sz w:val="24"/>
        </w:rPr>
        <w:t>。若遇法定节假日、</w:t>
      </w:r>
      <w:r w:rsidRPr="00DB4DAD">
        <w:rPr>
          <w:rFonts w:hint="eastAsia"/>
          <w:bCs/>
          <w:sz w:val="24"/>
        </w:rPr>
        <w:t>休息日或不可抗力致使无法按时支付的，</w:t>
      </w:r>
      <w:r w:rsidRPr="00DB4DAD">
        <w:rPr>
          <w:bCs/>
          <w:sz w:val="24"/>
        </w:rPr>
        <w:t>支付日期顺延。</w:t>
      </w:r>
    </w:p>
    <w:p w:rsidR="000D7666" w:rsidRDefault="00253A4F" w:rsidP="000D7666">
      <w:pPr>
        <w:spacing w:line="360" w:lineRule="auto"/>
        <w:ind w:firstLineChars="200" w:firstLine="480"/>
        <w:rPr>
          <w:bCs/>
          <w:sz w:val="24"/>
        </w:rPr>
      </w:pPr>
      <w:r>
        <w:rPr>
          <w:rFonts w:hint="eastAsia"/>
          <w:bCs/>
          <w:sz w:val="24"/>
        </w:rPr>
        <w:t>3</w:t>
      </w:r>
      <w:r>
        <w:rPr>
          <w:rFonts w:hint="eastAsia"/>
          <w:bCs/>
          <w:sz w:val="24"/>
        </w:rPr>
        <w:t>、</w:t>
      </w:r>
      <w:r w:rsidR="000D7666">
        <w:rPr>
          <w:rFonts w:hint="eastAsia"/>
          <w:bCs/>
          <w:sz w:val="24"/>
        </w:rPr>
        <w:t>保本周期内基金</w:t>
      </w:r>
      <w:r w:rsidR="000D7666">
        <w:rPr>
          <w:bCs/>
          <w:sz w:val="24"/>
        </w:rPr>
        <w:t>的</w:t>
      </w:r>
      <w:r w:rsidR="000D7666">
        <w:rPr>
          <w:rFonts w:hint="eastAsia"/>
          <w:bCs/>
          <w:sz w:val="24"/>
        </w:rPr>
        <w:t>销售服务费</w:t>
      </w:r>
    </w:p>
    <w:p w:rsidR="000D7666" w:rsidRDefault="000D7666" w:rsidP="000D7666">
      <w:pPr>
        <w:spacing w:line="360" w:lineRule="auto"/>
        <w:ind w:firstLineChars="200" w:firstLine="480"/>
        <w:rPr>
          <w:bCs/>
          <w:sz w:val="24"/>
        </w:rPr>
      </w:pPr>
      <w:r>
        <w:rPr>
          <w:bCs/>
          <w:sz w:val="24"/>
        </w:rPr>
        <w:t>本基金</w:t>
      </w:r>
      <w:r>
        <w:rPr>
          <w:rFonts w:hint="eastAsia"/>
          <w:bCs/>
          <w:sz w:val="24"/>
        </w:rPr>
        <w:t>A</w:t>
      </w:r>
      <w:r>
        <w:rPr>
          <w:rFonts w:hint="eastAsia"/>
          <w:bCs/>
          <w:sz w:val="24"/>
        </w:rPr>
        <w:t>类基金份额不收取销售服务费，</w:t>
      </w:r>
      <w:r>
        <w:rPr>
          <w:rFonts w:hint="eastAsia"/>
          <w:bCs/>
          <w:sz w:val="24"/>
        </w:rPr>
        <w:t>C</w:t>
      </w:r>
      <w:r>
        <w:rPr>
          <w:rFonts w:hint="eastAsia"/>
          <w:bCs/>
          <w:sz w:val="24"/>
        </w:rPr>
        <w:t>类基金份额</w:t>
      </w:r>
      <w:r>
        <w:rPr>
          <w:bCs/>
          <w:sz w:val="24"/>
        </w:rPr>
        <w:t>的</w:t>
      </w:r>
      <w:r>
        <w:rPr>
          <w:rFonts w:hint="eastAsia"/>
          <w:bCs/>
          <w:sz w:val="24"/>
        </w:rPr>
        <w:t>销售服务费</w:t>
      </w:r>
      <w:r>
        <w:rPr>
          <w:bCs/>
          <w:sz w:val="24"/>
        </w:rPr>
        <w:t>按前一日</w:t>
      </w:r>
      <w:r>
        <w:rPr>
          <w:rFonts w:hint="eastAsia"/>
          <w:bCs/>
          <w:sz w:val="24"/>
        </w:rPr>
        <w:t>C</w:t>
      </w:r>
      <w:r>
        <w:rPr>
          <w:rFonts w:hint="eastAsia"/>
          <w:bCs/>
          <w:sz w:val="24"/>
        </w:rPr>
        <w:t>类基金份额资产净值</w:t>
      </w:r>
      <w:r>
        <w:rPr>
          <w:bCs/>
          <w:sz w:val="24"/>
        </w:rPr>
        <w:t>的</w:t>
      </w:r>
      <w:r>
        <w:rPr>
          <w:rFonts w:hint="eastAsia"/>
          <w:bCs/>
          <w:sz w:val="24"/>
        </w:rPr>
        <w:t>0.6</w:t>
      </w:r>
      <w:r>
        <w:rPr>
          <w:bCs/>
          <w:sz w:val="24"/>
        </w:rPr>
        <w:t>%</w:t>
      </w:r>
      <w:r>
        <w:rPr>
          <w:bCs/>
          <w:sz w:val="24"/>
        </w:rPr>
        <w:t>年费率计提。</w:t>
      </w:r>
      <w:r>
        <w:rPr>
          <w:rFonts w:hint="eastAsia"/>
          <w:bCs/>
          <w:sz w:val="24"/>
        </w:rPr>
        <w:t>销售服务</w:t>
      </w:r>
      <w:r>
        <w:rPr>
          <w:bCs/>
          <w:sz w:val="24"/>
        </w:rPr>
        <w:t>费的计算方法如下：</w:t>
      </w:r>
    </w:p>
    <w:p w:rsidR="000D7666" w:rsidRDefault="000D7666" w:rsidP="000D7666">
      <w:pPr>
        <w:spacing w:line="360" w:lineRule="auto"/>
        <w:ind w:firstLineChars="200" w:firstLine="480"/>
        <w:rPr>
          <w:bCs/>
          <w:sz w:val="24"/>
        </w:rPr>
      </w:pPr>
      <w:r>
        <w:rPr>
          <w:bCs/>
          <w:sz w:val="24"/>
        </w:rPr>
        <w:t>H</w:t>
      </w:r>
      <w:r>
        <w:rPr>
          <w:bCs/>
          <w:sz w:val="24"/>
        </w:rPr>
        <w:t>＝</w:t>
      </w:r>
      <w:r>
        <w:rPr>
          <w:bCs/>
          <w:sz w:val="24"/>
        </w:rPr>
        <w:t>E×</w:t>
      </w:r>
      <w:r>
        <w:rPr>
          <w:rFonts w:hint="eastAsia"/>
          <w:bCs/>
          <w:sz w:val="24"/>
        </w:rPr>
        <w:t>0.6</w:t>
      </w:r>
      <w:r>
        <w:rPr>
          <w:bCs/>
          <w:sz w:val="24"/>
        </w:rPr>
        <w:t>%÷</w:t>
      </w:r>
      <w:r>
        <w:rPr>
          <w:bCs/>
          <w:sz w:val="24"/>
        </w:rPr>
        <w:t>当年天数</w:t>
      </w:r>
    </w:p>
    <w:p w:rsidR="000D7666" w:rsidRDefault="000D7666" w:rsidP="000D7666">
      <w:pPr>
        <w:spacing w:line="360" w:lineRule="auto"/>
        <w:ind w:firstLineChars="200" w:firstLine="480"/>
        <w:rPr>
          <w:bCs/>
          <w:sz w:val="24"/>
        </w:rPr>
      </w:pPr>
      <w:r>
        <w:rPr>
          <w:bCs/>
          <w:sz w:val="24"/>
        </w:rPr>
        <w:t>H</w:t>
      </w:r>
      <w:r>
        <w:rPr>
          <w:bCs/>
          <w:sz w:val="24"/>
        </w:rPr>
        <w:t>为</w:t>
      </w:r>
      <w:r>
        <w:rPr>
          <w:rFonts w:hint="eastAsia"/>
          <w:bCs/>
          <w:sz w:val="24"/>
        </w:rPr>
        <w:t>本基金</w:t>
      </w:r>
      <w:r>
        <w:rPr>
          <w:rFonts w:hint="eastAsia"/>
          <w:bCs/>
          <w:sz w:val="24"/>
        </w:rPr>
        <w:t>C</w:t>
      </w:r>
      <w:r>
        <w:rPr>
          <w:rFonts w:hint="eastAsia"/>
          <w:bCs/>
          <w:sz w:val="24"/>
        </w:rPr>
        <w:t>类基金份额</w:t>
      </w:r>
      <w:r>
        <w:rPr>
          <w:bCs/>
          <w:sz w:val="24"/>
        </w:rPr>
        <w:t>每日应计提的</w:t>
      </w:r>
      <w:r>
        <w:rPr>
          <w:rFonts w:hint="eastAsia"/>
          <w:bCs/>
          <w:sz w:val="24"/>
        </w:rPr>
        <w:t>销售服务费</w:t>
      </w:r>
    </w:p>
    <w:p w:rsidR="000D7666" w:rsidRDefault="000D7666" w:rsidP="000D7666">
      <w:pPr>
        <w:spacing w:line="360" w:lineRule="auto"/>
        <w:ind w:firstLineChars="200" w:firstLine="480"/>
        <w:rPr>
          <w:bCs/>
          <w:sz w:val="24"/>
        </w:rPr>
      </w:pPr>
      <w:r>
        <w:rPr>
          <w:bCs/>
          <w:sz w:val="24"/>
        </w:rPr>
        <w:t>E</w:t>
      </w:r>
      <w:r>
        <w:rPr>
          <w:bCs/>
          <w:sz w:val="24"/>
        </w:rPr>
        <w:t>为</w:t>
      </w:r>
      <w:r>
        <w:rPr>
          <w:rFonts w:hint="eastAsia"/>
          <w:bCs/>
          <w:sz w:val="24"/>
        </w:rPr>
        <w:t>本基金</w:t>
      </w:r>
      <w:r>
        <w:rPr>
          <w:rFonts w:hint="eastAsia"/>
          <w:bCs/>
          <w:sz w:val="24"/>
        </w:rPr>
        <w:t>C</w:t>
      </w:r>
      <w:r>
        <w:rPr>
          <w:rFonts w:hint="eastAsia"/>
          <w:bCs/>
          <w:sz w:val="24"/>
        </w:rPr>
        <w:t>类基金份额</w:t>
      </w:r>
      <w:r>
        <w:rPr>
          <w:bCs/>
          <w:sz w:val="24"/>
        </w:rPr>
        <w:t>前一日的基金资产净值</w:t>
      </w:r>
    </w:p>
    <w:p w:rsidR="000D7666" w:rsidRDefault="00125420" w:rsidP="000D7666">
      <w:pPr>
        <w:spacing w:line="360" w:lineRule="auto"/>
        <w:ind w:firstLineChars="200" w:firstLine="480"/>
        <w:rPr>
          <w:bCs/>
          <w:sz w:val="24"/>
        </w:rPr>
      </w:pPr>
      <w:r>
        <w:rPr>
          <w:rFonts w:hint="eastAsia"/>
          <w:bCs/>
          <w:sz w:val="24"/>
        </w:rPr>
        <w:t>基金销售服务费</w:t>
      </w:r>
      <w:r>
        <w:rPr>
          <w:bCs/>
          <w:sz w:val="24"/>
        </w:rPr>
        <w:t>每日计</w:t>
      </w:r>
      <w:r w:rsidRPr="00DB4DAD">
        <w:rPr>
          <w:bCs/>
          <w:sz w:val="24"/>
        </w:rPr>
        <w:t>算，逐日累计至每月月末，按月支付，由</w:t>
      </w:r>
      <w:r w:rsidRPr="00DB4DAD">
        <w:rPr>
          <w:rFonts w:hint="eastAsia"/>
          <w:bCs/>
          <w:sz w:val="24"/>
        </w:rPr>
        <w:t>基金托管人根据与</w:t>
      </w:r>
      <w:r w:rsidRPr="00DB4DAD">
        <w:rPr>
          <w:bCs/>
          <w:sz w:val="24"/>
        </w:rPr>
        <w:t>基金管理人</w:t>
      </w:r>
      <w:r w:rsidRPr="00DB4DAD">
        <w:rPr>
          <w:rFonts w:hint="eastAsia"/>
          <w:bCs/>
          <w:sz w:val="24"/>
        </w:rPr>
        <w:t>核对一致的财务数据，自动在次月初</w:t>
      </w:r>
      <w:r w:rsidRPr="00DB4DAD">
        <w:rPr>
          <w:rFonts w:hint="eastAsia"/>
          <w:bCs/>
          <w:sz w:val="24"/>
        </w:rPr>
        <w:t>5</w:t>
      </w:r>
      <w:proofErr w:type="gramStart"/>
      <w:r w:rsidRPr="00DB4DAD">
        <w:rPr>
          <w:bCs/>
          <w:sz w:val="24"/>
        </w:rPr>
        <w:t>个</w:t>
      </w:r>
      <w:proofErr w:type="gramEnd"/>
      <w:r w:rsidRPr="00DB4DAD">
        <w:rPr>
          <w:bCs/>
          <w:sz w:val="24"/>
        </w:rPr>
        <w:t>工作日内</w:t>
      </w:r>
      <w:r>
        <w:rPr>
          <w:rFonts w:hint="eastAsia"/>
          <w:bCs/>
          <w:sz w:val="24"/>
        </w:rPr>
        <w:t>从基金财产中一次性划出，由登记机构代收，登记机构收到后按相关合同规定支付给基金销售机构等</w:t>
      </w:r>
      <w:r>
        <w:rPr>
          <w:bCs/>
          <w:sz w:val="24"/>
        </w:rPr>
        <w:t>。若遇法定节假日、</w:t>
      </w:r>
      <w:r>
        <w:rPr>
          <w:rFonts w:hint="eastAsia"/>
          <w:bCs/>
          <w:sz w:val="24"/>
        </w:rPr>
        <w:t>休息日或不可抗力致使无法按时支付的，</w:t>
      </w:r>
      <w:r>
        <w:rPr>
          <w:bCs/>
          <w:sz w:val="24"/>
        </w:rPr>
        <w:t>支付日期顺延</w:t>
      </w:r>
      <w:r w:rsidRPr="00797E47">
        <w:rPr>
          <w:rFonts w:hint="eastAsia"/>
          <w:bCs/>
          <w:sz w:val="24"/>
        </w:rPr>
        <w:t>至最近可支付日支付</w:t>
      </w:r>
      <w:r>
        <w:rPr>
          <w:bCs/>
          <w:sz w:val="24"/>
        </w:rPr>
        <w:t>。</w:t>
      </w:r>
    </w:p>
    <w:p w:rsidR="00253A4F" w:rsidRDefault="000D7666" w:rsidP="000D7666">
      <w:pPr>
        <w:spacing w:line="360" w:lineRule="auto"/>
        <w:ind w:firstLineChars="200" w:firstLine="480"/>
        <w:rPr>
          <w:bCs/>
          <w:sz w:val="24"/>
        </w:rPr>
      </w:pPr>
      <w:r>
        <w:rPr>
          <w:rFonts w:hint="eastAsia"/>
          <w:bCs/>
          <w:sz w:val="24"/>
        </w:rPr>
        <w:t>4</w:t>
      </w:r>
      <w:r>
        <w:rPr>
          <w:rFonts w:hint="eastAsia"/>
          <w:bCs/>
          <w:sz w:val="24"/>
        </w:rPr>
        <w:t>、</w:t>
      </w:r>
      <w:r w:rsidR="00253A4F">
        <w:rPr>
          <w:rFonts w:hint="eastAsia"/>
          <w:bCs/>
          <w:sz w:val="24"/>
        </w:rPr>
        <w:t>本基金在到期操作期间（除保本周期到期日）和过渡期内免收基金管理费</w:t>
      </w:r>
      <w:r>
        <w:rPr>
          <w:rFonts w:hint="eastAsia"/>
          <w:bCs/>
          <w:sz w:val="24"/>
        </w:rPr>
        <w:t>、</w:t>
      </w:r>
      <w:r w:rsidR="00253A4F">
        <w:rPr>
          <w:rFonts w:hint="eastAsia"/>
          <w:bCs/>
          <w:sz w:val="24"/>
        </w:rPr>
        <w:t>基金托管费</w:t>
      </w:r>
      <w:r>
        <w:rPr>
          <w:rFonts w:hint="eastAsia"/>
          <w:bCs/>
          <w:sz w:val="24"/>
        </w:rPr>
        <w:t>和销售服务费</w:t>
      </w:r>
      <w:r w:rsidR="00253A4F">
        <w:rPr>
          <w:rFonts w:hint="eastAsia"/>
          <w:bCs/>
          <w:sz w:val="24"/>
        </w:rPr>
        <w:t>。</w:t>
      </w:r>
    </w:p>
    <w:p w:rsidR="00253A4F" w:rsidRDefault="000D7666" w:rsidP="000D7666">
      <w:pPr>
        <w:spacing w:line="360" w:lineRule="auto"/>
        <w:ind w:firstLineChars="200" w:firstLine="480"/>
        <w:rPr>
          <w:bCs/>
          <w:sz w:val="24"/>
        </w:rPr>
      </w:pPr>
      <w:r>
        <w:rPr>
          <w:rFonts w:hint="eastAsia"/>
          <w:bCs/>
          <w:sz w:val="24"/>
        </w:rPr>
        <w:lastRenderedPageBreak/>
        <w:t>5</w:t>
      </w:r>
      <w:r w:rsidR="00253A4F">
        <w:rPr>
          <w:rFonts w:hint="eastAsia"/>
          <w:bCs/>
          <w:sz w:val="24"/>
        </w:rPr>
        <w:t>、若保本周期到期后，本基金不符合保本基金存续条件，而变更为“华安</w:t>
      </w:r>
      <w:r w:rsidR="00D26449">
        <w:rPr>
          <w:rFonts w:hint="eastAsia"/>
          <w:bCs/>
          <w:sz w:val="24"/>
        </w:rPr>
        <w:t>安</w:t>
      </w:r>
      <w:proofErr w:type="gramStart"/>
      <w:r w:rsidR="00D26449">
        <w:rPr>
          <w:rFonts w:hint="eastAsia"/>
          <w:bCs/>
          <w:sz w:val="24"/>
        </w:rPr>
        <w:t>禧</w:t>
      </w:r>
      <w:proofErr w:type="gramEnd"/>
      <w:r w:rsidR="00253A4F">
        <w:rPr>
          <w:rFonts w:hint="eastAsia"/>
          <w:bCs/>
          <w:sz w:val="24"/>
        </w:rPr>
        <w:t>灵活配置混合型证券投资基金”后，基金管理费、基金</w:t>
      </w:r>
      <w:proofErr w:type="gramStart"/>
      <w:r w:rsidR="00253A4F">
        <w:rPr>
          <w:rFonts w:hint="eastAsia"/>
          <w:bCs/>
          <w:sz w:val="24"/>
        </w:rPr>
        <w:t>托管费自变更</w:t>
      </w:r>
      <w:proofErr w:type="gramEnd"/>
      <w:r w:rsidR="00253A4F">
        <w:rPr>
          <w:rFonts w:hint="eastAsia"/>
          <w:bCs/>
          <w:sz w:val="24"/>
        </w:rPr>
        <w:t>为“华安</w:t>
      </w:r>
      <w:r w:rsidR="00D26449">
        <w:rPr>
          <w:rFonts w:hint="eastAsia"/>
          <w:bCs/>
          <w:sz w:val="24"/>
        </w:rPr>
        <w:t>安</w:t>
      </w:r>
      <w:proofErr w:type="gramStart"/>
      <w:r w:rsidR="00D26449">
        <w:rPr>
          <w:rFonts w:hint="eastAsia"/>
          <w:bCs/>
          <w:sz w:val="24"/>
        </w:rPr>
        <w:t>禧</w:t>
      </w:r>
      <w:proofErr w:type="gramEnd"/>
      <w:r w:rsidR="00253A4F">
        <w:rPr>
          <w:rFonts w:hint="eastAsia"/>
          <w:bCs/>
          <w:sz w:val="24"/>
        </w:rPr>
        <w:t>灵活配置混合型证券投资基金”的当日按下述标准开始计提：基金管理费按前一日基金资产净值的</w:t>
      </w:r>
      <w:r w:rsidR="00253A4F">
        <w:rPr>
          <w:rFonts w:hint="eastAsia"/>
          <w:bCs/>
          <w:sz w:val="24"/>
        </w:rPr>
        <w:t>1.5%</w:t>
      </w:r>
      <w:r w:rsidR="00253A4F">
        <w:rPr>
          <w:rFonts w:hint="eastAsia"/>
          <w:bCs/>
          <w:sz w:val="24"/>
        </w:rPr>
        <w:t>的年费率计提，基金托管费按前一日基金资产净值的</w:t>
      </w:r>
      <w:r w:rsidR="00253A4F">
        <w:rPr>
          <w:rFonts w:hint="eastAsia"/>
          <w:bCs/>
          <w:sz w:val="24"/>
        </w:rPr>
        <w:t>0.25%</w:t>
      </w:r>
      <w:r w:rsidR="00253A4F">
        <w:rPr>
          <w:rFonts w:hint="eastAsia"/>
          <w:bCs/>
          <w:sz w:val="24"/>
        </w:rPr>
        <w:t>的年费率计提</w:t>
      </w:r>
      <w:r>
        <w:rPr>
          <w:rFonts w:hint="eastAsia"/>
          <w:bCs/>
          <w:sz w:val="24"/>
        </w:rPr>
        <w:t>，</w:t>
      </w:r>
      <w:r w:rsidR="00253A4F">
        <w:rPr>
          <w:rFonts w:hint="eastAsia"/>
          <w:bCs/>
          <w:sz w:val="24"/>
        </w:rPr>
        <w:t>计算方法同上。</w:t>
      </w:r>
      <w:r>
        <w:rPr>
          <w:rFonts w:hint="eastAsia"/>
          <w:bCs/>
          <w:sz w:val="24"/>
        </w:rPr>
        <w:t>基金销售服务费的计提标准和方法保持不变。</w:t>
      </w:r>
    </w:p>
    <w:p w:rsidR="00253A4F" w:rsidRDefault="000D7666">
      <w:pPr>
        <w:spacing w:line="360" w:lineRule="auto"/>
        <w:ind w:firstLineChars="200" w:firstLine="480"/>
        <w:rPr>
          <w:bCs/>
          <w:sz w:val="24"/>
        </w:rPr>
      </w:pPr>
      <w:r>
        <w:rPr>
          <w:rFonts w:hint="eastAsia"/>
          <w:bCs/>
          <w:sz w:val="24"/>
        </w:rPr>
        <w:t>6</w:t>
      </w:r>
      <w:r w:rsidR="00253A4F">
        <w:rPr>
          <w:rFonts w:hint="eastAsia"/>
          <w:bCs/>
          <w:sz w:val="24"/>
        </w:rPr>
        <w:t>、上述“（一）基金费用的种类”中</w:t>
      </w:r>
      <w:r>
        <w:rPr>
          <w:rFonts w:hint="eastAsia"/>
          <w:bCs/>
          <w:sz w:val="24"/>
        </w:rPr>
        <w:t>第</w:t>
      </w:r>
      <w:r>
        <w:rPr>
          <w:rFonts w:hint="eastAsia"/>
          <w:bCs/>
          <w:sz w:val="24"/>
        </w:rPr>
        <w:t>4</w:t>
      </w:r>
      <w:r w:rsidR="00253A4F">
        <w:rPr>
          <w:rFonts w:hint="eastAsia"/>
          <w:bCs/>
          <w:sz w:val="24"/>
        </w:rPr>
        <w:t>-</w:t>
      </w:r>
      <w:r>
        <w:rPr>
          <w:rFonts w:hint="eastAsia"/>
          <w:bCs/>
          <w:sz w:val="24"/>
        </w:rPr>
        <w:t>10</w:t>
      </w:r>
      <w:r w:rsidR="00253A4F">
        <w:rPr>
          <w:rFonts w:hint="eastAsia"/>
          <w:bCs/>
          <w:sz w:val="24"/>
        </w:rPr>
        <w:t>项费用</w:t>
      </w:r>
      <w:r w:rsidR="00253A4F">
        <w:rPr>
          <w:bCs/>
          <w:sz w:val="24"/>
        </w:rPr>
        <w:t>，根据有关法规及相应协议规定，按费用实际支出金额列入当期费用，由基金托管人从基金财产中支付。</w:t>
      </w:r>
    </w:p>
    <w:p w:rsidR="00253A4F" w:rsidRDefault="00253A4F">
      <w:pPr>
        <w:spacing w:line="360" w:lineRule="auto"/>
        <w:ind w:firstLineChars="200" w:firstLine="480"/>
        <w:rPr>
          <w:bCs/>
          <w:sz w:val="24"/>
        </w:rPr>
      </w:pPr>
      <w:r>
        <w:rPr>
          <w:rFonts w:hint="eastAsia"/>
          <w:bCs/>
          <w:sz w:val="24"/>
        </w:rPr>
        <w:t>七、基金财产的投资方向和投资限制</w:t>
      </w:r>
    </w:p>
    <w:p w:rsidR="00253A4F" w:rsidRDefault="00253A4F">
      <w:pPr>
        <w:spacing w:line="360" w:lineRule="auto"/>
        <w:ind w:firstLineChars="200" w:firstLine="480"/>
        <w:rPr>
          <w:bCs/>
          <w:sz w:val="24"/>
        </w:rPr>
      </w:pPr>
      <w:r>
        <w:rPr>
          <w:rFonts w:hint="eastAsia"/>
          <w:bCs/>
          <w:sz w:val="24"/>
        </w:rPr>
        <w:t>（一）投资范围</w:t>
      </w:r>
    </w:p>
    <w:p w:rsidR="00253A4F" w:rsidRDefault="00253A4F">
      <w:pPr>
        <w:spacing w:line="360" w:lineRule="auto"/>
        <w:ind w:firstLineChars="200" w:firstLine="480"/>
        <w:rPr>
          <w:bCs/>
          <w:sz w:val="24"/>
        </w:rPr>
      </w:pPr>
      <w:r>
        <w:rPr>
          <w:rFonts w:hint="eastAsia"/>
          <w:bCs/>
          <w:sz w:val="24"/>
        </w:rPr>
        <w:t>1</w:t>
      </w:r>
      <w:r>
        <w:rPr>
          <w:rFonts w:hint="eastAsia"/>
          <w:bCs/>
          <w:sz w:val="24"/>
        </w:rPr>
        <w:t>、</w:t>
      </w:r>
      <w:r w:rsidR="00EE5744">
        <w:rPr>
          <w:rFonts w:hint="eastAsia"/>
          <w:bCs/>
          <w:sz w:val="24"/>
        </w:rPr>
        <w:t>作为保本基金运作时的投资范围</w:t>
      </w:r>
    </w:p>
    <w:p w:rsidR="00253A4F" w:rsidRDefault="00253A4F">
      <w:pPr>
        <w:spacing w:line="360" w:lineRule="auto"/>
        <w:ind w:firstLineChars="200" w:firstLine="480"/>
        <w:rPr>
          <w:bCs/>
          <w:sz w:val="24"/>
        </w:rPr>
      </w:pPr>
      <w:r>
        <w:rPr>
          <w:rFonts w:hint="eastAsia"/>
          <w:bCs/>
          <w:sz w:val="24"/>
        </w:rPr>
        <w:t>本基金的投资范围为具有良好流动性的金融工具，包括国内依法发行上市的股票（包括中小板、创业板及其他经中国证监会核准上市的股票）、债券、货币市场工具、权证、资产支持证券、股指期货以及法律法规或中国证监会允许基金投资的其他金融工具（但须符合中国证监会的相关规定）。如法律法规或监管机构以后允许基金投资其他品种，基金管理人在履行适当程序后，可以将其纳入投资范围。</w:t>
      </w:r>
    </w:p>
    <w:p w:rsidR="00253A4F" w:rsidRDefault="00253A4F">
      <w:pPr>
        <w:spacing w:line="360" w:lineRule="auto"/>
        <w:ind w:firstLineChars="200" w:firstLine="480"/>
        <w:rPr>
          <w:bCs/>
          <w:sz w:val="24"/>
        </w:rPr>
      </w:pPr>
      <w:r>
        <w:rPr>
          <w:rFonts w:hint="eastAsia"/>
          <w:bCs/>
          <w:sz w:val="24"/>
        </w:rPr>
        <w:t>本基金根据中国宏观经济情况和证券市场的阶段性变化，按照投资组合保险机制将资产配置于</w:t>
      </w:r>
      <w:r w:rsidR="001309E1">
        <w:rPr>
          <w:rFonts w:hint="eastAsia"/>
          <w:bCs/>
          <w:sz w:val="24"/>
        </w:rPr>
        <w:t>固定收益类资产</w:t>
      </w:r>
      <w:r>
        <w:rPr>
          <w:rFonts w:hint="eastAsia"/>
          <w:bCs/>
          <w:sz w:val="24"/>
        </w:rPr>
        <w:t>与</w:t>
      </w:r>
      <w:r w:rsidR="001309E1">
        <w:rPr>
          <w:rFonts w:hint="eastAsia"/>
          <w:bCs/>
          <w:sz w:val="24"/>
        </w:rPr>
        <w:t>权益类资产</w:t>
      </w:r>
      <w:r>
        <w:rPr>
          <w:rFonts w:hint="eastAsia"/>
          <w:bCs/>
          <w:sz w:val="24"/>
        </w:rPr>
        <w:t>。本基金投资的</w:t>
      </w:r>
      <w:r w:rsidR="001309E1">
        <w:rPr>
          <w:rFonts w:hint="eastAsia"/>
          <w:bCs/>
          <w:sz w:val="24"/>
        </w:rPr>
        <w:t>固定收益类资产</w:t>
      </w:r>
      <w:r>
        <w:rPr>
          <w:rFonts w:hint="eastAsia"/>
          <w:bCs/>
          <w:sz w:val="24"/>
        </w:rPr>
        <w:t>为国内依法发行交易的国债、中央银行票据、政策性金融债、商业银行金融债及次级债、企业债、公司债、可转换债券、分离交易可转换债券、短期融资</w:t>
      </w:r>
      <w:proofErr w:type="gramStart"/>
      <w:r>
        <w:rPr>
          <w:rFonts w:hint="eastAsia"/>
          <w:bCs/>
          <w:sz w:val="24"/>
        </w:rPr>
        <w:t>券</w:t>
      </w:r>
      <w:proofErr w:type="gramEnd"/>
      <w:r>
        <w:rPr>
          <w:rFonts w:hint="eastAsia"/>
          <w:bCs/>
          <w:sz w:val="24"/>
        </w:rPr>
        <w:t>、中期票据、地方政府债、城投债、中小企业私募债、资产支持证券、债券回购、银行存款等；本基金投资的</w:t>
      </w:r>
      <w:r w:rsidR="001309E1">
        <w:rPr>
          <w:rFonts w:hint="eastAsia"/>
          <w:bCs/>
          <w:sz w:val="24"/>
        </w:rPr>
        <w:t>权益类资产</w:t>
      </w:r>
      <w:r>
        <w:rPr>
          <w:rFonts w:hint="eastAsia"/>
          <w:bCs/>
          <w:sz w:val="24"/>
        </w:rPr>
        <w:t>为国内依法发行上市的股票、权证、股指期货等。</w:t>
      </w:r>
    </w:p>
    <w:p w:rsidR="00253A4F" w:rsidRDefault="00253A4F">
      <w:pPr>
        <w:spacing w:line="360" w:lineRule="auto"/>
        <w:ind w:firstLineChars="200" w:firstLine="480"/>
        <w:rPr>
          <w:bCs/>
          <w:sz w:val="24"/>
        </w:rPr>
      </w:pPr>
      <w:r>
        <w:rPr>
          <w:bCs/>
          <w:sz w:val="24"/>
        </w:rPr>
        <w:t>本基金</w:t>
      </w:r>
      <w:r>
        <w:rPr>
          <w:rFonts w:hint="eastAsia"/>
          <w:bCs/>
          <w:sz w:val="24"/>
        </w:rPr>
        <w:t>将</w:t>
      </w:r>
      <w:r>
        <w:rPr>
          <w:bCs/>
          <w:sz w:val="24"/>
        </w:rPr>
        <w:t>根据中国宏观经济情况和证券市场的阶段性变化</w:t>
      </w:r>
      <w:r>
        <w:rPr>
          <w:rFonts w:hint="eastAsia"/>
          <w:bCs/>
          <w:sz w:val="24"/>
        </w:rPr>
        <w:t>，按照投资组合保险机制对</w:t>
      </w:r>
      <w:r w:rsidR="001309E1">
        <w:rPr>
          <w:rFonts w:hint="eastAsia"/>
          <w:bCs/>
          <w:sz w:val="24"/>
        </w:rPr>
        <w:t>固定收益类资产</w:t>
      </w:r>
      <w:r>
        <w:rPr>
          <w:rFonts w:hint="eastAsia"/>
          <w:bCs/>
          <w:sz w:val="24"/>
        </w:rPr>
        <w:t>和</w:t>
      </w:r>
      <w:r w:rsidR="001309E1">
        <w:rPr>
          <w:rFonts w:hint="eastAsia"/>
          <w:bCs/>
          <w:sz w:val="24"/>
        </w:rPr>
        <w:t>权益类资产</w:t>
      </w:r>
      <w:r>
        <w:rPr>
          <w:rFonts w:hint="eastAsia"/>
          <w:bCs/>
          <w:sz w:val="24"/>
        </w:rPr>
        <w:t>的投资比例进行动态调整。本基金投资的股票等</w:t>
      </w:r>
      <w:r w:rsidR="001309E1">
        <w:rPr>
          <w:rFonts w:hint="eastAsia"/>
          <w:bCs/>
          <w:sz w:val="24"/>
        </w:rPr>
        <w:t>权益类资产</w:t>
      </w:r>
      <w:r>
        <w:rPr>
          <w:rFonts w:hint="eastAsia"/>
          <w:bCs/>
          <w:sz w:val="24"/>
        </w:rPr>
        <w:t>占基金资产的比例不高于</w:t>
      </w:r>
      <w:r>
        <w:rPr>
          <w:rFonts w:hint="eastAsia"/>
          <w:bCs/>
          <w:sz w:val="24"/>
        </w:rPr>
        <w:t>40%</w:t>
      </w:r>
      <w:r>
        <w:rPr>
          <w:rFonts w:hint="eastAsia"/>
          <w:bCs/>
          <w:sz w:val="24"/>
        </w:rPr>
        <w:t>；债券、货币市场工具等</w:t>
      </w:r>
      <w:r w:rsidR="001309E1">
        <w:rPr>
          <w:rFonts w:hint="eastAsia"/>
          <w:bCs/>
          <w:sz w:val="24"/>
        </w:rPr>
        <w:t>固定收益类资产</w:t>
      </w:r>
      <w:r>
        <w:rPr>
          <w:rFonts w:hint="eastAsia"/>
          <w:bCs/>
          <w:sz w:val="24"/>
        </w:rPr>
        <w:t>占基金资产的比例不低于</w:t>
      </w:r>
      <w:r>
        <w:rPr>
          <w:rFonts w:hint="eastAsia"/>
          <w:bCs/>
          <w:sz w:val="24"/>
        </w:rPr>
        <w:t>60%</w:t>
      </w:r>
      <w:r>
        <w:rPr>
          <w:rFonts w:hint="eastAsia"/>
          <w:bCs/>
          <w:sz w:val="24"/>
        </w:rPr>
        <w:t>；现金或到期日在一年以内的政府债券投资比例不低于基金资产净值的</w:t>
      </w:r>
      <w:r>
        <w:rPr>
          <w:rFonts w:hint="eastAsia"/>
          <w:bCs/>
          <w:sz w:val="24"/>
        </w:rPr>
        <w:t>5%</w:t>
      </w:r>
      <w:r>
        <w:rPr>
          <w:rFonts w:hint="eastAsia"/>
          <w:bCs/>
          <w:sz w:val="24"/>
        </w:rPr>
        <w:t>。</w:t>
      </w:r>
    </w:p>
    <w:p w:rsidR="00253A4F" w:rsidRDefault="00253A4F">
      <w:pPr>
        <w:spacing w:line="360" w:lineRule="auto"/>
        <w:ind w:firstLineChars="200" w:firstLine="480"/>
        <w:rPr>
          <w:bCs/>
          <w:sz w:val="24"/>
        </w:rPr>
      </w:pPr>
      <w:r>
        <w:rPr>
          <w:rFonts w:hint="eastAsia"/>
          <w:bCs/>
          <w:sz w:val="24"/>
        </w:rPr>
        <w:lastRenderedPageBreak/>
        <w:t>2</w:t>
      </w:r>
      <w:r>
        <w:rPr>
          <w:rFonts w:hint="eastAsia"/>
          <w:bCs/>
          <w:sz w:val="24"/>
        </w:rPr>
        <w:t>、转型为“华安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灵活配置混合型证券投资基金”之后</w:t>
      </w:r>
      <w:r w:rsidR="00EE5744">
        <w:rPr>
          <w:rFonts w:hint="eastAsia"/>
          <w:bCs/>
          <w:sz w:val="24"/>
        </w:rPr>
        <w:t>的投资范围</w:t>
      </w:r>
    </w:p>
    <w:p w:rsidR="00253A4F" w:rsidRDefault="00253A4F">
      <w:pPr>
        <w:spacing w:line="360" w:lineRule="auto"/>
        <w:ind w:firstLineChars="200" w:firstLine="480"/>
        <w:rPr>
          <w:bCs/>
          <w:sz w:val="24"/>
        </w:rPr>
      </w:pPr>
      <w:r>
        <w:rPr>
          <w:bCs/>
          <w:sz w:val="24"/>
        </w:rPr>
        <w:t>本基金的投资范围为具有良好流动性的金融工具，包括国内依法发行上市的股票（包括中小板、创业板及其他经中国证监会核准上市的股票）、权证、股指期货等权益类金融工具，债券等固定收益类金融工具（包括国债、央行票据、金融债、企业债、公司债、次级债、中小企业私募债、地方政府债券、中期票据、可转换债券（含分离交易可转债）、短期融资</w:t>
      </w:r>
      <w:proofErr w:type="gramStart"/>
      <w:r>
        <w:rPr>
          <w:bCs/>
          <w:sz w:val="24"/>
        </w:rPr>
        <w:t>券</w:t>
      </w:r>
      <w:proofErr w:type="gramEnd"/>
      <w:r>
        <w:rPr>
          <w:bCs/>
          <w:sz w:val="24"/>
        </w:rPr>
        <w:t>、资产支持证券、债券回购、银行存款等）</w:t>
      </w:r>
      <w:r>
        <w:rPr>
          <w:rFonts w:hint="eastAsia"/>
          <w:bCs/>
          <w:sz w:val="24"/>
        </w:rPr>
        <w:t>以及法律法规或中国证监会允许基金投资的其他金融工具（但须符合中国证监会的相关规定）。如法律法规或监管机构以后允许基金投资其他品种，基金管理人在履行适当程序后，可以将其纳入投资范围。</w:t>
      </w:r>
    </w:p>
    <w:p w:rsidR="00253A4F" w:rsidRDefault="00253A4F">
      <w:pPr>
        <w:spacing w:line="360" w:lineRule="auto"/>
        <w:ind w:firstLineChars="200" w:firstLine="480"/>
        <w:rPr>
          <w:bCs/>
          <w:sz w:val="24"/>
        </w:rPr>
      </w:pPr>
      <w:r>
        <w:rPr>
          <w:bCs/>
          <w:sz w:val="24"/>
        </w:rPr>
        <w:t>基金的投资组合比例为：股票占基金资产的比例为</w:t>
      </w:r>
      <w:r>
        <w:rPr>
          <w:bCs/>
          <w:sz w:val="24"/>
        </w:rPr>
        <w:t>0-95%</w:t>
      </w:r>
      <w:r>
        <w:rPr>
          <w:bCs/>
          <w:sz w:val="24"/>
        </w:rPr>
        <w:t>；每个交易日日终在扣除股指期货合约需缴纳的交易保证金后，应当保持现金或者到期日在一年以内的政府债券不低于基金资产净值的</w:t>
      </w:r>
      <w:r>
        <w:rPr>
          <w:bCs/>
          <w:sz w:val="24"/>
        </w:rPr>
        <w:t>5%</w:t>
      </w:r>
      <w:r>
        <w:rPr>
          <w:bCs/>
          <w:sz w:val="24"/>
        </w:rPr>
        <w:t>；权证、股指期货及其他金融工具的投资比例依照法律法规或监管机构的规定执行。</w:t>
      </w:r>
    </w:p>
    <w:p w:rsidR="00253A4F" w:rsidRDefault="00253A4F">
      <w:pPr>
        <w:spacing w:line="360" w:lineRule="auto"/>
        <w:ind w:firstLineChars="200" w:firstLine="480"/>
        <w:rPr>
          <w:bCs/>
          <w:sz w:val="24"/>
        </w:rPr>
      </w:pPr>
      <w:r>
        <w:rPr>
          <w:rFonts w:hint="eastAsia"/>
          <w:bCs/>
          <w:sz w:val="24"/>
        </w:rPr>
        <w:t>（二）投资限制</w:t>
      </w:r>
    </w:p>
    <w:p w:rsidR="00253A4F" w:rsidRDefault="00253A4F">
      <w:pPr>
        <w:spacing w:line="360" w:lineRule="auto"/>
        <w:ind w:firstLineChars="200" w:firstLine="480"/>
        <w:rPr>
          <w:bCs/>
          <w:sz w:val="24"/>
        </w:rPr>
      </w:pPr>
      <w:r>
        <w:rPr>
          <w:rFonts w:hint="eastAsia"/>
          <w:bCs/>
          <w:sz w:val="24"/>
        </w:rPr>
        <w:t>1</w:t>
      </w:r>
      <w:r>
        <w:rPr>
          <w:rFonts w:hint="eastAsia"/>
          <w:bCs/>
          <w:sz w:val="24"/>
        </w:rPr>
        <w:t>、</w:t>
      </w:r>
      <w:r w:rsidR="00EE5744">
        <w:rPr>
          <w:rFonts w:hint="eastAsia"/>
          <w:bCs/>
          <w:sz w:val="24"/>
        </w:rPr>
        <w:t>作为保本基金运作时</w:t>
      </w:r>
      <w:r>
        <w:rPr>
          <w:rFonts w:hint="eastAsia"/>
          <w:bCs/>
          <w:sz w:val="24"/>
        </w:rPr>
        <w:t>的组合限制</w:t>
      </w:r>
    </w:p>
    <w:p w:rsidR="00253A4F" w:rsidRDefault="00253A4F">
      <w:pPr>
        <w:spacing w:line="360" w:lineRule="auto"/>
        <w:ind w:firstLineChars="200" w:firstLine="480"/>
        <w:rPr>
          <w:bCs/>
          <w:sz w:val="24"/>
        </w:rPr>
      </w:pPr>
      <w:r>
        <w:rPr>
          <w:rFonts w:hint="eastAsia"/>
          <w:bCs/>
          <w:sz w:val="24"/>
        </w:rPr>
        <w:t>本</w:t>
      </w:r>
      <w:r>
        <w:rPr>
          <w:bCs/>
          <w:sz w:val="24"/>
        </w:rPr>
        <w:t>基金的投资组合将遵循以下限制：</w:t>
      </w:r>
    </w:p>
    <w:p w:rsidR="00253A4F" w:rsidRDefault="00253A4F">
      <w:pPr>
        <w:spacing w:line="360" w:lineRule="auto"/>
        <w:ind w:firstLineChars="200" w:firstLine="480"/>
        <w:rPr>
          <w:bCs/>
          <w:sz w:val="24"/>
        </w:rPr>
      </w:pPr>
      <w:r>
        <w:rPr>
          <w:rFonts w:hint="eastAsia"/>
          <w:bCs/>
          <w:sz w:val="24"/>
        </w:rPr>
        <w:t>(1)</w:t>
      </w:r>
      <w:r>
        <w:rPr>
          <w:rFonts w:hint="eastAsia"/>
          <w:bCs/>
          <w:sz w:val="24"/>
        </w:rPr>
        <w:t>本基金持有一家公司发行的证券，其市值不超过基金资产净值的</w:t>
      </w:r>
      <w:r>
        <w:rPr>
          <w:rFonts w:hint="eastAsia"/>
          <w:bCs/>
          <w:sz w:val="24"/>
        </w:rPr>
        <w:t>10%</w:t>
      </w:r>
      <w:r>
        <w:rPr>
          <w:rFonts w:hint="eastAsia"/>
          <w:bCs/>
          <w:sz w:val="24"/>
        </w:rPr>
        <w:t>；</w:t>
      </w:r>
    </w:p>
    <w:p w:rsidR="00253A4F" w:rsidRDefault="00253A4F">
      <w:pPr>
        <w:spacing w:line="360" w:lineRule="auto"/>
        <w:ind w:firstLineChars="200" w:firstLine="480"/>
        <w:rPr>
          <w:bCs/>
          <w:sz w:val="24"/>
        </w:rPr>
      </w:pPr>
      <w:r>
        <w:rPr>
          <w:rFonts w:hint="eastAsia"/>
          <w:bCs/>
          <w:sz w:val="24"/>
        </w:rPr>
        <w:t>(2)</w:t>
      </w:r>
      <w:r>
        <w:rPr>
          <w:rFonts w:hint="eastAsia"/>
          <w:bCs/>
          <w:sz w:val="24"/>
        </w:rPr>
        <w:t>本基金管理人管理的全部基金持有一家公司发行的证券，不超过该证券的</w:t>
      </w:r>
      <w:r>
        <w:rPr>
          <w:rFonts w:hint="eastAsia"/>
          <w:bCs/>
          <w:sz w:val="24"/>
        </w:rPr>
        <w:t>10%</w:t>
      </w:r>
      <w:r>
        <w:rPr>
          <w:rFonts w:hint="eastAsia"/>
          <w:bCs/>
          <w:sz w:val="24"/>
        </w:rPr>
        <w:t>；</w:t>
      </w:r>
    </w:p>
    <w:p w:rsidR="00253A4F" w:rsidRDefault="00253A4F">
      <w:pPr>
        <w:spacing w:line="360" w:lineRule="auto"/>
        <w:ind w:firstLineChars="200" w:firstLine="480"/>
        <w:rPr>
          <w:bCs/>
          <w:sz w:val="24"/>
        </w:rPr>
      </w:pPr>
      <w:r>
        <w:rPr>
          <w:rFonts w:hint="eastAsia"/>
          <w:bCs/>
          <w:sz w:val="24"/>
        </w:rPr>
        <w:t>(3)</w:t>
      </w:r>
      <w:r>
        <w:rPr>
          <w:rFonts w:hint="eastAsia"/>
          <w:bCs/>
          <w:sz w:val="24"/>
        </w:rPr>
        <w:t>本基金持有的全部权证，其市值不得超过基金资产净值的</w:t>
      </w:r>
      <w:r>
        <w:rPr>
          <w:rFonts w:hint="eastAsia"/>
          <w:bCs/>
          <w:sz w:val="24"/>
        </w:rPr>
        <w:t>3%</w:t>
      </w:r>
      <w:r>
        <w:rPr>
          <w:rFonts w:hint="eastAsia"/>
          <w:bCs/>
          <w:sz w:val="24"/>
        </w:rPr>
        <w:t>；本基金管理人管理的全部基金持有的同一权证，不得超过该权证的</w:t>
      </w:r>
      <w:r>
        <w:rPr>
          <w:rFonts w:hint="eastAsia"/>
          <w:bCs/>
          <w:sz w:val="24"/>
        </w:rPr>
        <w:t>10%</w:t>
      </w:r>
      <w:r>
        <w:rPr>
          <w:rFonts w:hint="eastAsia"/>
          <w:bCs/>
          <w:sz w:val="24"/>
        </w:rPr>
        <w:t>；本基金在任何交易日买入权证的总金额，不得超过上一交易日基金资产净值的</w:t>
      </w:r>
      <w:r>
        <w:rPr>
          <w:rFonts w:hint="eastAsia"/>
          <w:bCs/>
          <w:sz w:val="24"/>
        </w:rPr>
        <w:t>0.5%</w:t>
      </w:r>
      <w:r>
        <w:rPr>
          <w:rFonts w:hint="eastAsia"/>
          <w:bCs/>
          <w:sz w:val="24"/>
        </w:rPr>
        <w:t>；</w:t>
      </w:r>
    </w:p>
    <w:p w:rsidR="00253A4F" w:rsidRDefault="00253A4F">
      <w:pPr>
        <w:spacing w:line="360" w:lineRule="auto"/>
        <w:ind w:firstLineChars="200" w:firstLine="480"/>
        <w:rPr>
          <w:bCs/>
          <w:sz w:val="24"/>
        </w:rPr>
      </w:pPr>
      <w:r>
        <w:rPr>
          <w:rFonts w:hint="eastAsia"/>
          <w:bCs/>
          <w:sz w:val="24"/>
        </w:rPr>
        <w:t>(4)</w:t>
      </w:r>
      <w:r>
        <w:rPr>
          <w:rFonts w:hint="eastAsia"/>
          <w:bCs/>
          <w:sz w:val="24"/>
        </w:rPr>
        <w:t>本基金投资于同一原始权益人的各类资产支持证券的比例，不得超过基金资产净值的</w:t>
      </w:r>
      <w:r>
        <w:rPr>
          <w:rFonts w:hint="eastAsia"/>
          <w:bCs/>
          <w:sz w:val="24"/>
        </w:rPr>
        <w:t>10%</w:t>
      </w:r>
      <w:r>
        <w:rPr>
          <w:rFonts w:hint="eastAsia"/>
          <w:bCs/>
          <w:sz w:val="24"/>
        </w:rPr>
        <w:t>；本基金持有的全部资产支持证券，其市值不得超过基金资产净值的</w:t>
      </w:r>
      <w:r>
        <w:rPr>
          <w:rFonts w:hint="eastAsia"/>
          <w:bCs/>
          <w:sz w:val="24"/>
        </w:rPr>
        <w:t>20%</w:t>
      </w:r>
      <w:r>
        <w:rPr>
          <w:rFonts w:hint="eastAsia"/>
          <w:bCs/>
          <w:sz w:val="24"/>
        </w:rPr>
        <w:t>；本基金持有的同一（指同一信用级别）资产支持证券的比例，不得超过该资产支持证券规模的</w:t>
      </w:r>
      <w:r>
        <w:rPr>
          <w:rFonts w:hint="eastAsia"/>
          <w:bCs/>
          <w:sz w:val="24"/>
        </w:rPr>
        <w:t>10%</w:t>
      </w:r>
      <w:r>
        <w:rPr>
          <w:rFonts w:hint="eastAsia"/>
          <w:bCs/>
          <w:sz w:val="24"/>
        </w:rPr>
        <w:t>；本基金管理人管理的全部基金投资于同一原始权益人的各类资产支持证券，不得超过其各类资产支持证券合计规模的</w:t>
      </w:r>
      <w:r>
        <w:rPr>
          <w:rFonts w:hint="eastAsia"/>
          <w:bCs/>
          <w:sz w:val="24"/>
        </w:rPr>
        <w:t>10%</w:t>
      </w:r>
      <w:r>
        <w:rPr>
          <w:rFonts w:hint="eastAsia"/>
          <w:bCs/>
          <w:sz w:val="24"/>
        </w:rPr>
        <w:t>；本基金应投资于信用级别评级为</w:t>
      </w:r>
      <w:r>
        <w:rPr>
          <w:rFonts w:hint="eastAsia"/>
          <w:bCs/>
          <w:sz w:val="24"/>
        </w:rPr>
        <w:t>BBB</w:t>
      </w:r>
      <w:r>
        <w:rPr>
          <w:rFonts w:hint="eastAsia"/>
          <w:bCs/>
          <w:sz w:val="24"/>
        </w:rPr>
        <w:t>以上（含</w:t>
      </w:r>
      <w:r>
        <w:rPr>
          <w:rFonts w:hint="eastAsia"/>
          <w:bCs/>
          <w:sz w:val="24"/>
        </w:rPr>
        <w:t>BBB</w:t>
      </w:r>
      <w:r>
        <w:rPr>
          <w:rFonts w:hint="eastAsia"/>
          <w:bCs/>
          <w:sz w:val="24"/>
        </w:rPr>
        <w:t>）的资产支持证券。基金持有资产支持证券期间，如果其信用等级下降、不再符合投资标准，应在评级报告发</w:t>
      </w:r>
      <w:r>
        <w:rPr>
          <w:rFonts w:hint="eastAsia"/>
          <w:bCs/>
          <w:sz w:val="24"/>
        </w:rPr>
        <w:lastRenderedPageBreak/>
        <w:t>布之日起</w:t>
      </w:r>
      <w:r>
        <w:rPr>
          <w:rFonts w:hint="eastAsia"/>
          <w:bCs/>
          <w:sz w:val="24"/>
        </w:rPr>
        <w:t>3</w:t>
      </w:r>
      <w:r>
        <w:rPr>
          <w:rFonts w:hint="eastAsia"/>
          <w:bCs/>
          <w:sz w:val="24"/>
        </w:rPr>
        <w:t>个月内予以全部卖出；</w:t>
      </w:r>
    </w:p>
    <w:p w:rsidR="00253A4F" w:rsidRDefault="00253A4F">
      <w:pPr>
        <w:spacing w:line="360" w:lineRule="auto"/>
        <w:ind w:firstLineChars="200" w:firstLine="480"/>
        <w:rPr>
          <w:bCs/>
          <w:sz w:val="24"/>
        </w:rPr>
      </w:pPr>
      <w:r>
        <w:rPr>
          <w:rFonts w:hint="eastAsia"/>
          <w:bCs/>
          <w:sz w:val="24"/>
        </w:rPr>
        <w:t>(5)</w:t>
      </w:r>
      <w:r>
        <w:rPr>
          <w:rFonts w:hint="eastAsia"/>
          <w:bCs/>
          <w:sz w:val="24"/>
        </w:rPr>
        <w:t>基金财产参与股票发行申购，本基金所申报的金额不超过本基金的总资产，本基金所申报的股票数量不超过拟发行股票公司本次发行股票的总量；</w:t>
      </w:r>
    </w:p>
    <w:p w:rsidR="00253A4F" w:rsidRDefault="00253A4F">
      <w:pPr>
        <w:spacing w:line="360" w:lineRule="auto"/>
        <w:ind w:firstLineChars="200" w:firstLine="480"/>
        <w:rPr>
          <w:bCs/>
          <w:sz w:val="24"/>
        </w:rPr>
      </w:pPr>
      <w:r>
        <w:rPr>
          <w:rFonts w:hint="eastAsia"/>
          <w:bCs/>
          <w:sz w:val="24"/>
        </w:rPr>
        <w:t>(6)</w:t>
      </w:r>
      <w:r>
        <w:rPr>
          <w:rFonts w:hint="eastAsia"/>
          <w:bCs/>
          <w:sz w:val="24"/>
        </w:rPr>
        <w:t>本基金进入全国银行间同业市场进行债券回购的资金余额不得超过基金资产净值的</w:t>
      </w:r>
      <w:r>
        <w:rPr>
          <w:rFonts w:hint="eastAsia"/>
          <w:bCs/>
          <w:sz w:val="24"/>
        </w:rPr>
        <w:t>40%</w:t>
      </w:r>
      <w:r>
        <w:rPr>
          <w:rFonts w:hint="eastAsia"/>
          <w:bCs/>
          <w:sz w:val="24"/>
        </w:rPr>
        <w:t>；</w:t>
      </w:r>
      <w:r>
        <w:rPr>
          <w:bCs/>
          <w:sz w:val="24"/>
        </w:rPr>
        <w:t>债券回购最长期限为</w:t>
      </w:r>
      <w:r>
        <w:rPr>
          <w:bCs/>
          <w:sz w:val="24"/>
        </w:rPr>
        <w:t>1</w:t>
      </w:r>
      <w:r>
        <w:rPr>
          <w:bCs/>
          <w:sz w:val="24"/>
        </w:rPr>
        <w:t>年，债券回购到期后不得展期；</w:t>
      </w:r>
    </w:p>
    <w:p w:rsidR="009F1023" w:rsidRPr="007115EA" w:rsidRDefault="00253A4F" w:rsidP="009F1023">
      <w:pPr>
        <w:spacing w:line="360" w:lineRule="auto"/>
        <w:ind w:firstLineChars="200" w:firstLine="480"/>
        <w:rPr>
          <w:bCs/>
          <w:sz w:val="24"/>
        </w:rPr>
      </w:pPr>
      <w:r>
        <w:rPr>
          <w:rFonts w:hint="eastAsia"/>
          <w:bCs/>
          <w:sz w:val="24"/>
        </w:rPr>
        <w:t>(7)</w:t>
      </w:r>
      <w:r w:rsidR="009F1023" w:rsidRPr="00EF01AA">
        <w:rPr>
          <w:rFonts w:hint="eastAsia"/>
          <w:bCs/>
          <w:sz w:val="24"/>
        </w:rPr>
        <w:t>本基金持有的单只中小企业私募债券，其市值不得超过基金资产净值的</w:t>
      </w:r>
      <w:r w:rsidR="009F1023" w:rsidRPr="00EF01AA">
        <w:rPr>
          <w:rFonts w:hint="eastAsia"/>
          <w:bCs/>
          <w:sz w:val="24"/>
        </w:rPr>
        <w:t>10%</w:t>
      </w:r>
      <w:r w:rsidR="009F1023" w:rsidRPr="00EF01AA">
        <w:rPr>
          <w:rFonts w:hint="eastAsia"/>
          <w:bCs/>
          <w:sz w:val="24"/>
        </w:rPr>
        <w:t>；</w:t>
      </w:r>
    </w:p>
    <w:p w:rsidR="00253A4F" w:rsidRDefault="009F1023" w:rsidP="009F1023">
      <w:pPr>
        <w:spacing w:line="360" w:lineRule="auto"/>
        <w:ind w:firstLineChars="200" w:firstLine="480"/>
        <w:rPr>
          <w:bCs/>
          <w:sz w:val="24"/>
        </w:rPr>
      </w:pPr>
      <w:r>
        <w:rPr>
          <w:rFonts w:hint="eastAsia"/>
          <w:bCs/>
          <w:sz w:val="24"/>
        </w:rPr>
        <w:t>(</w:t>
      </w:r>
      <w:r w:rsidRPr="007115EA">
        <w:rPr>
          <w:rFonts w:hint="eastAsia"/>
          <w:bCs/>
          <w:sz w:val="24"/>
        </w:rPr>
        <w:t>8)</w:t>
      </w:r>
      <w:r w:rsidR="00253A4F">
        <w:rPr>
          <w:rFonts w:hint="eastAsia"/>
          <w:bCs/>
          <w:sz w:val="24"/>
        </w:rPr>
        <w:t>本基金持有的现金或者到期日在一年以内的政府债券不得低于基金资产净值的</w:t>
      </w:r>
      <w:r w:rsidR="00253A4F">
        <w:rPr>
          <w:rFonts w:hint="eastAsia"/>
          <w:bCs/>
          <w:sz w:val="24"/>
        </w:rPr>
        <w:t>5%</w:t>
      </w:r>
      <w:r w:rsidR="00253A4F">
        <w:rPr>
          <w:rFonts w:hint="eastAsia"/>
          <w:bCs/>
          <w:sz w:val="24"/>
        </w:rPr>
        <w:t>；</w:t>
      </w:r>
    </w:p>
    <w:p w:rsidR="00253A4F" w:rsidRDefault="00253A4F">
      <w:pPr>
        <w:spacing w:line="360" w:lineRule="auto"/>
        <w:ind w:firstLineChars="200" w:firstLine="480"/>
        <w:rPr>
          <w:bCs/>
          <w:sz w:val="24"/>
        </w:rPr>
      </w:pPr>
      <w:r>
        <w:rPr>
          <w:rFonts w:hint="eastAsia"/>
          <w:bCs/>
          <w:sz w:val="24"/>
        </w:rPr>
        <w:t>(</w:t>
      </w:r>
      <w:r w:rsidR="009F1023">
        <w:rPr>
          <w:rFonts w:hint="eastAsia"/>
          <w:bCs/>
          <w:sz w:val="24"/>
        </w:rPr>
        <w:t>9</w:t>
      </w:r>
      <w:r>
        <w:rPr>
          <w:rFonts w:hint="eastAsia"/>
          <w:bCs/>
          <w:sz w:val="24"/>
        </w:rPr>
        <w:t>)</w:t>
      </w:r>
      <w:r>
        <w:rPr>
          <w:rFonts w:hint="eastAsia"/>
          <w:bCs/>
          <w:sz w:val="24"/>
        </w:rPr>
        <w:t>本基金投资的股票等</w:t>
      </w:r>
      <w:r w:rsidR="001309E1">
        <w:rPr>
          <w:rFonts w:hint="eastAsia"/>
          <w:bCs/>
          <w:sz w:val="24"/>
        </w:rPr>
        <w:t>权益类资产</w:t>
      </w:r>
      <w:r>
        <w:rPr>
          <w:rFonts w:hint="eastAsia"/>
          <w:bCs/>
          <w:sz w:val="24"/>
        </w:rPr>
        <w:t>占基金资产的比例不高于</w:t>
      </w:r>
      <w:r>
        <w:rPr>
          <w:rFonts w:hint="eastAsia"/>
          <w:bCs/>
          <w:sz w:val="24"/>
        </w:rPr>
        <w:t>40%</w:t>
      </w:r>
      <w:r>
        <w:rPr>
          <w:rFonts w:hint="eastAsia"/>
          <w:bCs/>
          <w:sz w:val="24"/>
        </w:rPr>
        <w:t>，债券、货币市场工具等</w:t>
      </w:r>
      <w:r w:rsidR="001309E1">
        <w:rPr>
          <w:rFonts w:hint="eastAsia"/>
          <w:bCs/>
          <w:sz w:val="24"/>
        </w:rPr>
        <w:t>固定收益类资产</w:t>
      </w:r>
      <w:r>
        <w:rPr>
          <w:rFonts w:hint="eastAsia"/>
          <w:bCs/>
          <w:sz w:val="24"/>
        </w:rPr>
        <w:t>占基金资产的比例不低于</w:t>
      </w:r>
      <w:r>
        <w:rPr>
          <w:rFonts w:hint="eastAsia"/>
          <w:bCs/>
          <w:sz w:val="24"/>
        </w:rPr>
        <w:t>60%</w:t>
      </w:r>
      <w:r>
        <w:rPr>
          <w:rFonts w:hint="eastAsia"/>
          <w:bCs/>
          <w:sz w:val="24"/>
        </w:rPr>
        <w:t>；</w:t>
      </w:r>
    </w:p>
    <w:p w:rsidR="00253A4F" w:rsidRDefault="00253A4F">
      <w:pPr>
        <w:spacing w:line="360" w:lineRule="auto"/>
        <w:ind w:firstLineChars="200" w:firstLine="480"/>
        <w:rPr>
          <w:bCs/>
          <w:sz w:val="24"/>
        </w:rPr>
      </w:pPr>
      <w:r>
        <w:rPr>
          <w:rFonts w:hint="eastAsia"/>
          <w:bCs/>
          <w:sz w:val="24"/>
        </w:rPr>
        <w:t>(</w:t>
      </w:r>
      <w:r w:rsidR="009F1023">
        <w:rPr>
          <w:rFonts w:hint="eastAsia"/>
          <w:bCs/>
          <w:sz w:val="24"/>
        </w:rPr>
        <w:t>10</w:t>
      </w:r>
      <w:r>
        <w:rPr>
          <w:rFonts w:hint="eastAsia"/>
          <w:bCs/>
          <w:sz w:val="24"/>
        </w:rPr>
        <w:t>)</w:t>
      </w:r>
      <w:r>
        <w:rPr>
          <w:rFonts w:hint="eastAsia"/>
          <w:bCs/>
          <w:sz w:val="24"/>
        </w:rPr>
        <w:t>本</w:t>
      </w:r>
      <w:r>
        <w:rPr>
          <w:bCs/>
          <w:sz w:val="24"/>
        </w:rPr>
        <w:t>基金</w:t>
      </w:r>
      <w:r>
        <w:rPr>
          <w:rFonts w:hint="eastAsia"/>
          <w:bCs/>
          <w:sz w:val="24"/>
        </w:rPr>
        <w:t>仅在投资股指期货时</w:t>
      </w:r>
      <w:r>
        <w:rPr>
          <w:bCs/>
          <w:sz w:val="24"/>
        </w:rPr>
        <w:t>遵守下列要求：</w:t>
      </w:r>
      <w:r>
        <w:rPr>
          <w:rFonts w:hint="eastAsia"/>
          <w:bCs/>
          <w:sz w:val="24"/>
        </w:rPr>
        <w:t>本基金每日所持期货合约及有价证券的最大可能损失不得超过基金净资产扣除用于保本部分资产后的余额；本基金投资股指期货必须符合基金合同规定的保本策略和投资目标；</w:t>
      </w:r>
    </w:p>
    <w:p w:rsidR="00253A4F" w:rsidRDefault="00253A4F">
      <w:pPr>
        <w:spacing w:line="360" w:lineRule="auto"/>
        <w:ind w:firstLineChars="200" w:firstLine="480"/>
        <w:rPr>
          <w:bCs/>
          <w:sz w:val="24"/>
        </w:rPr>
      </w:pPr>
      <w:r>
        <w:rPr>
          <w:rFonts w:hint="eastAsia"/>
          <w:bCs/>
          <w:sz w:val="24"/>
        </w:rPr>
        <w:t>(</w:t>
      </w:r>
      <w:r w:rsidR="009F1023">
        <w:rPr>
          <w:rFonts w:hint="eastAsia"/>
          <w:bCs/>
          <w:sz w:val="24"/>
        </w:rPr>
        <w:t>11</w:t>
      </w:r>
      <w:r>
        <w:rPr>
          <w:rFonts w:hint="eastAsia"/>
          <w:bCs/>
          <w:sz w:val="24"/>
        </w:rPr>
        <w:t>)</w:t>
      </w:r>
      <w:r>
        <w:rPr>
          <w:bCs/>
          <w:sz w:val="24"/>
        </w:rPr>
        <w:t>基金总资产不得超过基金净资产的</w:t>
      </w:r>
      <w:r>
        <w:rPr>
          <w:rFonts w:hint="eastAsia"/>
          <w:bCs/>
          <w:sz w:val="24"/>
        </w:rPr>
        <w:t>200%</w:t>
      </w:r>
      <w:r>
        <w:rPr>
          <w:rFonts w:hint="eastAsia"/>
          <w:bCs/>
          <w:sz w:val="24"/>
        </w:rPr>
        <w:t>；</w:t>
      </w:r>
    </w:p>
    <w:p w:rsidR="00761525" w:rsidRPr="00761525" w:rsidRDefault="00253A4F" w:rsidP="00761525">
      <w:pPr>
        <w:spacing w:line="360" w:lineRule="auto"/>
        <w:ind w:firstLineChars="200" w:firstLine="480"/>
        <w:rPr>
          <w:bCs/>
          <w:sz w:val="24"/>
        </w:rPr>
      </w:pPr>
      <w:r>
        <w:rPr>
          <w:rFonts w:hint="eastAsia"/>
          <w:bCs/>
          <w:sz w:val="24"/>
        </w:rPr>
        <w:t>(</w:t>
      </w:r>
      <w:r w:rsidR="009F1023">
        <w:rPr>
          <w:rFonts w:hint="eastAsia"/>
          <w:bCs/>
          <w:sz w:val="24"/>
        </w:rPr>
        <w:t>12</w:t>
      </w:r>
      <w:r>
        <w:rPr>
          <w:rFonts w:hint="eastAsia"/>
          <w:bCs/>
          <w:sz w:val="24"/>
        </w:rPr>
        <w:t>)</w:t>
      </w:r>
      <w:r w:rsidR="00761525" w:rsidRPr="00EF01AA">
        <w:rPr>
          <w:rFonts w:hint="eastAsia"/>
          <w:bCs/>
          <w:sz w:val="24"/>
        </w:rPr>
        <w:t>本基金投资流通受限证券，基金管理人应根据中国证监会相关规定进行投资。基金管理人应制</w:t>
      </w:r>
      <w:proofErr w:type="gramStart"/>
      <w:r w:rsidR="00761525" w:rsidRPr="00EF01AA">
        <w:rPr>
          <w:rFonts w:hint="eastAsia"/>
          <w:bCs/>
          <w:sz w:val="24"/>
        </w:rPr>
        <w:t>订严格</w:t>
      </w:r>
      <w:proofErr w:type="gramEnd"/>
      <w:r w:rsidR="00761525" w:rsidRPr="00EF01AA">
        <w:rPr>
          <w:rFonts w:hint="eastAsia"/>
          <w:bCs/>
          <w:sz w:val="24"/>
        </w:rPr>
        <w:t>的投资决策流程和风险控制制度，防范流动性风险、法律风险和操作风险等各种风险；</w:t>
      </w:r>
    </w:p>
    <w:p w:rsidR="00253A4F" w:rsidRDefault="00761525" w:rsidP="00761525">
      <w:pPr>
        <w:spacing w:line="360" w:lineRule="auto"/>
        <w:ind w:firstLineChars="200" w:firstLine="480"/>
        <w:rPr>
          <w:bCs/>
          <w:sz w:val="24"/>
        </w:rPr>
      </w:pPr>
      <w:r>
        <w:rPr>
          <w:rFonts w:hint="eastAsia"/>
          <w:bCs/>
          <w:sz w:val="24"/>
        </w:rPr>
        <w:t>(</w:t>
      </w:r>
      <w:r w:rsidRPr="00761525">
        <w:rPr>
          <w:rFonts w:hint="eastAsia"/>
          <w:bCs/>
          <w:sz w:val="24"/>
        </w:rPr>
        <w:t>1</w:t>
      </w:r>
      <w:r w:rsidR="009F1023">
        <w:rPr>
          <w:rFonts w:hint="eastAsia"/>
          <w:bCs/>
          <w:sz w:val="24"/>
        </w:rPr>
        <w:t>3</w:t>
      </w:r>
      <w:r>
        <w:rPr>
          <w:rFonts w:hint="eastAsia"/>
          <w:bCs/>
          <w:sz w:val="24"/>
        </w:rPr>
        <w:t>)</w:t>
      </w:r>
      <w:r w:rsidR="00253A4F">
        <w:rPr>
          <w:rFonts w:hint="eastAsia"/>
          <w:bCs/>
          <w:sz w:val="24"/>
        </w:rPr>
        <w:t>法律法规及中国证监会规定的和基金合同约定的其他投资限制。</w:t>
      </w:r>
    </w:p>
    <w:p w:rsidR="00253A4F" w:rsidRDefault="00253A4F">
      <w:pPr>
        <w:spacing w:line="360" w:lineRule="auto"/>
        <w:ind w:firstLineChars="200" w:firstLine="480"/>
        <w:rPr>
          <w:bCs/>
          <w:sz w:val="24"/>
        </w:rPr>
      </w:pPr>
      <w:r>
        <w:rPr>
          <w:rFonts w:hint="eastAsia"/>
          <w:bCs/>
          <w:sz w:val="24"/>
        </w:rPr>
        <w:t>如果法律法规或监管部门对本基金合同约定投资组合比例限制进行变更的，以变更后的规定为准。</w:t>
      </w:r>
      <w:r>
        <w:rPr>
          <w:bCs/>
          <w:sz w:val="24"/>
        </w:rPr>
        <w:t>法律法规或</w:t>
      </w:r>
      <w:r>
        <w:rPr>
          <w:rFonts w:hint="eastAsia"/>
          <w:bCs/>
          <w:sz w:val="24"/>
        </w:rPr>
        <w:t>监管部门取消</w:t>
      </w:r>
      <w:r>
        <w:rPr>
          <w:bCs/>
          <w:sz w:val="24"/>
        </w:rPr>
        <w:t>上述限制，</w:t>
      </w:r>
      <w:r>
        <w:rPr>
          <w:rFonts w:hint="eastAsia"/>
          <w:bCs/>
          <w:sz w:val="24"/>
        </w:rPr>
        <w:t>如适用于本基金，则本基金投资不再受相关限制，但须提前公告，不需经基金份额持有人大会审议</w:t>
      </w:r>
      <w:r>
        <w:rPr>
          <w:bCs/>
          <w:sz w:val="24"/>
        </w:rPr>
        <w:t>。</w:t>
      </w:r>
    </w:p>
    <w:p w:rsidR="00253A4F" w:rsidRDefault="00253A4F">
      <w:pPr>
        <w:spacing w:line="360" w:lineRule="auto"/>
        <w:ind w:firstLineChars="200" w:firstLine="480"/>
        <w:rPr>
          <w:bCs/>
          <w:sz w:val="24"/>
        </w:rPr>
      </w:pPr>
      <w:r>
        <w:rPr>
          <w:bCs/>
          <w:sz w:val="24"/>
        </w:rPr>
        <w:t>因证券</w:t>
      </w:r>
      <w:r>
        <w:rPr>
          <w:rFonts w:hint="eastAsia"/>
          <w:bCs/>
          <w:sz w:val="24"/>
        </w:rPr>
        <w:t>、期货</w:t>
      </w:r>
      <w:r>
        <w:rPr>
          <w:bCs/>
          <w:sz w:val="24"/>
        </w:rPr>
        <w:t>市场波动、</w:t>
      </w:r>
      <w:r>
        <w:rPr>
          <w:rFonts w:hint="eastAsia"/>
          <w:bCs/>
          <w:sz w:val="24"/>
        </w:rPr>
        <w:t>证券发行人</w:t>
      </w:r>
      <w:r>
        <w:rPr>
          <w:bCs/>
          <w:sz w:val="24"/>
        </w:rPr>
        <w:t>合并、基金规模变动等基金管理人之外的因素致使基金投资比例不符合上述</w:t>
      </w:r>
      <w:r>
        <w:rPr>
          <w:rFonts w:hint="eastAsia"/>
          <w:bCs/>
          <w:sz w:val="24"/>
        </w:rPr>
        <w:t>规定</w:t>
      </w:r>
      <w:r>
        <w:rPr>
          <w:bCs/>
          <w:sz w:val="24"/>
        </w:rPr>
        <w:t>投资比例的，基金管理人应当在</w:t>
      </w:r>
      <w:r>
        <w:rPr>
          <w:bCs/>
          <w:sz w:val="24"/>
        </w:rPr>
        <w:t>10</w:t>
      </w:r>
      <w:r>
        <w:rPr>
          <w:bCs/>
          <w:sz w:val="24"/>
        </w:rPr>
        <w:t>个交易日内进行调整。</w:t>
      </w:r>
      <w:r>
        <w:rPr>
          <w:rFonts w:hint="eastAsia"/>
          <w:bCs/>
          <w:sz w:val="24"/>
        </w:rPr>
        <w:t>法律法规或监管部门另有规定时，从其规定。</w:t>
      </w:r>
    </w:p>
    <w:p w:rsidR="00253A4F" w:rsidRDefault="00253A4F">
      <w:pPr>
        <w:spacing w:line="360" w:lineRule="auto"/>
        <w:ind w:firstLineChars="200" w:firstLine="480"/>
        <w:rPr>
          <w:bCs/>
          <w:sz w:val="24"/>
        </w:rPr>
      </w:pPr>
      <w:r>
        <w:rPr>
          <w:bCs/>
          <w:sz w:val="24"/>
        </w:rPr>
        <w:t>基金管理人应当自基金合同生效之日起</w:t>
      </w:r>
      <w:r>
        <w:rPr>
          <w:bCs/>
          <w:sz w:val="24"/>
        </w:rPr>
        <w:t>6</w:t>
      </w:r>
      <w:r>
        <w:rPr>
          <w:bCs/>
          <w:sz w:val="24"/>
        </w:rPr>
        <w:t>个月内使基金的投资组合比例符合基金合同的有关约定。</w:t>
      </w:r>
      <w:r>
        <w:rPr>
          <w:rFonts w:hint="eastAsia"/>
          <w:bCs/>
          <w:sz w:val="24"/>
        </w:rPr>
        <w:t>期间，本基金的投资范围、投资策略应当符合基金合同的约定。基金托管人对基金的投资的监督与检查自本基金合同生效之日起开始。</w:t>
      </w:r>
    </w:p>
    <w:p w:rsidR="00253A4F" w:rsidRDefault="00253A4F">
      <w:pPr>
        <w:spacing w:line="360" w:lineRule="auto"/>
        <w:ind w:firstLineChars="200" w:firstLine="480"/>
        <w:rPr>
          <w:bCs/>
          <w:sz w:val="24"/>
        </w:rPr>
      </w:pPr>
      <w:r>
        <w:rPr>
          <w:rFonts w:hint="eastAsia"/>
          <w:bCs/>
          <w:sz w:val="24"/>
        </w:rPr>
        <w:t>2</w:t>
      </w:r>
      <w:r>
        <w:rPr>
          <w:rFonts w:hint="eastAsia"/>
          <w:bCs/>
          <w:sz w:val="24"/>
        </w:rPr>
        <w:t>、转型为“华安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灵活配置混合型证券投资基金”之后的组合限制</w:t>
      </w:r>
    </w:p>
    <w:p w:rsidR="00253A4F" w:rsidRDefault="00253A4F">
      <w:pPr>
        <w:spacing w:line="360" w:lineRule="auto"/>
        <w:ind w:firstLineChars="200" w:firstLine="480"/>
        <w:rPr>
          <w:bCs/>
          <w:sz w:val="24"/>
          <w:highlight w:val="yellow"/>
        </w:rPr>
      </w:pPr>
      <w:r>
        <w:rPr>
          <w:rFonts w:hint="eastAsia"/>
          <w:sz w:val="24"/>
        </w:rPr>
        <w:lastRenderedPageBreak/>
        <w:t>（</w:t>
      </w:r>
      <w:r>
        <w:rPr>
          <w:sz w:val="24"/>
        </w:rPr>
        <w:t>1</w:t>
      </w:r>
      <w:r>
        <w:rPr>
          <w:rFonts w:hint="eastAsia"/>
          <w:sz w:val="24"/>
        </w:rPr>
        <w:t>）</w:t>
      </w:r>
      <w:r>
        <w:rPr>
          <w:rFonts w:hint="eastAsia"/>
          <w:bCs/>
          <w:sz w:val="24"/>
        </w:rPr>
        <w:t>本</w:t>
      </w:r>
      <w:r>
        <w:rPr>
          <w:rFonts w:hint="eastAsia"/>
          <w:sz w:val="24"/>
        </w:rPr>
        <w:t>基金</w:t>
      </w:r>
      <w:r>
        <w:rPr>
          <w:rFonts w:hint="eastAsia"/>
          <w:bCs/>
          <w:sz w:val="24"/>
        </w:rPr>
        <w:t>的</w:t>
      </w:r>
      <w:r>
        <w:rPr>
          <w:rFonts w:hint="eastAsia"/>
          <w:sz w:val="24"/>
        </w:rPr>
        <w:t>股票</w:t>
      </w:r>
      <w:r>
        <w:rPr>
          <w:rFonts w:hint="eastAsia"/>
          <w:bCs/>
          <w:sz w:val="24"/>
        </w:rPr>
        <w:t>资产</w:t>
      </w:r>
      <w:r>
        <w:rPr>
          <w:rFonts w:hint="eastAsia"/>
          <w:sz w:val="24"/>
        </w:rPr>
        <w:t>投资比例</w:t>
      </w:r>
      <w:r>
        <w:rPr>
          <w:rFonts w:hint="eastAsia"/>
          <w:bCs/>
          <w:sz w:val="24"/>
        </w:rPr>
        <w:t>为基金资产的</w:t>
      </w:r>
      <w:r>
        <w:rPr>
          <w:rFonts w:hint="eastAsia"/>
          <w:bCs/>
          <w:sz w:val="24"/>
        </w:rPr>
        <w:t>0-95%</w:t>
      </w:r>
      <w:r>
        <w:rPr>
          <w:rFonts w:hint="eastAsia"/>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bCs/>
          <w:sz w:val="24"/>
        </w:rPr>
        <w:t>）</w:t>
      </w:r>
      <w:r>
        <w:rPr>
          <w:rFonts w:hint="eastAsia"/>
          <w:bCs/>
          <w:sz w:val="24"/>
        </w:rPr>
        <w:t>每个交易日日终在扣除股指期货合约需缴纳的交易保证金后，</w:t>
      </w:r>
      <w:r>
        <w:rPr>
          <w:bCs/>
          <w:sz w:val="24"/>
        </w:rPr>
        <w:t>保持不低于基金资产净值</w:t>
      </w:r>
      <w:r>
        <w:rPr>
          <w:bCs/>
          <w:sz w:val="24"/>
        </w:rPr>
        <w:t>5</w:t>
      </w:r>
      <w:r>
        <w:rPr>
          <w:rFonts w:hint="eastAsia"/>
          <w:bCs/>
          <w:sz w:val="24"/>
        </w:rPr>
        <w:t>%</w:t>
      </w:r>
      <w:r>
        <w:rPr>
          <w:bCs/>
          <w:sz w:val="24"/>
        </w:rPr>
        <w:t>的现金或者到期日在一年以内的政府债券；</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bCs/>
          <w:sz w:val="24"/>
        </w:rPr>
        <w:t>）本基金管理人管理的全部基金持有一家公司发行的证券，不超过该证券的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5</w:t>
      </w:r>
      <w:r>
        <w:rPr>
          <w:bCs/>
          <w:sz w:val="24"/>
        </w:rPr>
        <w:t>）本基金持有的全部权证，其市值不得超过基金资产净值的</w:t>
      </w:r>
      <w:r>
        <w:rPr>
          <w:bCs/>
          <w:sz w:val="24"/>
        </w:rPr>
        <w:t>3</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6</w:t>
      </w:r>
      <w:r>
        <w:rPr>
          <w:bCs/>
          <w:sz w:val="24"/>
        </w:rPr>
        <w:t>）本基金管理人管理的全部基金持有的同一权证，不得超过该权证的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7</w:t>
      </w:r>
      <w:r>
        <w:rPr>
          <w:bCs/>
          <w:sz w:val="24"/>
        </w:rPr>
        <w:t>）本基金在任何交易日买入权证的总金额，不得超过上一交易日基金资产净值的</w:t>
      </w:r>
      <w:r>
        <w:rPr>
          <w:bCs/>
          <w:sz w:val="24"/>
        </w:rPr>
        <w:t>0.5</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8</w:t>
      </w:r>
      <w:r>
        <w:rPr>
          <w:bCs/>
          <w:sz w:val="24"/>
        </w:rPr>
        <w:t>）本基金投资于同一原始权益人的各类资产支持证券的比例，不得超过基金资产净值的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w:t>
      </w:r>
      <w:r>
        <w:rPr>
          <w:rFonts w:hint="eastAsia"/>
          <w:bCs/>
          <w:sz w:val="24"/>
        </w:rPr>
        <w:t>9</w:t>
      </w:r>
      <w:r>
        <w:rPr>
          <w:bCs/>
          <w:sz w:val="24"/>
        </w:rPr>
        <w:t>）本基金持有的全部资产支持证券，其市值不得超过基金资产净值的</w:t>
      </w:r>
      <w:r>
        <w:rPr>
          <w:bCs/>
          <w:sz w:val="24"/>
        </w:rPr>
        <w:t>20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w:t>
      </w:r>
      <w:r>
        <w:rPr>
          <w:bCs/>
          <w:sz w:val="24"/>
        </w:rPr>
        <w:t>1</w:t>
      </w:r>
      <w:r>
        <w:rPr>
          <w:rFonts w:hint="eastAsia"/>
          <w:bCs/>
          <w:sz w:val="24"/>
        </w:rPr>
        <w:t>0</w:t>
      </w:r>
      <w:r>
        <w:rPr>
          <w:bCs/>
          <w:sz w:val="24"/>
        </w:rPr>
        <w:t>）本基金持有的同一</w:t>
      </w:r>
      <w:r>
        <w:rPr>
          <w:bCs/>
          <w:sz w:val="24"/>
        </w:rPr>
        <w:t>(</w:t>
      </w:r>
      <w:r>
        <w:rPr>
          <w:bCs/>
          <w:sz w:val="24"/>
        </w:rPr>
        <w:t>指同一信用级别</w:t>
      </w:r>
      <w:r>
        <w:rPr>
          <w:bCs/>
          <w:sz w:val="24"/>
        </w:rPr>
        <w:t>)</w:t>
      </w:r>
      <w:r>
        <w:rPr>
          <w:bCs/>
          <w:sz w:val="24"/>
        </w:rPr>
        <w:t>资产支持证券的比例，不得超过该资产支持证券规模的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w:t>
      </w:r>
      <w:r>
        <w:rPr>
          <w:bCs/>
          <w:sz w:val="24"/>
        </w:rPr>
        <w:t>1</w:t>
      </w:r>
      <w:r>
        <w:rPr>
          <w:rFonts w:hint="eastAsia"/>
          <w:bCs/>
          <w:sz w:val="24"/>
        </w:rPr>
        <w:t>1</w:t>
      </w:r>
      <w:r>
        <w:rPr>
          <w:bCs/>
          <w:sz w:val="24"/>
        </w:rPr>
        <w:t>）本基金管理人管理的全部基金投资于同一原始权益人的各类资产支持证券，不得超过其各类资产支持证券合计规模的</w:t>
      </w:r>
      <w:r>
        <w:rPr>
          <w:bCs/>
          <w:sz w:val="24"/>
        </w:rPr>
        <w:t>10</w:t>
      </w:r>
      <w:r>
        <w:rPr>
          <w:rFonts w:hint="eastAsia"/>
          <w:bCs/>
          <w:sz w:val="24"/>
        </w:rPr>
        <w:t>%</w:t>
      </w:r>
      <w:r>
        <w:rPr>
          <w:bCs/>
          <w:sz w:val="24"/>
        </w:rPr>
        <w:t>；</w:t>
      </w:r>
    </w:p>
    <w:p w:rsidR="00253A4F" w:rsidRDefault="00253A4F">
      <w:pPr>
        <w:spacing w:line="360" w:lineRule="auto"/>
        <w:ind w:firstLineChars="200" w:firstLine="480"/>
        <w:rPr>
          <w:bCs/>
          <w:sz w:val="24"/>
        </w:rPr>
      </w:pPr>
      <w:r>
        <w:rPr>
          <w:rFonts w:hint="eastAsia"/>
          <w:bCs/>
          <w:sz w:val="24"/>
        </w:rPr>
        <w:t>（</w:t>
      </w:r>
      <w:r>
        <w:rPr>
          <w:bCs/>
          <w:sz w:val="24"/>
        </w:rPr>
        <w:t>1</w:t>
      </w:r>
      <w:r>
        <w:rPr>
          <w:rFonts w:hint="eastAsia"/>
          <w:bCs/>
          <w:sz w:val="24"/>
        </w:rPr>
        <w:t>2</w:t>
      </w:r>
      <w:r>
        <w:rPr>
          <w:bCs/>
          <w:sz w:val="24"/>
        </w:rPr>
        <w:t>）本基金应投资于信用级别评级为</w:t>
      </w:r>
      <w:r>
        <w:rPr>
          <w:bCs/>
          <w:sz w:val="24"/>
        </w:rPr>
        <w:t>BBB</w:t>
      </w:r>
      <w:r>
        <w:rPr>
          <w:bCs/>
          <w:sz w:val="24"/>
        </w:rPr>
        <w:t>以上</w:t>
      </w:r>
      <w:r>
        <w:rPr>
          <w:bCs/>
          <w:sz w:val="24"/>
        </w:rPr>
        <w:t>(</w:t>
      </w:r>
      <w:r>
        <w:rPr>
          <w:bCs/>
          <w:sz w:val="24"/>
        </w:rPr>
        <w:t>含</w:t>
      </w:r>
      <w:r>
        <w:rPr>
          <w:bCs/>
          <w:sz w:val="24"/>
        </w:rPr>
        <w:t>BBB)</w:t>
      </w:r>
      <w:r>
        <w:rPr>
          <w:bCs/>
          <w:sz w:val="24"/>
        </w:rPr>
        <w:t>的资产支持证券。基金持有资产支持证券期间，如果其信用等级下降、不再符合投资标准，应在评级报告发布之日起</w:t>
      </w:r>
      <w:r>
        <w:rPr>
          <w:bCs/>
          <w:sz w:val="24"/>
        </w:rPr>
        <w:t>3</w:t>
      </w:r>
      <w:r>
        <w:rPr>
          <w:bCs/>
          <w:sz w:val="24"/>
        </w:rPr>
        <w:t>个月内予以全部卖出；</w:t>
      </w:r>
    </w:p>
    <w:p w:rsidR="00253A4F" w:rsidRDefault="00253A4F">
      <w:pPr>
        <w:spacing w:line="360" w:lineRule="auto"/>
        <w:ind w:firstLineChars="200" w:firstLine="480"/>
        <w:rPr>
          <w:bCs/>
          <w:sz w:val="24"/>
        </w:rPr>
      </w:pPr>
      <w:r>
        <w:rPr>
          <w:rFonts w:hint="eastAsia"/>
          <w:bCs/>
          <w:sz w:val="24"/>
        </w:rPr>
        <w:t>（</w:t>
      </w:r>
      <w:r>
        <w:rPr>
          <w:bCs/>
          <w:sz w:val="24"/>
        </w:rPr>
        <w:t>1</w:t>
      </w:r>
      <w:r>
        <w:rPr>
          <w:rFonts w:hint="eastAsia"/>
          <w:bCs/>
          <w:sz w:val="24"/>
        </w:rPr>
        <w:t>3</w:t>
      </w:r>
      <w:r>
        <w:rPr>
          <w:bCs/>
          <w:sz w:val="24"/>
        </w:rPr>
        <w:t>）基金财产参与股票发行申购，本基金所申报的金额不超过本基金的总资产，本基金所申报的股票数量不超过拟发行股票公司本次发行股票的总量；</w:t>
      </w:r>
    </w:p>
    <w:p w:rsidR="00253A4F" w:rsidRDefault="00253A4F">
      <w:pPr>
        <w:spacing w:line="360" w:lineRule="auto"/>
        <w:ind w:firstLineChars="200" w:firstLine="480"/>
        <w:rPr>
          <w:bCs/>
          <w:sz w:val="24"/>
        </w:rPr>
      </w:pPr>
      <w:r>
        <w:rPr>
          <w:rFonts w:hint="eastAsia"/>
          <w:bCs/>
          <w:sz w:val="24"/>
        </w:rPr>
        <w:t>（</w:t>
      </w:r>
      <w:r>
        <w:rPr>
          <w:bCs/>
          <w:sz w:val="24"/>
        </w:rPr>
        <w:t>1</w:t>
      </w:r>
      <w:r>
        <w:rPr>
          <w:rFonts w:hint="eastAsia"/>
          <w:bCs/>
          <w:sz w:val="24"/>
        </w:rPr>
        <w:t>4</w:t>
      </w:r>
      <w:r>
        <w:rPr>
          <w:bCs/>
          <w:sz w:val="24"/>
        </w:rPr>
        <w:t>）本基金进入全国银行间同业市场进行债券回购的资金余额不得超过基金资产净值的</w:t>
      </w:r>
      <w:r>
        <w:rPr>
          <w:bCs/>
          <w:sz w:val="24"/>
        </w:rPr>
        <w:t>40%</w:t>
      </w:r>
      <w:r>
        <w:rPr>
          <w:bCs/>
          <w:sz w:val="24"/>
        </w:rPr>
        <w:t>；</w:t>
      </w:r>
    </w:p>
    <w:p w:rsidR="00253A4F" w:rsidRDefault="00253A4F">
      <w:pPr>
        <w:spacing w:line="360" w:lineRule="auto"/>
        <w:ind w:firstLineChars="200" w:firstLine="480"/>
        <w:rPr>
          <w:rFonts w:ascii="宋体" w:hAnsi="宋体"/>
          <w:sz w:val="24"/>
        </w:rPr>
      </w:pPr>
      <w:r>
        <w:rPr>
          <w:rFonts w:hint="eastAsia"/>
          <w:bCs/>
          <w:sz w:val="24"/>
        </w:rPr>
        <w:t>（</w:t>
      </w:r>
      <w:r>
        <w:rPr>
          <w:bCs/>
          <w:sz w:val="24"/>
        </w:rPr>
        <w:t>1</w:t>
      </w:r>
      <w:r>
        <w:rPr>
          <w:rFonts w:hint="eastAsia"/>
          <w:bCs/>
          <w:sz w:val="24"/>
        </w:rPr>
        <w:t>5</w:t>
      </w:r>
      <w:r>
        <w:rPr>
          <w:bCs/>
          <w:sz w:val="24"/>
        </w:rPr>
        <w:t>）</w:t>
      </w:r>
      <w:r>
        <w:rPr>
          <w:rFonts w:hint="eastAsia"/>
          <w:bCs/>
          <w:sz w:val="24"/>
        </w:rPr>
        <w:t>本</w:t>
      </w:r>
      <w:r>
        <w:rPr>
          <w:bCs/>
          <w:sz w:val="24"/>
        </w:rPr>
        <w:t>基金</w:t>
      </w:r>
      <w:r>
        <w:rPr>
          <w:rFonts w:hint="eastAsia"/>
          <w:bCs/>
          <w:sz w:val="24"/>
        </w:rPr>
        <w:t>仅在投资股指期货时</w:t>
      </w:r>
      <w:r>
        <w:rPr>
          <w:bCs/>
          <w:sz w:val="24"/>
        </w:rPr>
        <w:t>遵守下列要求：</w:t>
      </w:r>
      <w:r>
        <w:rPr>
          <w:rFonts w:hint="eastAsia"/>
          <w:bCs/>
          <w:sz w:val="24"/>
        </w:rPr>
        <w:t>本基金在任何交易日日终，持有的买入股指期货合约价值不得超过基金资产净值的</w:t>
      </w:r>
      <w:r>
        <w:rPr>
          <w:rFonts w:hint="eastAsia"/>
          <w:bCs/>
          <w:sz w:val="24"/>
        </w:rPr>
        <w:t>10%</w:t>
      </w:r>
      <w:r>
        <w:rPr>
          <w:rFonts w:hint="eastAsia"/>
          <w:bCs/>
          <w:sz w:val="24"/>
        </w:rPr>
        <w:t>，持有的买入期货合约价值与有价证券市值之和不得超过基金资产净值的</w:t>
      </w:r>
      <w:r>
        <w:rPr>
          <w:rFonts w:hint="eastAsia"/>
          <w:bCs/>
          <w:sz w:val="24"/>
        </w:rPr>
        <w:t>95%</w:t>
      </w:r>
      <w:r>
        <w:rPr>
          <w:rFonts w:hint="eastAsia"/>
          <w:bCs/>
          <w:sz w:val="24"/>
        </w:rPr>
        <w:t>，其中有价证券指股</w:t>
      </w:r>
      <w:r>
        <w:rPr>
          <w:rFonts w:hint="eastAsia"/>
          <w:bCs/>
          <w:sz w:val="24"/>
        </w:rPr>
        <w:lastRenderedPageBreak/>
        <w:t>票、债券（不含到期日在一年以内的政府债券）、权证、资产支持证券、买入返售金融资产（不含质押式回购）等；本基金在任何交易日日终，持有的卖出期货合约价值不得超过基金持有的股票总市值的</w:t>
      </w:r>
      <w:r>
        <w:rPr>
          <w:rFonts w:hint="eastAsia"/>
          <w:bCs/>
          <w:sz w:val="24"/>
        </w:rPr>
        <w:t>20%</w:t>
      </w:r>
      <w:r>
        <w:rPr>
          <w:rFonts w:hint="eastAsia"/>
          <w:bCs/>
          <w:sz w:val="24"/>
        </w:rPr>
        <w:t>；本基金在任何交易日内交易（不包括平仓）的股指期货合约的成交金额不得超过上一交易日基金资产净值的</w:t>
      </w:r>
      <w:r>
        <w:rPr>
          <w:rFonts w:hint="eastAsia"/>
          <w:bCs/>
          <w:sz w:val="24"/>
        </w:rPr>
        <w:t>20%</w:t>
      </w:r>
      <w:r>
        <w:rPr>
          <w:rFonts w:hint="eastAsia"/>
          <w:bCs/>
          <w:sz w:val="24"/>
        </w:rPr>
        <w:t>；</w:t>
      </w:r>
      <w:r>
        <w:rPr>
          <w:rFonts w:ascii="宋体" w:hAnsi="宋体" w:hint="eastAsia"/>
          <w:sz w:val="24"/>
        </w:rPr>
        <w:t>本基金持有的股票市值和买入、卖出股指期货合约价值，合计</w:t>
      </w:r>
      <w:r>
        <w:rPr>
          <w:rFonts w:ascii="宋体" w:hAnsi="宋体"/>
          <w:sz w:val="24"/>
        </w:rPr>
        <w:t>（轧差计算）应当符合基金合同关于股票投资比例的有关约定</w:t>
      </w:r>
      <w:r>
        <w:rPr>
          <w:rFonts w:ascii="宋体" w:hAnsi="宋体" w:hint="eastAsia"/>
          <w:sz w:val="24"/>
        </w:rPr>
        <w:t>；</w:t>
      </w:r>
    </w:p>
    <w:p w:rsidR="009F1023" w:rsidRPr="00453BC4" w:rsidRDefault="00253A4F" w:rsidP="009F1023">
      <w:pPr>
        <w:spacing w:line="360" w:lineRule="auto"/>
        <w:ind w:firstLineChars="200" w:firstLine="480"/>
        <w:rPr>
          <w:bCs/>
          <w:sz w:val="24"/>
        </w:rPr>
      </w:pPr>
      <w:r>
        <w:rPr>
          <w:rFonts w:hint="eastAsia"/>
          <w:bCs/>
          <w:sz w:val="24"/>
        </w:rPr>
        <w:t>（</w:t>
      </w:r>
      <w:r>
        <w:rPr>
          <w:rFonts w:hint="eastAsia"/>
          <w:bCs/>
          <w:sz w:val="24"/>
        </w:rPr>
        <w:t>16</w:t>
      </w:r>
      <w:r>
        <w:rPr>
          <w:rFonts w:hint="eastAsia"/>
          <w:bCs/>
          <w:sz w:val="24"/>
        </w:rPr>
        <w:t>）</w:t>
      </w:r>
      <w:r w:rsidR="009F1023" w:rsidRPr="00EF01AA">
        <w:rPr>
          <w:bCs/>
          <w:sz w:val="24"/>
        </w:rPr>
        <w:t>本基金持有的单只中小企业私募债券，其市值不得超过基金资产净值的</w:t>
      </w:r>
      <w:r w:rsidR="009F1023" w:rsidRPr="00EF01AA">
        <w:rPr>
          <w:bCs/>
          <w:sz w:val="24"/>
        </w:rPr>
        <w:t>10%</w:t>
      </w:r>
      <w:r w:rsidR="009F1023" w:rsidRPr="00EF01AA">
        <w:rPr>
          <w:bCs/>
          <w:sz w:val="24"/>
        </w:rPr>
        <w:t>；</w:t>
      </w:r>
    </w:p>
    <w:p w:rsidR="00253A4F" w:rsidRDefault="009F1023" w:rsidP="009F1023">
      <w:pPr>
        <w:spacing w:line="360" w:lineRule="auto"/>
        <w:ind w:firstLineChars="200" w:firstLine="480"/>
        <w:rPr>
          <w:bCs/>
          <w:sz w:val="24"/>
        </w:rPr>
      </w:pPr>
      <w:r>
        <w:rPr>
          <w:rFonts w:hint="eastAsia"/>
          <w:bCs/>
          <w:sz w:val="24"/>
        </w:rPr>
        <w:t>（</w:t>
      </w:r>
      <w:r w:rsidRPr="00453BC4">
        <w:rPr>
          <w:bCs/>
          <w:sz w:val="24"/>
        </w:rPr>
        <w:t>17</w:t>
      </w:r>
      <w:r w:rsidRPr="00453BC4">
        <w:rPr>
          <w:bCs/>
          <w:sz w:val="24"/>
        </w:rPr>
        <w:t>）</w:t>
      </w:r>
      <w:r w:rsidR="00253A4F">
        <w:rPr>
          <w:bCs/>
          <w:sz w:val="24"/>
        </w:rPr>
        <w:t>基金总资产不得超过基金净资产的</w:t>
      </w:r>
      <w:r w:rsidR="00253A4F">
        <w:rPr>
          <w:rFonts w:hint="eastAsia"/>
          <w:bCs/>
          <w:sz w:val="24"/>
        </w:rPr>
        <w:t>140%</w:t>
      </w:r>
      <w:r w:rsidR="00253A4F">
        <w:rPr>
          <w:rFonts w:hint="eastAsia"/>
          <w:bCs/>
          <w:sz w:val="24"/>
        </w:rPr>
        <w:t>；</w:t>
      </w:r>
    </w:p>
    <w:p w:rsidR="00761525" w:rsidRDefault="00253A4F" w:rsidP="00761525">
      <w:pPr>
        <w:spacing w:line="360" w:lineRule="auto"/>
        <w:ind w:firstLineChars="200" w:firstLine="480"/>
        <w:rPr>
          <w:bCs/>
          <w:sz w:val="24"/>
        </w:rPr>
      </w:pPr>
      <w:r>
        <w:rPr>
          <w:rFonts w:hint="eastAsia"/>
          <w:bCs/>
          <w:sz w:val="24"/>
        </w:rPr>
        <w:t>（</w:t>
      </w:r>
      <w:r w:rsidR="009F1023">
        <w:rPr>
          <w:rFonts w:hint="eastAsia"/>
          <w:bCs/>
          <w:sz w:val="24"/>
        </w:rPr>
        <w:t>18</w:t>
      </w:r>
      <w:r>
        <w:rPr>
          <w:rFonts w:hint="eastAsia"/>
          <w:bCs/>
          <w:sz w:val="24"/>
        </w:rPr>
        <w:t>）</w:t>
      </w:r>
      <w:r w:rsidR="00761525" w:rsidRPr="00EF01AA">
        <w:rPr>
          <w:rFonts w:hint="eastAsia"/>
          <w:bCs/>
          <w:sz w:val="24"/>
        </w:rPr>
        <w:t>本基金投资流通受限证券，基金管理人应根据中国证监会相关规定进行投资。基金管理人应制</w:t>
      </w:r>
      <w:proofErr w:type="gramStart"/>
      <w:r w:rsidR="00761525" w:rsidRPr="00EF01AA">
        <w:rPr>
          <w:rFonts w:hint="eastAsia"/>
          <w:bCs/>
          <w:sz w:val="24"/>
        </w:rPr>
        <w:t>订严格</w:t>
      </w:r>
      <w:proofErr w:type="gramEnd"/>
      <w:r w:rsidR="00761525" w:rsidRPr="00EF01AA">
        <w:rPr>
          <w:rFonts w:hint="eastAsia"/>
          <w:bCs/>
          <w:sz w:val="24"/>
        </w:rPr>
        <w:t>的投资决策流程和风险控制制度，防范流动性风险、法律风险和操作风险等各种风险；</w:t>
      </w:r>
    </w:p>
    <w:p w:rsidR="00253A4F" w:rsidRDefault="00761525" w:rsidP="00761525">
      <w:pPr>
        <w:spacing w:line="360" w:lineRule="auto"/>
        <w:ind w:firstLineChars="200" w:firstLine="480"/>
        <w:rPr>
          <w:bCs/>
          <w:sz w:val="24"/>
        </w:rPr>
      </w:pPr>
      <w:r>
        <w:rPr>
          <w:rFonts w:hint="eastAsia"/>
          <w:bCs/>
          <w:sz w:val="24"/>
        </w:rPr>
        <w:t>（</w:t>
      </w:r>
      <w:r>
        <w:rPr>
          <w:rFonts w:hint="eastAsia"/>
          <w:bCs/>
          <w:sz w:val="24"/>
        </w:rPr>
        <w:t>1</w:t>
      </w:r>
      <w:r w:rsidR="009F1023">
        <w:rPr>
          <w:rFonts w:hint="eastAsia"/>
          <w:bCs/>
          <w:sz w:val="24"/>
        </w:rPr>
        <w:t>9</w:t>
      </w:r>
      <w:r>
        <w:rPr>
          <w:rFonts w:hint="eastAsia"/>
          <w:bCs/>
          <w:sz w:val="24"/>
        </w:rPr>
        <w:t>）</w:t>
      </w:r>
      <w:r w:rsidR="00253A4F">
        <w:rPr>
          <w:rFonts w:hint="eastAsia"/>
          <w:bCs/>
          <w:sz w:val="24"/>
        </w:rPr>
        <w:t>法律法规及中国证监会规定的和《基金合同》约定的其他投资限制。</w:t>
      </w:r>
    </w:p>
    <w:p w:rsidR="00253A4F" w:rsidRDefault="00253A4F">
      <w:pPr>
        <w:spacing w:line="360" w:lineRule="auto"/>
        <w:ind w:firstLineChars="200" w:firstLine="480"/>
        <w:rPr>
          <w:sz w:val="24"/>
        </w:rPr>
      </w:pPr>
      <w:r>
        <w:rPr>
          <w:bCs/>
          <w:sz w:val="24"/>
        </w:rPr>
        <w:t>因证券</w:t>
      </w:r>
      <w:r>
        <w:rPr>
          <w:rFonts w:hint="eastAsia"/>
          <w:sz w:val="24"/>
        </w:rPr>
        <w:t>或</w:t>
      </w:r>
      <w:r>
        <w:rPr>
          <w:rFonts w:hint="eastAsia"/>
          <w:bCs/>
          <w:sz w:val="24"/>
        </w:rPr>
        <w:t>期货</w:t>
      </w:r>
      <w:r>
        <w:rPr>
          <w:bCs/>
          <w:sz w:val="24"/>
        </w:rPr>
        <w:t>市场波动、</w:t>
      </w:r>
      <w:r>
        <w:rPr>
          <w:rFonts w:hint="eastAsia"/>
          <w:bCs/>
          <w:sz w:val="24"/>
        </w:rPr>
        <w:t>证券发行人</w:t>
      </w:r>
      <w:r>
        <w:rPr>
          <w:bCs/>
          <w:sz w:val="24"/>
        </w:rPr>
        <w:t>合并、基金规模变动等基金管理人之外的因素致使基金投资比例不符合上述规定投资比例的，基金管理人应当在</w:t>
      </w:r>
      <w:r>
        <w:rPr>
          <w:bCs/>
          <w:sz w:val="24"/>
        </w:rPr>
        <w:t>10</w:t>
      </w:r>
      <w:r>
        <w:rPr>
          <w:bCs/>
          <w:sz w:val="24"/>
        </w:rPr>
        <w:t>个交易日内进行调整。</w:t>
      </w:r>
      <w:r>
        <w:rPr>
          <w:rFonts w:hint="eastAsia"/>
          <w:bCs/>
          <w:sz w:val="24"/>
        </w:rPr>
        <w:t>法律法规或监管部门另有规定时，从其规定。</w:t>
      </w:r>
    </w:p>
    <w:p w:rsidR="00253A4F" w:rsidRDefault="00253A4F">
      <w:pPr>
        <w:spacing w:line="360" w:lineRule="auto"/>
        <w:ind w:firstLineChars="200" w:firstLine="480"/>
        <w:rPr>
          <w:bCs/>
          <w:sz w:val="24"/>
        </w:rPr>
      </w:pPr>
      <w:r>
        <w:rPr>
          <w:bCs/>
          <w:sz w:val="24"/>
        </w:rPr>
        <w:t>基金管理人应当自</w:t>
      </w:r>
      <w:r>
        <w:rPr>
          <w:rFonts w:hint="eastAsia"/>
          <w:bCs/>
          <w:sz w:val="24"/>
        </w:rPr>
        <w:t>变更为“华安</w:t>
      </w:r>
      <w:r w:rsidR="00D26449">
        <w:rPr>
          <w:rFonts w:hint="eastAsia"/>
          <w:bCs/>
          <w:sz w:val="24"/>
        </w:rPr>
        <w:t>安</w:t>
      </w:r>
      <w:proofErr w:type="gramStart"/>
      <w:r w:rsidR="00D26449">
        <w:rPr>
          <w:rFonts w:hint="eastAsia"/>
          <w:bCs/>
          <w:sz w:val="24"/>
        </w:rPr>
        <w:t>禧</w:t>
      </w:r>
      <w:proofErr w:type="gramEnd"/>
      <w:r>
        <w:rPr>
          <w:rFonts w:hint="eastAsia"/>
          <w:bCs/>
          <w:sz w:val="24"/>
        </w:rPr>
        <w:t>灵活配置混合型证券投资基金”</w:t>
      </w:r>
      <w:r>
        <w:rPr>
          <w:bCs/>
          <w:sz w:val="24"/>
        </w:rPr>
        <w:t>之日起</w:t>
      </w:r>
      <w:r>
        <w:rPr>
          <w:rFonts w:hint="eastAsia"/>
          <w:bCs/>
          <w:sz w:val="24"/>
        </w:rPr>
        <w:t>6</w:t>
      </w:r>
      <w:r>
        <w:rPr>
          <w:bCs/>
          <w:sz w:val="24"/>
        </w:rPr>
        <w:t>个月内使基金的投资组合比例符合基金合同的有关约定。</w:t>
      </w:r>
      <w:r>
        <w:rPr>
          <w:rFonts w:hint="eastAsia"/>
          <w:bCs/>
          <w:sz w:val="24"/>
        </w:rPr>
        <w:t>期间，本基金的投资范围、投资策略应当符合基金合同的约定。</w:t>
      </w:r>
      <w:r>
        <w:rPr>
          <w:bCs/>
          <w:sz w:val="24"/>
        </w:rPr>
        <w:t>基金托管人对基金的投资的监督与检查自本基金合同生效之日起开始。</w:t>
      </w:r>
    </w:p>
    <w:p w:rsidR="00253A4F" w:rsidRDefault="00253A4F">
      <w:pPr>
        <w:spacing w:line="360" w:lineRule="auto"/>
        <w:ind w:firstLineChars="200" w:firstLine="480"/>
        <w:rPr>
          <w:bCs/>
          <w:sz w:val="24"/>
        </w:rPr>
      </w:pPr>
      <w:r>
        <w:rPr>
          <w:rFonts w:hint="eastAsia"/>
          <w:bCs/>
          <w:sz w:val="24"/>
        </w:rPr>
        <w:t>如果法律法规或监管部门对上述投资比例限制进行变更的，以变更后的规定为准。</w:t>
      </w:r>
      <w:r>
        <w:rPr>
          <w:bCs/>
          <w:sz w:val="24"/>
        </w:rPr>
        <w:t>法律法规或监管部门取消上述限制，如适用于本基金，则本基金投资不再受相关限制。</w:t>
      </w:r>
    </w:p>
    <w:p w:rsidR="00253A4F" w:rsidRDefault="00253A4F">
      <w:pPr>
        <w:spacing w:line="360" w:lineRule="auto"/>
        <w:ind w:firstLineChars="200" w:firstLine="480"/>
        <w:rPr>
          <w:bCs/>
          <w:sz w:val="24"/>
        </w:rPr>
      </w:pPr>
      <w:r>
        <w:rPr>
          <w:rFonts w:hint="eastAsia"/>
          <w:bCs/>
          <w:sz w:val="24"/>
        </w:rPr>
        <w:t>3</w:t>
      </w:r>
      <w:r>
        <w:rPr>
          <w:rFonts w:hint="eastAsia"/>
          <w:bCs/>
          <w:sz w:val="24"/>
        </w:rPr>
        <w:t>、禁止行为</w:t>
      </w:r>
    </w:p>
    <w:p w:rsidR="00253A4F" w:rsidRDefault="00253A4F">
      <w:pPr>
        <w:spacing w:line="360" w:lineRule="auto"/>
        <w:ind w:firstLineChars="200" w:firstLine="480"/>
        <w:rPr>
          <w:bCs/>
          <w:sz w:val="24"/>
        </w:rPr>
      </w:pPr>
      <w:r>
        <w:rPr>
          <w:bCs/>
          <w:sz w:val="24"/>
        </w:rPr>
        <w:t>为维护基金份额持有人的合法权益，基金财产不得用于下列投资或者活动：</w:t>
      </w:r>
    </w:p>
    <w:p w:rsidR="00253A4F" w:rsidRDefault="00253A4F">
      <w:pPr>
        <w:spacing w:line="360" w:lineRule="auto"/>
        <w:ind w:firstLineChars="200" w:firstLine="480"/>
        <w:rPr>
          <w:bCs/>
          <w:sz w:val="24"/>
        </w:rPr>
      </w:pPr>
      <w:r>
        <w:rPr>
          <w:rFonts w:hint="eastAsia"/>
          <w:bCs/>
          <w:sz w:val="24"/>
        </w:rPr>
        <w:t>（</w:t>
      </w:r>
      <w:r>
        <w:rPr>
          <w:bCs/>
          <w:sz w:val="24"/>
        </w:rPr>
        <w:t>1</w:t>
      </w:r>
      <w:r>
        <w:rPr>
          <w:bCs/>
          <w:sz w:val="24"/>
        </w:rPr>
        <w:t>）承销证券；</w:t>
      </w:r>
    </w:p>
    <w:p w:rsidR="00253A4F" w:rsidRDefault="00253A4F">
      <w:pPr>
        <w:spacing w:line="360" w:lineRule="auto"/>
        <w:ind w:firstLineChars="200" w:firstLine="480"/>
        <w:rPr>
          <w:bCs/>
          <w:sz w:val="24"/>
        </w:rPr>
      </w:pPr>
      <w:r>
        <w:rPr>
          <w:rFonts w:hint="eastAsia"/>
          <w:bCs/>
          <w:sz w:val="24"/>
        </w:rPr>
        <w:t>（</w:t>
      </w:r>
      <w:r>
        <w:rPr>
          <w:rFonts w:hint="eastAsia"/>
          <w:bCs/>
          <w:sz w:val="24"/>
        </w:rPr>
        <w:t>2</w:t>
      </w:r>
      <w:r>
        <w:rPr>
          <w:bCs/>
          <w:sz w:val="24"/>
        </w:rPr>
        <w:t>）</w:t>
      </w:r>
      <w:r>
        <w:rPr>
          <w:rFonts w:hint="eastAsia"/>
          <w:bCs/>
          <w:sz w:val="24"/>
        </w:rPr>
        <w:t>违反规定</w:t>
      </w:r>
      <w:r>
        <w:rPr>
          <w:bCs/>
          <w:sz w:val="24"/>
        </w:rPr>
        <w:t>向他人贷款或者提供担保；</w:t>
      </w:r>
    </w:p>
    <w:p w:rsidR="00253A4F" w:rsidRDefault="00253A4F">
      <w:pPr>
        <w:spacing w:line="360" w:lineRule="auto"/>
        <w:ind w:firstLineChars="200" w:firstLine="480"/>
        <w:rPr>
          <w:bCs/>
          <w:sz w:val="24"/>
        </w:rPr>
      </w:pPr>
      <w:r>
        <w:rPr>
          <w:rFonts w:hint="eastAsia"/>
          <w:bCs/>
          <w:sz w:val="24"/>
        </w:rPr>
        <w:t>（</w:t>
      </w:r>
      <w:r>
        <w:rPr>
          <w:rFonts w:hint="eastAsia"/>
          <w:bCs/>
          <w:sz w:val="24"/>
        </w:rPr>
        <w:t>3</w:t>
      </w:r>
      <w:r>
        <w:rPr>
          <w:bCs/>
          <w:sz w:val="24"/>
        </w:rPr>
        <w:t>）从事承担无限责任的投资；</w:t>
      </w:r>
    </w:p>
    <w:p w:rsidR="00253A4F" w:rsidRDefault="00253A4F">
      <w:pPr>
        <w:spacing w:line="360" w:lineRule="auto"/>
        <w:ind w:firstLineChars="200" w:firstLine="480"/>
        <w:rPr>
          <w:bCs/>
          <w:sz w:val="24"/>
        </w:rPr>
      </w:pPr>
      <w:r>
        <w:rPr>
          <w:rFonts w:hint="eastAsia"/>
          <w:bCs/>
          <w:sz w:val="24"/>
        </w:rPr>
        <w:t>（</w:t>
      </w:r>
      <w:r>
        <w:rPr>
          <w:rFonts w:hint="eastAsia"/>
          <w:bCs/>
          <w:sz w:val="24"/>
        </w:rPr>
        <w:t>4</w:t>
      </w:r>
      <w:r>
        <w:rPr>
          <w:bCs/>
          <w:sz w:val="24"/>
        </w:rPr>
        <w:t>）买卖其他基金份额，但</w:t>
      </w:r>
      <w:r>
        <w:rPr>
          <w:rFonts w:hint="eastAsia"/>
          <w:bCs/>
          <w:sz w:val="24"/>
        </w:rPr>
        <w:t>是中国证监会</w:t>
      </w:r>
      <w:r>
        <w:rPr>
          <w:bCs/>
          <w:sz w:val="24"/>
        </w:rPr>
        <w:t>另有规定的除外；</w:t>
      </w:r>
    </w:p>
    <w:p w:rsidR="00253A4F" w:rsidRDefault="00253A4F">
      <w:pPr>
        <w:spacing w:line="360" w:lineRule="auto"/>
        <w:ind w:firstLineChars="200" w:firstLine="480"/>
        <w:rPr>
          <w:bCs/>
          <w:sz w:val="24"/>
        </w:rPr>
      </w:pPr>
      <w:r>
        <w:rPr>
          <w:rFonts w:hint="eastAsia"/>
          <w:bCs/>
          <w:sz w:val="24"/>
        </w:rPr>
        <w:lastRenderedPageBreak/>
        <w:t>（</w:t>
      </w:r>
      <w:r>
        <w:rPr>
          <w:rFonts w:hint="eastAsia"/>
          <w:bCs/>
          <w:sz w:val="24"/>
        </w:rPr>
        <w:t>5</w:t>
      </w:r>
      <w:r>
        <w:rPr>
          <w:bCs/>
          <w:sz w:val="24"/>
        </w:rPr>
        <w:t>）向其基金管理人、基金托管人出资；</w:t>
      </w:r>
    </w:p>
    <w:p w:rsidR="00253A4F" w:rsidRDefault="00253A4F">
      <w:pPr>
        <w:spacing w:line="360" w:lineRule="auto"/>
        <w:ind w:firstLineChars="200" w:firstLine="480"/>
        <w:rPr>
          <w:bCs/>
          <w:sz w:val="24"/>
        </w:rPr>
      </w:pPr>
      <w:r>
        <w:rPr>
          <w:rFonts w:hint="eastAsia"/>
          <w:bCs/>
          <w:sz w:val="24"/>
        </w:rPr>
        <w:t>（</w:t>
      </w:r>
      <w:r>
        <w:rPr>
          <w:rFonts w:hint="eastAsia"/>
          <w:bCs/>
          <w:sz w:val="24"/>
        </w:rPr>
        <w:t>6</w:t>
      </w:r>
      <w:r>
        <w:rPr>
          <w:bCs/>
          <w:sz w:val="24"/>
        </w:rPr>
        <w:t>）从事内幕交易、操纵证券交易价格及其他不正当的证券交易活动；</w:t>
      </w:r>
    </w:p>
    <w:p w:rsidR="00253A4F" w:rsidRDefault="00253A4F">
      <w:pPr>
        <w:spacing w:line="360" w:lineRule="auto"/>
        <w:ind w:firstLineChars="200" w:firstLine="480"/>
        <w:rPr>
          <w:bCs/>
          <w:sz w:val="24"/>
        </w:rPr>
      </w:pPr>
      <w:r>
        <w:rPr>
          <w:rFonts w:hint="eastAsia"/>
          <w:bCs/>
          <w:sz w:val="24"/>
        </w:rPr>
        <w:t>（</w:t>
      </w:r>
      <w:r>
        <w:rPr>
          <w:rFonts w:hint="eastAsia"/>
          <w:bCs/>
          <w:sz w:val="24"/>
        </w:rPr>
        <w:t>7</w:t>
      </w:r>
      <w:r>
        <w:rPr>
          <w:bCs/>
          <w:sz w:val="24"/>
        </w:rPr>
        <w:t>）</w:t>
      </w:r>
      <w:r>
        <w:rPr>
          <w:rFonts w:ascii="宋体" w:hAnsi="宋体" w:hint="eastAsia"/>
          <w:color w:val="000000"/>
          <w:kern w:val="0"/>
          <w:sz w:val="24"/>
        </w:rPr>
        <w:t>法律</w:t>
      </w:r>
      <w:r>
        <w:rPr>
          <w:rFonts w:ascii="宋体" w:hAnsi="宋体" w:cs="Arial" w:hint="eastAsia"/>
          <w:color w:val="000000"/>
          <w:kern w:val="0"/>
          <w:sz w:val="24"/>
        </w:rPr>
        <w:t>、行政</w:t>
      </w:r>
      <w:r>
        <w:rPr>
          <w:rFonts w:ascii="宋体" w:hAnsi="宋体" w:hint="eastAsia"/>
          <w:color w:val="000000"/>
          <w:kern w:val="0"/>
          <w:sz w:val="24"/>
        </w:rPr>
        <w:t>法规</w:t>
      </w:r>
      <w:r>
        <w:rPr>
          <w:rFonts w:ascii="宋体" w:hAnsi="宋体" w:cs="Arial" w:hint="eastAsia"/>
          <w:color w:val="000000"/>
          <w:kern w:val="0"/>
          <w:sz w:val="24"/>
        </w:rPr>
        <w:t>和</w:t>
      </w:r>
      <w:r>
        <w:rPr>
          <w:bCs/>
          <w:sz w:val="24"/>
        </w:rPr>
        <w:t>中国证监会规定禁止的其他活动</w:t>
      </w:r>
      <w:r>
        <w:rPr>
          <w:rFonts w:hint="eastAsia"/>
          <w:bCs/>
          <w:sz w:val="24"/>
        </w:rPr>
        <w:t>。</w:t>
      </w:r>
    </w:p>
    <w:p w:rsidR="00253A4F" w:rsidRDefault="00253A4F">
      <w:pPr>
        <w:spacing w:line="360" w:lineRule="auto"/>
        <w:ind w:firstLineChars="200" w:firstLine="48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本基金的投资目标和投资策略，遵循基金份额持有人利益优先原则，防范利益冲突，建立健全内部审批机制和评估机制，按照市场公平合理价格执行。相关交易必须事先得到基金托管人同意，</w:t>
      </w:r>
      <w:r w:rsidR="001D249D" w:rsidRPr="003B64B3">
        <w:rPr>
          <w:rFonts w:hint="eastAsia"/>
          <w:bCs/>
          <w:sz w:val="24"/>
        </w:rPr>
        <w:t>并按法律法规予以披露。重大关联交易应提交基金管理人董事会审议，并经过三分之二以上的独立董事通过。基金管理人董事会应至少每半年对关联交易事项进行审查</w:t>
      </w:r>
      <w:r>
        <w:rPr>
          <w:rFonts w:hint="eastAsia"/>
          <w:bCs/>
          <w:sz w:val="24"/>
        </w:rPr>
        <w:t>。</w:t>
      </w:r>
    </w:p>
    <w:p w:rsidR="00253A4F" w:rsidRDefault="00253A4F">
      <w:pPr>
        <w:spacing w:line="360" w:lineRule="auto"/>
        <w:ind w:firstLineChars="200" w:firstLine="480"/>
        <w:rPr>
          <w:bCs/>
          <w:sz w:val="24"/>
        </w:rPr>
      </w:pPr>
      <w:r>
        <w:rPr>
          <w:bCs/>
          <w:sz w:val="24"/>
        </w:rPr>
        <w:t>法律法规或监管部门取消上述</w:t>
      </w:r>
      <w:r>
        <w:rPr>
          <w:rFonts w:hint="eastAsia"/>
          <w:bCs/>
          <w:sz w:val="24"/>
        </w:rPr>
        <w:t>禁止性规定</w:t>
      </w:r>
      <w:r>
        <w:rPr>
          <w:bCs/>
          <w:sz w:val="24"/>
        </w:rPr>
        <w:t>，如适用于本基金，则本基金投资不再受相关限制。</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八、基金资产净值的计算方法和公告方式</w:t>
      </w:r>
    </w:p>
    <w:p w:rsidR="00253A4F" w:rsidRDefault="00253A4F">
      <w:pPr>
        <w:spacing w:line="360" w:lineRule="auto"/>
        <w:ind w:firstLineChars="200" w:firstLine="480"/>
        <w:rPr>
          <w:bCs/>
          <w:sz w:val="24"/>
        </w:rPr>
      </w:pPr>
      <w:r>
        <w:rPr>
          <w:rFonts w:hint="eastAsia"/>
          <w:bCs/>
          <w:sz w:val="24"/>
        </w:rPr>
        <w:t>1</w:t>
      </w:r>
      <w:r>
        <w:rPr>
          <w:rFonts w:hint="eastAsia"/>
          <w:bCs/>
          <w:sz w:val="24"/>
        </w:rPr>
        <w:t>、基金份额净值是按照每个工作日闭市后，</w:t>
      </w:r>
      <w:r w:rsidR="000D7666">
        <w:rPr>
          <w:rFonts w:hint="eastAsia"/>
          <w:bCs/>
          <w:sz w:val="24"/>
        </w:rPr>
        <w:t>每类基金份额的</w:t>
      </w:r>
      <w:r>
        <w:rPr>
          <w:rFonts w:hint="eastAsia"/>
          <w:bCs/>
          <w:sz w:val="24"/>
        </w:rPr>
        <w:t>基金资产净值除以当日</w:t>
      </w:r>
      <w:r w:rsidR="000D7666">
        <w:rPr>
          <w:rFonts w:hint="eastAsia"/>
          <w:bCs/>
          <w:sz w:val="24"/>
        </w:rPr>
        <w:t>该类</w:t>
      </w:r>
      <w:r>
        <w:rPr>
          <w:rFonts w:hint="eastAsia"/>
          <w:bCs/>
          <w:sz w:val="24"/>
        </w:rPr>
        <w:t>基金份额的余额数量计算，精确到</w:t>
      </w:r>
      <w:r>
        <w:rPr>
          <w:rFonts w:hint="eastAsia"/>
          <w:bCs/>
          <w:sz w:val="24"/>
        </w:rPr>
        <w:t>0.001</w:t>
      </w:r>
      <w:r>
        <w:rPr>
          <w:rFonts w:hint="eastAsia"/>
          <w:bCs/>
          <w:sz w:val="24"/>
        </w:rPr>
        <w:t>元，小数点后第</w:t>
      </w:r>
      <w:r>
        <w:rPr>
          <w:rFonts w:hint="eastAsia"/>
          <w:bCs/>
          <w:sz w:val="24"/>
        </w:rPr>
        <w:t>4</w:t>
      </w:r>
      <w:r>
        <w:rPr>
          <w:rFonts w:hint="eastAsia"/>
          <w:bCs/>
          <w:sz w:val="24"/>
        </w:rPr>
        <w:t>位四舍五入。国家另有规定的，从其规定。</w:t>
      </w:r>
    </w:p>
    <w:p w:rsidR="00253A4F" w:rsidRDefault="00253A4F">
      <w:pPr>
        <w:spacing w:line="360" w:lineRule="auto"/>
        <w:ind w:firstLineChars="200" w:firstLine="480"/>
        <w:rPr>
          <w:bCs/>
          <w:sz w:val="24"/>
        </w:rPr>
      </w:pPr>
      <w:r>
        <w:rPr>
          <w:rFonts w:hint="eastAsia"/>
          <w:bCs/>
          <w:sz w:val="24"/>
        </w:rPr>
        <w:t>每个工作日计算基金资产净值及基金份额净值，并按规定公告。</w:t>
      </w:r>
    </w:p>
    <w:p w:rsidR="00253A4F" w:rsidRDefault="00253A4F">
      <w:pPr>
        <w:spacing w:line="360" w:lineRule="auto"/>
        <w:ind w:firstLineChars="200" w:firstLine="480"/>
        <w:rPr>
          <w:bCs/>
          <w:sz w:val="24"/>
        </w:rPr>
      </w:pPr>
      <w:r>
        <w:rPr>
          <w:rFonts w:hint="eastAsia"/>
          <w:bCs/>
          <w:sz w:val="24"/>
        </w:rPr>
        <w:t>2</w:t>
      </w:r>
      <w:r>
        <w:rPr>
          <w:rFonts w:hint="eastAsia"/>
          <w:bCs/>
          <w:sz w:val="24"/>
        </w:rPr>
        <w:t>、基金管理人</w:t>
      </w:r>
      <w:proofErr w:type="gramStart"/>
      <w:r>
        <w:rPr>
          <w:rFonts w:hint="eastAsia"/>
          <w:bCs/>
          <w:sz w:val="24"/>
        </w:rPr>
        <w:t>应每个</w:t>
      </w:r>
      <w:proofErr w:type="gramEnd"/>
      <w:r>
        <w:rPr>
          <w:rFonts w:hint="eastAsia"/>
          <w:bCs/>
          <w:sz w:val="24"/>
        </w:rPr>
        <w:t>工作日对基金资产估值，但基金管理人根据法律法规或本基金合同的规定暂停估值时除外。基金管理人每个工作日对基金资产估值后，将基金份额净值结果发送基金托管人，经基金托管人复核无误后，由基金管理人</w:t>
      </w:r>
      <w:r w:rsidR="00D92A16">
        <w:rPr>
          <w:bCs/>
          <w:sz w:val="24"/>
        </w:rPr>
        <w:t>按规定</w:t>
      </w:r>
      <w:r>
        <w:rPr>
          <w:rFonts w:hint="eastAsia"/>
          <w:bCs/>
          <w:sz w:val="24"/>
        </w:rPr>
        <w:t>对外公布。</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九、基金合同变更和终止的事由、程序以及基金财产清算方式</w:t>
      </w:r>
    </w:p>
    <w:p w:rsidR="00253A4F" w:rsidRDefault="00253A4F">
      <w:pPr>
        <w:spacing w:line="360" w:lineRule="auto"/>
        <w:ind w:firstLineChars="200" w:firstLine="480"/>
        <w:rPr>
          <w:bCs/>
          <w:sz w:val="24"/>
        </w:rPr>
      </w:pPr>
      <w:r>
        <w:rPr>
          <w:rFonts w:hint="eastAsia"/>
          <w:bCs/>
          <w:sz w:val="24"/>
        </w:rPr>
        <w:t>（</w:t>
      </w:r>
      <w:r>
        <w:rPr>
          <w:bCs/>
          <w:sz w:val="24"/>
        </w:rPr>
        <w:t>一</w:t>
      </w:r>
      <w:r>
        <w:rPr>
          <w:rFonts w:hint="eastAsia"/>
          <w:bCs/>
          <w:sz w:val="24"/>
        </w:rPr>
        <w:t>）</w:t>
      </w:r>
      <w:r>
        <w:rPr>
          <w:bCs/>
          <w:sz w:val="24"/>
        </w:rPr>
        <w:t>《基金合同》的变更</w:t>
      </w:r>
    </w:p>
    <w:p w:rsidR="00253A4F" w:rsidRDefault="00253A4F">
      <w:pPr>
        <w:spacing w:line="360" w:lineRule="auto"/>
        <w:ind w:firstLineChars="200" w:firstLine="480"/>
        <w:rPr>
          <w:bCs/>
          <w:sz w:val="24"/>
        </w:rPr>
      </w:pPr>
      <w:r>
        <w:rPr>
          <w:bCs/>
          <w:sz w:val="24"/>
        </w:rPr>
        <w:t>1</w:t>
      </w:r>
      <w:r>
        <w:rPr>
          <w:bCs/>
          <w:sz w:val="24"/>
        </w:rPr>
        <w:t>、变更基金合同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w:t>
      </w:r>
      <w:proofErr w:type="gramStart"/>
      <w:r>
        <w:rPr>
          <w:bCs/>
          <w:sz w:val="24"/>
        </w:rPr>
        <w:t>开基金</w:t>
      </w:r>
      <w:proofErr w:type="gramEnd"/>
      <w:r>
        <w:rPr>
          <w:bCs/>
          <w:sz w:val="24"/>
        </w:rPr>
        <w:t>份额持有人大会决议通过。对于</w:t>
      </w:r>
      <w:r>
        <w:rPr>
          <w:rFonts w:hint="eastAsia"/>
          <w:bCs/>
          <w:sz w:val="24"/>
        </w:rPr>
        <w:t>法律法规规定或基金合同约定</w:t>
      </w:r>
      <w:r>
        <w:rPr>
          <w:bCs/>
          <w:sz w:val="24"/>
        </w:rPr>
        <w:t>可不经基金份额持有人大会决议通过的事项，由基金管理人和基金托管人同意后变更并公告，并报中国证监会备案。</w:t>
      </w:r>
    </w:p>
    <w:p w:rsidR="00253A4F" w:rsidRDefault="00253A4F">
      <w:pPr>
        <w:spacing w:line="360" w:lineRule="auto"/>
        <w:ind w:firstLineChars="200" w:firstLine="480"/>
        <w:rPr>
          <w:bCs/>
          <w:sz w:val="24"/>
        </w:rPr>
      </w:pPr>
      <w:r>
        <w:rPr>
          <w:bCs/>
          <w:sz w:val="24"/>
        </w:rPr>
        <w:lastRenderedPageBreak/>
        <w:t>2</w:t>
      </w:r>
      <w:r>
        <w:rPr>
          <w:bCs/>
          <w:sz w:val="24"/>
        </w:rPr>
        <w:t>、关于《基金合同》变更的基金份额持有人大会决议</w:t>
      </w:r>
      <w:r>
        <w:rPr>
          <w:rFonts w:hint="eastAsia"/>
          <w:bCs/>
          <w:sz w:val="24"/>
        </w:rPr>
        <w:t>须报</w:t>
      </w:r>
      <w:r>
        <w:rPr>
          <w:bCs/>
          <w:sz w:val="24"/>
        </w:rPr>
        <w:t>中国证监会</w:t>
      </w:r>
      <w:r>
        <w:rPr>
          <w:rFonts w:hint="eastAsia"/>
          <w:bCs/>
          <w:sz w:val="24"/>
        </w:rPr>
        <w:t>备案</w:t>
      </w:r>
      <w:r>
        <w:rPr>
          <w:bCs/>
          <w:sz w:val="24"/>
        </w:rPr>
        <w:t>，</w:t>
      </w:r>
      <w:r>
        <w:rPr>
          <w:rFonts w:hint="eastAsia"/>
          <w:bCs/>
          <w:sz w:val="24"/>
        </w:rPr>
        <w:t>并</w:t>
      </w:r>
      <w:r>
        <w:rPr>
          <w:bCs/>
          <w:sz w:val="24"/>
        </w:rPr>
        <w:t>自</w:t>
      </w:r>
      <w:r>
        <w:rPr>
          <w:rFonts w:hint="eastAsia"/>
          <w:bCs/>
          <w:sz w:val="24"/>
        </w:rPr>
        <w:t>表决通过之日起生效，</w:t>
      </w:r>
      <w:r>
        <w:rPr>
          <w:bCs/>
          <w:sz w:val="24"/>
        </w:rPr>
        <w:t>决议生效</w:t>
      </w:r>
      <w:r>
        <w:rPr>
          <w:rFonts w:hint="eastAsia"/>
          <w:bCs/>
          <w:sz w:val="24"/>
        </w:rPr>
        <w:t>后依照《信息披露办法》的有关规定</w:t>
      </w:r>
      <w:r>
        <w:rPr>
          <w:bCs/>
          <w:sz w:val="24"/>
        </w:rPr>
        <w:t>在指定媒</w:t>
      </w:r>
      <w:r>
        <w:rPr>
          <w:rFonts w:hint="eastAsia"/>
          <w:bCs/>
          <w:sz w:val="24"/>
        </w:rPr>
        <w:t>介</w:t>
      </w:r>
      <w:r>
        <w:rPr>
          <w:bCs/>
          <w:sz w:val="24"/>
        </w:rPr>
        <w:t>公告。</w:t>
      </w:r>
    </w:p>
    <w:p w:rsidR="00253A4F" w:rsidRDefault="00253A4F">
      <w:pPr>
        <w:spacing w:line="360" w:lineRule="auto"/>
        <w:ind w:firstLineChars="200" w:firstLine="480"/>
        <w:rPr>
          <w:bCs/>
          <w:sz w:val="24"/>
        </w:rPr>
      </w:pPr>
      <w:r>
        <w:rPr>
          <w:rFonts w:hint="eastAsia"/>
          <w:bCs/>
          <w:sz w:val="24"/>
        </w:rPr>
        <w:t>（</w:t>
      </w:r>
      <w:r>
        <w:rPr>
          <w:bCs/>
          <w:sz w:val="24"/>
        </w:rPr>
        <w:t>二</w:t>
      </w:r>
      <w:r>
        <w:rPr>
          <w:rFonts w:hint="eastAsia"/>
          <w:bCs/>
          <w:sz w:val="24"/>
        </w:rPr>
        <w:t>）</w:t>
      </w:r>
      <w:r>
        <w:rPr>
          <w:bCs/>
          <w:sz w:val="24"/>
        </w:rPr>
        <w:t>《基金合同》的终止事由</w:t>
      </w:r>
    </w:p>
    <w:p w:rsidR="00253A4F" w:rsidRDefault="00253A4F">
      <w:pPr>
        <w:spacing w:line="360" w:lineRule="auto"/>
        <w:ind w:firstLineChars="200" w:firstLine="480"/>
        <w:rPr>
          <w:bCs/>
          <w:sz w:val="24"/>
        </w:rPr>
      </w:pPr>
      <w:r>
        <w:rPr>
          <w:bCs/>
          <w:sz w:val="24"/>
        </w:rPr>
        <w:t>有下列情形之一的，《基金合同》应当终止：</w:t>
      </w:r>
    </w:p>
    <w:p w:rsidR="00253A4F" w:rsidRDefault="00253A4F">
      <w:pPr>
        <w:spacing w:line="360" w:lineRule="auto"/>
        <w:ind w:firstLineChars="200" w:firstLine="480"/>
        <w:rPr>
          <w:bCs/>
          <w:sz w:val="24"/>
        </w:rPr>
      </w:pPr>
      <w:r>
        <w:rPr>
          <w:bCs/>
          <w:sz w:val="24"/>
        </w:rPr>
        <w:t>1</w:t>
      </w:r>
      <w:r>
        <w:rPr>
          <w:bCs/>
          <w:sz w:val="24"/>
        </w:rPr>
        <w:t>、基金份额持有人大会决定终止的；</w:t>
      </w:r>
    </w:p>
    <w:p w:rsidR="00253A4F" w:rsidRDefault="00253A4F">
      <w:pPr>
        <w:spacing w:line="360" w:lineRule="auto"/>
        <w:ind w:firstLineChars="200" w:firstLine="480"/>
        <w:rPr>
          <w:bCs/>
          <w:sz w:val="24"/>
        </w:rPr>
      </w:pPr>
      <w:r>
        <w:rPr>
          <w:bCs/>
          <w:sz w:val="24"/>
        </w:rPr>
        <w:t>2</w:t>
      </w:r>
      <w:r>
        <w:rPr>
          <w:bCs/>
          <w:sz w:val="24"/>
        </w:rPr>
        <w:t>、基金管理人、基金托管人职责终止，在</w:t>
      </w:r>
      <w:r>
        <w:rPr>
          <w:bCs/>
          <w:sz w:val="24"/>
        </w:rPr>
        <w:t>6</w:t>
      </w:r>
      <w:r>
        <w:rPr>
          <w:bCs/>
          <w:sz w:val="24"/>
        </w:rPr>
        <w:t>个月内没有新基金管理人、新基金托管人承接的；</w:t>
      </w:r>
    </w:p>
    <w:p w:rsidR="00253A4F" w:rsidRDefault="00253A4F">
      <w:pPr>
        <w:spacing w:line="360" w:lineRule="auto"/>
        <w:ind w:firstLineChars="200" w:firstLine="480"/>
        <w:rPr>
          <w:bCs/>
          <w:sz w:val="24"/>
        </w:rPr>
      </w:pPr>
      <w:r>
        <w:rPr>
          <w:rFonts w:hint="eastAsia"/>
          <w:bCs/>
          <w:sz w:val="24"/>
        </w:rPr>
        <w:t>3</w:t>
      </w:r>
      <w:r>
        <w:rPr>
          <w:bCs/>
          <w:sz w:val="24"/>
        </w:rPr>
        <w:t>、《基金合同》约定的其他情形；</w:t>
      </w:r>
    </w:p>
    <w:p w:rsidR="00253A4F" w:rsidRDefault="00253A4F">
      <w:pPr>
        <w:spacing w:line="360" w:lineRule="auto"/>
        <w:ind w:firstLineChars="200" w:firstLine="480"/>
        <w:rPr>
          <w:bCs/>
          <w:sz w:val="24"/>
        </w:rPr>
      </w:pPr>
      <w:r>
        <w:rPr>
          <w:rFonts w:hint="eastAsia"/>
          <w:bCs/>
          <w:sz w:val="24"/>
        </w:rPr>
        <w:t>4</w:t>
      </w:r>
      <w:r>
        <w:rPr>
          <w:bCs/>
          <w:sz w:val="24"/>
        </w:rPr>
        <w:t>、相关法律法规和中国证监会规定的其他情况。</w:t>
      </w:r>
    </w:p>
    <w:p w:rsidR="00253A4F" w:rsidRDefault="00253A4F">
      <w:pPr>
        <w:spacing w:line="360" w:lineRule="auto"/>
        <w:ind w:firstLineChars="200" w:firstLine="480"/>
        <w:rPr>
          <w:bCs/>
          <w:sz w:val="24"/>
        </w:rPr>
      </w:pPr>
      <w:r>
        <w:rPr>
          <w:rFonts w:hint="eastAsia"/>
          <w:bCs/>
          <w:sz w:val="24"/>
        </w:rPr>
        <w:t>（</w:t>
      </w:r>
      <w:r>
        <w:rPr>
          <w:bCs/>
          <w:sz w:val="24"/>
        </w:rPr>
        <w:t>三</w:t>
      </w:r>
      <w:r>
        <w:rPr>
          <w:rFonts w:hint="eastAsia"/>
          <w:bCs/>
          <w:sz w:val="24"/>
        </w:rPr>
        <w:t>）</w:t>
      </w:r>
      <w:r>
        <w:rPr>
          <w:bCs/>
          <w:sz w:val="24"/>
        </w:rPr>
        <w:t>基金财产的清算</w:t>
      </w:r>
    </w:p>
    <w:p w:rsidR="00253A4F" w:rsidRDefault="00253A4F">
      <w:pPr>
        <w:spacing w:line="360" w:lineRule="auto"/>
        <w:ind w:firstLineChars="200" w:firstLine="480"/>
        <w:rPr>
          <w:bCs/>
          <w:sz w:val="24"/>
        </w:rPr>
      </w:pPr>
      <w:r>
        <w:rPr>
          <w:bCs/>
          <w:sz w:val="24"/>
        </w:rPr>
        <w:t>1</w:t>
      </w:r>
      <w:r>
        <w:rPr>
          <w:bCs/>
          <w:sz w:val="24"/>
        </w:rPr>
        <w:t>、基金财产清算小组：自出现《基金合同》终止事由之日起</w:t>
      </w:r>
      <w:r>
        <w:rPr>
          <w:bCs/>
          <w:sz w:val="24"/>
        </w:rPr>
        <w:t>30</w:t>
      </w:r>
      <w:r>
        <w:rPr>
          <w:bCs/>
          <w:sz w:val="24"/>
        </w:rPr>
        <w:t>个工作日内成立清算小组，基金管理人组织基金财产清算小组并在中国证监会的监督下进行基金清算。</w:t>
      </w:r>
    </w:p>
    <w:p w:rsidR="00253A4F" w:rsidRDefault="00253A4F">
      <w:pPr>
        <w:spacing w:line="360" w:lineRule="auto"/>
        <w:ind w:firstLineChars="200" w:firstLine="480"/>
        <w:rPr>
          <w:bCs/>
          <w:sz w:val="24"/>
        </w:rPr>
      </w:pPr>
      <w:r>
        <w:rPr>
          <w:bCs/>
          <w:sz w:val="24"/>
        </w:rPr>
        <w:t>2</w:t>
      </w:r>
      <w:r>
        <w:rPr>
          <w:bCs/>
          <w:sz w:val="24"/>
        </w:rPr>
        <w:t>、基金财产清算小组组成：基金财产清算小组成员由基金管理人、基金托管人、具有从事证券相关业务资格的注册会计师、律师以及中国证监会指定的人员组成。基金财产清算小组可以聘用必要的工作人员。</w:t>
      </w:r>
    </w:p>
    <w:p w:rsidR="00253A4F" w:rsidRDefault="00253A4F">
      <w:pPr>
        <w:spacing w:line="360" w:lineRule="auto"/>
        <w:ind w:firstLineChars="200" w:firstLine="480"/>
        <w:rPr>
          <w:bCs/>
          <w:sz w:val="24"/>
        </w:rPr>
      </w:pPr>
      <w:r>
        <w:rPr>
          <w:bCs/>
          <w:sz w:val="24"/>
        </w:rPr>
        <w:t>3</w:t>
      </w:r>
      <w:r>
        <w:rPr>
          <w:bCs/>
          <w:sz w:val="24"/>
        </w:rPr>
        <w:t>、基金财产清算小组职责：基金财产清算小组负责基金财产的保管、清理、估价、变现和分配。基金财产清算小组可以依法进行必要的民事活动。</w:t>
      </w:r>
    </w:p>
    <w:p w:rsidR="00253A4F" w:rsidRDefault="00253A4F">
      <w:pPr>
        <w:spacing w:line="360" w:lineRule="auto"/>
        <w:ind w:firstLineChars="200" w:firstLine="480"/>
        <w:rPr>
          <w:bCs/>
          <w:sz w:val="24"/>
        </w:rPr>
      </w:pPr>
      <w:r>
        <w:rPr>
          <w:bCs/>
          <w:sz w:val="24"/>
        </w:rPr>
        <w:t>4</w:t>
      </w:r>
      <w:r>
        <w:rPr>
          <w:bCs/>
          <w:sz w:val="24"/>
        </w:rPr>
        <w:t>、基金财产清算程序：</w:t>
      </w:r>
    </w:p>
    <w:p w:rsidR="00253A4F" w:rsidRDefault="00253A4F">
      <w:pPr>
        <w:spacing w:line="360" w:lineRule="auto"/>
        <w:ind w:firstLineChars="200" w:firstLine="480"/>
        <w:rPr>
          <w:bCs/>
          <w:sz w:val="24"/>
        </w:rPr>
      </w:pPr>
      <w:r>
        <w:rPr>
          <w:bCs/>
          <w:sz w:val="24"/>
        </w:rPr>
        <w:t>（</w:t>
      </w:r>
      <w:r>
        <w:rPr>
          <w:bCs/>
          <w:sz w:val="24"/>
        </w:rPr>
        <w:t>1</w:t>
      </w:r>
      <w:r>
        <w:rPr>
          <w:bCs/>
          <w:sz w:val="24"/>
        </w:rPr>
        <w:t>）《基金合同》终止情形出现时，由基金财产清算小组统一接管基金；</w:t>
      </w:r>
    </w:p>
    <w:p w:rsidR="00253A4F" w:rsidRDefault="00253A4F">
      <w:pPr>
        <w:spacing w:line="360" w:lineRule="auto"/>
        <w:ind w:firstLineChars="200" w:firstLine="480"/>
        <w:rPr>
          <w:bCs/>
          <w:sz w:val="24"/>
        </w:rPr>
      </w:pPr>
      <w:r>
        <w:rPr>
          <w:bCs/>
          <w:sz w:val="24"/>
        </w:rPr>
        <w:t>（</w:t>
      </w:r>
      <w:r>
        <w:rPr>
          <w:bCs/>
          <w:sz w:val="24"/>
        </w:rPr>
        <w:t>2</w:t>
      </w:r>
      <w:r>
        <w:rPr>
          <w:bCs/>
          <w:sz w:val="24"/>
        </w:rPr>
        <w:t>）对基金财产和债权债务进行清理和确认；</w:t>
      </w:r>
    </w:p>
    <w:p w:rsidR="00253A4F" w:rsidRDefault="00253A4F">
      <w:pPr>
        <w:spacing w:line="360" w:lineRule="auto"/>
        <w:ind w:firstLineChars="200" w:firstLine="480"/>
        <w:rPr>
          <w:bCs/>
          <w:sz w:val="24"/>
        </w:rPr>
      </w:pPr>
      <w:r>
        <w:rPr>
          <w:bCs/>
          <w:sz w:val="24"/>
        </w:rPr>
        <w:t>（</w:t>
      </w:r>
      <w:r>
        <w:rPr>
          <w:bCs/>
          <w:sz w:val="24"/>
        </w:rPr>
        <w:t>3</w:t>
      </w:r>
      <w:r>
        <w:rPr>
          <w:bCs/>
          <w:sz w:val="24"/>
        </w:rPr>
        <w:t>）对基金财产进行估值和变现；</w:t>
      </w:r>
    </w:p>
    <w:p w:rsidR="00253A4F" w:rsidRDefault="00253A4F">
      <w:pPr>
        <w:spacing w:line="360" w:lineRule="auto"/>
        <w:ind w:firstLineChars="200" w:firstLine="480"/>
        <w:rPr>
          <w:bCs/>
          <w:sz w:val="24"/>
        </w:rPr>
      </w:pPr>
      <w:r>
        <w:rPr>
          <w:bCs/>
          <w:sz w:val="24"/>
        </w:rPr>
        <w:t>（</w:t>
      </w:r>
      <w:r>
        <w:rPr>
          <w:bCs/>
          <w:sz w:val="24"/>
        </w:rPr>
        <w:t>4</w:t>
      </w:r>
      <w:r>
        <w:rPr>
          <w:bCs/>
          <w:sz w:val="24"/>
        </w:rPr>
        <w:t>）制作清算报告；</w:t>
      </w:r>
    </w:p>
    <w:p w:rsidR="00253A4F" w:rsidRDefault="00253A4F">
      <w:pPr>
        <w:spacing w:line="360" w:lineRule="auto"/>
        <w:ind w:firstLineChars="200" w:firstLine="480"/>
        <w:rPr>
          <w:bCs/>
          <w:sz w:val="24"/>
        </w:rPr>
      </w:pPr>
      <w:r>
        <w:rPr>
          <w:bCs/>
          <w:sz w:val="24"/>
        </w:rPr>
        <w:t>（</w:t>
      </w:r>
      <w:r>
        <w:rPr>
          <w:bCs/>
          <w:sz w:val="24"/>
        </w:rPr>
        <w:t>5</w:t>
      </w:r>
      <w:r>
        <w:rPr>
          <w:bCs/>
          <w:sz w:val="24"/>
        </w:rPr>
        <w:t>）聘请会计师事务所对清算报告进行外部审计，聘请律师事务所对清算报告出具法律意见书；</w:t>
      </w:r>
    </w:p>
    <w:p w:rsidR="00253A4F" w:rsidRDefault="00253A4F">
      <w:pPr>
        <w:spacing w:line="360" w:lineRule="auto"/>
        <w:ind w:firstLineChars="200" w:firstLine="480"/>
        <w:rPr>
          <w:bCs/>
          <w:sz w:val="24"/>
        </w:rPr>
      </w:pPr>
      <w:r>
        <w:rPr>
          <w:bCs/>
          <w:sz w:val="24"/>
        </w:rPr>
        <w:t>（</w:t>
      </w:r>
      <w:r>
        <w:rPr>
          <w:bCs/>
          <w:sz w:val="24"/>
        </w:rPr>
        <w:t>6</w:t>
      </w:r>
      <w:r>
        <w:rPr>
          <w:bCs/>
          <w:sz w:val="24"/>
        </w:rPr>
        <w:t>）将清算报告报中国证监会备案并公告</w:t>
      </w:r>
      <w:r>
        <w:rPr>
          <w:rFonts w:hint="eastAsia"/>
          <w:bCs/>
          <w:sz w:val="24"/>
        </w:rPr>
        <w:t>；</w:t>
      </w:r>
    </w:p>
    <w:p w:rsidR="00253A4F" w:rsidRDefault="00253A4F">
      <w:pPr>
        <w:spacing w:line="360" w:lineRule="auto"/>
        <w:ind w:firstLineChars="200" w:firstLine="480"/>
        <w:rPr>
          <w:bCs/>
          <w:sz w:val="24"/>
        </w:rPr>
      </w:pPr>
      <w:r>
        <w:rPr>
          <w:bCs/>
          <w:sz w:val="24"/>
        </w:rPr>
        <w:t>（</w:t>
      </w:r>
      <w:r>
        <w:rPr>
          <w:bCs/>
          <w:sz w:val="24"/>
        </w:rPr>
        <w:t>7</w:t>
      </w:r>
      <w:r>
        <w:rPr>
          <w:bCs/>
          <w:sz w:val="24"/>
        </w:rPr>
        <w:t>）对基金</w:t>
      </w:r>
      <w:r>
        <w:rPr>
          <w:rFonts w:hint="eastAsia"/>
          <w:bCs/>
          <w:sz w:val="24"/>
        </w:rPr>
        <w:t>剩余</w:t>
      </w:r>
      <w:r>
        <w:rPr>
          <w:bCs/>
          <w:sz w:val="24"/>
        </w:rPr>
        <w:t>财产进行分配</w:t>
      </w:r>
      <w:r>
        <w:rPr>
          <w:rFonts w:hint="eastAsia"/>
          <w:bCs/>
          <w:sz w:val="24"/>
        </w:rPr>
        <w:t>。</w:t>
      </w:r>
    </w:p>
    <w:p w:rsidR="00253A4F" w:rsidRDefault="00253A4F">
      <w:pPr>
        <w:spacing w:line="360" w:lineRule="auto"/>
        <w:ind w:firstLineChars="200" w:firstLine="480"/>
        <w:rPr>
          <w:bCs/>
          <w:sz w:val="24"/>
        </w:rPr>
      </w:pPr>
      <w:r>
        <w:rPr>
          <w:bCs/>
          <w:sz w:val="24"/>
        </w:rPr>
        <w:t>5</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w:t>
      </w:r>
      <w:r>
        <w:rPr>
          <w:rFonts w:hint="eastAsia"/>
          <w:bCs/>
          <w:sz w:val="24"/>
        </w:rPr>
        <w:lastRenderedPageBreak/>
        <w:t>而不能及时变现的，清算期限相应顺延</w:t>
      </w:r>
      <w:r>
        <w:rPr>
          <w:bCs/>
          <w:sz w:val="24"/>
        </w:rPr>
        <w:t>。</w:t>
      </w:r>
    </w:p>
    <w:p w:rsidR="00253A4F" w:rsidRDefault="00253A4F">
      <w:pPr>
        <w:spacing w:line="360" w:lineRule="auto"/>
        <w:ind w:firstLineChars="200" w:firstLine="480"/>
        <w:rPr>
          <w:bCs/>
          <w:sz w:val="24"/>
        </w:rPr>
      </w:pPr>
      <w:r>
        <w:rPr>
          <w:rFonts w:hint="eastAsia"/>
          <w:bCs/>
          <w:sz w:val="24"/>
        </w:rPr>
        <w:t>（</w:t>
      </w:r>
      <w:r>
        <w:rPr>
          <w:bCs/>
          <w:sz w:val="24"/>
        </w:rPr>
        <w:t>四</w:t>
      </w:r>
      <w:r>
        <w:rPr>
          <w:rFonts w:hint="eastAsia"/>
          <w:bCs/>
          <w:sz w:val="24"/>
        </w:rPr>
        <w:t>）</w:t>
      </w:r>
      <w:r>
        <w:rPr>
          <w:bCs/>
          <w:sz w:val="24"/>
        </w:rPr>
        <w:t>清算费用</w:t>
      </w:r>
    </w:p>
    <w:p w:rsidR="00253A4F" w:rsidRDefault="00253A4F">
      <w:pPr>
        <w:spacing w:line="360" w:lineRule="auto"/>
        <w:ind w:firstLineChars="200" w:firstLine="48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rsidR="00253A4F" w:rsidRDefault="00253A4F">
      <w:pPr>
        <w:spacing w:line="360" w:lineRule="auto"/>
        <w:ind w:firstLineChars="200" w:firstLine="480"/>
        <w:rPr>
          <w:bCs/>
          <w:sz w:val="24"/>
        </w:rPr>
      </w:pPr>
      <w:r>
        <w:rPr>
          <w:rFonts w:hint="eastAsia"/>
          <w:bCs/>
          <w:sz w:val="24"/>
        </w:rPr>
        <w:t>（</w:t>
      </w:r>
      <w:r>
        <w:rPr>
          <w:bCs/>
          <w:sz w:val="24"/>
        </w:rPr>
        <w:t>五</w:t>
      </w:r>
      <w:r>
        <w:rPr>
          <w:rFonts w:hint="eastAsia"/>
          <w:bCs/>
          <w:sz w:val="24"/>
        </w:rPr>
        <w:t>）</w:t>
      </w:r>
      <w:r>
        <w:rPr>
          <w:bCs/>
          <w:sz w:val="24"/>
        </w:rPr>
        <w:t>基金财产清算剩余资产的分配</w:t>
      </w:r>
    </w:p>
    <w:p w:rsidR="00253A4F" w:rsidRDefault="00253A4F">
      <w:pPr>
        <w:spacing w:line="360" w:lineRule="auto"/>
        <w:ind w:firstLineChars="200" w:firstLine="48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rsidR="00253A4F" w:rsidRDefault="00253A4F">
      <w:pPr>
        <w:spacing w:line="360" w:lineRule="auto"/>
        <w:ind w:firstLineChars="200" w:firstLine="480"/>
        <w:rPr>
          <w:bCs/>
          <w:sz w:val="24"/>
        </w:rPr>
      </w:pPr>
      <w:r>
        <w:rPr>
          <w:rFonts w:hint="eastAsia"/>
          <w:bCs/>
          <w:sz w:val="24"/>
        </w:rPr>
        <w:t>（</w:t>
      </w:r>
      <w:r>
        <w:rPr>
          <w:bCs/>
          <w:sz w:val="24"/>
        </w:rPr>
        <w:t>六</w:t>
      </w:r>
      <w:r>
        <w:rPr>
          <w:rFonts w:hint="eastAsia"/>
          <w:bCs/>
          <w:sz w:val="24"/>
        </w:rPr>
        <w:t>）</w:t>
      </w:r>
      <w:r>
        <w:rPr>
          <w:bCs/>
          <w:sz w:val="24"/>
        </w:rPr>
        <w:t>基金财产清算的公告</w:t>
      </w:r>
    </w:p>
    <w:p w:rsidR="00253A4F" w:rsidRDefault="00253A4F">
      <w:pPr>
        <w:spacing w:line="360" w:lineRule="auto"/>
        <w:ind w:firstLineChars="200" w:firstLine="480"/>
        <w:rPr>
          <w:bCs/>
          <w:sz w:val="24"/>
        </w:rPr>
      </w:pPr>
      <w:r>
        <w:rPr>
          <w:bCs/>
          <w:sz w:val="24"/>
        </w:rPr>
        <w:t>清算过程中的有关重大事项须及时公告；基金财产清算报告经会计师事务所审计并由律师事务所出具法律意见书后报中国证监会备案并公告。基金财产清算公告于基金财产清算报告报中国证监会备案后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rsidR="00253A4F" w:rsidRDefault="00253A4F">
      <w:pPr>
        <w:spacing w:line="360" w:lineRule="auto"/>
        <w:ind w:firstLineChars="200" w:firstLine="480"/>
        <w:rPr>
          <w:bCs/>
          <w:sz w:val="24"/>
        </w:rPr>
      </w:pPr>
      <w:r>
        <w:rPr>
          <w:rFonts w:hint="eastAsia"/>
          <w:bCs/>
          <w:sz w:val="24"/>
        </w:rPr>
        <w:t>（</w:t>
      </w:r>
      <w:r>
        <w:rPr>
          <w:bCs/>
          <w:sz w:val="24"/>
        </w:rPr>
        <w:t>七</w:t>
      </w:r>
      <w:r>
        <w:rPr>
          <w:rFonts w:hint="eastAsia"/>
          <w:bCs/>
          <w:sz w:val="24"/>
        </w:rPr>
        <w:t>）</w:t>
      </w:r>
      <w:r>
        <w:rPr>
          <w:bCs/>
          <w:sz w:val="24"/>
        </w:rPr>
        <w:t>基金财产清算账册及文件的保存</w:t>
      </w:r>
    </w:p>
    <w:p w:rsidR="00253A4F" w:rsidRDefault="00253A4F">
      <w:pPr>
        <w:spacing w:line="360" w:lineRule="auto"/>
        <w:ind w:firstLineChars="200" w:firstLine="480"/>
        <w:rPr>
          <w:bCs/>
          <w:sz w:val="24"/>
        </w:rPr>
      </w:pPr>
      <w:r>
        <w:rPr>
          <w:bCs/>
          <w:sz w:val="24"/>
        </w:rPr>
        <w:t>基金财产清算账册及有关文件由基金托管人保存</w:t>
      </w:r>
      <w:r>
        <w:rPr>
          <w:rFonts w:hint="eastAsia"/>
          <w:bCs/>
          <w:sz w:val="24"/>
        </w:rPr>
        <w:t>15</w:t>
      </w:r>
      <w:r>
        <w:rPr>
          <w:bCs/>
          <w:sz w:val="24"/>
        </w:rPr>
        <w:t>年以上。</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十、争议解决方式</w:t>
      </w:r>
    </w:p>
    <w:p w:rsidR="00253A4F" w:rsidRDefault="00253A4F">
      <w:pPr>
        <w:spacing w:line="360" w:lineRule="auto"/>
        <w:ind w:firstLineChars="200" w:firstLine="480"/>
        <w:rPr>
          <w:bCs/>
          <w:sz w:val="24"/>
        </w:rPr>
      </w:pPr>
      <w:r>
        <w:rPr>
          <w:bCs/>
          <w:sz w:val="24"/>
        </w:rPr>
        <w:t>各方当事人同意，因《基金合同》而产生的或与《基金合同》有关的一切争议，如经友好协商未能解决的，应提交</w:t>
      </w:r>
      <w:r>
        <w:rPr>
          <w:rFonts w:hint="eastAsia"/>
          <w:bCs/>
          <w:sz w:val="24"/>
        </w:rPr>
        <w:t>中国国际经济贸易仲裁委员会，根据该会当时有效的</w:t>
      </w:r>
      <w:r>
        <w:rPr>
          <w:rFonts w:hint="eastAsia"/>
          <w:sz w:val="24"/>
        </w:rPr>
        <w:t>仲裁</w:t>
      </w:r>
      <w:r>
        <w:rPr>
          <w:rFonts w:hint="eastAsia"/>
          <w:bCs/>
          <w:sz w:val="24"/>
        </w:rPr>
        <w:t>规则进行</w:t>
      </w:r>
      <w:r>
        <w:rPr>
          <w:rFonts w:hint="eastAsia"/>
          <w:sz w:val="24"/>
        </w:rPr>
        <w:t>仲裁</w:t>
      </w:r>
      <w:r>
        <w:rPr>
          <w:rFonts w:hint="eastAsia"/>
          <w:bCs/>
          <w:sz w:val="24"/>
        </w:rPr>
        <w:t>。</w:t>
      </w:r>
      <w:r>
        <w:rPr>
          <w:rFonts w:hint="eastAsia"/>
          <w:sz w:val="24"/>
        </w:rPr>
        <w:t>仲裁地点</w:t>
      </w:r>
      <w:r>
        <w:rPr>
          <w:rFonts w:hint="eastAsia"/>
          <w:bCs/>
          <w:sz w:val="24"/>
        </w:rPr>
        <w:t>为北京市，仲裁裁决是终局性</w:t>
      </w:r>
      <w:r>
        <w:rPr>
          <w:rFonts w:hint="eastAsia"/>
          <w:sz w:val="24"/>
        </w:rPr>
        <w:t>的</w:t>
      </w:r>
      <w:r>
        <w:rPr>
          <w:rFonts w:hint="eastAsia"/>
          <w:bCs/>
          <w:sz w:val="24"/>
        </w:rPr>
        <w:t>并对</w:t>
      </w:r>
      <w:r>
        <w:rPr>
          <w:rFonts w:hint="eastAsia"/>
          <w:sz w:val="24"/>
        </w:rPr>
        <w:t>各方当事人</w:t>
      </w:r>
      <w:r>
        <w:rPr>
          <w:rFonts w:hint="eastAsia"/>
          <w:bCs/>
          <w:sz w:val="24"/>
        </w:rPr>
        <w:t>具有约束力，除非仲裁裁决另有规定，仲裁费、律师费由败诉方承担。</w:t>
      </w:r>
    </w:p>
    <w:p w:rsidR="00253A4F" w:rsidRDefault="00253A4F">
      <w:pPr>
        <w:spacing w:line="360" w:lineRule="auto"/>
        <w:ind w:firstLineChars="200" w:firstLine="480"/>
        <w:rPr>
          <w:bCs/>
          <w:sz w:val="24"/>
        </w:rPr>
      </w:pPr>
      <w:r>
        <w:rPr>
          <w:rFonts w:hint="eastAsia"/>
          <w:bCs/>
          <w:sz w:val="24"/>
        </w:rPr>
        <w:t>争议处理期间，基金合同当事人应恪守各自的职责，继续忠实、勤勉、尽责地履行基金合同规定的义务，维护基金份额持有人的合法权益。</w:t>
      </w:r>
    </w:p>
    <w:p w:rsidR="00253A4F" w:rsidRDefault="00253A4F">
      <w:pPr>
        <w:spacing w:line="360" w:lineRule="auto"/>
        <w:ind w:firstLineChars="200" w:firstLine="480"/>
        <w:rPr>
          <w:bCs/>
          <w:sz w:val="24"/>
        </w:rPr>
      </w:pPr>
      <w:r>
        <w:rPr>
          <w:bCs/>
          <w:sz w:val="24"/>
        </w:rPr>
        <w:t>《基金合同》受中国法律管辖。</w:t>
      </w:r>
    </w:p>
    <w:p w:rsidR="00253A4F" w:rsidRDefault="00253A4F">
      <w:pPr>
        <w:spacing w:line="360" w:lineRule="auto"/>
        <w:ind w:firstLineChars="200" w:firstLine="480"/>
        <w:rPr>
          <w:bCs/>
          <w:sz w:val="24"/>
        </w:rPr>
      </w:pPr>
    </w:p>
    <w:p w:rsidR="00253A4F" w:rsidRDefault="00253A4F">
      <w:pPr>
        <w:spacing w:line="360" w:lineRule="auto"/>
        <w:ind w:firstLineChars="200" w:firstLine="480"/>
        <w:rPr>
          <w:bCs/>
          <w:sz w:val="24"/>
        </w:rPr>
      </w:pPr>
      <w:r>
        <w:rPr>
          <w:rFonts w:hint="eastAsia"/>
          <w:bCs/>
          <w:sz w:val="24"/>
        </w:rPr>
        <w:t>十一、基金合同存放地和投资人取得基金合同的方式</w:t>
      </w:r>
    </w:p>
    <w:p w:rsidR="00253A4F" w:rsidRDefault="00253A4F">
      <w:pPr>
        <w:spacing w:line="360" w:lineRule="auto"/>
        <w:ind w:firstLineChars="200" w:firstLine="480"/>
        <w:rPr>
          <w:bCs/>
          <w:sz w:val="24"/>
        </w:rPr>
      </w:pPr>
      <w:r>
        <w:rPr>
          <w:bCs/>
          <w:sz w:val="24"/>
        </w:rPr>
        <w:t>《基金合同》可印制成册，供投资者在基金管理人、基金托管人、销售机构的办公场所和营业场所查阅。</w:t>
      </w:r>
    </w:p>
    <w:p w:rsidR="002B2874" w:rsidRDefault="002B2874">
      <w:pPr>
        <w:spacing w:line="360" w:lineRule="auto"/>
        <w:ind w:firstLineChars="200" w:firstLine="480"/>
        <w:rPr>
          <w:rFonts w:ascii="宋体" w:hAnsi="宋体"/>
          <w:sz w:val="24"/>
        </w:rPr>
        <w:sectPr w:rsidR="002B2874">
          <w:headerReference w:type="default" r:id="rId15"/>
          <w:footerReference w:type="default" r:id="rId16"/>
          <w:pgSz w:w="11906" w:h="16838"/>
          <w:pgMar w:top="1440" w:right="1800" w:bottom="1440" w:left="1800" w:header="851" w:footer="992" w:gutter="0"/>
          <w:pgNumType w:start="1"/>
          <w:cols w:space="720"/>
          <w:docGrid w:type="lines" w:linePitch="312"/>
        </w:sectPr>
      </w:pPr>
    </w:p>
    <w:p w:rsidR="002B2874" w:rsidRDefault="002B2874" w:rsidP="002B2874">
      <w:pPr>
        <w:rPr>
          <w:rFonts w:eastAsia="仿宋_GB2312"/>
          <w:sz w:val="24"/>
        </w:rPr>
      </w:pPr>
    </w:p>
    <w:p w:rsidR="00253A4F" w:rsidRPr="002B2874" w:rsidRDefault="00253A4F" w:rsidP="002B2874">
      <w:pPr>
        <w:spacing w:line="360" w:lineRule="auto"/>
        <w:ind w:firstLine="420"/>
        <w:rPr>
          <w:rFonts w:ascii="宋体" w:hAnsi="宋体"/>
          <w:sz w:val="24"/>
        </w:rPr>
      </w:pPr>
    </w:p>
    <w:p w:rsidR="00253A4F" w:rsidRDefault="00253A4F">
      <w:pPr>
        <w:spacing w:line="360" w:lineRule="auto"/>
        <w:ind w:firstLineChars="200" w:firstLine="480"/>
        <w:rPr>
          <w:rFonts w:ascii="宋体" w:hAnsi="宋体"/>
          <w:sz w:val="24"/>
        </w:rPr>
      </w:pPr>
    </w:p>
    <w:bookmarkEnd w:id="121"/>
    <w:bookmarkEnd w:id="122"/>
    <w:p w:rsidR="00253A4F" w:rsidRDefault="00253A4F">
      <w:pPr>
        <w:autoSpaceDE w:val="0"/>
        <w:autoSpaceDN w:val="0"/>
        <w:adjustRightInd w:val="0"/>
        <w:spacing w:line="360" w:lineRule="auto"/>
        <w:ind w:firstLineChars="200" w:firstLine="420"/>
        <w:jc w:val="right"/>
        <w:rPr>
          <w:bCs/>
        </w:rPr>
      </w:pPr>
    </w:p>
    <w:sectPr w:rsidR="00253A4F">
      <w:footerReference w:type="default" r:id="rId17"/>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B43" w:rsidRDefault="00637B43">
      <w:r>
        <w:separator/>
      </w:r>
    </w:p>
  </w:endnote>
  <w:endnote w:type="continuationSeparator" w:id="0">
    <w:p w:rsidR="00637B43" w:rsidRDefault="00637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7F2" w:rsidRDefault="002E17F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7F2" w:rsidRDefault="002E17F2">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A4F" w:rsidRDefault="00253A4F">
    <w:pPr>
      <w:pStyle w:val="aa"/>
      <w:pBdr>
        <w:between w:val="none" w:sz="50" w:space="0" w:color="auto"/>
      </w:pBdr>
    </w:pPr>
  </w:p>
  <w:p w:rsidR="00253A4F" w:rsidRDefault="00253A4F">
    <w:pPr>
      <w:pStyle w:val="aa"/>
      <w:pBdr>
        <w:between w:val="none" w:sz="50" w:space="0" w:color="auto"/>
      </w:pBdr>
    </w:pPr>
  </w:p>
  <w:p w:rsidR="00253A4F" w:rsidRDefault="00253A4F">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A4F" w:rsidRDefault="00253A4F">
    <w:pPr>
      <w:pStyle w:val="aa"/>
      <w:jc w:val="center"/>
    </w:pPr>
    <w:r>
      <w:fldChar w:fldCharType="begin"/>
    </w:r>
    <w:r>
      <w:instrText>PAGE   \* MERGEFORMAT</w:instrText>
    </w:r>
    <w:r>
      <w:fldChar w:fldCharType="separate"/>
    </w:r>
    <w:r w:rsidR="00077ACC" w:rsidRPr="00077ACC">
      <w:rPr>
        <w:noProof/>
        <w:lang w:val="zh-CN"/>
      </w:rPr>
      <w:t>142</w:t>
    </w:r>
    <w:r>
      <w:fldChar w:fldCharType="end"/>
    </w:r>
  </w:p>
  <w:p w:rsidR="00253A4F" w:rsidRDefault="00253A4F">
    <w:pPr>
      <w:pStyle w:val="aa"/>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2874" w:rsidRDefault="002B2874">
    <w:pPr>
      <w:pStyle w:val="a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B43" w:rsidRDefault="00637B43">
      <w:r>
        <w:separator/>
      </w:r>
    </w:p>
  </w:footnote>
  <w:footnote w:type="continuationSeparator" w:id="0">
    <w:p w:rsidR="00637B43" w:rsidRDefault="00637B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7F2" w:rsidRDefault="002E17F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A4F" w:rsidRDefault="00253A4F">
    <w:pPr>
      <w:pStyle w:val="a3"/>
      <w:pBdr>
        <w:bottom w:val="thickThinLargeGap" w:sz="24" w:space="10" w:color="auto"/>
      </w:pBdr>
      <w:tabs>
        <w:tab w:val="right" w:pos="8280"/>
      </w:tabs>
      <w:wordWrap w:val="0"/>
      <w:adjustRightInd w:val="0"/>
      <w:jc w:val="both"/>
    </w:pPr>
    <w:r>
      <w:rPr>
        <w:rFonts w:hint="eastAsia"/>
        <w:color w:val="000000"/>
      </w:rPr>
      <w:t>XXXX</w:t>
    </w:r>
    <w:r>
      <w:rPr>
        <w:rFonts w:hint="eastAsia"/>
      </w:rPr>
      <w:t>证券投资基金</w:t>
    </w:r>
    <w:r>
      <w:rPr>
        <w:rFonts w:hint="eastAsia"/>
      </w:rPr>
      <w:t xml:space="preserve">                             </w:t>
    </w:r>
    <w:r>
      <w:rPr>
        <w:rFonts w:hint="eastAsia"/>
      </w:rPr>
      <w:t>募集申请材料－基金合同（草案）</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7F2" w:rsidRDefault="002E17F2">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A4F" w:rsidRDefault="00253A4F">
    <w:pPr>
      <w:pStyle w:val="a3"/>
      <w:pBdr>
        <w:bottom w:val="none" w:sz="0" w:space="0" w:color="auto"/>
      </w:pBdr>
      <w:tabs>
        <w:tab w:val="right" w:pos="8280"/>
      </w:tabs>
      <w:wordWrap w:val="0"/>
      <w:adjustRightInd w:val="0"/>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A4F" w:rsidRDefault="00253A4F">
    <w:pPr>
      <w:pStyle w:val="a3"/>
      <w:pBdr>
        <w:bottom w:val="single" w:sz="4" w:space="1" w:color="auto"/>
      </w:pBdr>
      <w:tabs>
        <w:tab w:val="right" w:pos="8280"/>
      </w:tabs>
      <w:wordWrap w:val="0"/>
      <w:adjustRightInd w:val="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start w:val="4"/>
      <w:numFmt w:val="chineseCounting"/>
      <w:suff w:val="nothing"/>
      <w:lvlText w:val="%1、"/>
      <w:lvlJc w:val="left"/>
    </w:lvl>
  </w:abstractNum>
  <w:abstractNum w:abstractNumId="1">
    <w:nsid w:val="0000000C"/>
    <w:multiLevelType w:val="singleLevel"/>
    <w:tmpl w:val="0000000C"/>
    <w:lvl w:ilvl="0">
      <w:start w:val="1"/>
      <w:numFmt w:val="bullet"/>
      <w:lvlText w:val=""/>
      <w:lvlJc w:val="left"/>
      <w:pPr>
        <w:tabs>
          <w:tab w:val="num" w:pos="360"/>
        </w:tabs>
        <w:ind w:left="360" w:hanging="360"/>
      </w:pPr>
      <w:rPr>
        <w:rFonts w:ascii="Symbol" w:hAnsi="Symbol" w:hint="default"/>
        <w:color w:val="auto"/>
      </w:rPr>
    </w:lvl>
  </w:abstractNum>
  <w:abstractNum w:abstractNumId="2">
    <w:nsid w:val="533E35D9"/>
    <w:multiLevelType w:val="multilevel"/>
    <w:tmpl w:val="533E35D9"/>
    <w:lvl w:ilvl="0">
      <w:start w:val="1"/>
      <w:numFmt w:val="decimal"/>
      <w:lvlText w:val="%1."/>
      <w:lvlJc w:val="left"/>
      <w:pPr>
        <w:tabs>
          <w:tab w:val="num" w:pos="704"/>
        </w:tabs>
        <w:ind w:left="704" w:hanging="420"/>
      </w:pPr>
      <w:rPr>
        <w:rFonts w:hint="eastAsia"/>
      </w:rPr>
    </w:lvl>
    <w:lvl w:ilvl="1">
      <w:start w:val="1"/>
      <w:numFmt w:val="japaneseCounting"/>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WrapTextWithPunc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72A27"/>
    <w:rsid w:val="00000171"/>
    <w:rsid w:val="00000178"/>
    <w:rsid w:val="00005CD9"/>
    <w:rsid w:val="00011A69"/>
    <w:rsid w:val="000124E1"/>
    <w:rsid w:val="00012E99"/>
    <w:rsid w:val="00015F00"/>
    <w:rsid w:val="000175A1"/>
    <w:rsid w:val="00017979"/>
    <w:rsid w:val="0002320E"/>
    <w:rsid w:val="00024CB4"/>
    <w:rsid w:val="00025CF0"/>
    <w:rsid w:val="00026804"/>
    <w:rsid w:val="00026F38"/>
    <w:rsid w:val="000272B1"/>
    <w:rsid w:val="00032BB1"/>
    <w:rsid w:val="000350C7"/>
    <w:rsid w:val="00037334"/>
    <w:rsid w:val="0004043F"/>
    <w:rsid w:val="0004115E"/>
    <w:rsid w:val="00044FF1"/>
    <w:rsid w:val="00045D23"/>
    <w:rsid w:val="0005256A"/>
    <w:rsid w:val="000525A5"/>
    <w:rsid w:val="00056ADF"/>
    <w:rsid w:val="00060029"/>
    <w:rsid w:val="00062614"/>
    <w:rsid w:val="00063932"/>
    <w:rsid w:val="000669A6"/>
    <w:rsid w:val="00067C03"/>
    <w:rsid w:val="0007141B"/>
    <w:rsid w:val="00075830"/>
    <w:rsid w:val="00077ACC"/>
    <w:rsid w:val="00080839"/>
    <w:rsid w:val="000826D9"/>
    <w:rsid w:val="00083C48"/>
    <w:rsid w:val="000863B5"/>
    <w:rsid w:val="000902EE"/>
    <w:rsid w:val="0009183D"/>
    <w:rsid w:val="000922E1"/>
    <w:rsid w:val="0009273E"/>
    <w:rsid w:val="000A2E7D"/>
    <w:rsid w:val="000A4468"/>
    <w:rsid w:val="000A6F16"/>
    <w:rsid w:val="000B0EE2"/>
    <w:rsid w:val="000B1980"/>
    <w:rsid w:val="000B2EBC"/>
    <w:rsid w:val="000C2280"/>
    <w:rsid w:val="000C23B0"/>
    <w:rsid w:val="000C485B"/>
    <w:rsid w:val="000C5146"/>
    <w:rsid w:val="000C57C2"/>
    <w:rsid w:val="000C5B7F"/>
    <w:rsid w:val="000C6278"/>
    <w:rsid w:val="000D41C7"/>
    <w:rsid w:val="000D756D"/>
    <w:rsid w:val="000D7666"/>
    <w:rsid w:val="000E1A99"/>
    <w:rsid w:val="000E2F84"/>
    <w:rsid w:val="000E3379"/>
    <w:rsid w:val="000E399F"/>
    <w:rsid w:val="000E4BAD"/>
    <w:rsid w:val="000E6186"/>
    <w:rsid w:val="000E6477"/>
    <w:rsid w:val="000F01EA"/>
    <w:rsid w:val="000F1F89"/>
    <w:rsid w:val="000F4A63"/>
    <w:rsid w:val="000F4EF0"/>
    <w:rsid w:val="000F6EDA"/>
    <w:rsid w:val="0010009A"/>
    <w:rsid w:val="00101EB6"/>
    <w:rsid w:val="001036D0"/>
    <w:rsid w:val="001116D2"/>
    <w:rsid w:val="00111ABF"/>
    <w:rsid w:val="00111BA2"/>
    <w:rsid w:val="00121B79"/>
    <w:rsid w:val="00122B90"/>
    <w:rsid w:val="0012362B"/>
    <w:rsid w:val="00124271"/>
    <w:rsid w:val="00125420"/>
    <w:rsid w:val="001309E1"/>
    <w:rsid w:val="00132823"/>
    <w:rsid w:val="001354B2"/>
    <w:rsid w:val="00135840"/>
    <w:rsid w:val="001358DC"/>
    <w:rsid w:val="0014035E"/>
    <w:rsid w:val="00140761"/>
    <w:rsid w:val="00142973"/>
    <w:rsid w:val="00142B02"/>
    <w:rsid w:val="00142F42"/>
    <w:rsid w:val="0014593F"/>
    <w:rsid w:val="00145E95"/>
    <w:rsid w:val="00146F8D"/>
    <w:rsid w:val="0015290A"/>
    <w:rsid w:val="0015453E"/>
    <w:rsid w:val="00156CFA"/>
    <w:rsid w:val="001577C0"/>
    <w:rsid w:val="00162709"/>
    <w:rsid w:val="0016487E"/>
    <w:rsid w:val="001658EF"/>
    <w:rsid w:val="00166669"/>
    <w:rsid w:val="00166D27"/>
    <w:rsid w:val="00167F87"/>
    <w:rsid w:val="00172A27"/>
    <w:rsid w:val="00176293"/>
    <w:rsid w:val="00180970"/>
    <w:rsid w:val="0018538D"/>
    <w:rsid w:val="001901CA"/>
    <w:rsid w:val="00190779"/>
    <w:rsid w:val="001948CF"/>
    <w:rsid w:val="001A1951"/>
    <w:rsid w:val="001A55AE"/>
    <w:rsid w:val="001A65E5"/>
    <w:rsid w:val="001A68C3"/>
    <w:rsid w:val="001A7268"/>
    <w:rsid w:val="001A7CF0"/>
    <w:rsid w:val="001B00B2"/>
    <w:rsid w:val="001B0624"/>
    <w:rsid w:val="001B084B"/>
    <w:rsid w:val="001B18BE"/>
    <w:rsid w:val="001B1E2D"/>
    <w:rsid w:val="001B30E6"/>
    <w:rsid w:val="001B3CCA"/>
    <w:rsid w:val="001B4681"/>
    <w:rsid w:val="001B4F58"/>
    <w:rsid w:val="001B77B9"/>
    <w:rsid w:val="001C1CF0"/>
    <w:rsid w:val="001C2836"/>
    <w:rsid w:val="001C2EAE"/>
    <w:rsid w:val="001C38D4"/>
    <w:rsid w:val="001C7FD9"/>
    <w:rsid w:val="001D102C"/>
    <w:rsid w:val="001D125A"/>
    <w:rsid w:val="001D249D"/>
    <w:rsid w:val="001D4EB1"/>
    <w:rsid w:val="001D58AF"/>
    <w:rsid w:val="001D5985"/>
    <w:rsid w:val="001E04AF"/>
    <w:rsid w:val="001E4E9A"/>
    <w:rsid w:val="001F493C"/>
    <w:rsid w:val="001F5E71"/>
    <w:rsid w:val="001F7FFA"/>
    <w:rsid w:val="002045FB"/>
    <w:rsid w:val="00210D2C"/>
    <w:rsid w:val="00210F4E"/>
    <w:rsid w:val="00211479"/>
    <w:rsid w:val="002122B5"/>
    <w:rsid w:val="0021375F"/>
    <w:rsid w:val="00214086"/>
    <w:rsid w:val="00215179"/>
    <w:rsid w:val="0021634B"/>
    <w:rsid w:val="00216697"/>
    <w:rsid w:val="0021670F"/>
    <w:rsid w:val="002205D3"/>
    <w:rsid w:val="002228B0"/>
    <w:rsid w:val="002238CC"/>
    <w:rsid w:val="00223A7A"/>
    <w:rsid w:val="00223F3D"/>
    <w:rsid w:val="0022579A"/>
    <w:rsid w:val="00226ABB"/>
    <w:rsid w:val="00226F3F"/>
    <w:rsid w:val="0023165A"/>
    <w:rsid w:val="00234433"/>
    <w:rsid w:val="00241029"/>
    <w:rsid w:val="002432E8"/>
    <w:rsid w:val="0024454D"/>
    <w:rsid w:val="00247D49"/>
    <w:rsid w:val="0025195B"/>
    <w:rsid w:val="00252A71"/>
    <w:rsid w:val="00253A4F"/>
    <w:rsid w:val="00257137"/>
    <w:rsid w:val="00261808"/>
    <w:rsid w:val="002649BA"/>
    <w:rsid w:val="0026758F"/>
    <w:rsid w:val="00272F4E"/>
    <w:rsid w:val="002812D0"/>
    <w:rsid w:val="00284EE8"/>
    <w:rsid w:val="00285193"/>
    <w:rsid w:val="0028719E"/>
    <w:rsid w:val="00292C8A"/>
    <w:rsid w:val="0029669B"/>
    <w:rsid w:val="00297550"/>
    <w:rsid w:val="002A16B8"/>
    <w:rsid w:val="002A2E53"/>
    <w:rsid w:val="002A3509"/>
    <w:rsid w:val="002A4367"/>
    <w:rsid w:val="002A499E"/>
    <w:rsid w:val="002A756A"/>
    <w:rsid w:val="002B04B4"/>
    <w:rsid w:val="002B2874"/>
    <w:rsid w:val="002C31A6"/>
    <w:rsid w:val="002C49F1"/>
    <w:rsid w:val="002D2633"/>
    <w:rsid w:val="002D2CFF"/>
    <w:rsid w:val="002D36AE"/>
    <w:rsid w:val="002D78FC"/>
    <w:rsid w:val="002D7BB8"/>
    <w:rsid w:val="002D7DB3"/>
    <w:rsid w:val="002E038C"/>
    <w:rsid w:val="002E0A89"/>
    <w:rsid w:val="002E17F2"/>
    <w:rsid w:val="002E2A4A"/>
    <w:rsid w:val="002E3D09"/>
    <w:rsid w:val="002E4649"/>
    <w:rsid w:val="002E6B6E"/>
    <w:rsid w:val="002F0B00"/>
    <w:rsid w:val="002F11BA"/>
    <w:rsid w:val="002F1ACC"/>
    <w:rsid w:val="002F3BCB"/>
    <w:rsid w:val="002F6208"/>
    <w:rsid w:val="002F73AD"/>
    <w:rsid w:val="00300494"/>
    <w:rsid w:val="003050F8"/>
    <w:rsid w:val="003067BB"/>
    <w:rsid w:val="003075AF"/>
    <w:rsid w:val="003166E1"/>
    <w:rsid w:val="00320DAA"/>
    <w:rsid w:val="00321D6E"/>
    <w:rsid w:val="00346AE7"/>
    <w:rsid w:val="003527F8"/>
    <w:rsid w:val="00353806"/>
    <w:rsid w:val="00354CC1"/>
    <w:rsid w:val="003572BD"/>
    <w:rsid w:val="003614BE"/>
    <w:rsid w:val="0036160D"/>
    <w:rsid w:val="0036369D"/>
    <w:rsid w:val="0036592D"/>
    <w:rsid w:val="00366316"/>
    <w:rsid w:val="00367EFE"/>
    <w:rsid w:val="00370AE7"/>
    <w:rsid w:val="003724A1"/>
    <w:rsid w:val="00373492"/>
    <w:rsid w:val="003751C3"/>
    <w:rsid w:val="00377A55"/>
    <w:rsid w:val="00377CB6"/>
    <w:rsid w:val="00380C83"/>
    <w:rsid w:val="00381DB4"/>
    <w:rsid w:val="00383CF8"/>
    <w:rsid w:val="0038465B"/>
    <w:rsid w:val="0039016A"/>
    <w:rsid w:val="0039461C"/>
    <w:rsid w:val="00394DA2"/>
    <w:rsid w:val="003A1BA8"/>
    <w:rsid w:val="003A24BB"/>
    <w:rsid w:val="003A33B5"/>
    <w:rsid w:val="003A38FF"/>
    <w:rsid w:val="003A451D"/>
    <w:rsid w:val="003A62B4"/>
    <w:rsid w:val="003A7907"/>
    <w:rsid w:val="003A7F27"/>
    <w:rsid w:val="003B6E1D"/>
    <w:rsid w:val="003C0626"/>
    <w:rsid w:val="003C09C2"/>
    <w:rsid w:val="003C19AE"/>
    <w:rsid w:val="003C2DB4"/>
    <w:rsid w:val="003C638F"/>
    <w:rsid w:val="003C74CC"/>
    <w:rsid w:val="003D46FD"/>
    <w:rsid w:val="003D659B"/>
    <w:rsid w:val="003E14FC"/>
    <w:rsid w:val="003E2D78"/>
    <w:rsid w:val="003E7FC0"/>
    <w:rsid w:val="003F0F9A"/>
    <w:rsid w:val="003F1BA4"/>
    <w:rsid w:val="00400209"/>
    <w:rsid w:val="004025F4"/>
    <w:rsid w:val="00404718"/>
    <w:rsid w:val="00410741"/>
    <w:rsid w:val="00411719"/>
    <w:rsid w:val="004124BF"/>
    <w:rsid w:val="00415E7A"/>
    <w:rsid w:val="0041650D"/>
    <w:rsid w:val="00417F8F"/>
    <w:rsid w:val="00420B11"/>
    <w:rsid w:val="004211E6"/>
    <w:rsid w:val="00422AB8"/>
    <w:rsid w:val="0042699F"/>
    <w:rsid w:val="00426FB6"/>
    <w:rsid w:val="00432600"/>
    <w:rsid w:val="00435667"/>
    <w:rsid w:val="00435854"/>
    <w:rsid w:val="00441DE0"/>
    <w:rsid w:val="0044492F"/>
    <w:rsid w:val="00451133"/>
    <w:rsid w:val="004527CC"/>
    <w:rsid w:val="00453303"/>
    <w:rsid w:val="00453BC4"/>
    <w:rsid w:val="004541CC"/>
    <w:rsid w:val="00455296"/>
    <w:rsid w:val="0046240C"/>
    <w:rsid w:val="00463AF4"/>
    <w:rsid w:val="004641D5"/>
    <w:rsid w:val="00465C6F"/>
    <w:rsid w:val="00466D77"/>
    <w:rsid w:val="0047497D"/>
    <w:rsid w:val="004808BD"/>
    <w:rsid w:val="00481641"/>
    <w:rsid w:val="00481A9C"/>
    <w:rsid w:val="00483754"/>
    <w:rsid w:val="00486602"/>
    <w:rsid w:val="004910C7"/>
    <w:rsid w:val="0049178E"/>
    <w:rsid w:val="00494A4D"/>
    <w:rsid w:val="00494F11"/>
    <w:rsid w:val="004958AC"/>
    <w:rsid w:val="0049710B"/>
    <w:rsid w:val="0049790C"/>
    <w:rsid w:val="00497E77"/>
    <w:rsid w:val="004A05A4"/>
    <w:rsid w:val="004A1E93"/>
    <w:rsid w:val="004A22E6"/>
    <w:rsid w:val="004A2D28"/>
    <w:rsid w:val="004B5C67"/>
    <w:rsid w:val="004B7099"/>
    <w:rsid w:val="004C0D40"/>
    <w:rsid w:val="004C0E13"/>
    <w:rsid w:val="004C354F"/>
    <w:rsid w:val="004C441A"/>
    <w:rsid w:val="004D1055"/>
    <w:rsid w:val="004D194D"/>
    <w:rsid w:val="004D1C5E"/>
    <w:rsid w:val="004D1E19"/>
    <w:rsid w:val="004D24F1"/>
    <w:rsid w:val="004D3C12"/>
    <w:rsid w:val="004D69BE"/>
    <w:rsid w:val="004D71F3"/>
    <w:rsid w:val="004E1031"/>
    <w:rsid w:val="004E24CE"/>
    <w:rsid w:val="004E2864"/>
    <w:rsid w:val="004E2E4F"/>
    <w:rsid w:val="004E402C"/>
    <w:rsid w:val="004E4CF6"/>
    <w:rsid w:val="004E725F"/>
    <w:rsid w:val="004E75C8"/>
    <w:rsid w:val="004F0BDA"/>
    <w:rsid w:val="004F16A4"/>
    <w:rsid w:val="004F18A1"/>
    <w:rsid w:val="004F25DA"/>
    <w:rsid w:val="004F3525"/>
    <w:rsid w:val="004F45E3"/>
    <w:rsid w:val="004F6AF4"/>
    <w:rsid w:val="004F7168"/>
    <w:rsid w:val="0050383F"/>
    <w:rsid w:val="0050486F"/>
    <w:rsid w:val="00506949"/>
    <w:rsid w:val="00506C42"/>
    <w:rsid w:val="00507DCC"/>
    <w:rsid w:val="00510AA2"/>
    <w:rsid w:val="00515787"/>
    <w:rsid w:val="00515E55"/>
    <w:rsid w:val="005163C9"/>
    <w:rsid w:val="0051702D"/>
    <w:rsid w:val="005178D0"/>
    <w:rsid w:val="0052084F"/>
    <w:rsid w:val="0052139A"/>
    <w:rsid w:val="0052287F"/>
    <w:rsid w:val="005234C5"/>
    <w:rsid w:val="0053402D"/>
    <w:rsid w:val="005347B9"/>
    <w:rsid w:val="005351FC"/>
    <w:rsid w:val="00542A3A"/>
    <w:rsid w:val="005443C2"/>
    <w:rsid w:val="00544CF1"/>
    <w:rsid w:val="00545923"/>
    <w:rsid w:val="0054671D"/>
    <w:rsid w:val="00552B7A"/>
    <w:rsid w:val="00553A0C"/>
    <w:rsid w:val="00554337"/>
    <w:rsid w:val="0055449F"/>
    <w:rsid w:val="00555631"/>
    <w:rsid w:val="00555DB7"/>
    <w:rsid w:val="00570B20"/>
    <w:rsid w:val="00574284"/>
    <w:rsid w:val="0057450E"/>
    <w:rsid w:val="00574723"/>
    <w:rsid w:val="00575F74"/>
    <w:rsid w:val="00584233"/>
    <w:rsid w:val="00584435"/>
    <w:rsid w:val="0058462B"/>
    <w:rsid w:val="005867DB"/>
    <w:rsid w:val="00586E98"/>
    <w:rsid w:val="00587113"/>
    <w:rsid w:val="00590190"/>
    <w:rsid w:val="00592DC8"/>
    <w:rsid w:val="00595496"/>
    <w:rsid w:val="00595A08"/>
    <w:rsid w:val="005963A7"/>
    <w:rsid w:val="005A336E"/>
    <w:rsid w:val="005A34D8"/>
    <w:rsid w:val="005A6340"/>
    <w:rsid w:val="005A790F"/>
    <w:rsid w:val="005B0C61"/>
    <w:rsid w:val="005B0EFB"/>
    <w:rsid w:val="005B1600"/>
    <w:rsid w:val="005B439F"/>
    <w:rsid w:val="005B69BF"/>
    <w:rsid w:val="005B7138"/>
    <w:rsid w:val="005C1789"/>
    <w:rsid w:val="005C1DA2"/>
    <w:rsid w:val="005C23FD"/>
    <w:rsid w:val="005C4B3D"/>
    <w:rsid w:val="005C5380"/>
    <w:rsid w:val="005C5EFE"/>
    <w:rsid w:val="005D2EA1"/>
    <w:rsid w:val="005D4710"/>
    <w:rsid w:val="005D4A9E"/>
    <w:rsid w:val="005D5B3E"/>
    <w:rsid w:val="005E5448"/>
    <w:rsid w:val="005E5A27"/>
    <w:rsid w:val="005E61D4"/>
    <w:rsid w:val="005E7D30"/>
    <w:rsid w:val="005F0C18"/>
    <w:rsid w:val="005F172E"/>
    <w:rsid w:val="005F2C63"/>
    <w:rsid w:val="005F491D"/>
    <w:rsid w:val="005F57F8"/>
    <w:rsid w:val="006005BD"/>
    <w:rsid w:val="0060238C"/>
    <w:rsid w:val="00602A46"/>
    <w:rsid w:val="00602BCA"/>
    <w:rsid w:val="0060679A"/>
    <w:rsid w:val="00611250"/>
    <w:rsid w:val="00613980"/>
    <w:rsid w:val="00616CAE"/>
    <w:rsid w:val="0062011D"/>
    <w:rsid w:val="00625BAC"/>
    <w:rsid w:val="0062743A"/>
    <w:rsid w:val="00631EFE"/>
    <w:rsid w:val="00634D4C"/>
    <w:rsid w:val="00637B43"/>
    <w:rsid w:val="00640748"/>
    <w:rsid w:val="00643EBF"/>
    <w:rsid w:val="0064400E"/>
    <w:rsid w:val="00645863"/>
    <w:rsid w:val="006470EE"/>
    <w:rsid w:val="006478FA"/>
    <w:rsid w:val="00653302"/>
    <w:rsid w:val="00655307"/>
    <w:rsid w:val="00657275"/>
    <w:rsid w:val="00660127"/>
    <w:rsid w:val="00660300"/>
    <w:rsid w:val="00663E68"/>
    <w:rsid w:val="00666FA0"/>
    <w:rsid w:val="00666FE8"/>
    <w:rsid w:val="00667A84"/>
    <w:rsid w:val="00670034"/>
    <w:rsid w:val="0067239A"/>
    <w:rsid w:val="00674DCF"/>
    <w:rsid w:val="00676E86"/>
    <w:rsid w:val="006772BA"/>
    <w:rsid w:val="00680410"/>
    <w:rsid w:val="00683789"/>
    <w:rsid w:val="00684488"/>
    <w:rsid w:val="006855DD"/>
    <w:rsid w:val="0068733E"/>
    <w:rsid w:val="00687398"/>
    <w:rsid w:val="006875AE"/>
    <w:rsid w:val="00687B19"/>
    <w:rsid w:val="00691371"/>
    <w:rsid w:val="006952A5"/>
    <w:rsid w:val="0069653E"/>
    <w:rsid w:val="00696790"/>
    <w:rsid w:val="00697E9D"/>
    <w:rsid w:val="006A498F"/>
    <w:rsid w:val="006A560F"/>
    <w:rsid w:val="006A6D12"/>
    <w:rsid w:val="006B0C4D"/>
    <w:rsid w:val="006B0D7E"/>
    <w:rsid w:val="006B23F3"/>
    <w:rsid w:val="006D0B01"/>
    <w:rsid w:val="006D4753"/>
    <w:rsid w:val="006D6185"/>
    <w:rsid w:val="006E0D6C"/>
    <w:rsid w:val="006E32AA"/>
    <w:rsid w:val="006E7514"/>
    <w:rsid w:val="006F6C15"/>
    <w:rsid w:val="006F7925"/>
    <w:rsid w:val="007000E3"/>
    <w:rsid w:val="00702493"/>
    <w:rsid w:val="0070508C"/>
    <w:rsid w:val="00705F5C"/>
    <w:rsid w:val="00706307"/>
    <w:rsid w:val="00710246"/>
    <w:rsid w:val="007115EA"/>
    <w:rsid w:val="007124C2"/>
    <w:rsid w:val="00713AE3"/>
    <w:rsid w:val="00714DF1"/>
    <w:rsid w:val="0071524F"/>
    <w:rsid w:val="00715C7B"/>
    <w:rsid w:val="00716B7D"/>
    <w:rsid w:val="007209CB"/>
    <w:rsid w:val="00721F8F"/>
    <w:rsid w:val="00724745"/>
    <w:rsid w:val="00724C1C"/>
    <w:rsid w:val="00726873"/>
    <w:rsid w:val="0073395B"/>
    <w:rsid w:val="00734CF8"/>
    <w:rsid w:val="007362BE"/>
    <w:rsid w:val="00736489"/>
    <w:rsid w:val="007370B7"/>
    <w:rsid w:val="0074067D"/>
    <w:rsid w:val="007410E6"/>
    <w:rsid w:val="00747EC2"/>
    <w:rsid w:val="00751EE8"/>
    <w:rsid w:val="007552CB"/>
    <w:rsid w:val="007567FB"/>
    <w:rsid w:val="00761525"/>
    <w:rsid w:val="00762A95"/>
    <w:rsid w:val="00764F8A"/>
    <w:rsid w:val="007655AB"/>
    <w:rsid w:val="007709D1"/>
    <w:rsid w:val="00772071"/>
    <w:rsid w:val="00773DCE"/>
    <w:rsid w:val="0077505F"/>
    <w:rsid w:val="0077565A"/>
    <w:rsid w:val="00775A1D"/>
    <w:rsid w:val="00780A62"/>
    <w:rsid w:val="00785CFC"/>
    <w:rsid w:val="00786BA2"/>
    <w:rsid w:val="00786F1C"/>
    <w:rsid w:val="007875A2"/>
    <w:rsid w:val="00790680"/>
    <w:rsid w:val="007921AC"/>
    <w:rsid w:val="00792815"/>
    <w:rsid w:val="007A43A6"/>
    <w:rsid w:val="007A7A09"/>
    <w:rsid w:val="007B0AB3"/>
    <w:rsid w:val="007B0BD4"/>
    <w:rsid w:val="007B14F1"/>
    <w:rsid w:val="007C160F"/>
    <w:rsid w:val="007C34FA"/>
    <w:rsid w:val="007C37BC"/>
    <w:rsid w:val="007C53C9"/>
    <w:rsid w:val="007C7D29"/>
    <w:rsid w:val="007D04BC"/>
    <w:rsid w:val="007D0752"/>
    <w:rsid w:val="007D0CCF"/>
    <w:rsid w:val="007D375B"/>
    <w:rsid w:val="007D5925"/>
    <w:rsid w:val="007D73EA"/>
    <w:rsid w:val="007D7E97"/>
    <w:rsid w:val="007E0D75"/>
    <w:rsid w:val="007E297B"/>
    <w:rsid w:val="007F1EF0"/>
    <w:rsid w:val="007F1F35"/>
    <w:rsid w:val="007F2D61"/>
    <w:rsid w:val="007F367B"/>
    <w:rsid w:val="007F38F7"/>
    <w:rsid w:val="007F4970"/>
    <w:rsid w:val="007F6B4F"/>
    <w:rsid w:val="007F7C03"/>
    <w:rsid w:val="008014AE"/>
    <w:rsid w:val="00803D18"/>
    <w:rsid w:val="008117F7"/>
    <w:rsid w:val="0081234E"/>
    <w:rsid w:val="00812C3C"/>
    <w:rsid w:val="008137E7"/>
    <w:rsid w:val="00814C80"/>
    <w:rsid w:val="00820305"/>
    <w:rsid w:val="00821E1A"/>
    <w:rsid w:val="00822425"/>
    <w:rsid w:val="00824F3E"/>
    <w:rsid w:val="00830448"/>
    <w:rsid w:val="00832DF5"/>
    <w:rsid w:val="00833313"/>
    <w:rsid w:val="00835FB1"/>
    <w:rsid w:val="008361A9"/>
    <w:rsid w:val="008365B5"/>
    <w:rsid w:val="00836E3E"/>
    <w:rsid w:val="00840608"/>
    <w:rsid w:val="0084185C"/>
    <w:rsid w:val="008423B0"/>
    <w:rsid w:val="00850ED1"/>
    <w:rsid w:val="00851301"/>
    <w:rsid w:val="00854385"/>
    <w:rsid w:val="00854467"/>
    <w:rsid w:val="00860474"/>
    <w:rsid w:val="00862487"/>
    <w:rsid w:val="0086683D"/>
    <w:rsid w:val="00870F45"/>
    <w:rsid w:val="00871223"/>
    <w:rsid w:val="008825C5"/>
    <w:rsid w:val="008840B6"/>
    <w:rsid w:val="00885E28"/>
    <w:rsid w:val="0088731E"/>
    <w:rsid w:val="00890394"/>
    <w:rsid w:val="0089480F"/>
    <w:rsid w:val="00895EDF"/>
    <w:rsid w:val="008A034A"/>
    <w:rsid w:val="008A51BE"/>
    <w:rsid w:val="008A70BB"/>
    <w:rsid w:val="008B40DD"/>
    <w:rsid w:val="008B4108"/>
    <w:rsid w:val="008B5EFA"/>
    <w:rsid w:val="008B607C"/>
    <w:rsid w:val="008C00E0"/>
    <w:rsid w:val="008C0714"/>
    <w:rsid w:val="008C1505"/>
    <w:rsid w:val="008C1C63"/>
    <w:rsid w:val="008C2CD4"/>
    <w:rsid w:val="008C6207"/>
    <w:rsid w:val="008C7244"/>
    <w:rsid w:val="008D1932"/>
    <w:rsid w:val="008D1A4F"/>
    <w:rsid w:val="008D23D9"/>
    <w:rsid w:val="008E5511"/>
    <w:rsid w:val="008E5AD3"/>
    <w:rsid w:val="008E623D"/>
    <w:rsid w:val="008E631D"/>
    <w:rsid w:val="008F181A"/>
    <w:rsid w:val="008F4724"/>
    <w:rsid w:val="008F53F5"/>
    <w:rsid w:val="008F68E3"/>
    <w:rsid w:val="00902E97"/>
    <w:rsid w:val="00903C43"/>
    <w:rsid w:val="00904B66"/>
    <w:rsid w:val="00907ACE"/>
    <w:rsid w:val="0091698B"/>
    <w:rsid w:val="00917E01"/>
    <w:rsid w:val="00920653"/>
    <w:rsid w:val="00920815"/>
    <w:rsid w:val="009219E7"/>
    <w:rsid w:val="00922441"/>
    <w:rsid w:val="00923034"/>
    <w:rsid w:val="0092344C"/>
    <w:rsid w:val="00924EF4"/>
    <w:rsid w:val="00924FE7"/>
    <w:rsid w:val="00925968"/>
    <w:rsid w:val="00931602"/>
    <w:rsid w:val="0093194F"/>
    <w:rsid w:val="00932DA7"/>
    <w:rsid w:val="009340E3"/>
    <w:rsid w:val="009352A2"/>
    <w:rsid w:val="00937D6F"/>
    <w:rsid w:val="009402D1"/>
    <w:rsid w:val="0094360B"/>
    <w:rsid w:val="0094747D"/>
    <w:rsid w:val="00953DCB"/>
    <w:rsid w:val="00957336"/>
    <w:rsid w:val="00960C1C"/>
    <w:rsid w:val="00963A74"/>
    <w:rsid w:val="00964867"/>
    <w:rsid w:val="00965C76"/>
    <w:rsid w:val="00966AE8"/>
    <w:rsid w:val="00976F69"/>
    <w:rsid w:val="00977689"/>
    <w:rsid w:val="009805AE"/>
    <w:rsid w:val="00980D15"/>
    <w:rsid w:val="009833B1"/>
    <w:rsid w:val="009846E9"/>
    <w:rsid w:val="009915CF"/>
    <w:rsid w:val="00991AC5"/>
    <w:rsid w:val="009943E1"/>
    <w:rsid w:val="009953D4"/>
    <w:rsid w:val="00996D75"/>
    <w:rsid w:val="00997D24"/>
    <w:rsid w:val="009A2129"/>
    <w:rsid w:val="009A2723"/>
    <w:rsid w:val="009A3452"/>
    <w:rsid w:val="009A4B0B"/>
    <w:rsid w:val="009A5BFD"/>
    <w:rsid w:val="009B2579"/>
    <w:rsid w:val="009B4D15"/>
    <w:rsid w:val="009B5261"/>
    <w:rsid w:val="009B6778"/>
    <w:rsid w:val="009C0F08"/>
    <w:rsid w:val="009C173F"/>
    <w:rsid w:val="009C1E90"/>
    <w:rsid w:val="009C343A"/>
    <w:rsid w:val="009C4062"/>
    <w:rsid w:val="009C4EB3"/>
    <w:rsid w:val="009C5E02"/>
    <w:rsid w:val="009C7890"/>
    <w:rsid w:val="009D0B25"/>
    <w:rsid w:val="009D21A1"/>
    <w:rsid w:val="009D64C5"/>
    <w:rsid w:val="009E11E6"/>
    <w:rsid w:val="009E265B"/>
    <w:rsid w:val="009E3A16"/>
    <w:rsid w:val="009F012E"/>
    <w:rsid w:val="009F1023"/>
    <w:rsid w:val="009F5A7A"/>
    <w:rsid w:val="009F5E68"/>
    <w:rsid w:val="009F6478"/>
    <w:rsid w:val="00A009BF"/>
    <w:rsid w:val="00A03BB7"/>
    <w:rsid w:val="00A03DA5"/>
    <w:rsid w:val="00A1095E"/>
    <w:rsid w:val="00A1131A"/>
    <w:rsid w:val="00A20E95"/>
    <w:rsid w:val="00A2146E"/>
    <w:rsid w:val="00A22657"/>
    <w:rsid w:val="00A25AFE"/>
    <w:rsid w:val="00A267DC"/>
    <w:rsid w:val="00A26AB4"/>
    <w:rsid w:val="00A32370"/>
    <w:rsid w:val="00A32D0D"/>
    <w:rsid w:val="00A33604"/>
    <w:rsid w:val="00A3393F"/>
    <w:rsid w:val="00A36B2C"/>
    <w:rsid w:val="00A36F4E"/>
    <w:rsid w:val="00A41D03"/>
    <w:rsid w:val="00A42BE2"/>
    <w:rsid w:val="00A45164"/>
    <w:rsid w:val="00A464B9"/>
    <w:rsid w:val="00A46829"/>
    <w:rsid w:val="00A47E16"/>
    <w:rsid w:val="00A50C86"/>
    <w:rsid w:val="00A57E52"/>
    <w:rsid w:val="00A63254"/>
    <w:rsid w:val="00A76C34"/>
    <w:rsid w:val="00A802E4"/>
    <w:rsid w:val="00A829EC"/>
    <w:rsid w:val="00A85121"/>
    <w:rsid w:val="00A91104"/>
    <w:rsid w:val="00A93705"/>
    <w:rsid w:val="00A93A48"/>
    <w:rsid w:val="00A9554F"/>
    <w:rsid w:val="00A955D9"/>
    <w:rsid w:val="00AA3AFF"/>
    <w:rsid w:val="00AA447A"/>
    <w:rsid w:val="00AA5A6F"/>
    <w:rsid w:val="00AB4DBC"/>
    <w:rsid w:val="00AC74D9"/>
    <w:rsid w:val="00AD08E9"/>
    <w:rsid w:val="00AD1C1B"/>
    <w:rsid w:val="00AD2019"/>
    <w:rsid w:val="00AD3F4B"/>
    <w:rsid w:val="00AE33A7"/>
    <w:rsid w:val="00AE69C3"/>
    <w:rsid w:val="00AF1259"/>
    <w:rsid w:val="00AF1706"/>
    <w:rsid w:val="00AF1FAE"/>
    <w:rsid w:val="00AF294D"/>
    <w:rsid w:val="00AF4C0E"/>
    <w:rsid w:val="00B02EBA"/>
    <w:rsid w:val="00B04B37"/>
    <w:rsid w:val="00B0677B"/>
    <w:rsid w:val="00B076F0"/>
    <w:rsid w:val="00B10389"/>
    <w:rsid w:val="00B10A34"/>
    <w:rsid w:val="00B15B45"/>
    <w:rsid w:val="00B20483"/>
    <w:rsid w:val="00B2446D"/>
    <w:rsid w:val="00B24EE1"/>
    <w:rsid w:val="00B26C85"/>
    <w:rsid w:val="00B2749B"/>
    <w:rsid w:val="00B33A1D"/>
    <w:rsid w:val="00B37E94"/>
    <w:rsid w:val="00B416F6"/>
    <w:rsid w:val="00B420DD"/>
    <w:rsid w:val="00B45BB1"/>
    <w:rsid w:val="00B46228"/>
    <w:rsid w:val="00B515F5"/>
    <w:rsid w:val="00B526DB"/>
    <w:rsid w:val="00B5533D"/>
    <w:rsid w:val="00B560A1"/>
    <w:rsid w:val="00B606FB"/>
    <w:rsid w:val="00B620E2"/>
    <w:rsid w:val="00B626D0"/>
    <w:rsid w:val="00B655D3"/>
    <w:rsid w:val="00B70D90"/>
    <w:rsid w:val="00B71AB5"/>
    <w:rsid w:val="00B727DD"/>
    <w:rsid w:val="00B733A2"/>
    <w:rsid w:val="00B75291"/>
    <w:rsid w:val="00B77F39"/>
    <w:rsid w:val="00B8187A"/>
    <w:rsid w:val="00B82266"/>
    <w:rsid w:val="00B83A8E"/>
    <w:rsid w:val="00B86203"/>
    <w:rsid w:val="00B87168"/>
    <w:rsid w:val="00B9469E"/>
    <w:rsid w:val="00BA0817"/>
    <w:rsid w:val="00BA08C6"/>
    <w:rsid w:val="00BA0A64"/>
    <w:rsid w:val="00BA476F"/>
    <w:rsid w:val="00BA4AD5"/>
    <w:rsid w:val="00BA4C42"/>
    <w:rsid w:val="00BA68EF"/>
    <w:rsid w:val="00BA70C8"/>
    <w:rsid w:val="00BB06F4"/>
    <w:rsid w:val="00BB1AFD"/>
    <w:rsid w:val="00BB71F2"/>
    <w:rsid w:val="00BC09A5"/>
    <w:rsid w:val="00BC36C4"/>
    <w:rsid w:val="00BC47BA"/>
    <w:rsid w:val="00BC4988"/>
    <w:rsid w:val="00BD2850"/>
    <w:rsid w:val="00BD2B64"/>
    <w:rsid w:val="00BD2E06"/>
    <w:rsid w:val="00BD4F61"/>
    <w:rsid w:val="00BD5BA5"/>
    <w:rsid w:val="00BE14C6"/>
    <w:rsid w:val="00BE1580"/>
    <w:rsid w:val="00BE2189"/>
    <w:rsid w:val="00BE2A73"/>
    <w:rsid w:val="00BE46D7"/>
    <w:rsid w:val="00BE6DFD"/>
    <w:rsid w:val="00BF3EAE"/>
    <w:rsid w:val="00BF638A"/>
    <w:rsid w:val="00C01E6A"/>
    <w:rsid w:val="00C024F2"/>
    <w:rsid w:val="00C03BDB"/>
    <w:rsid w:val="00C04683"/>
    <w:rsid w:val="00C04BDD"/>
    <w:rsid w:val="00C11D69"/>
    <w:rsid w:val="00C1465C"/>
    <w:rsid w:val="00C1481F"/>
    <w:rsid w:val="00C17982"/>
    <w:rsid w:val="00C227FA"/>
    <w:rsid w:val="00C24867"/>
    <w:rsid w:val="00C255C5"/>
    <w:rsid w:val="00C25E37"/>
    <w:rsid w:val="00C26961"/>
    <w:rsid w:val="00C34660"/>
    <w:rsid w:val="00C36A03"/>
    <w:rsid w:val="00C40B1C"/>
    <w:rsid w:val="00C42D41"/>
    <w:rsid w:val="00C46829"/>
    <w:rsid w:val="00C51632"/>
    <w:rsid w:val="00C527AB"/>
    <w:rsid w:val="00C52FB5"/>
    <w:rsid w:val="00C57A53"/>
    <w:rsid w:val="00C63D90"/>
    <w:rsid w:val="00C676BE"/>
    <w:rsid w:val="00C67810"/>
    <w:rsid w:val="00C711A8"/>
    <w:rsid w:val="00C74629"/>
    <w:rsid w:val="00C80C14"/>
    <w:rsid w:val="00C81C1C"/>
    <w:rsid w:val="00C81CA5"/>
    <w:rsid w:val="00C82331"/>
    <w:rsid w:val="00C84444"/>
    <w:rsid w:val="00C850F6"/>
    <w:rsid w:val="00C92420"/>
    <w:rsid w:val="00CA006A"/>
    <w:rsid w:val="00CA06A6"/>
    <w:rsid w:val="00CA2366"/>
    <w:rsid w:val="00CA43B3"/>
    <w:rsid w:val="00CA6935"/>
    <w:rsid w:val="00CA757E"/>
    <w:rsid w:val="00CB0AF4"/>
    <w:rsid w:val="00CB464D"/>
    <w:rsid w:val="00CB5BE7"/>
    <w:rsid w:val="00CB67E9"/>
    <w:rsid w:val="00CB723C"/>
    <w:rsid w:val="00CB77F4"/>
    <w:rsid w:val="00CC131F"/>
    <w:rsid w:val="00CC153F"/>
    <w:rsid w:val="00CC1900"/>
    <w:rsid w:val="00CC22C1"/>
    <w:rsid w:val="00CC2E14"/>
    <w:rsid w:val="00CC5A02"/>
    <w:rsid w:val="00CC6081"/>
    <w:rsid w:val="00CD287C"/>
    <w:rsid w:val="00CD4138"/>
    <w:rsid w:val="00CD5861"/>
    <w:rsid w:val="00CD5DBF"/>
    <w:rsid w:val="00CE017A"/>
    <w:rsid w:val="00CE2489"/>
    <w:rsid w:val="00CE3BE2"/>
    <w:rsid w:val="00CE5E4F"/>
    <w:rsid w:val="00CE76D6"/>
    <w:rsid w:val="00CE797E"/>
    <w:rsid w:val="00CF3B7B"/>
    <w:rsid w:val="00CF424F"/>
    <w:rsid w:val="00CF4EAB"/>
    <w:rsid w:val="00CF7657"/>
    <w:rsid w:val="00CF7816"/>
    <w:rsid w:val="00D00F6A"/>
    <w:rsid w:val="00D045D8"/>
    <w:rsid w:val="00D100B6"/>
    <w:rsid w:val="00D15C2B"/>
    <w:rsid w:val="00D160F4"/>
    <w:rsid w:val="00D1629E"/>
    <w:rsid w:val="00D223DF"/>
    <w:rsid w:val="00D227B3"/>
    <w:rsid w:val="00D234B0"/>
    <w:rsid w:val="00D24FE7"/>
    <w:rsid w:val="00D2511D"/>
    <w:rsid w:val="00D25372"/>
    <w:rsid w:val="00D2564E"/>
    <w:rsid w:val="00D26449"/>
    <w:rsid w:val="00D33BB3"/>
    <w:rsid w:val="00D357CA"/>
    <w:rsid w:val="00D362C0"/>
    <w:rsid w:val="00D3663A"/>
    <w:rsid w:val="00D37F3A"/>
    <w:rsid w:val="00D4094E"/>
    <w:rsid w:val="00D42C49"/>
    <w:rsid w:val="00D4500D"/>
    <w:rsid w:val="00D47190"/>
    <w:rsid w:val="00D514FD"/>
    <w:rsid w:val="00D51B89"/>
    <w:rsid w:val="00D54B78"/>
    <w:rsid w:val="00D55A13"/>
    <w:rsid w:val="00D56F08"/>
    <w:rsid w:val="00D65637"/>
    <w:rsid w:val="00D709F0"/>
    <w:rsid w:val="00D70B51"/>
    <w:rsid w:val="00D746DF"/>
    <w:rsid w:val="00D77168"/>
    <w:rsid w:val="00D8038D"/>
    <w:rsid w:val="00D91C22"/>
    <w:rsid w:val="00D92A16"/>
    <w:rsid w:val="00DA6CB9"/>
    <w:rsid w:val="00DA7538"/>
    <w:rsid w:val="00DB3955"/>
    <w:rsid w:val="00DB4DAD"/>
    <w:rsid w:val="00DC34E1"/>
    <w:rsid w:val="00DC46F0"/>
    <w:rsid w:val="00DC4834"/>
    <w:rsid w:val="00DD0DCE"/>
    <w:rsid w:val="00DD1AA8"/>
    <w:rsid w:val="00DD2D0C"/>
    <w:rsid w:val="00DD3940"/>
    <w:rsid w:val="00DD3DC7"/>
    <w:rsid w:val="00DD6C1D"/>
    <w:rsid w:val="00DD7335"/>
    <w:rsid w:val="00DD7A7B"/>
    <w:rsid w:val="00DE2789"/>
    <w:rsid w:val="00DE4524"/>
    <w:rsid w:val="00DE69EB"/>
    <w:rsid w:val="00DE7369"/>
    <w:rsid w:val="00DF5188"/>
    <w:rsid w:val="00DF6FDC"/>
    <w:rsid w:val="00E01898"/>
    <w:rsid w:val="00E02E51"/>
    <w:rsid w:val="00E06F4D"/>
    <w:rsid w:val="00E14CB2"/>
    <w:rsid w:val="00E15684"/>
    <w:rsid w:val="00E21189"/>
    <w:rsid w:val="00E35560"/>
    <w:rsid w:val="00E41D0A"/>
    <w:rsid w:val="00E44364"/>
    <w:rsid w:val="00E46F23"/>
    <w:rsid w:val="00E5195E"/>
    <w:rsid w:val="00E5662E"/>
    <w:rsid w:val="00E570E6"/>
    <w:rsid w:val="00E63AD9"/>
    <w:rsid w:val="00E70831"/>
    <w:rsid w:val="00E71870"/>
    <w:rsid w:val="00E71F87"/>
    <w:rsid w:val="00E75A94"/>
    <w:rsid w:val="00E7643F"/>
    <w:rsid w:val="00E77B2A"/>
    <w:rsid w:val="00E8010F"/>
    <w:rsid w:val="00E835A8"/>
    <w:rsid w:val="00E83F7A"/>
    <w:rsid w:val="00E85B16"/>
    <w:rsid w:val="00E86135"/>
    <w:rsid w:val="00E871A8"/>
    <w:rsid w:val="00E87ACA"/>
    <w:rsid w:val="00E93F00"/>
    <w:rsid w:val="00E94063"/>
    <w:rsid w:val="00E9431A"/>
    <w:rsid w:val="00E96762"/>
    <w:rsid w:val="00E974EF"/>
    <w:rsid w:val="00EA020C"/>
    <w:rsid w:val="00EA11C1"/>
    <w:rsid w:val="00EA49E2"/>
    <w:rsid w:val="00EB1044"/>
    <w:rsid w:val="00EB2ADE"/>
    <w:rsid w:val="00EB5C5C"/>
    <w:rsid w:val="00EC6BB6"/>
    <w:rsid w:val="00ED0C7F"/>
    <w:rsid w:val="00ED1ABE"/>
    <w:rsid w:val="00ED4331"/>
    <w:rsid w:val="00ED6F6E"/>
    <w:rsid w:val="00ED74C9"/>
    <w:rsid w:val="00EE03AD"/>
    <w:rsid w:val="00EE5744"/>
    <w:rsid w:val="00EF01AA"/>
    <w:rsid w:val="00EF33EF"/>
    <w:rsid w:val="00EF42B9"/>
    <w:rsid w:val="00EF4D5E"/>
    <w:rsid w:val="00F00EDA"/>
    <w:rsid w:val="00F06A02"/>
    <w:rsid w:val="00F12065"/>
    <w:rsid w:val="00F23C53"/>
    <w:rsid w:val="00F24D0A"/>
    <w:rsid w:val="00F24E7E"/>
    <w:rsid w:val="00F251AA"/>
    <w:rsid w:val="00F2536E"/>
    <w:rsid w:val="00F26688"/>
    <w:rsid w:val="00F329CE"/>
    <w:rsid w:val="00F32D97"/>
    <w:rsid w:val="00F351B2"/>
    <w:rsid w:val="00F36CAB"/>
    <w:rsid w:val="00F40428"/>
    <w:rsid w:val="00F428B3"/>
    <w:rsid w:val="00F42E3B"/>
    <w:rsid w:val="00F44315"/>
    <w:rsid w:val="00F44974"/>
    <w:rsid w:val="00F475AB"/>
    <w:rsid w:val="00F525EA"/>
    <w:rsid w:val="00F56BFB"/>
    <w:rsid w:val="00F576E8"/>
    <w:rsid w:val="00F60911"/>
    <w:rsid w:val="00F62812"/>
    <w:rsid w:val="00F64775"/>
    <w:rsid w:val="00F65D7B"/>
    <w:rsid w:val="00F66D73"/>
    <w:rsid w:val="00F67F4F"/>
    <w:rsid w:val="00F71314"/>
    <w:rsid w:val="00F74CEC"/>
    <w:rsid w:val="00F75E6B"/>
    <w:rsid w:val="00F7644D"/>
    <w:rsid w:val="00F77E00"/>
    <w:rsid w:val="00F8152F"/>
    <w:rsid w:val="00F81585"/>
    <w:rsid w:val="00F833B3"/>
    <w:rsid w:val="00F93EEF"/>
    <w:rsid w:val="00F97161"/>
    <w:rsid w:val="00FA3C66"/>
    <w:rsid w:val="00FA4172"/>
    <w:rsid w:val="00FA5734"/>
    <w:rsid w:val="00FA736C"/>
    <w:rsid w:val="00FB152B"/>
    <w:rsid w:val="00FB278A"/>
    <w:rsid w:val="00FB2AA9"/>
    <w:rsid w:val="00FC50BC"/>
    <w:rsid w:val="00FC63E0"/>
    <w:rsid w:val="00FD5708"/>
    <w:rsid w:val="00FD5A80"/>
    <w:rsid w:val="00FD68C1"/>
    <w:rsid w:val="00FE69A2"/>
    <w:rsid w:val="00FE6B09"/>
    <w:rsid w:val="00FE723E"/>
    <w:rsid w:val="00FF0D86"/>
    <w:rsid w:val="00FF1C5A"/>
    <w:rsid w:val="00FF6813"/>
    <w:rsid w:val="00FF7906"/>
    <w:rsid w:val="068F69D2"/>
    <w:rsid w:val="0C493935"/>
    <w:rsid w:val="0E6971B2"/>
    <w:rsid w:val="0F6B5ADC"/>
    <w:rsid w:val="118A2253"/>
    <w:rsid w:val="131C29E9"/>
    <w:rsid w:val="1C037E84"/>
    <w:rsid w:val="1DF63B37"/>
    <w:rsid w:val="1F1F101A"/>
    <w:rsid w:val="1F5E4382"/>
    <w:rsid w:val="228A48BA"/>
    <w:rsid w:val="276B40B8"/>
    <w:rsid w:val="2AB925A6"/>
    <w:rsid w:val="2AED4201"/>
    <w:rsid w:val="2CC35E7E"/>
    <w:rsid w:val="2F2D4FF3"/>
    <w:rsid w:val="31152915"/>
    <w:rsid w:val="34D11437"/>
    <w:rsid w:val="38B7551A"/>
    <w:rsid w:val="3CEB717E"/>
    <w:rsid w:val="3D205459"/>
    <w:rsid w:val="3D6D56AD"/>
    <w:rsid w:val="429960CF"/>
    <w:rsid w:val="4365448B"/>
    <w:rsid w:val="4D1B2411"/>
    <w:rsid w:val="4E8251DC"/>
    <w:rsid w:val="54471B54"/>
    <w:rsid w:val="55540A0D"/>
    <w:rsid w:val="556C60B3"/>
    <w:rsid w:val="566662CB"/>
    <w:rsid w:val="58F16C7A"/>
    <w:rsid w:val="598D6AF8"/>
    <w:rsid w:val="5D946887"/>
    <w:rsid w:val="5F5159EF"/>
    <w:rsid w:val="6264757B"/>
    <w:rsid w:val="64426B0C"/>
    <w:rsid w:val="64BE2EB2"/>
    <w:rsid w:val="6511265D"/>
    <w:rsid w:val="6C9D0B3F"/>
    <w:rsid w:val="70DA0EB4"/>
    <w:rsid w:val="726C5DC7"/>
    <w:rsid w:val="735B7C4E"/>
    <w:rsid w:val="73707BF4"/>
    <w:rsid w:val="783A3050"/>
    <w:rsid w:val="785947FE"/>
    <w:rsid w:val="7A4430A5"/>
    <w:rsid w:val="7DC93C6B"/>
    <w:rsid w:val="7EC37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paragraph" w:styleId="4">
    <w:name w:val="heading 4"/>
    <w:basedOn w:val="a"/>
    <w:next w:val="a"/>
    <w:qFormat/>
    <w:pPr>
      <w:keepNext/>
      <w:keepLines/>
      <w:spacing w:line="360" w:lineRule="auto"/>
      <w:outlineLvl w:val="3"/>
    </w:pPr>
    <w:rPr>
      <w:rFonts w:ascii="Arial" w:hAnsi="Arial"/>
    </w:rPr>
  </w:style>
  <w:style w:type="paragraph" w:styleId="5">
    <w:name w:val="heading 5"/>
    <w:basedOn w:val="a"/>
    <w:next w:val="a"/>
    <w:qFormat/>
    <w:pPr>
      <w:keepNext/>
      <w:keepLines/>
      <w:adjustRightInd w:val="0"/>
      <w:snapToGrid w:val="0"/>
      <w:spacing w:line="360" w:lineRule="auto"/>
      <w:outlineLvl w:val="4"/>
    </w:pPr>
  </w:style>
  <w:style w:type="paragraph" w:styleId="6">
    <w:name w:val="heading 6"/>
    <w:basedOn w:val="a"/>
    <w:next w:val="a"/>
    <w:qFormat/>
    <w:pPr>
      <w:keepNext/>
      <w:keepLines/>
      <w:spacing w:before="240" w:after="64" w:line="320" w:lineRule="auto"/>
      <w:outlineLvl w:val="5"/>
    </w:pPr>
    <w:rPr>
      <w:rFonts w:ascii="Arial" w:eastAsia="黑体" w:hAnsi="Arial"/>
      <w:b/>
      <w:sz w:val="24"/>
    </w:rPr>
  </w:style>
  <w:style w:type="paragraph" w:styleId="7">
    <w:name w:val="heading 7"/>
    <w:basedOn w:val="a"/>
    <w:next w:val="a"/>
    <w:qFormat/>
    <w:pPr>
      <w:keepNext/>
      <w:keepLines/>
      <w:spacing w:before="240" w:after="64" w:line="320" w:lineRule="auto"/>
      <w:outlineLvl w:val="6"/>
    </w:pPr>
    <w:rPr>
      <w:b/>
      <w:sz w:val="24"/>
    </w:rPr>
  </w:style>
  <w:style w:type="paragraph" w:styleId="8">
    <w:name w:val="heading 8"/>
    <w:basedOn w:val="a"/>
    <w:next w:val="a"/>
    <w:qFormat/>
    <w:pPr>
      <w:keepNext/>
      <w:keepLines/>
      <w:spacing w:before="240" w:after="64" w:line="320" w:lineRule="auto"/>
      <w:outlineLvl w:val="7"/>
    </w:pPr>
    <w:rPr>
      <w:rFonts w:ascii="Arial" w:eastAsia="黑体" w:hAnsi="Arial"/>
      <w:sz w:val="24"/>
    </w:rPr>
  </w:style>
  <w:style w:type="paragraph" w:styleId="9">
    <w:name w:val="heading 9"/>
    <w:basedOn w:val="a"/>
    <w:next w:val="a"/>
    <w:qFormat/>
    <w:pPr>
      <w:keepNext/>
      <w:keepLines/>
      <w:spacing w:before="240" w:after="64" w:line="320" w:lineRule="auto"/>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眉 Char"/>
    <w:link w:val="a3"/>
    <w:rPr>
      <w:rFonts w:eastAsia="宋体"/>
      <w:kern w:val="2"/>
      <w:sz w:val="18"/>
      <w:lang w:val="en-US" w:eastAsia="zh-CN"/>
    </w:rPr>
  </w:style>
  <w:style w:type="character" w:customStyle="1" w:styleId="read">
    <w:name w:val="read"/>
    <w:basedOn w:val="a0"/>
  </w:style>
  <w:style w:type="character" w:customStyle="1" w:styleId="unnamed11">
    <w:name w:val="unnamed11"/>
    <w:rPr>
      <w:rFonts w:ascii="宋体" w:eastAsia="宋体" w:hAnsi="宋体" w:hint="eastAsia"/>
      <w:sz w:val="18"/>
    </w:rPr>
  </w:style>
  <w:style w:type="character" w:customStyle="1" w:styleId="Char0">
    <w:name w:val="标题 Char"/>
    <w:link w:val="a4"/>
    <w:rPr>
      <w:rFonts w:ascii="Cambria" w:hAnsi="Cambria"/>
      <w:b/>
      <w:kern w:val="2"/>
      <w:sz w:val="32"/>
    </w:rPr>
  </w:style>
  <w:style w:type="character" w:styleId="a5">
    <w:name w:val="Strong"/>
    <w:qFormat/>
    <w:rPr>
      <w:b/>
      <w:bCs/>
    </w:rPr>
  </w:style>
  <w:style w:type="character" w:customStyle="1" w:styleId="Char1">
    <w:name w:val="正文文本 Char"/>
    <w:link w:val="a6"/>
    <w:rPr>
      <w:rFonts w:ascii="宋体"/>
      <w:kern w:val="0"/>
    </w:rPr>
  </w:style>
  <w:style w:type="character" w:styleId="a7">
    <w:name w:val="Hyperlink"/>
    <w:uiPriority w:val="99"/>
    <w:rPr>
      <w:color w:val="0000FF"/>
      <w:u w:val="single"/>
    </w:rPr>
  </w:style>
  <w:style w:type="character" w:styleId="a8">
    <w:name w:val="page number"/>
    <w:basedOn w:val="a0"/>
  </w:style>
  <w:style w:type="character" w:styleId="a9">
    <w:name w:val="FollowedHyperlink"/>
    <w:rPr>
      <w:color w:val="800080"/>
      <w:u w:val="single"/>
    </w:rPr>
  </w:style>
  <w:style w:type="character" w:customStyle="1" w:styleId="Char2">
    <w:name w:val="页脚 Char"/>
    <w:link w:val="aa"/>
    <w:uiPriority w:val="99"/>
    <w:rPr>
      <w:kern w:val="2"/>
      <w:sz w:val="18"/>
    </w:rPr>
  </w:style>
  <w:style w:type="character" w:styleId="ab">
    <w:name w:val="annotation reference"/>
    <w:rPr>
      <w:sz w:val="21"/>
    </w:rPr>
  </w:style>
  <w:style w:type="character" w:styleId="ac">
    <w:name w:val="footnote reference"/>
    <w:rPr>
      <w:vertAlign w:val="superscript"/>
    </w:rPr>
  </w:style>
  <w:style w:type="paragraph" w:styleId="ad">
    <w:name w:val="footnote text"/>
    <w:basedOn w:val="a"/>
    <w:pPr>
      <w:snapToGrid w:val="0"/>
      <w:jc w:val="left"/>
    </w:pPr>
    <w:rPr>
      <w:sz w:val="18"/>
    </w:rPr>
  </w:style>
  <w:style w:type="paragraph" w:styleId="aa">
    <w:name w:val="footer"/>
    <w:basedOn w:val="a"/>
    <w:link w:val="Char2"/>
    <w:uiPriority w:val="99"/>
    <w:pPr>
      <w:tabs>
        <w:tab w:val="center" w:pos="4153"/>
        <w:tab w:val="right" w:pos="8306"/>
      </w:tabs>
      <w:snapToGrid w:val="0"/>
      <w:jc w:val="left"/>
    </w:pPr>
    <w:rPr>
      <w:sz w:val="18"/>
    </w:rPr>
  </w:style>
  <w:style w:type="paragraph" w:styleId="20">
    <w:name w:val="Body Text Indent 2"/>
    <w:basedOn w:val="a"/>
    <w:pPr>
      <w:spacing w:line="360" w:lineRule="auto"/>
      <w:ind w:firstLine="425"/>
    </w:pPr>
    <w:rPr>
      <w:rFonts w:ascii="仿宋_GB2312" w:eastAsia="仿宋_GB2312"/>
      <w:sz w:val="28"/>
    </w:rPr>
  </w:style>
  <w:style w:type="paragraph" w:styleId="ae">
    <w:name w:val="Body Text Indent"/>
    <w:basedOn w:val="a"/>
    <w:pPr>
      <w:autoSpaceDE w:val="0"/>
      <w:autoSpaceDN w:val="0"/>
      <w:spacing w:line="360" w:lineRule="auto"/>
      <w:ind w:firstLine="425"/>
      <w:textAlignment w:val="bottom"/>
    </w:pPr>
    <w:rPr>
      <w:rFonts w:ascii="宋体"/>
      <w:color w:val="FF0000"/>
    </w:rPr>
  </w:style>
  <w:style w:type="paragraph" w:styleId="30">
    <w:name w:val="Body Text Indent 3"/>
    <w:basedOn w:val="a"/>
    <w:pPr>
      <w:autoSpaceDE w:val="0"/>
      <w:autoSpaceDN w:val="0"/>
      <w:adjustRightInd w:val="0"/>
      <w:spacing w:line="360" w:lineRule="auto"/>
      <w:ind w:left="420" w:firstLine="435"/>
    </w:pPr>
    <w:rPr>
      <w:color w:val="0000FF"/>
    </w:rPr>
  </w:style>
  <w:style w:type="paragraph" w:styleId="a3">
    <w:name w:val="header"/>
    <w:basedOn w:val="a"/>
    <w:link w:val="Char"/>
    <w:pPr>
      <w:pBdr>
        <w:bottom w:val="single" w:sz="6" w:space="1" w:color="auto"/>
      </w:pBdr>
      <w:tabs>
        <w:tab w:val="center" w:pos="4153"/>
        <w:tab w:val="right" w:pos="8306"/>
      </w:tabs>
      <w:snapToGrid w:val="0"/>
      <w:jc w:val="center"/>
    </w:pPr>
    <w:rPr>
      <w:sz w:val="18"/>
    </w:rPr>
  </w:style>
  <w:style w:type="paragraph" w:styleId="af">
    <w:name w:val="Balloon Text"/>
    <w:basedOn w:val="a"/>
    <w:rPr>
      <w:sz w:val="18"/>
    </w:rPr>
  </w:style>
  <w:style w:type="paragraph" w:styleId="af0">
    <w:name w:val="Document Map"/>
    <w:basedOn w:val="a"/>
    <w:pPr>
      <w:shd w:val="clear" w:color="auto" w:fill="000080"/>
    </w:pPr>
  </w:style>
  <w:style w:type="paragraph" w:styleId="a6">
    <w:name w:val="Body Text"/>
    <w:basedOn w:val="a"/>
    <w:link w:val="Char1"/>
    <w:pPr>
      <w:autoSpaceDE w:val="0"/>
      <w:autoSpaceDN w:val="0"/>
      <w:adjustRightInd w:val="0"/>
      <w:spacing w:line="360" w:lineRule="auto"/>
      <w:jc w:val="left"/>
    </w:pPr>
    <w:rPr>
      <w:rFonts w:ascii="宋体"/>
      <w:kern w:val="0"/>
      <w:sz w:val="20"/>
    </w:rPr>
  </w:style>
  <w:style w:type="paragraph" w:styleId="21">
    <w:name w:val="Body Text 2"/>
    <w:basedOn w:val="a"/>
    <w:pPr>
      <w:spacing w:line="360" w:lineRule="auto"/>
    </w:pPr>
    <w:rPr>
      <w:rFonts w:ascii="仿宋_GB2312" w:eastAsia="仿宋_GB2312"/>
      <w:color w:val="000000"/>
      <w:szCs w:val="24"/>
    </w:rPr>
  </w:style>
  <w:style w:type="paragraph" w:styleId="10">
    <w:name w:val="toc 1"/>
    <w:basedOn w:val="a"/>
    <w:next w:val="a"/>
    <w:uiPriority w:val="39"/>
    <w:pPr>
      <w:tabs>
        <w:tab w:val="right" w:leader="dot" w:pos="8296"/>
      </w:tabs>
      <w:spacing w:line="360" w:lineRule="auto"/>
    </w:pPr>
  </w:style>
  <w:style w:type="paragraph" w:styleId="31">
    <w:name w:val="toc 3"/>
    <w:basedOn w:val="a"/>
    <w:next w:val="a"/>
    <w:pPr>
      <w:ind w:leftChars="400" w:left="840"/>
    </w:pPr>
  </w:style>
  <w:style w:type="paragraph" w:styleId="af1">
    <w:name w:val="Body Text First Indent"/>
    <w:basedOn w:val="a6"/>
    <w:pPr>
      <w:autoSpaceDE/>
      <w:autoSpaceDN/>
      <w:adjustRightInd/>
      <w:spacing w:after="120" w:line="240" w:lineRule="auto"/>
      <w:ind w:firstLineChars="100" w:firstLine="420"/>
      <w:jc w:val="both"/>
    </w:pPr>
    <w:rPr>
      <w:rFonts w:ascii="Times New Roman"/>
      <w:kern w:val="2"/>
      <w:szCs w:val="24"/>
    </w:rPr>
  </w:style>
  <w:style w:type="paragraph" w:styleId="af2">
    <w:name w:val="annotation text"/>
    <w:basedOn w:val="a"/>
    <w:pPr>
      <w:jc w:val="left"/>
    </w:pPr>
  </w:style>
  <w:style w:type="paragraph" w:styleId="af3">
    <w:name w:val="annotation subject"/>
    <w:basedOn w:val="af2"/>
    <w:next w:val="af2"/>
    <w:rPr>
      <w:b/>
    </w:rPr>
  </w:style>
  <w:style w:type="paragraph" w:styleId="af4">
    <w:name w:val="Plain Text"/>
    <w:basedOn w:val="a"/>
    <w:pPr>
      <w:adjustRightInd w:val="0"/>
      <w:spacing w:line="312" w:lineRule="atLeast"/>
      <w:textAlignment w:val="baseline"/>
    </w:pPr>
    <w:rPr>
      <w:rFonts w:ascii="宋体" w:hAnsi="Courier New"/>
      <w:kern w:val="0"/>
    </w:rPr>
  </w:style>
  <w:style w:type="paragraph" w:styleId="af5">
    <w:name w:val="Normal Indent"/>
    <w:basedOn w:val="a"/>
    <w:pPr>
      <w:ind w:firstLineChars="200" w:firstLine="420"/>
    </w:pPr>
  </w:style>
  <w:style w:type="paragraph" w:styleId="af6">
    <w:name w:val="Revision"/>
    <w:uiPriority w:val="99"/>
    <w:semiHidden/>
    <w:rPr>
      <w:kern w:val="2"/>
      <w:sz w:val="21"/>
    </w:rPr>
  </w:style>
  <w:style w:type="paragraph" w:customStyle="1" w:styleId="Listbullet">
    <w:name w:val="List_bullet"/>
    <w:basedOn w:val="a"/>
    <w:pPr>
      <w:widowControl/>
      <w:tabs>
        <w:tab w:val="left" w:pos="360"/>
      </w:tabs>
      <w:ind w:left="360" w:hanging="360"/>
      <w:jc w:val="left"/>
    </w:pPr>
    <w:rPr>
      <w:kern w:val="0"/>
      <w:sz w:val="24"/>
    </w:rPr>
  </w:style>
  <w:style w:type="paragraph" w:styleId="a4">
    <w:name w:val="Title"/>
    <w:basedOn w:val="a"/>
    <w:next w:val="a"/>
    <w:link w:val="Char0"/>
    <w:qFormat/>
    <w:pPr>
      <w:spacing w:before="240" w:after="60"/>
      <w:jc w:val="center"/>
      <w:outlineLvl w:val="0"/>
    </w:pPr>
    <w:rPr>
      <w:rFonts w:ascii="Cambria" w:hAnsi="Cambria"/>
      <w:b/>
      <w:sz w:val="32"/>
    </w:rPr>
  </w:style>
  <w:style w:type="paragraph" w:styleId="af7">
    <w:name w:val="Normal (Web)"/>
    <w:basedOn w:val="a"/>
    <w:pPr>
      <w:widowControl/>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ParaChar">
    <w:name w:val="默认段落字体 Para Char"/>
    <w:basedOn w:val="a"/>
    <w:pPr>
      <w:tabs>
        <w:tab w:val="left" w:pos="360"/>
      </w:tabs>
    </w:pPr>
    <w:rPr>
      <w:sz w:val="24"/>
      <w:szCs w:val="24"/>
    </w:rPr>
  </w:style>
  <w:style w:type="paragraph" w:customStyle="1" w:styleId="Char3">
    <w:name w:val="Char"/>
    <w:basedOn w:val="a"/>
  </w:style>
  <w:style w:type="paragraph" w:customStyle="1" w:styleId="msonormal1">
    <w:name w:val="msonormal1"/>
    <w:pPr>
      <w:widowControl w:val="0"/>
      <w:jc w:val="both"/>
    </w:pPr>
    <w:rPr>
      <w:kern w:val="2"/>
      <w:sz w:val="21"/>
    </w:rPr>
  </w:style>
  <w:style w:type="paragraph" w:customStyle="1" w:styleId="unnamed1">
    <w:name w:val="unnamed1"/>
    <w:basedOn w:val="a"/>
    <w:pPr>
      <w:spacing w:before="60" w:after="60"/>
      <w:ind w:left="15" w:right="15"/>
    </w:pPr>
    <w:rPr>
      <w:rFonts w:ascii="宋体" w:hAnsi="宋体" w:hint="eastAsia"/>
      <w:color w:val="000000"/>
      <w:sz w:val="18"/>
      <w:szCs w:val="18"/>
    </w:rPr>
  </w:style>
  <w:style w:type="paragraph" w:customStyle="1" w:styleId="InfoBlue">
    <w:name w:val="InfoBlue"/>
    <w:basedOn w:val="a"/>
    <w:next w:val="a6"/>
    <w:pPr>
      <w:tabs>
        <w:tab w:val="left" w:pos="420"/>
      </w:tabs>
      <w:spacing w:after="120" w:line="240" w:lineRule="atLeast"/>
      <w:ind w:left="420" w:hanging="420"/>
      <w:jc w:val="left"/>
    </w:pPr>
    <w:rPr>
      <w:rFonts w:ascii="宋体" w:hAnsi="宋体"/>
    </w:rPr>
  </w:style>
  <w:style w:type="paragraph" w:customStyle="1" w:styleId="af8">
    <w:name w:val="正文所"/>
    <w:basedOn w:val="a"/>
    <w:pPr>
      <w:spacing w:line="360" w:lineRule="auto"/>
      <w:ind w:firstLineChars="200" w:firstLine="420"/>
    </w:pPr>
    <w:rPr>
      <w:rFonts w:ascii="宋体"/>
    </w:rPr>
  </w:style>
  <w:style w:type="paragraph" w:customStyle="1" w:styleId="af9">
    <w:name w:val="正文正文"/>
    <w:basedOn w:val="a"/>
    <w:pPr>
      <w:spacing w:afterLines="25" w:line="360" w:lineRule="auto"/>
      <w:ind w:firstLineChars="200" w:firstLine="200"/>
    </w:pPr>
    <w:rPr>
      <w:sz w:val="24"/>
    </w:rPr>
  </w:style>
  <w:style w:type="paragraph" w:customStyle="1" w:styleId="Web">
    <w:name w:val="普通 (Web)"/>
    <w:basedOn w:val="a"/>
    <w:pPr>
      <w:widowControl/>
      <w:spacing w:before="100" w:beforeAutospacing="1" w:after="100" w:afterAutospacing="1"/>
      <w:jc w:val="left"/>
    </w:pPr>
    <w:rPr>
      <w:rFonts w:ascii="宋体" w:hAnsi="宋体"/>
      <w:kern w:val="0"/>
      <w:sz w:val="24"/>
      <w:szCs w:val="24"/>
    </w:rPr>
  </w:style>
  <w:style w:type="paragraph" w:customStyle="1" w:styleId="CharCharCharChar">
    <w:name w:val="Char Char Char Char"/>
    <w:basedOn w:val="a"/>
    <w:pPr>
      <w:tabs>
        <w:tab w:val="left" w:pos="360"/>
      </w:tabs>
    </w:pPr>
  </w:style>
  <w:style w:type="paragraph" w:customStyle="1" w:styleId="22">
    <w:name w:val="列表2"/>
    <w:basedOn w:val="a"/>
    <w:next w:val="a4"/>
    <w:pPr>
      <w:tabs>
        <w:tab w:val="left" w:pos="704"/>
      </w:tabs>
      <w:spacing w:line="360" w:lineRule="auto"/>
      <w:ind w:left="704" w:hanging="420"/>
    </w:pPr>
    <w:rPr>
      <w:rFonts w:ascii="宋体"/>
    </w:rPr>
  </w:style>
  <w:style w:type="paragraph" w:customStyle="1" w:styleId="CharCharChar">
    <w:name w:val="Char Char Char"/>
    <w:basedOn w:val="a"/>
  </w:style>
  <w:style w:type="paragraph" w:customStyle="1" w:styleId="11">
    <w:name w:val="列表1"/>
    <w:basedOn w:val="a"/>
    <w:next w:val="a"/>
    <w:pPr>
      <w:tabs>
        <w:tab w:val="left" w:pos="644"/>
      </w:tabs>
      <w:spacing w:line="360" w:lineRule="auto"/>
      <w:ind w:left="567" w:hanging="283"/>
    </w:pPr>
  </w:style>
  <w:style w:type="paragraph" w:customStyle="1" w:styleId="Char4">
    <w:name w:val="Char"/>
    <w:basedOn w:val="a"/>
  </w:style>
  <w:style w:type="paragraph" w:customStyle="1" w:styleId="Default">
    <w:name w:val="Default"/>
    <w:pPr>
      <w:widowControl w:val="0"/>
      <w:autoSpaceDE w:val="0"/>
      <w:autoSpaceDN w:val="0"/>
      <w:adjustRightInd w:val="0"/>
    </w:pPr>
    <w:rPr>
      <w:rFonts w:ascii="宋体"/>
      <w:color w:val="000000"/>
      <w:sz w:val="24"/>
    </w:rPr>
  </w:style>
  <w:style w:type="paragraph" w:customStyle="1" w:styleId="CharChar">
    <w:name w:val="Char Char"/>
    <w:basedOn w:val="a"/>
  </w:style>
  <w:style w:type="paragraph" w:customStyle="1" w:styleId="CharChar1">
    <w:name w:val="Char Char1"/>
    <w:basedOn w:val="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148</Pages>
  <Words>15148</Words>
  <Characters>86345</Characters>
  <Application>Microsoft Office Word</Application>
  <DocSecurity>0</DocSecurity>
  <PresentationFormat/>
  <Lines>719</Lines>
  <Paragraphs>202</Paragraphs>
  <Slides>0</Slides>
  <Notes>0</Notes>
  <HiddenSlides>0</HiddenSlides>
  <MMClips>0</MMClips>
  <ScaleCrop>false</ScaleCrop>
  <Company>boc</Company>
  <LinksUpToDate>false</LinksUpToDate>
  <CharactersWithSpaces>101291</CharactersWithSpaces>
  <SharedDoc>false</SharedDoc>
  <HLinks>
    <vt:vector size="156" baseType="variant">
      <vt:variant>
        <vt:i4>1966142</vt:i4>
      </vt:variant>
      <vt:variant>
        <vt:i4>152</vt:i4>
      </vt:variant>
      <vt:variant>
        <vt:i4>0</vt:i4>
      </vt:variant>
      <vt:variant>
        <vt:i4>5</vt:i4>
      </vt:variant>
      <vt:variant>
        <vt:lpwstr/>
      </vt:variant>
      <vt:variant>
        <vt:lpwstr>_Toc421799255</vt:lpwstr>
      </vt:variant>
      <vt:variant>
        <vt:i4>1966142</vt:i4>
      </vt:variant>
      <vt:variant>
        <vt:i4>146</vt:i4>
      </vt:variant>
      <vt:variant>
        <vt:i4>0</vt:i4>
      </vt:variant>
      <vt:variant>
        <vt:i4>5</vt:i4>
      </vt:variant>
      <vt:variant>
        <vt:lpwstr/>
      </vt:variant>
      <vt:variant>
        <vt:lpwstr>_Toc421799254</vt:lpwstr>
      </vt:variant>
      <vt:variant>
        <vt:i4>1966142</vt:i4>
      </vt:variant>
      <vt:variant>
        <vt:i4>140</vt:i4>
      </vt:variant>
      <vt:variant>
        <vt:i4>0</vt:i4>
      </vt:variant>
      <vt:variant>
        <vt:i4>5</vt:i4>
      </vt:variant>
      <vt:variant>
        <vt:lpwstr/>
      </vt:variant>
      <vt:variant>
        <vt:lpwstr>_Toc421799253</vt:lpwstr>
      </vt:variant>
      <vt:variant>
        <vt:i4>1966142</vt:i4>
      </vt:variant>
      <vt:variant>
        <vt:i4>134</vt:i4>
      </vt:variant>
      <vt:variant>
        <vt:i4>0</vt:i4>
      </vt:variant>
      <vt:variant>
        <vt:i4>5</vt:i4>
      </vt:variant>
      <vt:variant>
        <vt:lpwstr/>
      </vt:variant>
      <vt:variant>
        <vt:lpwstr>_Toc421799252</vt:lpwstr>
      </vt:variant>
      <vt:variant>
        <vt:i4>1966142</vt:i4>
      </vt:variant>
      <vt:variant>
        <vt:i4>128</vt:i4>
      </vt:variant>
      <vt:variant>
        <vt:i4>0</vt:i4>
      </vt:variant>
      <vt:variant>
        <vt:i4>5</vt:i4>
      </vt:variant>
      <vt:variant>
        <vt:lpwstr/>
      </vt:variant>
      <vt:variant>
        <vt:lpwstr>_Toc421799251</vt:lpwstr>
      </vt:variant>
      <vt:variant>
        <vt:i4>1966142</vt:i4>
      </vt:variant>
      <vt:variant>
        <vt:i4>122</vt:i4>
      </vt:variant>
      <vt:variant>
        <vt:i4>0</vt:i4>
      </vt:variant>
      <vt:variant>
        <vt:i4>5</vt:i4>
      </vt:variant>
      <vt:variant>
        <vt:lpwstr/>
      </vt:variant>
      <vt:variant>
        <vt:lpwstr>_Toc421799250</vt:lpwstr>
      </vt:variant>
      <vt:variant>
        <vt:i4>2031678</vt:i4>
      </vt:variant>
      <vt:variant>
        <vt:i4>116</vt:i4>
      </vt:variant>
      <vt:variant>
        <vt:i4>0</vt:i4>
      </vt:variant>
      <vt:variant>
        <vt:i4>5</vt:i4>
      </vt:variant>
      <vt:variant>
        <vt:lpwstr/>
      </vt:variant>
      <vt:variant>
        <vt:lpwstr>_Toc421799249</vt:lpwstr>
      </vt:variant>
      <vt:variant>
        <vt:i4>2031678</vt:i4>
      </vt:variant>
      <vt:variant>
        <vt:i4>110</vt:i4>
      </vt:variant>
      <vt:variant>
        <vt:i4>0</vt:i4>
      </vt:variant>
      <vt:variant>
        <vt:i4>5</vt:i4>
      </vt:variant>
      <vt:variant>
        <vt:lpwstr/>
      </vt:variant>
      <vt:variant>
        <vt:lpwstr>_Toc421799248</vt:lpwstr>
      </vt:variant>
      <vt:variant>
        <vt:i4>2031678</vt:i4>
      </vt:variant>
      <vt:variant>
        <vt:i4>104</vt:i4>
      </vt:variant>
      <vt:variant>
        <vt:i4>0</vt:i4>
      </vt:variant>
      <vt:variant>
        <vt:i4>5</vt:i4>
      </vt:variant>
      <vt:variant>
        <vt:lpwstr/>
      </vt:variant>
      <vt:variant>
        <vt:lpwstr>_Toc421799247</vt:lpwstr>
      </vt:variant>
      <vt:variant>
        <vt:i4>2031678</vt:i4>
      </vt:variant>
      <vt:variant>
        <vt:i4>98</vt:i4>
      </vt:variant>
      <vt:variant>
        <vt:i4>0</vt:i4>
      </vt:variant>
      <vt:variant>
        <vt:i4>5</vt:i4>
      </vt:variant>
      <vt:variant>
        <vt:lpwstr/>
      </vt:variant>
      <vt:variant>
        <vt:lpwstr>_Toc421799246</vt:lpwstr>
      </vt:variant>
      <vt:variant>
        <vt:i4>2031678</vt:i4>
      </vt:variant>
      <vt:variant>
        <vt:i4>92</vt:i4>
      </vt:variant>
      <vt:variant>
        <vt:i4>0</vt:i4>
      </vt:variant>
      <vt:variant>
        <vt:i4>5</vt:i4>
      </vt:variant>
      <vt:variant>
        <vt:lpwstr/>
      </vt:variant>
      <vt:variant>
        <vt:lpwstr>_Toc421799245</vt:lpwstr>
      </vt:variant>
      <vt:variant>
        <vt:i4>2031678</vt:i4>
      </vt:variant>
      <vt:variant>
        <vt:i4>86</vt:i4>
      </vt:variant>
      <vt:variant>
        <vt:i4>0</vt:i4>
      </vt:variant>
      <vt:variant>
        <vt:i4>5</vt:i4>
      </vt:variant>
      <vt:variant>
        <vt:lpwstr/>
      </vt:variant>
      <vt:variant>
        <vt:lpwstr>_Toc421799244</vt:lpwstr>
      </vt:variant>
      <vt:variant>
        <vt:i4>2031678</vt:i4>
      </vt:variant>
      <vt:variant>
        <vt:i4>80</vt:i4>
      </vt:variant>
      <vt:variant>
        <vt:i4>0</vt:i4>
      </vt:variant>
      <vt:variant>
        <vt:i4>5</vt:i4>
      </vt:variant>
      <vt:variant>
        <vt:lpwstr/>
      </vt:variant>
      <vt:variant>
        <vt:lpwstr>_Toc421799243</vt:lpwstr>
      </vt:variant>
      <vt:variant>
        <vt:i4>2031678</vt:i4>
      </vt:variant>
      <vt:variant>
        <vt:i4>74</vt:i4>
      </vt:variant>
      <vt:variant>
        <vt:i4>0</vt:i4>
      </vt:variant>
      <vt:variant>
        <vt:i4>5</vt:i4>
      </vt:variant>
      <vt:variant>
        <vt:lpwstr/>
      </vt:variant>
      <vt:variant>
        <vt:lpwstr>_Toc421799242</vt:lpwstr>
      </vt:variant>
      <vt:variant>
        <vt:i4>2031678</vt:i4>
      </vt:variant>
      <vt:variant>
        <vt:i4>68</vt:i4>
      </vt:variant>
      <vt:variant>
        <vt:i4>0</vt:i4>
      </vt:variant>
      <vt:variant>
        <vt:i4>5</vt:i4>
      </vt:variant>
      <vt:variant>
        <vt:lpwstr/>
      </vt:variant>
      <vt:variant>
        <vt:lpwstr>_Toc421799241</vt:lpwstr>
      </vt:variant>
      <vt:variant>
        <vt:i4>2031678</vt:i4>
      </vt:variant>
      <vt:variant>
        <vt:i4>62</vt:i4>
      </vt:variant>
      <vt:variant>
        <vt:i4>0</vt:i4>
      </vt:variant>
      <vt:variant>
        <vt:i4>5</vt:i4>
      </vt:variant>
      <vt:variant>
        <vt:lpwstr/>
      </vt:variant>
      <vt:variant>
        <vt:lpwstr>_Toc421799240</vt:lpwstr>
      </vt:variant>
      <vt:variant>
        <vt:i4>1572926</vt:i4>
      </vt:variant>
      <vt:variant>
        <vt:i4>56</vt:i4>
      </vt:variant>
      <vt:variant>
        <vt:i4>0</vt:i4>
      </vt:variant>
      <vt:variant>
        <vt:i4>5</vt:i4>
      </vt:variant>
      <vt:variant>
        <vt:lpwstr/>
      </vt:variant>
      <vt:variant>
        <vt:lpwstr>_Toc421799239</vt:lpwstr>
      </vt:variant>
      <vt:variant>
        <vt:i4>1572926</vt:i4>
      </vt:variant>
      <vt:variant>
        <vt:i4>50</vt:i4>
      </vt:variant>
      <vt:variant>
        <vt:i4>0</vt:i4>
      </vt:variant>
      <vt:variant>
        <vt:i4>5</vt:i4>
      </vt:variant>
      <vt:variant>
        <vt:lpwstr/>
      </vt:variant>
      <vt:variant>
        <vt:lpwstr>_Toc421799238</vt:lpwstr>
      </vt:variant>
      <vt:variant>
        <vt:i4>1572926</vt:i4>
      </vt:variant>
      <vt:variant>
        <vt:i4>44</vt:i4>
      </vt:variant>
      <vt:variant>
        <vt:i4>0</vt:i4>
      </vt:variant>
      <vt:variant>
        <vt:i4>5</vt:i4>
      </vt:variant>
      <vt:variant>
        <vt:lpwstr/>
      </vt:variant>
      <vt:variant>
        <vt:lpwstr>_Toc421799237</vt:lpwstr>
      </vt:variant>
      <vt:variant>
        <vt:i4>1572926</vt:i4>
      </vt:variant>
      <vt:variant>
        <vt:i4>38</vt:i4>
      </vt:variant>
      <vt:variant>
        <vt:i4>0</vt:i4>
      </vt:variant>
      <vt:variant>
        <vt:i4>5</vt:i4>
      </vt:variant>
      <vt:variant>
        <vt:lpwstr/>
      </vt:variant>
      <vt:variant>
        <vt:lpwstr>_Toc421799236</vt:lpwstr>
      </vt:variant>
      <vt:variant>
        <vt:i4>1572926</vt:i4>
      </vt:variant>
      <vt:variant>
        <vt:i4>32</vt:i4>
      </vt:variant>
      <vt:variant>
        <vt:i4>0</vt:i4>
      </vt:variant>
      <vt:variant>
        <vt:i4>5</vt:i4>
      </vt:variant>
      <vt:variant>
        <vt:lpwstr/>
      </vt:variant>
      <vt:variant>
        <vt:lpwstr>_Toc421799235</vt:lpwstr>
      </vt:variant>
      <vt:variant>
        <vt:i4>1572926</vt:i4>
      </vt:variant>
      <vt:variant>
        <vt:i4>26</vt:i4>
      </vt:variant>
      <vt:variant>
        <vt:i4>0</vt:i4>
      </vt:variant>
      <vt:variant>
        <vt:i4>5</vt:i4>
      </vt:variant>
      <vt:variant>
        <vt:lpwstr/>
      </vt:variant>
      <vt:variant>
        <vt:lpwstr>_Toc421799234</vt:lpwstr>
      </vt:variant>
      <vt:variant>
        <vt:i4>1572926</vt:i4>
      </vt:variant>
      <vt:variant>
        <vt:i4>20</vt:i4>
      </vt:variant>
      <vt:variant>
        <vt:i4>0</vt:i4>
      </vt:variant>
      <vt:variant>
        <vt:i4>5</vt:i4>
      </vt:variant>
      <vt:variant>
        <vt:lpwstr/>
      </vt:variant>
      <vt:variant>
        <vt:lpwstr>_Toc421799233</vt:lpwstr>
      </vt:variant>
      <vt:variant>
        <vt:i4>1572926</vt:i4>
      </vt:variant>
      <vt:variant>
        <vt:i4>14</vt:i4>
      </vt:variant>
      <vt:variant>
        <vt:i4>0</vt:i4>
      </vt:variant>
      <vt:variant>
        <vt:i4>5</vt:i4>
      </vt:variant>
      <vt:variant>
        <vt:lpwstr/>
      </vt:variant>
      <vt:variant>
        <vt:lpwstr>_Toc421799232</vt:lpwstr>
      </vt:variant>
      <vt:variant>
        <vt:i4>1572926</vt:i4>
      </vt:variant>
      <vt:variant>
        <vt:i4>8</vt:i4>
      </vt:variant>
      <vt:variant>
        <vt:i4>0</vt:i4>
      </vt:variant>
      <vt:variant>
        <vt:i4>5</vt:i4>
      </vt:variant>
      <vt:variant>
        <vt:lpwstr/>
      </vt:variant>
      <vt:variant>
        <vt:lpwstr>_Toc421799231</vt:lpwstr>
      </vt:variant>
      <vt:variant>
        <vt:i4>1572926</vt:i4>
      </vt:variant>
      <vt:variant>
        <vt:i4>2</vt:i4>
      </vt:variant>
      <vt:variant>
        <vt:i4>0</vt:i4>
      </vt:variant>
      <vt:variant>
        <vt:i4>5</vt:i4>
      </vt:variant>
      <vt:variant>
        <vt:lpwstr/>
      </vt:variant>
      <vt:variant>
        <vt:lpwstr>_Toc421799230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___证券投资基金招募说明书1</dc:title>
  <dc:creator>何琦</dc:creator>
  <cp:lastModifiedBy>吴思潔</cp:lastModifiedBy>
  <cp:revision>2</cp:revision>
  <cp:lastPrinted>2013-02-22T01:17:00Z</cp:lastPrinted>
  <dcterms:created xsi:type="dcterms:W3CDTF">2016-01-22T07:09:00Z</dcterms:created>
  <dcterms:modified xsi:type="dcterms:W3CDTF">2016-03-10T08:31:00Z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2052-10.1.0.5346</vt:lpwstr>
  </property>
</Properties>
</file>