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sz w:val="24"/>
        </w:rPr>
      </w:pPr>
    </w:p>
    <w:p w:rsidR="00E429CA" w:rsidRPr="004565B1" w:rsidRDefault="00E429CA" w:rsidP="00E429CA">
      <w:pPr>
        <w:adjustRightInd w:val="0"/>
        <w:snapToGrid w:val="0"/>
        <w:jc w:val="center"/>
        <w:rPr>
          <w:rFonts w:ascii="彩虹粗仿宋" w:eastAsia="彩虹粗仿宋" w:hAnsi="宋体" w:cs="Arial"/>
          <w:b/>
          <w:sz w:val="44"/>
        </w:rPr>
      </w:pPr>
      <w:r w:rsidRPr="004771E9">
        <w:rPr>
          <w:rFonts w:ascii="彩虹粗仿宋" w:eastAsia="彩虹粗仿宋" w:hAnsi="宋体" w:cs="Arial" w:hint="eastAsia"/>
          <w:b/>
          <w:sz w:val="44"/>
        </w:rPr>
        <w:t>富国低碳新经济混合型</w:t>
      </w:r>
      <w:r w:rsidRPr="004565B1">
        <w:rPr>
          <w:rFonts w:ascii="彩虹粗仿宋" w:eastAsia="彩虹粗仿宋" w:hAnsi="宋体" w:cs="Arial" w:hint="eastAsia"/>
          <w:b/>
          <w:sz w:val="44"/>
        </w:rPr>
        <w:t>证券投资基金</w:t>
      </w:r>
    </w:p>
    <w:p w:rsidR="00E429CA" w:rsidRPr="004565B1" w:rsidRDefault="00E429CA" w:rsidP="00E429CA">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富国</w:t>
      </w:r>
      <w:r w:rsidRPr="004565B1">
        <w:rPr>
          <w:rFonts w:ascii="彩虹粗仿宋" w:eastAsia="彩虹粗仿宋" w:hAnsi="宋体" w:cs="Arial" w:hint="eastAsia"/>
          <w:b/>
          <w:bCs/>
          <w:sz w:val="28"/>
        </w:rPr>
        <w:t>基金管理有限公司</w:t>
      </w:r>
    </w:p>
    <w:p w:rsidR="00E429CA" w:rsidRPr="004565B1" w:rsidRDefault="00E429CA" w:rsidP="00E429CA">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4565B1">
        <w:rPr>
          <w:rFonts w:ascii="彩虹粗仿宋" w:eastAsia="彩虹粗仿宋" w:hAnsi="宋体" w:cs="Arial" w:hint="eastAsia"/>
          <w:b/>
          <w:bCs/>
          <w:sz w:val="28"/>
        </w:rPr>
        <w:t>基金托管人：中国建设银行股份有限公司</w:t>
      </w: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jc w:val="center"/>
        <w:outlineLvl w:val="0"/>
        <w:rPr>
          <w:rFonts w:ascii="彩虹粗仿宋" w:eastAsia="彩虹粗仿宋" w:hAnsi="宋体" w:cs="Arial"/>
          <w:sz w:val="24"/>
        </w:rPr>
      </w:pPr>
    </w:p>
    <w:p w:rsidR="00E429CA" w:rsidRPr="004565B1" w:rsidRDefault="00E429CA" w:rsidP="00E429CA">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w:t>
      </w:r>
      <w:r w:rsidR="00BC36B7" w:rsidRPr="004565B1">
        <w:rPr>
          <w:rFonts w:ascii="彩虹粗仿宋" w:eastAsia="彩虹粗仿宋" w:hAnsi="宋体" w:cs="Arial" w:hint="eastAsia"/>
          <w:sz w:val="24"/>
        </w:rPr>
        <w:t>二零一</w:t>
      </w:r>
      <w:r w:rsidR="00BC36B7">
        <w:rPr>
          <w:rFonts w:ascii="彩虹粗仿宋" w:eastAsia="彩虹粗仿宋" w:hAnsi="宋体" w:cs="Arial" w:hint="eastAsia"/>
          <w:sz w:val="24"/>
        </w:rPr>
        <w:t>五</w:t>
      </w:r>
      <w:r w:rsidR="00BC36B7" w:rsidRPr="004565B1">
        <w:rPr>
          <w:rFonts w:ascii="彩虹粗仿宋" w:eastAsia="彩虹粗仿宋" w:hAnsi="宋体" w:cs="Arial" w:hint="eastAsia"/>
          <w:sz w:val="24"/>
        </w:rPr>
        <w:t>年</w:t>
      </w:r>
      <w:r w:rsidR="00BC36B7">
        <w:rPr>
          <w:rFonts w:ascii="彩虹粗仿宋" w:eastAsia="彩虹粗仿宋" w:hAnsi="宋体" w:cs="Arial" w:hint="eastAsia"/>
          <w:sz w:val="24"/>
        </w:rPr>
        <w:t>十一</w:t>
      </w:r>
      <w:r w:rsidR="00BC36B7" w:rsidRPr="004565B1">
        <w:rPr>
          <w:rFonts w:ascii="彩虹粗仿宋" w:eastAsia="彩虹粗仿宋" w:hAnsi="宋体" w:cs="Arial" w:hint="eastAsia"/>
          <w:sz w:val="24"/>
        </w:rPr>
        <w:t>月</w:t>
      </w:r>
    </w:p>
    <w:p w:rsidR="00E429CA" w:rsidRPr="004565B1" w:rsidRDefault="00E429CA" w:rsidP="00E429CA">
      <w:pPr>
        <w:adjustRightInd w:val="0"/>
        <w:snapToGrid w:val="0"/>
        <w:jc w:val="center"/>
        <w:rPr>
          <w:rFonts w:ascii="彩虹粗仿宋" w:eastAsia="彩虹粗仿宋" w:hAnsi="宋体" w:cs="Arial"/>
          <w:bCs/>
          <w:sz w:val="24"/>
        </w:rPr>
        <w:sectPr w:rsidR="00E429CA" w:rsidRPr="004565B1">
          <w:footerReference w:type="even" r:id="rId8"/>
          <w:footerReference w:type="default" r:id="rId9"/>
          <w:pgSz w:w="11906" w:h="16838" w:code="9"/>
          <w:pgMar w:top="1418" w:right="1701" w:bottom="1418" w:left="1701" w:header="851" w:footer="992" w:gutter="0"/>
          <w:cols w:space="425"/>
          <w:docGrid w:type="lines" w:linePitch="312"/>
        </w:sectPr>
      </w:pPr>
    </w:p>
    <w:p w:rsidR="00E429CA" w:rsidRPr="004565B1" w:rsidRDefault="00E429CA" w:rsidP="00E429CA">
      <w:pPr>
        <w:adjustRightInd w:val="0"/>
        <w:snapToGrid w:val="0"/>
        <w:rPr>
          <w:rFonts w:ascii="彩虹粗仿宋" w:eastAsia="彩虹粗仿宋" w:hAnsi="宋体" w:cs="Arial"/>
          <w:bCs/>
          <w:sz w:val="24"/>
        </w:rPr>
      </w:pPr>
    </w:p>
    <w:p w:rsidR="00E429CA" w:rsidRPr="004565B1" w:rsidRDefault="00E429CA" w:rsidP="00E429CA">
      <w:pPr>
        <w:jc w:val="center"/>
        <w:rPr>
          <w:rFonts w:ascii="彩虹粗仿宋" w:eastAsia="彩虹粗仿宋"/>
          <w:b/>
          <w:bCs/>
          <w:sz w:val="30"/>
        </w:rPr>
      </w:pPr>
      <w:r w:rsidRPr="004565B1">
        <w:rPr>
          <w:rFonts w:ascii="彩虹粗仿宋" w:eastAsia="彩虹粗仿宋" w:hint="eastAsia"/>
          <w:b/>
          <w:bCs/>
          <w:sz w:val="30"/>
        </w:rPr>
        <w:t>目    录</w:t>
      </w:r>
    </w:p>
    <w:p w:rsidR="00E429CA" w:rsidRPr="004565B1" w:rsidRDefault="00E429CA" w:rsidP="00E429CA">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Pr="004565B1">
          <w:rPr>
            <w:rStyle w:val="aa"/>
            <w:rFonts w:ascii="彩虹粗仿宋" w:eastAsia="彩虹粗仿宋" w:hAnsi="宋体" w:hint="eastAsia"/>
            <w:noProof/>
            <w:sz w:val="28"/>
            <w:szCs w:val="32"/>
          </w:rPr>
          <w:t>一、基金托管协议当事</w:t>
        </w:r>
        <w:bookmarkStart w:id="0" w:name="_GoBack"/>
        <w:bookmarkEnd w:id="0"/>
        <w:r w:rsidRPr="004565B1">
          <w:rPr>
            <w:rStyle w:val="aa"/>
            <w:rFonts w:ascii="彩虹粗仿宋" w:eastAsia="彩虹粗仿宋" w:hAnsi="宋体" w:hint="eastAsia"/>
            <w:noProof/>
            <w:sz w:val="28"/>
            <w:szCs w:val="32"/>
          </w:rPr>
          <w:t>人</w:t>
        </w:r>
        <w:r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1</w:t>
        </w:r>
        <w:r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86" w:history="1">
        <w:r w:rsidR="00E429CA" w:rsidRPr="004565B1">
          <w:rPr>
            <w:rStyle w:val="aa"/>
            <w:rFonts w:ascii="彩虹粗仿宋" w:eastAsia="彩虹粗仿宋" w:hAnsi="宋体" w:hint="eastAsia"/>
            <w:noProof/>
            <w:sz w:val="28"/>
            <w:szCs w:val="32"/>
          </w:rPr>
          <w:t>二、基金托管协议的依据、目的和原则</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_Toc124325886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87" w:history="1">
        <w:r w:rsidR="00E429CA" w:rsidRPr="004565B1">
          <w:rPr>
            <w:rStyle w:val="aa"/>
            <w:rFonts w:ascii="彩虹粗仿宋" w:eastAsia="彩虹粗仿宋" w:hAnsi="宋体" w:hint="eastAsia"/>
            <w:noProof/>
            <w:sz w:val="28"/>
            <w:szCs w:val="32"/>
          </w:rPr>
          <w:t>三、基金托管人对基金管理人的业务监督和核查</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_Toc124325887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88" w:history="1">
        <w:r w:rsidR="00E429CA" w:rsidRPr="004565B1">
          <w:rPr>
            <w:rStyle w:val="aa"/>
            <w:rFonts w:ascii="彩虹粗仿宋" w:eastAsia="彩虹粗仿宋" w:hAnsi="宋体" w:hint="eastAsia"/>
            <w:noProof/>
            <w:sz w:val="28"/>
            <w:szCs w:val="32"/>
          </w:rPr>
          <w:t>四、基金管理人对基金托管人的业务核查</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_Toc124325888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9</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89" w:history="1">
        <w:r w:rsidR="00E429CA" w:rsidRPr="004565B1">
          <w:rPr>
            <w:rStyle w:val="aa"/>
            <w:rFonts w:ascii="彩虹粗仿宋" w:eastAsia="彩虹粗仿宋" w:hAnsi="宋体" w:hint="eastAsia"/>
            <w:noProof/>
            <w:sz w:val="28"/>
            <w:szCs w:val="32"/>
          </w:rPr>
          <w:t>五、基金财产的保管</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_Toc124325889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9</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0" w:history="1">
        <w:r w:rsidR="00E429CA" w:rsidRPr="004565B1">
          <w:rPr>
            <w:rStyle w:val="aa"/>
            <w:rFonts w:ascii="彩虹粗仿宋" w:eastAsia="彩虹粗仿宋" w:hAnsi="宋体" w:hint="eastAsia"/>
            <w:noProof/>
            <w:sz w:val="28"/>
            <w:szCs w:val="32"/>
          </w:rPr>
          <w:t>六、指令的发送、确认及执行</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_Toc124325890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12</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1" w:history="1">
        <w:r w:rsidR="00E429CA" w:rsidRPr="004565B1">
          <w:rPr>
            <w:rStyle w:val="aa"/>
            <w:rFonts w:ascii="彩虹粗仿宋" w:eastAsia="彩虹粗仿宋" w:hAnsi="宋体" w:hint="eastAsia"/>
            <w:noProof/>
            <w:sz w:val="28"/>
            <w:szCs w:val="32"/>
          </w:rPr>
          <w:t>七、交易及清算交收安排</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_Toc124325891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15</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2" w:history="1">
        <w:r w:rsidR="00E429CA" w:rsidRPr="004565B1">
          <w:rPr>
            <w:rStyle w:val="aa"/>
            <w:rFonts w:ascii="彩虹粗仿宋" w:eastAsia="彩虹粗仿宋" w:hAnsi="宋体" w:hint="eastAsia"/>
            <w:noProof/>
            <w:sz w:val="28"/>
            <w:szCs w:val="32"/>
          </w:rPr>
          <w:t>八、基金资产净值计算和会计核算</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_Toc124325892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18</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3" w:history="1">
        <w:r w:rsidR="00E429CA" w:rsidRPr="004565B1">
          <w:rPr>
            <w:rStyle w:val="aa"/>
            <w:rFonts w:ascii="彩虹粗仿宋" w:eastAsia="彩虹粗仿宋" w:hAnsi="宋体" w:hint="eastAsia"/>
            <w:noProof/>
            <w:sz w:val="28"/>
            <w:szCs w:val="32"/>
          </w:rPr>
          <w:t>九、基金收益分配</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_Toc124325893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23</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4" w:history="1">
        <w:r w:rsidR="00E429CA" w:rsidRPr="004565B1">
          <w:rPr>
            <w:rStyle w:val="aa"/>
            <w:rFonts w:ascii="彩虹粗仿宋" w:eastAsia="彩虹粗仿宋" w:hAnsi="宋体" w:hint="eastAsia"/>
            <w:noProof/>
            <w:sz w:val="28"/>
            <w:szCs w:val="32"/>
          </w:rPr>
          <w:t>十、基金信息披露</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_Toc124325894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23</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5" w:history="1">
        <w:r w:rsidR="00E429CA" w:rsidRPr="004565B1">
          <w:rPr>
            <w:rStyle w:val="aa"/>
            <w:rFonts w:ascii="彩虹粗仿宋" w:eastAsia="彩虹粗仿宋" w:hAnsi="宋体" w:hint="eastAsia"/>
            <w:noProof/>
            <w:sz w:val="28"/>
            <w:szCs w:val="32"/>
          </w:rPr>
          <w:t>十一、基金费用</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_Toc124325895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25</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6" w:history="1">
        <w:r w:rsidR="00E429CA" w:rsidRPr="004565B1">
          <w:rPr>
            <w:rStyle w:val="aa"/>
            <w:rFonts w:ascii="彩虹粗仿宋" w:eastAsia="彩虹粗仿宋" w:hAnsi="宋体" w:hint="eastAsia"/>
            <w:noProof/>
            <w:sz w:val="28"/>
            <w:szCs w:val="32"/>
          </w:rPr>
          <w:t>十二、基金份额持有人名册的保管</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_Toc124325896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26</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7" w:history="1">
        <w:r w:rsidR="00E429CA" w:rsidRPr="004565B1">
          <w:rPr>
            <w:rStyle w:val="aa"/>
            <w:rFonts w:ascii="彩虹粗仿宋" w:eastAsia="彩虹粗仿宋" w:hAnsi="宋体" w:hint="eastAsia"/>
            <w:noProof/>
            <w:sz w:val="28"/>
            <w:szCs w:val="32"/>
          </w:rPr>
          <w:t>十三、基金有关文件档案的保存</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_Toc124325897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27</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8" w:history="1">
        <w:r w:rsidR="00E429CA" w:rsidRPr="004565B1">
          <w:rPr>
            <w:rStyle w:val="aa"/>
            <w:rFonts w:ascii="彩虹粗仿宋" w:eastAsia="彩虹粗仿宋" w:hAnsi="宋体" w:hint="eastAsia"/>
            <w:noProof/>
            <w:sz w:val="28"/>
            <w:szCs w:val="32"/>
          </w:rPr>
          <w:t>十四、基金管理人和基金托管人的更换</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_Toc124325898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27</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899" w:history="1">
        <w:r w:rsidR="00E429CA" w:rsidRPr="004565B1">
          <w:rPr>
            <w:rStyle w:val="aa"/>
            <w:rFonts w:ascii="彩虹粗仿宋" w:eastAsia="彩虹粗仿宋" w:hAnsi="宋体" w:hint="eastAsia"/>
            <w:noProof/>
            <w:sz w:val="28"/>
            <w:szCs w:val="32"/>
          </w:rPr>
          <w:t>十五、禁止行为</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_Toc124325899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30</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900" w:history="1">
        <w:r w:rsidR="00E429CA" w:rsidRPr="004565B1">
          <w:rPr>
            <w:rStyle w:val="aa"/>
            <w:rFonts w:ascii="彩虹粗仿宋" w:eastAsia="彩虹粗仿宋" w:hAnsi="宋体" w:hint="eastAsia"/>
            <w:noProof/>
            <w:sz w:val="28"/>
            <w:szCs w:val="32"/>
          </w:rPr>
          <w:t>十六、托管协议的变更、终止与基金财产的清算</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_Toc124325900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31</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901" w:history="1">
        <w:r w:rsidR="00E429CA" w:rsidRPr="004565B1">
          <w:rPr>
            <w:rStyle w:val="aa"/>
            <w:rFonts w:ascii="彩虹粗仿宋" w:eastAsia="彩虹粗仿宋" w:hAnsi="宋体" w:hint="eastAsia"/>
            <w:noProof/>
            <w:sz w:val="28"/>
            <w:szCs w:val="32"/>
          </w:rPr>
          <w:t>十七、违约责任</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_Toc124325901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32</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902" w:history="1">
        <w:r w:rsidR="00E429CA" w:rsidRPr="004565B1">
          <w:rPr>
            <w:rStyle w:val="aa"/>
            <w:rFonts w:ascii="彩虹粗仿宋" w:eastAsia="彩虹粗仿宋" w:hAnsi="宋体" w:hint="eastAsia"/>
            <w:noProof/>
            <w:sz w:val="28"/>
            <w:szCs w:val="32"/>
          </w:rPr>
          <w:t>十八、争议解决方式</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_Toc124325902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33</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903" w:history="1">
        <w:r w:rsidR="00E429CA" w:rsidRPr="004565B1">
          <w:rPr>
            <w:rStyle w:val="aa"/>
            <w:rFonts w:ascii="彩虹粗仿宋" w:eastAsia="彩虹粗仿宋" w:hAnsi="宋体" w:hint="eastAsia"/>
            <w:noProof/>
            <w:sz w:val="28"/>
            <w:szCs w:val="32"/>
          </w:rPr>
          <w:t>十九、托管协议的效力</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_Toc124325903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34</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904" w:history="1">
        <w:r w:rsidR="00E429CA" w:rsidRPr="004565B1">
          <w:rPr>
            <w:rStyle w:val="aa"/>
            <w:rFonts w:ascii="彩虹粗仿宋" w:eastAsia="彩虹粗仿宋" w:hAnsi="宋体" w:hint="eastAsia"/>
            <w:noProof/>
            <w:sz w:val="28"/>
            <w:szCs w:val="32"/>
          </w:rPr>
          <w:t>二十、其他事项</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_Toc124325904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34</w:t>
        </w:r>
        <w:r w:rsidR="00E429CA" w:rsidRPr="004565B1">
          <w:rPr>
            <w:rFonts w:ascii="彩虹粗仿宋" w:eastAsia="彩虹粗仿宋" w:hAnsi="宋体" w:hint="eastAsia"/>
            <w:noProof/>
            <w:webHidden/>
            <w:sz w:val="28"/>
          </w:rPr>
          <w:fldChar w:fldCharType="end"/>
        </w:r>
      </w:hyperlink>
    </w:p>
    <w:p w:rsidR="00E429CA" w:rsidRPr="004565B1" w:rsidRDefault="00891EAB" w:rsidP="00E429CA">
      <w:pPr>
        <w:pStyle w:val="21"/>
        <w:tabs>
          <w:tab w:val="right" w:leader="dot" w:pos="8494"/>
        </w:tabs>
        <w:rPr>
          <w:rFonts w:ascii="彩虹粗仿宋" w:eastAsia="彩虹粗仿宋" w:hAnsi="宋体"/>
          <w:noProof/>
          <w:sz w:val="28"/>
        </w:rPr>
      </w:pPr>
      <w:hyperlink w:anchor="_Toc124325905" w:history="1">
        <w:r w:rsidR="00E429CA" w:rsidRPr="004565B1">
          <w:rPr>
            <w:rStyle w:val="aa"/>
            <w:rFonts w:ascii="彩虹粗仿宋" w:eastAsia="彩虹粗仿宋" w:hAnsi="宋体" w:hint="eastAsia"/>
            <w:noProof/>
            <w:sz w:val="28"/>
            <w:szCs w:val="32"/>
          </w:rPr>
          <w:t>二十一、托管协议的签订</w:t>
        </w:r>
        <w:r w:rsidR="00E429CA" w:rsidRPr="004565B1">
          <w:rPr>
            <w:rFonts w:ascii="彩虹粗仿宋" w:eastAsia="彩虹粗仿宋" w:hAnsi="宋体" w:hint="eastAsia"/>
            <w:noProof/>
            <w:webHidden/>
            <w:sz w:val="28"/>
          </w:rPr>
          <w:tab/>
        </w:r>
        <w:r w:rsidR="00E429CA" w:rsidRPr="004565B1">
          <w:rPr>
            <w:rFonts w:ascii="彩虹粗仿宋" w:eastAsia="彩虹粗仿宋" w:hAnsi="宋体" w:hint="eastAsia"/>
            <w:noProof/>
            <w:webHidden/>
            <w:sz w:val="28"/>
          </w:rPr>
          <w:fldChar w:fldCharType="begin"/>
        </w:r>
        <w:r w:rsidR="00E429CA" w:rsidRPr="004565B1">
          <w:rPr>
            <w:rFonts w:ascii="彩虹粗仿宋" w:eastAsia="彩虹粗仿宋" w:hAnsi="宋体" w:hint="eastAsia"/>
            <w:noProof/>
            <w:webHidden/>
            <w:sz w:val="28"/>
          </w:rPr>
          <w:instrText xml:space="preserve"> PAGEREF _Toc124325905 \h </w:instrText>
        </w:r>
        <w:r w:rsidR="00E429CA" w:rsidRPr="004565B1">
          <w:rPr>
            <w:rFonts w:ascii="彩虹粗仿宋" w:eastAsia="彩虹粗仿宋" w:hAnsi="宋体" w:hint="eastAsia"/>
            <w:noProof/>
            <w:webHidden/>
            <w:sz w:val="28"/>
          </w:rPr>
        </w:r>
        <w:r w:rsidR="00E429CA" w:rsidRPr="004565B1">
          <w:rPr>
            <w:rFonts w:ascii="彩虹粗仿宋" w:eastAsia="彩虹粗仿宋" w:hAnsi="宋体" w:hint="eastAsia"/>
            <w:noProof/>
            <w:webHidden/>
            <w:sz w:val="28"/>
          </w:rPr>
          <w:fldChar w:fldCharType="separate"/>
        </w:r>
        <w:r w:rsidR="00B40646">
          <w:rPr>
            <w:rFonts w:ascii="彩虹粗仿宋" w:eastAsia="彩虹粗仿宋" w:hAnsi="宋体"/>
            <w:noProof/>
            <w:webHidden/>
            <w:sz w:val="28"/>
          </w:rPr>
          <w:t>34</w:t>
        </w:r>
        <w:r w:rsidR="00E429CA" w:rsidRPr="004565B1">
          <w:rPr>
            <w:rFonts w:ascii="彩虹粗仿宋" w:eastAsia="彩虹粗仿宋" w:hAnsi="宋体" w:hint="eastAsia"/>
            <w:noProof/>
            <w:webHidden/>
            <w:sz w:val="28"/>
          </w:rPr>
          <w:fldChar w:fldCharType="end"/>
        </w:r>
      </w:hyperlink>
    </w:p>
    <w:p w:rsidR="00E429CA" w:rsidRDefault="00E429CA" w:rsidP="00E429CA">
      <w:pPr>
        <w:rPr>
          <w:rFonts w:ascii="彩虹粗仿宋" w:eastAsia="彩虹粗仿宋" w:hAnsi="宋体"/>
          <w:sz w:val="28"/>
        </w:rPr>
        <w:sectPr w:rsidR="00E429CA">
          <w:headerReference w:type="default" r:id="rId10"/>
          <w:pgSz w:w="11906" w:h="16838" w:code="9"/>
          <w:pgMar w:top="1418" w:right="1701" w:bottom="1418" w:left="1701" w:header="851" w:footer="992" w:gutter="0"/>
          <w:cols w:space="425"/>
          <w:docGrid w:type="lines" w:linePitch="312"/>
        </w:sectPr>
      </w:pPr>
      <w:r w:rsidRPr="004565B1">
        <w:rPr>
          <w:rFonts w:ascii="彩虹粗仿宋" w:eastAsia="彩虹粗仿宋" w:hAnsi="宋体" w:hint="eastAsia"/>
          <w:sz w:val="28"/>
        </w:rPr>
        <w:fldChar w:fldCharType="end"/>
      </w:r>
    </w:p>
    <w:p w:rsidR="00E429CA" w:rsidRPr="004565B1" w:rsidRDefault="00E429CA" w:rsidP="00E429CA">
      <w:pPr>
        <w:rPr>
          <w:rFonts w:ascii="彩虹粗仿宋" w:eastAsia="彩虹粗仿宋"/>
          <w:sz w:val="24"/>
        </w:rPr>
      </w:pPr>
    </w:p>
    <w:p w:rsidR="00E429CA" w:rsidRPr="004565B1" w:rsidRDefault="00E429CA" w:rsidP="00E429C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富国</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Pr="004771E9">
        <w:rPr>
          <w:rFonts w:ascii="彩虹粗仿宋" w:eastAsia="彩虹粗仿宋" w:hAnsi="宋体" w:cs="Arial" w:hint="eastAsia"/>
          <w:kern w:val="0"/>
          <w:sz w:val="24"/>
          <w:u w:val="single"/>
        </w:rPr>
        <w:t>富国</w:t>
      </w:r>
      <w:r w:rsidRPr="000D18AD">
        <w:rPr>
          <w:rFonts w:ascii="彩虹粗仿宋" w:eastAsia="彩虹粗仿宋" w:hAnsi="宋体" w:cs="Arial" w:hint="eastAsia"/>
          <w:sz w:val="24"/>
          <w:u w:val="single"/>
        </w:rPr>
        <w:t>低</w:t>
      </w:r>
      <w:r>
        <w:rPr>
          <w:rFonts w:ascii="彩虹粗仿宋" w:eastAsia="彩虹粗仿宋" w:hAnsi="宋体" w:cs="Arial" w:hint="eastAsia"/>
          <w:sz w:val="24"/>
          <w:u w:val="single"/>
        </w:rPr>
        <w:t>碳新经济混合型</w:t>
      </w:r>
      <w:r w:rsidRPr="004565B1">
        <w:rPr>
          <w:rFonts w:ascii="彩虹粗仿宋" w:eastAsia="彩虹粗仿宋" w:hAnsi="宋体" w:cs="Arial" w:hint="eastAsia"/>
          <w:kern w:val="0"/>
          <w:sz w:val="24"/>
        </w:rPr>
        <w:t>证券投资基金；</w:t>
      </w:r>
    </w:p>
    <w:p w:rsidR="00E429CA" w:rsidRPr="004565B1" w:rsidRDefault="00E429CA" w:rsidP="00E429C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429CA" w:rsidRPr="004565B1" w:rsidRDefault="00E429CA" w:rsidP="00E429C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富国</w:t>
      </w:r>
      <w:r w:rsidRPr="004565B1">
        <w:rPr>
          <w:rFonts w:ascii="彩虹粗仿宋" w:eastAsia="彩虹粗仿宋" w:hAnsi="宋体" w:cs="Arial" w:hint="eastAsia"/>
          <w:kern w:val="0"/>
          <w:sz w:val="24"/>
        </w:rPr>
        <w:t>基金管理有限公司拟担任</w:t>
      </w:r>
      <w:r w:rsidRPr="004771E9">
        <w:rPr>
          <w:rFonts w:ascii="彩虹粗仿宋" w:eastAsia="彩虹粗仿宋" w:hAnsi="宋体" w:cs="Arial" w:hint="eastAsia"/>
          <w:kern w:val="0"/>
          <w:sz w:val="24"/>
          <w:u w:val="single"/>
        </w:rPr>
        <w:t>富国</w:t>
      </w:r>
      <w:r>
        <w:rPr>
          <w:rFonts w:ascii="彩虹粗仿宋" w:eastAsia="彩虹粗仿宋" w:hAnsi="宋体" w:cs="Arial" w:hint="eastAsia"/>
          <w:sz w:val="24"/>
          <w:u w:val="single"/>
        </w:rPr>
        <w:t>低碳新经济混合型</w:t>
      </w:r>
      <w:r w:rsidRPr="004565B1">
        <w:rPr>
          <w:rFonts w:ascii="彩虹粗仿宋" w:eastAsia="彩虹粗仿宋" w:hAnsi="宋体" w:cs="Arial" w:hint="eastAsia"/>
          <w:kern w:val="0"/>
          <w:sz w:val="24"/>
        </w:rPr>
        <w:t>证券投资基金的基金管理人，中国建设银行股份有限公司拟担任</w:t>
      </w:r>
      <w:r w:rsidRPr="004771E9">
        <w:rPr>
          <w:rFonts w:ascii="彩虹粗仿宋" w:eastAsia="彩虹粗仿宋" w:hAnsi="宋体" w:cs="Arial" w:hint="eastAsia"/>
          <w:kern w:val="0"/>
          <w:sz w:val="24"/>
          <w:u w:val="single"/>
        </w:rPr>
        <w:t>富国</w:t>
      </w:r>
      <w:r w:rsidRPr="000D18AD">
        <w:rPr>
          <w:rFonts w:ascii="彩虹粗仿宋" w:eastAsia="彩虹粗仿宋" w:hAnsi="宋体" w:cs="Arial" w:hint="eastAsia"/>
          <w:sz w:val="24"/>
          <w:u w:val="single"/>
        </w:rPr>
        <w:t>低</w:t>
      </w:r>
      <w:r>
        <w:rPr>
          <w:rFonts w:ascii="彩虹粗仿宋" w:eastAsia="彩虹粗仿宋" w:hAnsi="宋体" w:cs="Arial" w:hint="eastAsia"/>
          <w:sz w:val="24"/>
          <w:u w:val="single"/>
        </w:rPr>
        <w:t>碳新经济混合型</w:t>
      </w:r>
      <w:r w:rsidRPr="004565B1">
        <w:rPr>
          <w:rFonts w:ascii="彩虹粗仿宋" w:eastAsia="彩虹粗仿宋" w:hAnsi="宋体" w:cs="Arial" w:hint="eastAsia"/>
          <w:kern w:val="0"/>
          <w:sz w:val="24"/>
        </w:rPr>
        <w:t>证券投资基金的基金托管人；</w:t>
      </w:r>
    </w:p>
    <w:p w:rsidR="00E429CA" w:rsidRPr="004565B1" w:rsidRDefault="00E429CA" w:rsidP="00E429CA">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4771E9">
        <w:rPr>
          <w:rFonts w:ascii="彩虹粗仿宋" w:eastAsia="彩虹粗仿宋" w:hAnsi="宋体" w:cs="Arial" w:hint="eastAsia"/>
          <w:kern w:val="0"/>
          <w:sz w:val="24"/>
          <w:u w:val="single"/>
        </w:rPr>
        <w:t>富国</w:t>
      </w:r>
      <w:r>
        <w:rPr>
          <w:rFonts w:ascii="彩虹粗仿宋" w:eastAsia="彩虹粗仿宋" w:hAnsi="宋体" w:cs="Arial" w:hint="eastAsia"/>
          <w:sz w:val="24"/>
          <w:u w:val="single"/>
        </w:rPr>
        <w:t>低碳新经济混合型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E429CA" w:rsidRPr="004565B1" w:rsidRDefault="00E429CA" w:rsidP="00E429CA">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sidRPr="004771E9">
        <w:rPr>
          <w:rFonts w:ascii="彩虹粗仿宋" w:eastAsia="彩虹粗仿宋" w:hAnsi="宋体" w:cs="Arial" w:hint="eastAsia"/>
          <w:kern w:val="0"/>
          <w:sz w:val="24"/>
          <w:u w:val="single"/>
          <w:lang w:val="en-GB"/>
        </w:rPr>
        <w:t>富国</w:t>
      </w:r>
      <w:r>
        <w:rPr>
          <w:rFonts w:ascii="彩虹粗仿宋" w:eastAsia="彩虹粗仿宋" w:hAnsi="宋体" w:cs="Arial" w:hint="eastAsia"/>
          <w:sz w:val="24"/>
          <w:u w:val="single"/>
        </w:rPr>
        <w:t>低碳新经济混合型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E429CA" w:rsidRPr="004565B1" w:rsidRDefault="00E429CA" w:rsidP="00E429CA">
      <w:pPr>
        <w:rPr>
          <w:rFonts w:ascii="彩虹粗仿宋" w:eastAsia="彩虹粗仿宋"/>
          <w:sz w:val="24"/>
          <w:lang w:val="en-GB"/>
        </w:rPr>
      </w:pPr>
    </w:p>
    <w:p w:rsidR="00E429CA" w:rsidRPr="004565B1" w:rsidRDefault="00E429CA" w:rsidP="00E429CA">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富国</w:t>
      </w:r>
      <w:r w:rsidRPr="004565B1">
        <w:rPr>
          <w:rFonts w:ascii="彩虹粗仿宋" w:eastAsia="彩虹粗仿宋" w:hAnsi="宋体" w:cs="Arial" w:hint="eastAsia"/>
          <w:sz w:val="24"/>
        </w:rPr>
        <w:t>基金管理有限公司</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574C46">
        <w:rPr>
          <w:rFonts w:ascii="彩虹粗仿宋" w:eastAsia="彩虹粗仿宋" w:hAnsi="宋体" w:cs="Arial" w:hint="eastAsia"/>
          <w:sz w:val="24"/>
        </w:rPr>
        <w:t>上海市浦东</w:t>
      </w:r>
      <w:proofErr w:type="gramStart"/>
      <w:r w:rsidRPr="00574C46">
        <w:rPr>
          <w:rFonts w:ascii="彩虹粗仿宋" w:eastAsia="彩虹粗仿宋" w:hAnsi="宋体" w:cs="Arial" w:hint="eastAsia"/>
          <w:sz w:val="24"/>
        </w:rPr>
        <w:t>新区世纪</w:t>
      </w:r>
      <w:proofErr w:type="gramEnd"/>
      <w:r w:rsidRPr="00574C46">
        <w:rPr>
          <w:rFonts w:ascii="彩虹粗仿宋" w:eastAsia="彩虹粗仿宋" w:hAnsi="宋体" w:cs="Arial" w:hint="eastAsia"/>
          <w:sz w:val="24"/>
        </w:rPr>
        <w:t>大道</w:t>
      </w:r>
      <w:r w:rsidRPr="00271E74">
        <w:rPr>
          <w:rFonts w:ascii="彩虹粗仿宋" w:eastAsia="彩虹粗仿宋" w:hAnsi="宋体" w:cs="Arial" w:hint="eastAsia"/>
          <w:sz w:val="24"/>
        </w:rPr>
        <w:t>8号上海国金中心二期16、17楼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574C46">
        <w:rPr>
          <w:rFonts w:ascii="彩虹粗仿宋" w:eastAsia="彩虹粗仿宋" w:hAnsi="宋体" w:cs="Arial" w:hint="eastAsia"/>
          <w:sz w:val="24"/>
        </w:rPr>
        <w:t>上海市浦东</w:t>
      </w:r>
      <w:proofErr w:type="gramStart"/>
      <w:r w:rsidRPr="00574C46">
        <w:rPr>
          <w:rFonts w:ascii="彩虹粗仿宋" w:eastAsia="彩虹粗仿宋" w:hAnsi="宋体" w:cs="Arial" w:hint="eastAsia"/>
          <w:sz w:val="24"/>
        </w:rPr>
        <w:t>新区世纪</w:t>
      </w:r>
      <w:proofErr w:type="gramEnd"/>
      <w:r w:rsidRPr="00574C46">
        <w:rPr>
          <w:rFonts w:ascii="彩虹粗仿宋" w:eastAsia="彩虹粗仿宋" w:hAnsi="宋体" w:cs="Arial" w:hint="eastAsia"/>
          <w:sz w:val="24"/>
        </w:rPr>
        <w:t>大道</w:t>
      </w:r>
      <w:r w:rsidRPr="00271E74">
        <w:rPr>
          <w:rFonts w:ascii="彩虹粗仿宋" w:eastAsia="彩虹粗仿宋" w:hAnsi="宋体" w:cs="Arial" w:hint="eastAsia"/>
          <w:sz w:val="24"/>
        </w:rPr>
        <w:t>8号上海国金中心二期16、17楼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Pr>
          <w:rFonts w:ascii="彩虹粗仿宋" w:eastAsia="彩虹粗仿宋" w:hAnsi="宋体" w:cs="Arial" w:hint="eastAsia"/>
          <w:sz w:val="24"/>
        </w:rPr>
        <w:t>200120</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79052A">
        <w:rPr>
          <w:rFonts w:ascii="彩虹粗仿宋" w:eastAsia="彩虹粗仿宋" w:hAnsi="宋体" w:cs="Arial" w:hint="eastAsia"/>
          <w:sz w:val="24"/>
        </w:rPr>
        <w:t>薛爱东</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1999</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rPr>
        <w:t>4</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rPr>
        <w:t>13</w:t>
      </w:r>
      <w:r w:rsidRPr="004565B1">
        <w:rPr>
          <w:rStyle w:val="read"/>
          <w:rFonts w:ascii="彩虹粗仿宋" w:eastAsia="彩虹粗仿宋" w:hAnsi="宋体" w:cs="Arial" w:hint="eastAsia"/>
          <w:sz w:val="24"/>
        </w:rPr>
        <w:t>日</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w:t>
      </w:r>
      <w:proofErr w:type="gramStart"/>
      <w:r w:rsidRPr="004565B1">
        <w:rPr>
          <w:rFonts w:ascii="彩虹粗仿宋" w:eastAsia="彩虹粗仿宋" w:hAnsi="宋体" w:cs="Arial" w:hint="eastAsia"/>
          <w:sz w:val="24"/>
        </w:rPr>
        <w:t>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proofErr w:type="gramEnd"/>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1999</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11</w:t>
      </w:r>
      <w:r w:rsidRPr="004565B1">
        <w:rPr>
          <w:rFonts w:ascii="彩虹粗仿宋" w:eastAsia="彩虹粗仿宋" w:hAnsi="宋体" w:cs="Arial" w:hint="eastAsia"/>
          <w:sz w:val="24"/>
        </w:rPr>
        <w:t>号</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CA5EFB">
        <w:rPr>
          <w:rFonts w:ascii="彩虹粗仿宋" w:eastAsia="彩虹粗仿宋" w:hAnsi="宋体" w:cs="Arial" w:hint="eastAsia"/>
          <w:sz w:val="24"/>
        </w:rPr>
        <w:t>有限责任公司</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574C46">
        <w:rPr>
          <w:rFonts w:ascii="彩虹粗仿宋" w:eastAsia="彩虹粗仿宋" w:hAnsi="宋体" w:cs="Arial" w:hint="eastAsia"/>
          <w:sz w:val="24"/>
        </w:rPr>
        <w:t>人民币</w:t>
      </w:r>
      <w:r w:rsidRPr="00271E74">
        <w:rPr>
          <w:rFonts w:ascii="彩虹粗仿宋" w:eastAsia="彩虹粗仿宋" w:hAnsi="宋体" w:cs="Arial" w:hint="eastAsia"/>
          <w:sz w:val="24"/>
        </w:rPr>
        <w:t>1.8</w:t>
      </w:r>
      <w:r w:rsidRPr="004565B1">
        <w:rPr>
          <w:rFonts w:ascii="彩虹粗仿宋" w:eastAsia="彩虹粗仿宋" w:hAnsi="宋体" w:cs="Arial" w:hint="eastAsia"/>
          <w:sz w:val="24"/>
        </w:rPr>
        <w:t>亿</w:t>
      </w:r>
      <w:r w:rsidRPr="004565B1">
        <w:rPr>
          <w:rStyle w:val="read"/>
          <w:rFonts w:ascii="彩虹粗仿宋" w:eastAsia="彩虹粗仿宋" w:hAnsi="宋体" w:cs="Arial" w:hint="eastAsia"/>
          <w:sz w:val="24"/>
        </w:rPr>
        <w:t>元</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271E74">
        <w:rPr>
          <w:rFonts w:ascii="彩虹粗仿宋" w:eastAsia="彩虹粗仿宋" w:hAnsi="宋体" w:cs="Arial" w:hint="eastAsia"/>
          <w:sz w:val="24"/>
        </w:rPr>
        <w:t>持续经营</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Pr>
          <w:rFonts w:ascii="彩虹粗仿宋" w:eastAsia="彩虹粗仿宋" w:hAnsi="宋体" w:cs="Arial" w:hint="eastAsia"/>
          <w:sz w:val="24"/>
        </w:rPr>
        <w:t>基金募集、基金销售、资产管理、中国证监会许可的其他业务。</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住所：北京市西城区金融大街25号</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w:t>
      </w:r>
      <w:proofErr w:type="gramStart"/>
      <w:r w:rsidRPr="004565B1">
        <w:rPr>
          <w:rFonts w:ascii="彩虹粗仿宋" w:eastAsia="彩虹粗仿宋" w:hAnsi="宋体" w:cs="Arial" w:hint="eastAsia"/>
          <w:sz w:val="24"/>
        </w:rPr>
        <w:t>证监基字</w:t>
      </w:r>
      <w:proofErr w:type="gramEnd"/>
      <w:r w:rsidRPr="004565B1">
        <w:rPr>
          <w:rFonts w:ascii="彩虹粗仿宋" w:eastAsia="彩虹粗仿宋" w:hAnsi="宋体" w:cs="Arial" w:hint="eastAsia"/>
          <w:sz w:val="24"/>
        </w:rPr>
        <w:t>[1998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proofErr w:type="gramStart"/>
      <w:r w:rsidR="00B40646" w:rsidRPr="00B40646">
        <w:rPr>
          <w:rFonts w:ascii="彩虹粗仿宋" w:eastAsia="彩虹粗仿宋" w:hint="eastAsia"/>
          <w:sz w:val="24"/>
        </w:rPr>
        <w:t>贰仟伍佰亿壹仟零玖拾柒万柒仟肆佰捌拾陆</w:t>
      </w:r>
      <w:proofErr w:type="gramEnd"/>
      <w:r w:rsidR="00B40646" w:rsidRPr="00B40646">
        <w:rPr>
          <w:rFonts w:ascii="彩虹粗仿宋" w:eastAsia="彩虹粗仿宋" w:hint="eastAsia"/>
          <w:sz w:val="24"/>
        </w:rPr>
        <w:t>元整</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E429CA" w:rsidRPr="004565B1" w:rsidRDefault="00E429CA" w:rsidP="00E429CA">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E429CA" w:rsidRPr="004565B1" w:rsidRDefault="00E429CA" w:rsidP="00E429CA">
      <w:pPr>
        <w:rPr>
          <w:rFonts w:ascii="彩虹粗仿宋" w:eastAsia="彩虹粗仿宋"/>
          <w:sz w:val="24"/>
        </w:rPr>
      </w:pPr>
    </w:p>
    <w:p w:rsidR="00E429CA" w:rsidRPr="004565B1" w:rsidRDefault="00E429CA" w:rsidP="00E429CA">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E429CA" w:rsidRPr="004565B1" w:rsidRDefault="00E429CA" w:rsidP="00E429C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E429CA" w:rsidRPr="004565B1" w:rsidRDefault="00E429CA" w:rsidP="00E429CA">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429CA" w:rsidRPr="004565B1" w:rsidRDefault="00E429CA" w:rsidP="00E429CA">
      <w:pPr>
        <w:rPr>
          <w:rFonts w:ascii="彩虹粗仿宋" w:eastAsia="彩虹粗仿宋"/>
          <w:sz w:val="24"/>
        </w:rPr>
      </w:pPr>
    </w:p>
    <w:p w:rsidR="00E429CA" w:rsidRPr="004565B1" w:rsidRDefault="00E429CA" w:rsidP="00E429CA">
      <w:pPr>
        <w:pStyle w:val="2"/>
        <w:jc w:val="center"/>
        <w:rPr>
          <w:rFonts w:ascii="彩虹粗仿宋" w:eastAsia="彩虹粗仿宋"/>
          <w:sz w:val="30"/>
        </w:rPr>
      </w:pPr>
      <w:bookmarkStart w:id="4" w:name="_Toc124325887"/>
      <w:r w:rsidRPr="004565B1">
        <w:rPr>
          <w:rFonts w:ascii="彩虹粗仿宋" w:eastAsia="彩虹粗仿宋" w:hint="eastAsia"/>
          <w:sz w:val="30"/>
        </w:rPr>
        <w:t>三、基金托管人对基金管理人的业务监督和核查</w:t>
      </w:r>
      <w:bookmarkEnd w:id="4"/>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w:t>
      </w:r>
      <w:r w:rsidRPr="004565B1">
        <w:rPr>
          <w:rFonts w:ascii="彩虹粗仿宋" w:eastAsia="彩虹粗仿宋" w:hAnsi="宋体" w:cs="Arial" w:hint="eastAsia"/>
          <w:sz w:val="24"/>
        </w:rPr>
        <w:lastRenderedPageBreak/>
        <w:t>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429CA" w:rsidRPr="000A307C" w:rsidRDefault="00E429CA" w:rsidP="00E429CA">
      <w:pPr>
        <w:adjustRightInd w:val="0"/>
        <w:snapToGrid w:val="0"/>
        <w:ind w:firstLineChars="200" w:firstLine="480"/>
        <w:rPr>
          <w:rFonts w:ascii="彩虹粗仿宋" w:eastAsia="彩虹粗仿宋" w:hAnsi="宋体" w:cs="Arial"/>
          <w:sz w:val="24"/>
        </w:rPr>
      </w:pPr>
      <w:r w:rsidRPr="000A307C">
        <w:rPr>
          <w:rFonts w:ascii="彩虹粗仿宋" w:eastAsia="彩虹粗仿宋" w:hAnsi="宋体" w:cs="Arial" w:hint="eastAsia"/>
          <w:sz w:val="24"/>
        </w:rPr>
        <w:t>本基金的投资范围包括国内依法发行上市的股票（包括中小板、创业板以及其他经中国证监会批准上市的股票）、固定收益类资产（包括国内依法发行和上市交易的国债、金融债、企业债、公司债、次级债、可转换债券、分离交易可转债、央行票据、中期票据、短期融资</w:t>
      </w:r>
      <w:proofErr w:type="gramStart"/>
      <w:r w:rsidRPr="000A307C">
        <w:rPr>
          <w:rFonts w:ascii="彩虹粗仿宋" w:eastAsia="彩虹粗仿宋" w:hAnsi="宋体" w:cs="Arial" w:hint="eastAsia"/>
          <w:sz w:val="24"/>
        </w:rPr>
        <w:t>券</w:t>
      </w:r>
      <w:proofErr w:type="gramEnd"/>
      <w:r w:rsidRPr="000A307C">
        <w:rPr>
          <w:rFonts w:ascii="彩虹粗仿宋" w:eastAsia="彩虹粗仿宋" w:hAnsi="宋体" w:cs="Arial" w:hint="eastAsia"/>
          <w:sz w:val="24"/>
        </w:rPr>
        <w:t>（</w:t>
      </w:r>
      <w:proofErr w:type="gramStart"/>
      <w:r w:rsidRPr="000A307C">
        <w:rPr>
          <w:rFonts w:ascii="彩虹粗仿宋" w:eastAsia="彩虹粗仿宋" w:hAnsi="宋体" w:cs="Arial" w:hint="eastAsia"/>
          <w:sz w:val="24"/>
        </w:rPr>
        <w:t>含超短期</w:t>
      </w:r>
      <w:proofErr w:type="gramEnd"/>
      <w:r w:rsidRPr="000A307C">
        <w:rPr>
          <w:rFonts w:ascii="彩虹粗仿宋" w:eastAsia="彩虹粗仿宋" w:hAnsi="宋体" w:cs="Arial" w:hint="eastAsia"/>
          <w:sz w:val="24"/>
        </w:rPr>
        <w:t>融资</w:t>
      </w:r>
      <w:proofErr w:type="gramStart"/>
      <w:r w:rsidRPr="000A307C">
        <w:rPr>
          <w:rFonts w:ascii="彩虹粗仿宋" w:eastAsia="彩虹粗仿宋" w:hAnsi="宋体" w:cs="Arial" w:hint="eastAsia"/>
          <w:sz w:val="24"/>
        </w:rPr>
        <w:t>券</w:t>
      </w:r>
      <w:proofErr w:type="gramEnd"/>
      <w:r w:rsidRPr="000A307C">
        <w:rPr>
          <w:rFonts w:ascii="彩虹粗仿宋" w:eastAsia="彩虹粗仿宋" w:hAnsi="宋体" w:cs="Arial" w:hint="eastAsia"/>
          <w:sz w:val="24"/>
        </w:rPr>
        <w:t>）、可交换债券、中小企业私募债券、证券公司发行的短期公司债券、资产支持证券、债券回购、银行存款等经中国证监会允许投资的固定收益类资产）、衍生工具（权证、股指期货）、以及经中国证监会批准允许基金投资的其他金融工具（但需符合中国证监会的相关规定）。</w:t>
      </w:r>
    </w:p>
    <w:p w:rsidR="00E429CA" w:rsidRPr="000A307C" w:rsidRDefault="00E429CA" w:rsidP="00E429CA">
      <w:pPr>
        <w:adjustRightInd w:val="0"/>
        <w:snapToGrid w:val="0"/>
        <w:ind w:firstLineChars="200" w:firstLine="480"/>
        <w:rPr>
          <w:rFonts w:ascii="彩虹粗仿宋" w:eastAsia="彩虹粗仿宋" w:hAnsi="宋体" w:cs="Arial"/>
          <w:sz w:val="24"/>
        </w:rPr>
      </w:pPr>
      <w:r w:rsidRPr="000A307C">
        <w:rPr>
          <w:rFonts w:ascii="彩虹粗仿宋" w:eastAsia="彩虹粗仿宋" w:hAnsi="宋体" w:cs="Arial" w:hint="eastAsia"/>
          <w:sz w:val="24"/>
        </w:rPr>
        <w:t>如法律法规或监管机构以后允许基金投资其他品种，基金管理人在履行适当程序后，可以将其纳入投资范围。</w:t>
      </w:r>
    </w:p>
    <w:p w:rsidR="00E429CA" w:rsidRPr="000A307C" w:rsidRDefault="00E429CA" w:rsidP="00E429CA">
      <w:pPr>
        <w:adjustRightInd w:val="0"/>
        <w:snapToGrid w:val="0"/>
        <w:ind w:firstLineChars="200" w:firstLine="480"/>
        <w:rPr>
          <w:rFonts w:ascii="彩虹粗仿宋" w:eastAsia="彩虹粗仿宋" w:hAnsi="宋体" w:cs="Arial"/>
          <w:sz w:val="24"/>
        </w:rPr>
      </w:pPr>
      <w:r w:rsidRPr="000A307C">
        <w:rPr>
          <w:rFonts w:ascii="彩虹粗仿宋" w:eastAsia="彩虹粗仿宋" w:hAnsi="宋体" w:cs="Arial" w:hint="eastAsia"/>
          <w:sz w:val="24"/>
        </w:rPr>
        <w:t>基金的投资组合比例为：股票投资占基金资产的比例为60</w:t>
      </w:r>
      <w:r>
        <w:rPr>
          <w:rFonts w:ascii="彩虹粗仿宋" w:eastAsia="彩虹粗仿宋" w:hAnsi="宋体" w:cs="Arial" w:hint="eastAsia"/>
          <w:sz w:val="24"/>
        </w:rPr>
        <w:t>%</w:t>
      </w:r>
      <w:r w:rsidRPr="000A307C">
        <w:rPr>
          <w:rFonts w:ascii="彩虹粗仿宋" w:eastAsia="彩虹粗仿宋" w:hAnsi="宋体" w:cs="Arial" w:hint="eastAsia"/>
          <w:sz w:val="24"/>
        </w:rPr>
        <w:t>-95%，其中，投资于低碳新经济主题相关股票不低于非现金基金资产的80%；权证投资占基金资产净值的比例为0%-3%，每个交易日日终在扣除股指期货合约需缴纳的交易保证金后，现金或者到期日在一年以内的政府债券</w:t>
      </w:r>
      <w:r>
        <w:rPr>
          <w:rFonts w:ascii="彩虹粗仿宋" w:eastAsia="彩虹粗仿宋" w:hAnsi="宋体" w:cs="Arial" w:hint="eastAsia"/>
          <w:sz w:val="24"/>
        </w:rPr>
        <w:t>合计</w:t>
      </w:r>
      <w:r w:rsidRPr="000A307C">
        <w:rPr>
          <w:rFonts w:ascii="彩虹粗仿宋" w:eastAsia="彩虹粗仿宋" w:hAnsi="宋体" w:cs="Arial" w:hint="eastAsia"/>
          <w:sz w:val="24"/>
        </w:rPr>
        <w:t>不低于基金资产净值的5%。</w:t>
      </w:r>
    </w:p>
    <w:p w:rsidR="00E429CA" w:rsidRDefault="00E429CA" w:rsidP="00E429CA">
      <w:pPr>
        <w:adjustRightInd w:val="0"/>
        <w:snapToGrid w:val="0"/>
        <w:ind w:firstLineChars="200" w:firstLine="480"/>
        <w:rPr>
          <w:rFonts w:ascii="彩虹粗仿宋" w:eastAsia="彩虹粗仿宋" w:hAnsi="宋体" w:cs="Arial"/>
          <w:sz w:val="24"/>
        </w:rPr>
      </w:pPr>
      <w:r w:rsidRPr="000A307C">
        <w:rPr>
          <w:rFonts w:ascii="彩虹粗仿宋" w:eastAsia="彩虹粗仿宋" w:hAnsi="宋体" w:cs="Arial" w:hint="eastAsia"/>
          <w:sz w:val="24"/>
        </w:rPr>
        <w:t>如果法律法规对该比例要求有变更的，以变更后的比例为准，本基金的投资范围会做相应调整。</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E429CA" w:rsidRPr="004771E9" w:rsidRDefault="00E429CA" w:rsidP="00E429CA">
      <w:pPr>
        <w:adjustRightInd w:val="0"/>
        <w:snapToGrid w:val="0"/>
        <w:ind w:firstLineChars="200" w:firstLine="480"/>
        <w:rPr>
          <w:rFonts w:ascii="彩虹粗仿宋" w:eastAsia="彩虹粗仿宋"/>
          <w:sz w:val="24"/>
        </w:rPr>
      </w:pPr>
      <w:r w:rsidRPr="004771E9">
        <w:rPr>
          <w:rFonts w:ascii="彩虹粗仿宋" w:eastAsia="彩虹粗仿宋"/>
          <w:sz w:val="24"/>
        </w:rPr>
        <w:t>1.</w:t>
      </w:r>
      <w:r w:rsidRPr="000376D5">
        <w:rPr>
          <w:rFonts w:ascii="彩虹粗仿宋" w:eastAsia="彩虹粗仿宋" w:hint="eastAsia"/>
          <w:sz w:val="24"/>
        </w:rPr>
        <w:t>本基金股票投资占基金资产的比例为60%-95%；投资于本基金定义的低碳新经济主题相关股票不低于非现金基金资产的80%；</w:t>
      </w:r>
    </w:p>
    <w:p w:rsidR="00E429CA"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0A307C">
        <w:rPr>
          <w:rFonts w:ascii="彩虹粗仿宋" w:eastAsia="彩虹粗仿宋" w:hint="eastAsia"/>
          <w:sz w:val="24"/>
        </w:rPr>
        <w:t>每个交易日日终在扣除股指期货合约需缴纳的保证金以后，现金或者到期日在一年以内的政府债券</w:t>
      </w:r>
      <w:r>
        <w:rPr>
          <w:rFonts w:ascii="彩虹粗仿宋" w:eastAsia="彩虹粗仿宋" w:hint="eastAsia"/>
          <w:sz w:val="24"/>
        </w:rPr>
        <w:t>合计</w:t>
      </w:r>
      <w:r w:rsidRPr="000A307C">
        <w:rPr>
          <w:rFonts w:ascii="彩虹粗仿宋" w:eastAsia="彩虹粗仿宋" w:hint="eastAsia"/>
          <w:sz w:val="24"/>
        </w:rPr>
        <w:t>不低于基金资产净值的5%</w:t>
      </w:r>
      <w:r>
        <w:rPr>
          <w:rFonts w:ascii="彩虹粗仿宋" w:eastAsia="彩虹粗仿宋" w:hint="eastAsia"/>
          <w:sz w:val="24"/>
        </w:rPr>
        <w:t>；</w:t>
      </w:r>
    </w:p>
    <w:p w:rsidR="00E429CA"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E429CA" w:rsidRPr="00AC025D"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1719AC">
        <w:rPr>
          <w:rFonts w:ascii="彩虹粗仿宋" w:eastAsia="彩虹粗仿宋" w:hint="eastAsia"/>
          <w:sz w:val="24"/>
        </w:rPr>
        <w:t>本基金管理人管理的</w:t>
      </w:r>
      <w:r w:rsidRPr="00CA5EFB">
        <w:rPr>
          <w:rFonts w:ascii="彩虹粗仿宋" w:eastAsia="彩虹粗仿宋" w:hint="eastAsia"/>
          <w:sz w:val="24"/>
        </w:rPr>
        <w:t>且由本</w:t>
      </w:r>
      <w:r>
        <w:rPr>
          <w:rFonts w:ascii="彩虹粗仿宋" w:eastAsia="彩虹粗仿宋" w:hint="eastAsia"/>
          <w:sz w:val="24"/>
        </w:rPr>
        <w:t>基金</w:t>
      </w:r>
      <w:r w:rsidRPr="00CA5EFB">
        <w:rPr>
          <w:rFonts w:ascii="彩虹粗仿宋" w:eastAsia="彩虹粗仿宋" w:hint="eastAsia"/>
          <w:sz w:val="24"/>
        </w:rPr>
        <w:t>托管人托管的</w:t>
      </w:r>
      <w:r w:rsidRPr="001719AC">
        <w:rPr>
          <w:rFonts w:ascii="彩虹粗仿宋" w:eastAsia="彩虹粗仿宋" w:hint="eastAsia"/>
          <w:sz w:val="24"/>
        </w:rPr>
        <w:t>全部基金持有一家公司发行的证券，不超过该证券的10％</w:t>
      </w:r>
      <w:r>
        <w:rPr>
          <w:rFonts w:ascii="彩虹粗仿宋" w:eastAsia="彩虹粗仿宋" w:hint="eastAsia"/>
          <w:sz w:val="24"/>
        </w:rPr>
        <w:t>；</w:t>
      </w:r>
    </w:p>
    <w:p w:rsidR="00E429CA" w:rsidRPr="004565B1"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.本基金持有的全部权证，其市值不得超过基金资产净值的3％；</w:t>
      </w:r>
    </w:p>
    <w:p w:rsidR="00E429CA" w:rsidRPr="00E501F7"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1719AC">
        <w:rPr>
          <w:rFonts w:ascii="彩虹粗仿宋" w:eastAsia="彩虹粗仿宋" w:hint="eastAsia"/>
          <w:sz w:val="24"/>
        </w:rPr>
        <w:t>本基金管理人管理的</w:t>
      </w:r>
      <w:r w:rsidRPr="00CA5EFB">
        <w:rPr>
          <w:rFonts w:ascii="彩虹粗仿宋" w:eastAsia="彩虹粗仿宋" w:hint="eastAsia"/>
          <w:sz w:val="24"/>
        </w:rPr>
        <w:t>且由本</w:t>
      </w:r>
      <w:r>
        <w:rPr>
          <w:rFonts w:ascii="彩虹粗仿宋" w:eastAsia="彩虹粗仿宋" w:hint="eastAsia"/>
          <w:sz w:val="24"/>
        </w:rPr>
        <w:t>基金</w:t>
      </w:r>
      <w:r w:rsidRPr="00CA5EFB">
        <w:rPr>
          <w:rFonts w:ascii="彩虹粗仿宋" w:eastAsia="彩虹粗仿宋" w:hint="eastAsia"/>
          <w:sz w:val="24"/>
        </w:rPr>
        <w:t>托管人托管的</w:t>
      </w:r>
      <w:r w:rsidRPr="001719AC">
        <w:rPr>
          <w:rFonts w:ascii="彩虹粗仿宋" w:eastAsia="彩虹粗仿宋" w:hint="eastAsia"/>
          <w:sz w:val="24"/>
        </w:rPr>
        <w:t>全部基金持有的同一权证，不得超过该权证的10%</w:t>
      </w:r>
      <w:r>
        <w:rPr>
          <w:rFonts w:ascii="彩虹粗仿宋" w:eastAsia="彩虹粗仿宋" w:hint="eastAsia"/>
          <w:sz w:val="24"/>
        </w:rPr>
        <w:t>；</w:t>
      </w:r>
    </w:p>
    <w:p w:rsidR="00E429CA" w:rsidRPr="00AC025D"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.本基金在任何交易日买入权证的总金额，不得超过上一交易日基金资产净值</w:t>
      </w:r>
      <w:r w:rsidRPr="004565B1">
        <w:rPr>
          <w:rFonts w:ascii="彩虹粗仿宋" w:eastAsia="彩虹粗仿宋" w:hint="eastAsia"/>
          <w:sz w:val="24"/>
        </w:rPr>
        <w:lastRenderedPageBreak/>
        <w:t>的0.5％；</w:t>
      </w:r>
    </w:p>
    <w:p w:rsidR="00E429CA" w:rsidRPr="004565B1"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4565B1">
        <w:rPr>
          <w:rFonts w:ascii="彩虹粗仿宋" w:eastAsia="彩虹粗仿宋" w:hint="eastAsia"/>
          <w:sz w:val="24"/>
        </w:rPr>
        <w:t>.本基金投资于同一原始权益人的各类资产支持证券的比例，不得超过基金资产净值的10％；</w:t>
      </w:r>
    </w:p>
    <w:p w:rsidR="00E429CA" w:rsidRPr="004565B1"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4565B1">
        <w:rPr>
          <w:rFonts w:ascii="彩虹粗仿宋" w:eastAsia="彩虹粗仿宋" w:hint="eastAsia"/>
          <w:sz w:val="24"/>
        </w:rPr>
        <w:t>.本基金持有的全部资产支持证券，其市值不得超过基金资产净值的20％；</w:t>
      </w:r>
    </w:p>
    <w:p w:rsidR="00E429CA"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10</w:t>
      </w:r>
      <w:r w:rsidRPr="004565B1">
        <w:rPr>
          <w:rFonts w:ascii="彩虹粗仿宋" w:eastAsia="彩虹粗仿宋" w:hint="eastAsia"/>
          <w:sz w:val="24"/>
        </w:rPr>
        <w:t>.本基金持有的同一(指同一信用级别)资产支持证券的比例，不得超过该资产支持证券规模的10％；</w:t>
      </w:r>
    </w:p>
    <w:p w:rsidR="00E429CA" w:rsidRPr="00AC025D" w:rsidRDefault="00E429CA" w:rsidP="00E429CA">
      <w:pPr>
        <w:adjustRightInd w:val="0"/>
        <w:snapToGrid w:val="0"/>
        <w:ind w:firstLineChars="200" w:firstLine="480"/>
        <w:rPr>
          <w:rFonts w:ascii="彩虹粗仿宋" w:eastAsia="彩虹粗仿宋"/>
          <w:sz w:val="24"/>
        </w:rPr>
      </w:pPr>
      <w:r w:rsidRPr="001719AC">
        <w:rPr>
          <w:rFonts w:ascii="彩虹粗仿宋" w:eastAsia="彩虹粗仿宋" w:hint="eastAsia"/>
          <w:sz w:val="24"/>
        </w:rPr>
        <w:t>11.本基金管理人管理的</w:t>
      </w:r>
      <w:r w:rsidRPr="00CA5EFB">
        <w:rPr>
          <w:rFonts w:ascii="彩虹粗仿宋" w:eastAsia="彩虹粗仿宋" w:hint="eastAsia"/>
          <w:sz w:val="24"/>
        </w:rPr>
        <w:t>且由本</w:t>
      </w:r>
      <w:r>
        <w:rPr>
          <w:rFonts w:ascii="彩虹粗仿宋" w:eastAsia="彩虹粗仿宋" w:hint="eastAsia"/>
          <w:sz w:val="24"/>
        </w:rPr>
        <w:t>基金</w:t>
      </w:r>
      <w:r w:rsidRPr="00CA5EFB">
        <w:rPr>
          <w:rFonts w:ascii="彩虹粗仿宋" w:eastAsia="彩虹粗仿宋" w:hint="eastAsia"/>
          <w:sz w:val="24"/>
        </w:rPr>
        <w:t>托管人托管的</w:t>
      </w:r>
      <w:r w:rsidRPr="001719AC">
        <w:rPr>
          <w:rFonts w:ascii="彩虹粗仿宋" w:eastAsia="彩虹粗仿宋" w:hint="eastAsia"/>
          <w:sz w:val="24"/>
        </w:rPr>
        <w:t>全部基金投资于同一原始权益人的各类资产支持证券，不得超过其各类资产支持证券合计规模的10%</w:t>
      </w:r>
      <w:r>
        <w:rPr>
          <w:rFonts w:ascii="彩虹粗仿宋" w:eastAsia="彩虹粗仿宋" w:hint="eastAsia"/>
          <w:sz w:val="24"/>
        </w:rPr>
        <w:t>；</w:t>
      </w:r>
    </w:p>
    <w:p w:rsidR="00E429CA" w:rsidRPr="004565B1"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12</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3</w:t>
      </w:r>
      <w:r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rsidR="00E429CA"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1</w:t>
      </w:r>
      <w:r>
        <w:rPr>
          <w:rFonts w:ascii="彩虹粗仿宋" w:eastAsia="彩虹粗仿宋" w:hint="eastAsia"/>
          <w:sz w:val="24"/>
        </w:rPr>
        <w:t>4</w:t>
      </w:r>
      <w:r w:rsidRPr="004565B1">
        <w:rPr>
          <w:rFonts w:ascii="彩虹粗仿宋" w:eastAsia="彩虹粗仿宋" w:hint="eastAsia"/>
          <w:sz w:val="24"/>
        </w:rPr>
        <w:t>.本基金进入全国银行间同业市场进行债券回购的资金余额不得超过基金资产净值的40％；</w:t>
      </w:r>
      <w:r w:rsidRPr="00271E74">
        <w:rPr>
          <w:rFonts w:ascii="彩虹粗仿宋" w:eastAsia="彩虹粗仿宋" w:hint="eastAsia"/>
          <w:sz w:val="24"/>
        </w:rPr>
        <w:t>本基金在全国银行间同业市场中的债券回购最长期限为1年，债券回购到期后不得展期；</w:t>
      </w:r>
    </w:p>
    <w:p w:rsidR="00E429CA" w:rsidRDefault="00E429CA" w:rsidP="00E429CA">
      <w:pPr>
        <w:adjustRightInd w:val="0"/>
        <w:snapToGrid w:val="0"/>
        <w:ind w:firstLineChars="200" w:firstLine="480"/>
        <w:rPr>
          <w:rFonts w:ascii="彩虹粗仿宋" w:eastAsia="彩虹粗仿宋"/>
          <w:sz w:val="24"/>
        </w:rPr>
      </w:pPr>
      <w:r w:rsidRPr="00271E74">
        <w:rPr>
          <w:rFonts w:ascii="彩虹粗仿宋" w:eastAsia="彩虹粗仿宋" w:hint="eastAsia"/>
          <w:sz w:val="24"/>
        </w:rPr>
        <w:t>1</w:t>
      </w:r>
      <w:r>
        <w:rPr>
          <w:rFonts w:ascii="彩虹粗仿宋" w:eastAsia="彩虹粗仿宋" w:hint="eastAsia"/>
          <w:sz w:val="24"/>
        </w:rPr>
        <w:t>5</w:t>
      </w:r>
      <w:r w:rsidRPr="00271E74">
        <w:rPr>
          <w:rFonts w:ascii="彩虹粗仿宋" w:eastAsia="彩虹粗仿宋" w:hint="eastAsia"/>
          <w:sz w:val="24"/>
        </w:rPr>
        <w:t>.本基金持有单只中小企业私募债券，其市值不得超过本基金资产净值的10%；</w:t>
      </w:r>
    </w:p>
    <w:p w:rsidR="00E429CA" w:rsidRPr="00271E74" w:rsidRDefault="00E429CA" w:rsidP="00E429CA">
      <w:pPr>
        <w:adjustRightInd w:val="0"/>
        <w:snapToGrid w:val="0"/>
        <w:ind w:firstLineChars="200" w:firstLine="480"/>
        <w:rPr>
          <w:rFonts w:ascii="彩虹粗仿宋" w:eastAsia="彩虹粗仿宋"/>
          <w:sz w:val="24"/>
        </w:rPr>
      </w:pPr>
      <w:r w:rsidRPr="00271E74">
        <w:rPr>
          <w:rFonts w:ascii="彩虹粗仿宋" w:eastAsia="彩虹粗仿宋" w:hint="eastAsia"/>
          <w:sz w:val="24"/>
        </w:rPr>
        <w:t>1</w:t>
      </w:r>
      <w:r>
        <w:rPr>
          <w:rFonts w:ascii="彩虹粗仿宋" w:eastAsia="彩虹粗仿宋" w:hint="eastAsia"/>
          <w:sz w:val="24"/>
        </w:rPr>
        <w:t>6</w:t>
      </w:r>
      <w:r w:rsidRPr="00271E74">
        <w:rPr>
          <w:rFonts w:ascii="彩虹粗仿宋" w:eastAsia="彩虹粗仿宋" w:hint="eastAsia"/>
          <w:sz w:val="24"/>
        </w:rPr>
        <w:t>.本基金参与股指期货交易依据下列标准建构组合：</w:t>
      </w:r>
    </w:p>
    <w:p w:rsidR="00E429CA" w:rsidRPr="00271E74"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574C46">
        <w:rPr>
          <w:rFonts w:ascii="彩虹粗仿宋" w:eastAsia="彩虹粗仿宋" w:hint="eastAsia"/>
          <w:sz w:val="24"/>
        </w:rPr>
        <w:t>1</w:t>
      </w:r>
      <w:r>
        <w:rPr>
          <w:rFonts w:ascii="彩虹粗仿宋" w:eastAsia="彩虹粗仿宋" w:hint="eastAsia"/>
          <w:sz w:val="24"/>
        </w:rPr>
        <w:t>)</w:t>
      </w:r>
      <w:r w:rsidRPr="00574C46">
        <w:rPr>
          <w:rFonts w:ascii="彩虹粗仿宋" w:eastAsia="彩虹粗仿宋" w:hint="eastAsia"/>
          <w:sz w:val="24"/>
        </w:rPr>
        <w:t>本基金在任何交易日日终，持有的买入股指期货合约价值，不得超过基金资产净值的10%；</w:t>
      </w:r>
    </w:p>
    <w:p w:rsidR="00E429CA" w:rsidRPr="00271E74"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574C46">
        <w:rPr>
          <w:rFonts w:ascii="彩虹粗仿宋" w:eastAsia="彩虹粗仿宋" w:hint="eastAsia"/>
          <w:sz w:val="24"/>
        </w:rPr>
        <w:t>2</w:t>
      </w:r>
      <w:r>
        <w:rPr>
          <w:rFonts w:ascii="彩虹粗仿宋" w:eastAsia="彩虹粗仿宋" w:hint="eastAsia"/>
          <w:sz w:val="24"/>
        </w:rPr>
        <w:t>)</w:t>
      </w:r>
      <w:r w:rsidRPr="00574C46">
        <w:rPr>
          <w:rFonts w:ascii="彩虹粗仿宋" w:eastAsia="彩虹粗仿宋" w:hint="eastAsia"/>
          <w:sz w:val="24"/>
        </w:rPr>
        <w:t>本基金在任何交易日日终，持有的买入</w:t>
      </w:r>
      <w:r>
        <w:rPr>
          <w:rFonts w:ascii="彩虹粗仿宋" w:eastAsia="彩虹粗仿宋" w:hint="eastAsia"/>
          <w:sz w:val="24"/>
        </w:rPr>
        <w:t>股指</w:t>
      </w:r>
      <w:r w:rsidRPr="00574C46">
        <w:rPr>
          <w:rFonts w:ascii="彩虹粗仿宋" w:eastAsia="彩虹粗仿宋" w:hint="eastAsia"/>
          <w:sz w:val="24"/>
        </w:rPr>
        <w:t>期货合约价值与有价证券市值之和不得超过基金资产净值的95%，其中，有价证券指股票、债券（不含到期日在一年以内的政府债券）、权证、资产支持证券、买入返售金融资产（不含质押式回购）等；</w:t>
      </w:r>
    </w:p>
    <w:p w:rsidR="00E429CA" w:rsidRPr="00271E74"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574C46">
        <w:rPr>
          <w:rFonts w:ascii="彩虹粗仿宋" w:eastAsia="彩虹粗仿宋" w:hint="eastAsia"/>
          <w:sz w:val="24"/>
        </w:rPr>
        <w:t>3</w:t>
      </w:r>
      <w:r>
        <w:rPr>
          <w:rFonts w:ascii="彩虹粗仿宋" w:eastAsia="彩虹粗仿宋" w:hint="eastAsia"/>
          <w:sz w:val="24"/>
        </w:rPr>
        <w:t>)</w:t>
      </w:r>
      <w:r w:rsidRPr="00574C46">
        <w:rPr>
          <w:rFonts w:ascii="彩虹粗仿宋" w:eastAsia="彩虹粗仿宋" w:hint="eastAsia"/>
          <w:sz w:val="24"/>
        </w:rPr>
        <w:t>本基金在任何交易日日终，持有的卖出</w:t>
      </w:r>
      <w:r>
        <w:rPr>
          <w:rFonts w:ascii="彩虹粗仿宋" w:eastAsia="彩虹粗仿宋" w:hint="eastAsia"/>
          <w:sz w:val="24"/>
        </w:rPr>
        <w:t>股指</w:t>
      </w:r>
      <w:r w:rsidRPr="00574C46">
        <w:rPr>
          <w:rFonts w:ascii="彩虹粗仿宋" w:eastAsia="彩虹粗仿宋" w:hint="eastAsia"/>
          <w:sz w:val="24"/>
        </w:rPr>
        <w:t>期货合约价值不得超过本基金持有的股票总市值的20%；</w:t>
      </w:r>
    </w:p>
    <w:p w:rsidR="00E429CA" w:rsidRPr="00574C46"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574C46">
        <w:rPr>
          <w:rFonts w:ascii="彩虹粗仿宋" w:eastAsia="彩虹粗仿宋" w:hint="eastAsia"/>
          <w:sz w:val="24"/>
        </w:rPr>
        <w:t>4</w:t>
      </w:r>
      <w:r>
        <w:rPr>
          <w:rFonts w:ascii="彩虹粗仿宋" w:eastAsia="彩虹粗仿宋" w:hint="eastAsia"/>
          <w:sz w:val="24"/>
        </w:rPr>
        <w:t>)</w:t>
      </w:r>
      <w:r w:rsidRPr="00574C46">
        <w:rPr>
          <w:rFonts w:ascii="彩虹粗仿宋" w:eastAsia="彩虹粗仿宋" w:hint="eastAsia"/>
          <w:sz w:val="24"/>
        </w:rPr>
        <w:t>本基金所持有的股票市值和买入、卖出股指期货合约价值，合计（轧差计算）应当符合基金合同关于股票投资比例的有关约定；</w:t>
      </w:r>
    </w:p>
    <w:p w:rsidR="00E429CA" w:rsidRPr="00271E74"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w:t>
      </w:r>
      <w:r w:rsidRPr="00574C46">
        <w:rPr>
          <w:rFonts w:ascii="彩虹粗仿宋" w:eastAsia="彩虹粗仿宋" w:hint="eastAsia"/>
          <w:sz w:val="24"/>
        </w:rPr>
        <w:t>5</w:t>
      </w:r>
      <w:r>
        <w:rPr>
          <w:rFonts w:ascii="彩虹粗仿宋" w:eastAsia="彩虹粗仿宋" w:hint="eastAsia"/>
          <w:sz w:val="24"/>
        </w:rPr>
        <w:t>)</w:t>
      </w:r>
      <w:r w:rsidRPr="00574C46">
        <w:rPr>
          <w:rFonts w:ascii="彩虹粗仿宋" w:eastAsia="彩虹粗仿宋" w:hint="eastAsia"/>
          <w:sz w:val="24"/>
        </w:rPr>
        <w:t>本基金在任何交易日内交易（不包括平仓）的股指期货合约的成交金额不得超过上一交易日基金资产净值的20%；</w:t>
      </w:r>
    </w:p>
    <w:p w:rsidR="00E429CA" w:rsidRPr="00271E74" w:rsidRDefault="00E429CA" w:rsidP="00E429CA">
      <w:pPr>
        <w:adjustRightInd w:val="0"/>
        <w:snapToGrid w:val="0"/>
        <w:ind w:firstLineChars="200" w:firstLine="480"/>
        <w:rPr>
          <w:rFonts w:ascii="彩虹粗仿宋" w:eastAsia="彩虹粗仿宋"/>
          <w:sz w:val="24"/>
        </w:rPr>
      </w:pPr>
      <w:r w:rsidRPr="00271E74">
        <w:rPr>
          <w:rFonts w:ascii="彩虹粗仿宋" w:eastAsia="彩虹粗仿宋" w:hint="eastAsia"/>
          <w:sz w:val="24"/>
        </w:rPr>
        <w:t>本基金在开始进行股指期货投资之前，应与基金托管人、期货公司三方</w:t>
      </w:r>
      <w:proofErr w:type="gramStart"/>
      <w:r w:rsidRPr="00271E74">
        <w:rPr>
          <w:rFonts w:ascii="彩虹粗仿宋" w:eastAsia="彩虹粗仿宋" w:hint="eastAsia"/>
          <w:sz w:val="24"/>
        </w:rPr>
        <w:t>一同就</w:t>
      </w:r>
      <w:proofErr w:type="gramEnd"/>
      <w:r w:rsidRPr="00271E74">
        <w:rPr>
          <w:rFonts w:ascii="彩虹粗仿宋" w:eastAsia="彩虹粗仿宋" w:hint="eastAsia"/>
          <w:sz w:val="24"/>
        </w:rPr>
        <w:t>股指期货开户、清算、估值、交收等事宜另行签署协议。</w:t>
      </w:r>
    </w:p>
    <w:p w:rsidR="00E429CA" w:rsidRPr="00271E74" w:rsidRDefault="00E429CA" w:rsidP="00E429CA">
      <w:pPr>
        <w:adjustRightInd w:val="0"/>
        <w:snapToGrid w:val="0"/>
        <w:ind w:firstLineChars="200" w:firstLine="480"/>
        <w:rPr>
          <w:rFonts w:ascii="彩虹粗仿宋" w:eastAsia="彩虹粗仿宋"/>
          <w:sz w:val="24"/>
        </w:rPr>
      </w:pPr>
      <w:r w:rsidRPr="00CA5EFB">
        <w:rPr>
          <w:rFonts w:ascii="彩虹粗仿宋" w:eastAsia="彩虹粗仿宋"/>
          <w:sz w:val="24"/>
        </w:rPr>
        <w:lastRenderedPageBreak/>
        <w:t>1</w:t>
      </w:r>
      <w:r>
        <w:rPr>
          <w:rFonts w:ascii="彩虹粗仿宋" w:eastAsia="彩虹粗仿宋" w:hint="eastAsia"/>
          <w:sz w:val="24"/>
        </w:rPr>
        <w:t>7</w:t>
      </w:r>
      <w:r w:rsidRPr="00CA5EFB">
        <w:rPr>
          <w:rFonts w:ascii="彩虹粗仿宋" w:eastAsia="彩虹粗仿宋"/>
          <w:sz w:val="24"/>
        </w:rPr>
        <w:t>.本基金持有的所有流通受限证券，其公允价值不得超过本基金资产净值的20%；本基金持有的同</w:t>
      </w:r>
      <w:proofErr w:type="gramStart"/>
      <w:r w:rsidRPr="00CA5EFB">
        <w:rPr>
          <w:rFonts w:ascii="彩虹粗仿宋" w:eastAsia="彩虹粗仿宋"/>
          <w:sz w:val="24"/>
        </w:rPr>
        <w:t>一流通</w:t>
      </w:r>
      <w:proofErr w:type="gramEnd"/>
      <w:r w:rsidRPr="00CA5EFB">
        <w:rPr>
          <w:rFonts w:ascii="彩虹粗仿宋" w:eastAsia="彩虹粗仿宋"/>
          <w:sz w:val="24"/>
        </w:rPr>
        <w:t>受限证券，其公允价值不得超过本基金资产净值的10%；</w:t>
      </w:r>
    </w:p>
    <w:p w:rsidR="00E429CA"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18</w:t>
      </w:r>
      <w:r w:rsidRPr="00271E74">
        <w:rPr>
          <w:rFonts w:ascii="彩虹粗仿宋" w:eastAsia="彩虹粗仿宋" w:hint="eastAsia"/>
          <w:sz w:val="24"/>
        </w:rPr>
        <w:t>.本基金资产总值不得超过基金资产净值的140%；</w:t>
      </w:r>
    </w:p>
    <w:p w:rsidR="00E429CA" w:rsidRDefault="00E429CA" w:rsidP="00E429CA">
      <w:pPr>
        <w:adjustRightInd w:val="0"/>
        <w:snapToGrid w:val="0"/>
        <w:ind w:firstLineChars="200" w:firstLine="480"/>
        <w:rPr>
          <w:rFonts w:ascii="彩虹粗仿宋" w:eastAsia="彩虹粗仿宋"/>
          <w:sz w:val="24"/>
        </w:rPr>
      </w:pPr>
      <w:r>
        <w:rPr>
          <w:rFonts w:ascii="彩虹粗仿宋" w:eastAsia="彩虹粗仿宋" w:hint="eastAsia"/>
          <w:sz w:val="24"/>
        </w:rPr>
        <w:t>19.</w:t>
      </w:r>
      <w:r w:rsidRPr="00271E74">
        <w:rPr>
          <w:rFonts w:ascii="彩虹粗仿宋" w:eastAsia="彩虹粗仿宋" w:hint="eastAsia"/>
          <w:sz w:val="24"/>
        </w:rPr>
        <w:t>法律法规及中国证监会规定的和《基金合同》约定的其他投资限制。</w:t>
      </w:r>
    </w:p>
    <w:p w:rsidR="00E429CA" w:rsidRPr="004565B1" w:rsidRDefault="00E429CA" w:rsidP="00E429CA">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r w:rsidRPr="00046FD5">
        <w:rPr>
          <w:rFonts w:ascii="彩虹粗仿宋" w:eastAsia="彩虹粗仿宋" w:hint="eastAsia"/>
          <w:sz w:val="24"/>
        </w:rPr>
        <w:t>但须提前公告，不需要经基金份额持有人大会审议。</w:t>
      </w:r>
    </w:p>
    <w:p w:rsidR="00E429CA"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w:t>
      </w:r>
      <w:r>
        <w:rPr>
          <w:rFonts w:ascii="彩虹粗仿宋" w:eastAsia="彩虹粗仿宋" w:hint="eastAsia"/>
          <w:sz w:val="24"/>
        </w:rPr>
        <w:t>/期货</w:t>
      </w:r>
      <w:r w:rsidRPr="004565B1">
        <w:rPr>
          <w:rFonts w:ascii="彩虹粗仿宋" w:eastAsia="彩虹粗仿宋" w:hint="eastAsia"/>
          <w:sz w:val="24"/>
        </w:rPr>
        <w:t>市场波动、</w:t>
      </w:r>
      <w:r>
        <w:rPr>
          <w:rFonts w:ascii="彩虹粗仿宋" w:eastAsia="彩虹粗仿宋" w:hint="eastAsia"/>
          <w:sz w:val="24"/>
        </w:rPr>
        <w:t>证券发行人</w:t>
      </w:r>
      <w:r w:rsidRPr="004565B1">
        <w:rPr>
          <w:rFonts w:ascii="彩虹粗仿宋" w:eastAsia="彩虹粗仿宋" w:hint="eastAsia"/>
          <w:sz w:val="24"/>
        </w:rPr>
        <w:t>合并、基金规模变动</w:t>
      </w:r>
      <w:r>
        <w:rPr>
          <w:rFonts w:ascii="彩虹粗仿宋" w:eastAsia="彩虹粗仿宋" w:hint="eastAsia"/>
          <w:sz w:val="24"/>
        </w:rPr>
        <w:t>、</w:t>
      </w:r>
      <w:r w:rsidRPr="00271E74">
        <w:rPr>
          <w:rFonts w:ascii="彩虹粗仿宋" w:eastAsia="彩虹粗仿宋" w:hint="eastAsia"/>
          <w:sz w:val="24"/>
        </w:rPr>
        <w:t>股权分置改革中支付对价</w:t>
      </w:r>
      <w:r w:rsidRPr="004565B1">
        <w:rPr>
          <w:rFonts w:ascii="彩虹粗仿宋" w:eastAsia="彩虹粗仿宋" w:hint="eastAsia"/>
          <w:sz w:val="24"/>
        </w:rPr>
        <w:t>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Pr="002D187B">
        <w:rPr>
          <w:rFonts w:ascii="彩虹粗仿宋" w:eastAsia="彩虹粗仿宋" w:hint="eastAsia"/>
          <w:sz w:val="24"/>
        </w:rPr>
        <w:t>法律法规另有规定的，从其规定。</w:t>
      </w:r>
    </w:p>
    <w:p w:rsidR="00E429CA" w:rsidRPr="00244CC3" w:rsidRDefault="00E429CA" w:rsidP="00E429CA">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E429CA"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w:t>
      </w:r>
      <w:r>
        <w:rPr>
          <w:rFonts w:ascii="彩虹粗仿宋" w:eastAsia="彩虹粗仿宋" w:hAnsi="宋体" w:cs="Arial" w:hint="eastAsia"/>
          <w:sz w:val="24"/>
        </w:rPr>
        <w:t>十二</w:t>
      </w:r>
      <w:r w:rsidRPr="004565B1">
        <w:rPr>
          <w:rFonts w:ascii="彩虹粗仿宋" w:eastAsia="彩虹粗仿宋" w:hAnsi="宋体" w:cs="Arial" w:hint="eastAsia"/>
          <w:sz w:val="24"/>
        </w:rPr>
        <w:t>款基金投资禁止行为通过事后监督方式进行监督。</w:t>
      </w:r>
    </w:p>
    <w:p w:rsidR="00E429CA" w:rsidRDefault="00E429CA" w:rsidP="00E429CA">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AB5D33">
        <w:rPr>
          <w:rFonts w:ascii="彩虹粗仿宋" w:eastAsia="彩虹粗仿宋" w:hAnsi="宋体" w:cs="Arial" w:hint="eastAsia"/>
          <w:sz w:val="24"/>
        </w:rPr>
        <w:t>建立健全内部审批机制和评估机制，按照市场公平合理价格执行</w:t>
      </w:r>
      <w:r w:rsidRPr="00AB5D33">
        <w:rPr>
          <w:rFonts w:ascii="彩虹粗仿宋" w:eastAsia="彩虹粗仿宋" w:hAnsi="宋体" w:cs="Arial"/>
          <w:sz w:val="24"/>
        </w:rPr>
        <w:t>。</w:t>
      </w:r>
      <w:r w:rsidRPr="00244CC3">
        <w:rPr>
          <w:rFonts w:ascii="彩虹粗仿宋" w:eastAsia="彩虹粗仿宋" w:hAnsi="宋体" w:cs="Arial" w:hint="eastAsia"/>
          <w:sz w:val="24"/>
        </w:rPr>
        <w:t>相关交易必须事先得到基金托管人的同意，并</w:t>
      </w:r>
      <w:r w:rsidRPr="00AB5D33">
        <w:rPr>
          <w:rFonts w:ascii="彩虹粗仿宋" w:eastAsia="彩虹粗仿宋" w:hAnsi="宋体" w:cs="Arial"/>
          <w:sz w:val="24"/>
        </w:rPr>
        <w:t>按法律法规予以披露</w:t>
      </w:r>
      <w:r>
        <w:rPr>
          <w:rFonts w:ascii="彩虹粗仿宋" w:eastAsia="彩虹粗仿宋" w:hAnsi="宋体" w:cs="Arial" w:hint="eastAsia"/>
          <w:sz w:val="24"/>
        </w:rPr>
        <w:t>。</w:t>
      </w:r>
      <w:r w:rsidRPr="0019577A">
        <w:rPr>
          <w:rFonts w:ascii="彩虹粗仿宋" w:eastAsia="彩虹粗仿宋" w:hAnsi="宋体" w:cs="Arial" w:hint="eastAsia"/>
          <w:sz w:val="24"/>
        </w:rPr>
        <w:t>重大关联交易应提交基金管理人董事会审议，并经过三分之二以上的独立董事通过。</w:t>
      </w:r>
    </w:p>
    <w:p w:rsidR="00E429CA" w:rsidRPr="004565B1" w:rsidRDefault="00E429CA" w:rsidP="00E429C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w:t>
      </w:r>
      <w:r w:rsidRPr="004565B1">
        <w:rPr>
          <w:rFonts w:ascii="彩虹粗仿宋" w:eastAsia="彩虹粗仿宋" w:hAnsi="宋体" w:cs="Arial" w:hint="eastAsia"/>
          <w:sz w:val="24"/>
        </w:rPr>
        <w:lastRenderedPageBreak/>
        <w:t>如基金管理人根据市场情况需要临时调整银行间债券市场交易对手名单及结算方式的，应向基金托管人说明理由，并在与交易对手发生交易前3个工作日内与基金托管人协商解决。</w:t>
      </w:r>
    </w:p>
    <w:p w:rsidR="00E429CA" w:rsidRPr="004565B1" w:rsidRDefault="00E429CA" w:rsidP="00E429C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4565B1">
        <w:rPr>
          <w:rFonts w:ascii="彩虹粗仿宋" w:eastAsia="彩虹粗仿宋" w:hint="eastAsia"/>
          <w:sz w:val="24"/>
        </w:rPr>
        <w:t>券</w:t>
      </w:r>
      <w:proofErr w:type="gramEnd"/>
      <w:r w:rsidRPr="004565B1">
        <w:rPr>
          <w:rFonts w:ascii="彩虹粗仿宋" w:eastAsia="彩虹粗仿宋" w:hint="eastAsia"/>
          <w:sz w:val="24"/>
        </w:rPr>
        <w:t>等流通受限证券。本基金不投资有</w:t>
      </w:r>
      <w:proofErr w:type="gramStart"/>
      <w:r w:rsidRPr="004565B1">
        <w:rPr>
          <w:rFonts w:ascii="彩虹粗仿宋" w:eastAsia="彩虹粗仿宋" w:hint="eastAsia"/>
          <w:sz w:val="24"/>
        </w:rPr>
        <w:t>锁定期但锁定</w:t>
      </w:r>
      <w:proofErr w:type="gramEnd"/>
      <w:r w:rsidRPr="004565B1">
        <w:rPr>
          <w:rFonts w:ascii="彩虹粗仿宋" w:eastAsia="彩虹粗仿宋" w:hint="eastAsia"/>
          <w:sz w:val="24"/>
        </w:rPr>
        <w:t>期不明确的证券。</w:t>
      </w:r>
    </w:p>
    <w:p w:rsidR="00E429CA" w:rsidRPr="004565B1" w:rsidRDefault="00E429CA" w:rsidP="00E429CA">
      <w:pPr>
        <w:adjustRightInd w:val="0"/>
        <w:snapToGrid w:val="0"/>
        <w:ind w:firstLineChars="200" w:firstLine="480"/>
        <w:rPr>
          <w:rFonts w:ascii="彩虹粗仿宋" w:eastAsia="彩虹粗仿宋"/>
          <w:sz w:val="24"/>
        </w:rPr>
      </w:pPr>
      <w:r w:rsidRPr="004771E9">
        <w:rPr>
          <w:rFonts w:ascii="彩虹粗仿宋" w:eastAsia="彩虹粗仿宋"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E429CA" w:rsidRPr="004565B1" w:rsidRDefault="00E429CA" w:rsidP="00E429CA">
      <w:pPr>
        <w:adjustRightInd w:val="0"/>
        <w:snapToGrid w:val="0"/>
        <w:ind w:firstLineChars="200" w:firstLine="480"/>
        <w:rPr>
          <w:rFonts w:ascii="彩虹粗仿宋" w:eastAsia="彩虹粗仿宋"/>
          <w:sz w:val="24"/>
        </w:rPr>
      </w:pPr>
      <w:r w:rsidRPr="004771E9">
        <w:rPr>
          <w:rFonts w:ascii="彩虹粗仿宋" w:eastAsia="彩虹粗仿宋"/>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w:t>
      </w:r>
      <w:r w:rsidRPr="004565B1">
        <w:rPr>
          <w:rFonts w:ascii="彩虹粗仿宋" w:eastAsia="彩虹粗仿宋" w:hint="eastAsia"/>
          <w:sz w:val="24"/>
        </w:rPr>
        <w:lastRenderedPageBreak/>
        <w:t>的处置。</w:t>
      </w:r>
      <w:r w:rsidRPr="004771E9">
        <w:rPr>
          <w:rFonts w:ascii="彩虹粗仿宋" w:eastAsia="彩虹粗仿宋"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w:t>
      </w:r>
      <w:proofErr w:type="gramStart"/>
      <w:r w:rsidRPr="004565B1">
        <w:rPr>
          <w:rFonts w:ascii="彩虹粗仿宋" w:eastAsia="彩虹粗仿宋" w:hint="eastAsia"/>
          <w:sz w:val="24"/>
        </w:rPr>
        <w:t>人原因</w:t>
      </w:r>
      <w:proofErr w:type="gramEnd"/>
      <w:r w:rsidRPr="004565B1">
        <w:rPr>
          <w:rFonts w:ascii="彩虹粗仿宋" w:eastAsia="彩虹粗仿宋" w:hint="eastAsia"/>
          <w:sz w:val="24"/>
        </w:rPr>
        <w:t>导致本基金出现损失致使基金托管人承担连带赔偿责任的，基金管理人应赔偿基金托管人由此遭受的损失。</w:t>
      </w:r>
    </w:p>
    <w:p w:rsidR="00E429CA" w:rsidRPr="004565B1" w:rsidRDefault="00E429CA" w:rsidP="00E429CA">
      <w:pPr>
        <w:adjustRightInd w:val="0"/>
        <w:snapToGrid w:val="0"/>
        <w:ind w:firstLineChars="200" w:firstLine="480"/>
        <w:rPr>
          <w:rFonts w:ascii="彩虹粗仿宋" w:eastAsia="彩虹粗仿宋"/>
          <w:sz w:val="24"/>
        </w:rPr>
      </w:pPr>
      <w:r w:rsidRPr="004771E9">
        <w:rPr>
          <w:rFonts w:ascii="彩虹粗仿宋" w:eastAsia="彩虹粗仿宋"/>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E429CA" w:rsidRPr="004771E9"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（4）基金拟认购的数量、价格、总成本、账面价值。</w:t>
      </w:r>
    </w:p>
    <w:p w:rsidR="00E429CA" w:rsidRPr="004565B1" w:rsidRDefault="00E429CA" w:rsidP="00E429CA">
      <w:pPr>
        <w:adjustRightInd w:val="0"/>
        <w:snapToGrid w:val="0"/>
        <w:ind w:firstLineChars="200" w:firstLine="480"/>
        <w:rPr>
          <w:rFonts w:ascii="彩虹粗仿宋" w:eastAsia="彩虹粗仿宋"/>
          <w:sz w:val="24"/>
        </w:rPr>
      </w:pPr>
      <w:r w:rsidRPr="004771E9">
        <w:rPr>
          <w:rFonts w:ascii="彩虹粗仿宋" w:eastAsia="彩虹粗仿宋"/>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E429CA" w:rsidRPr="004565B1" w:rsidRDefault="00E429CA" w:rsidP="00E429CA">
      <w:pPr>
        <w:adjustRightInd w:val="0"/>
        <w:snapToGrid w:val="0"/>
        <w:ind w:firstLineChars="200" w:firstLine="480"/>
        <w:rPr>
          <w:rFonts w:ascii="彩虹粗仿宋" w:eastAsia="彩虹粗仿宋"/>
          <w:sz w:val="24"/>
        </w:rPr>
      </w:pPr>
      <w:r w:rsidRPr="004771E9">
        <w:rPr>
          <w:rFonts w:ascii="彩虹粗仿宋" w:eastAsia="彩虹粗仿宋"/>
          <w:sz w:val="24"/>
        </w:rPr>
        <w:t>5.</w:t>
      </w:r>
      <w:r w:rsidRPr="004565B1">
        <w:rPr>
          <w:rFonts w:ascii="彩虹粗仿宋" w:eastAsia="彩虹粗仿宋" w:hint="eastAsia"/>
          <w:sz w:val="24"/>
        </w:rPr>
        <w:t>基金托管人根据有关规定有权对基金管理人进行以下事项监督：</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E429CA" w:rsidRPr="004565B1" w:rsidRDefault="00E429CA" w:rsidP="00E429CA">
      <w:pPr>
        <w:adjustRightInd w:val="0"/>
        <w:snapToGrid w:val="0"/>
        <w:ind w:firstLineChars="200" w:firstLine="480"/>
        <w:rPr>
          <w:rFonts w:ascii="彩虹粗仿宋" w:eastAsia="彩虹粗仿宋"/>
          <w:sz w:val="24"/>
        </w:rPr>
      </w:pPr>
      <w:r w:rsidRPr="004565B1">
        <w:rPr>
          <w:rFonts w:ascii="彩虹粗仿宋" w:eastAsia="彩虹粗仿宋" w:hint="eastAsia"/>
          <w:sz w:val="24"/>
        </w:rPr>
        <w:t>（4）信息披露情况。</w:t>
      </w:r>
    </w:p>
    <w:p w:rsidR="00E429CA" w:rsidRPr="004565B1" w:rsidRDefault="00E429CA" w:rsidP="00E429CA">
      <w:pPr>
        <w:adjustRightInd w:val="0"/>
        <w:snapToGrid w:val="0"/>
        <w:ind w:firstLineChars="200" w:firstLine="480"/>
        <w:rPr>
          <w:rFonts w:ascii="彩虹粗仿宋" w:eastAsia="彩虹粗仿宋"/>
          <w:sz w:val="24"/>
        </w:rPr>
      </w:pPr>
      <w:r w:rsidRPr="004771E9">
        <w:rPr>
          <w:rFonts w:ascii="彩虹粗仿宋" w:eastAsia="彩虹粗仿宋"/>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E429CA" w:rsidRPr="004771E9" w:rsidRDefault="00E429CA" w:rsidP="00E429CA">
      <w:pPr>
        <w:adjustRightInd w:val="0"/>
        <w:snapToGrid w:val="0"/>
        <w:ind w:firstLineChars="200" w:firstLine="480"/>
        <w:rPr>
          <w:rFonts w:ascii="彩虹粗仿宋" w:eastAsia="彩虹粗仿宋" w:hAnsi="宋体" w:cs="Arial"/>
          <w:sz w:val="24"/>
        </w:rPr>
      </w:pPr>
      <w:r w:rsidRPr="004771E9">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E429CA" w:rsidRPr="004565B1" w:rsidRDefault="00E429CA" w:rsidP="00E429CA">
      <w:pPr>
        <w:adjustRightInd w:val="0"/>
        <w:snapToGrid w:val="0"/>
        <w:ind w:firstLineChars="200" w:firstLine="480"/>
        <w:rPr>
          <w:rFonts w:ascii="彩虹粗仿宋" w:eastAsia="彩虹粗仿宋"/>
          <w:i/>
          <w:sz w:val="24"/>
        </w:rPr>
      </w:pPr>
      <w:r w:rsidRPr="004771E9">
        <w:rPr>
          <w:rFonts w:ascii="彩虹粗仿宋" w:eastAsia="彩虹粗仿宋" w:hAnsi="宋体" w:cs="Arial" w:hint="eastAsia"/>
          <w:sz w:val="24"/>
        </w:rPr>
        <w:lastRenderedPageBreak/>
        <w:t>基金托管人对基金投资中小企业私募债券是否符合比例限制进行事后监督，如发现异常情况，应及时以书面形式通知基金管理人。基金管理人应积极配合和协助</w:t>
      </w:r>
      <w:r>
        <w:rPr>
          <w:rFonts w:ascii="彩虹粗仿宋" w:eastAsia="彩虹粗仿宋" w:hAnsi="宋体" w:cs="Arial" w:hint="eastAsia"/>
          <w:sz w:val="24"/>
        </w:rPr>
        <w:t>基金托管人</w:t>
      </w:r>
      <w:r w:rsidRPr="004771E9">
        <w:rPr>
          <w:rFonts w:ascii="彩虹粗仿宋" w:eastAsia="彩虹粗仿宋" w:hAnsi="宋体" w:cs="Arial" w:hint="eastAsia"/>
          <w:sz w:val="24"/>
        </w:rPr>
        <w:t>的监督和核查。基金因投资中小企业私募债券导致的信用风险、流动性风险，基金托管人不承担任何责任。如因基金管理</w:t>
      </w:r>
      <w:proofErr w:type="gramStart"/>
      <w:r w:rsidRPr="004771E9">
        <w:rPr>
          <w:rFonts w:ascii="彩虹粗仿宋" w:eastAsia="彩虹粗仿宋" w:hAnsi="宋体" w:cs="Arial" w:hint="eastAsia"/>
          <w:sz w:val="24"/>
        </w:rPr>
        <w:t>人原因</w:t>
      </w:r>
      <w:proofErr w:type="gramEnd"/>
      <w:r w:rsidRPr="004771E9">
        <w:rPr>
          <w:rFonts w:ascii="彩虹粗仿宋" w:eastAsia="彩虹粗仿宋" w:hAnsi="宋体" w:cs="Arial" w:hint="eastAsia"/>
          <w:sz w:val="24"/>
        </w:rPr>
        <w:t>导致基金出现损失致使基金托管人承担连带赔偿责任的，基金管理人应赔偿基金托管人由此遭受的损失。</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429CA" w:rsidRPr="004565B1" w:rsidRDefault="00E429CA" w:rsidP="00E429CA">
      <w:pPr>
        <w:rPr>
          <w:rFonts w:ascii="彩虹粗仿宋" w:eastAsia="彩虹粗仿宋"/>
          <w:sz w:val="24"/>
        </w:rPr>
      </w:pPr>
    </w:p>
    <w:p w:rsidR="00E429CA" w:rsidRPr="004565B1" w:rsidRDefault="00E429CA" w:rsidP="00E429CA">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w:t>
      </w:r>
      <w:r w:rsidRPr="00CA5EFB">
        <w:rPr>
          <w:rFonts w:ascii="彩虹粗仿宋" w:eastAsia="彩虹粗仿宋" w:hAnsi="宋体" w:cs="Arial" w:hint="eastAsia"/>
          <w:sz w:val="24"/>
        </w:rPr>
        <w:t>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4565B1">
        <w:rPr>
          <w:rFonts w:ascii="彩虹粗仿宋" w:eastAsia="彩虹粗仿宋" w:hAnsi="宋体" w:cs="Arial" w:hint="eastAsia"/>
          <w:sz w:val="24"/>
        </w:rPr>
        <w:t>供基金</w:t>
      </w:r>
      <w:proofErr w:type="gramEnd"/>
      <w:r w:rsidRPr="004565B1">
        <w:rPr>
          <w:rFonts w:ascii="彩虹粗仿宋" w:eastAsia="彩虹粗仿宋" w:hAnsi="宋体" w:cs="Arial" w:hint="eastAsia"/>
          <w:sz w:val="24"/>
        </w:rPr>
        <w:t>管理人核查托管财产的完整性和真实性，在规定时间内答复基金管理人并改正。</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429CA" w:rsidRPr="004565B1" w:rsidRDefault="00E429CA" w:rsidP="00E429CA">
      <w:pPr>
        <w:rPr>
          <w:rFonts w:ascii="彩虹粗仿宋" w:eastAsia="彩虹粗仿宋"/>
          <w:sz w:val="24"/>
        </w:rPr>
      </w:pPr>
    </w:p>
    <w:p w:rsidR="00E429CA" w:rsidRPr="004565B1" w:rsidRDefault="00E429CA" w:rsidP="00E429C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w:t>
      </w:r>
      <w:r w:rsidRPr="00CA5EFB">
        <w:rPr>
          <w:rFonts w:ascii="彩虹粗仿宋" w:eastAsia="彩虹粗仿宋" w:hAnsi="宋体" w:cs="Arial" w:hint="eastAsia"/>
          <w:sz w:val="24"/>
        </w:rPr>
        <w:t>投资所需账户</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lastRenderedPageBreak/>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w:t>
      </w:r>
      <w:r w:rsidRPr="00CA5EFB">
        <w:rPr>
          <w:rFonts w:ascii="彩虹粗仿宋" w:eastAsia="彩虹粗仿宋" w:hAnsi="宋体" w:cs="Arial" w:hint="eastAsia"/>
          <w:sz w:val="24"/>
        </w:rPr>
        <w:t>基金财产的损失</w:t>
      </w:r>
      <w:r w:rsidRPr="004565B1">
        <w:rPr>
          <w:rFonts w:ascii="彩虹粗仿宋" w:eastAsia="彩虹粗仿宋" w:hAnsi="宋体" w:cs="Arial" w:hint="eastAsia"/>
          <w:sz w:val="24"/>
        </w:rPr>
        <w:t>不承担任何责任。</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募集期限届满，未能达到《基金合同》生效的条件，由基金管理人按规定办理退款等事宜。</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w:t>
      </w:r>
      <w:proofErr w:type="gramStart"/>
      <w:r w:rsidRPr="004565B1">
        <w:rPr>
          <w:rFonts w:ascii="彩虹粗仿宋" w:eastAsia="彩虹粗仿宋" w:hAnsi="宋体" w:cs="Arial" w:hint="eastAsia"/>
          <w:sz w:val="24"/>
        </w:rPr>
        <w:t>规</w:t>
      </w:r>
      <w:proofErr w:type="gramEnd"/>
      <w:r w:rsidRPr="004565B1">
        <w:rPr>
          <w:rFonts w:ascii="彩虹粗仿宋" w:eastAsia="彩虹粗仿宋" w:hAnsi="宋体" w:cs="Arial" w:hint="eastAsia"/>
          <w:sz w:val="24"/>
        </w:rPr>
        <w:t>的指令办理资金收付。本基金的银行预留印鉴由基金托管人保管和使用。</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w:t>
      </w:r>
      <w:r w:rsidRPr="004565B1">
        <w:rPr>
          <w:rFonts w:ascii="彩虹粗仿宋" w:eastAsia="彩虹粗仿宋" w:hAnsi="宋体" w:cs="Arial" w:hint="eastAsia"/>
          <w:sz w:val="24"/>
        </w:rPr>
        <w:lastRenderedPageBreak/>
        <w:t>人和基金管理人不得出借或未经对方同意擅自转让基金的任何证券账户，亦不得使用基金的任何账户进行本基金业务以外的活动。</w:t>
      </w:r>
    </w:p>
    <w:p w:rsidR="00E429CA"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2F6C97">
        <w:rPr>
          <w:rFonts w:ascii="彩虹粗仿宋" w:eastAsia="彩虹粗仿宋" w:hAnsi="宋体" w:cs="Arial" w:hint="eastAsia"/>
          <w:sz w:val="24"/>
        </w:rPr>
        <w:t>证券账户开户费由</w:t>
      </w:r>
      <w:r>
        <w:rPr>
          <w:rFonts w:ascii="彩虹粗仿宋" w:eastAsia="彩虹粗仿宋" w:hAnsi="宋体" w:cs="Arial" w:hint="eastAsia"/>
          <w:sz w:val="24"/>
        </w:rPr>
        <w:t>本基金财产</w:t>
      </w:r>
      <w:r w:rsidRPr="002F6C97">
        <w:rPr>
          <w:rFonts w:ascii="彩虹粗仿宋" w:eastAsia="彩虹粗仿宋" w:hAnsi="宋体" w:cs="Arial" w:hint="eastAsia"/>
          <w:sz w:val="24"/>
        </w:rPr>
        <w:t>承担，于证券账户开立次月第七个工作日由</w:t>
      </w:r>
      <w:r>
        <w:rPr>
          <w:rFonts w:ascii="彩虹粗仿宋" w:eastAsia="彩虹粗仿宋" w:hAnsi="宋体" w:cs="Arial" w:hint="eastAsia"/>
          <w:sz w:val="24"/>
        </w:rPr>
        <w:t>基金</w:t>
      </w:r>
      <w:r w:rsidRPr="002F6C97">
        <w:rPr>
          <w:rFonts w:ascii="彩虹粗仿宋" w:eastAsia="彩虹粗仿宋" w:hAnsi="宋体" w:cs="Arial" w:hint="eastAsia"/>
          <w:sz w:val="24"/>
        </w:rPr>
        <w:t>托管人从本</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银行存款账户中直接扣收；若因</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银行存款余额不足导致证券账户开户费无法扣收，</w:t>
      </w:r>
      <w:r>
        <w:rPr>
          <w:rFonts w:ascii="彩虹粗仿宋" w:eastAsia="彩虹粗仿宋" w:hAnsi="宋体" w:cs="Arial" w:hint="eastAsia"/>
          <w:sz w:val="24"/>
        </w:rPr>
        <w:t>基金</w:t>
      </w:r>
      <w:r w:rsidRPr="002F6C97">
        <w:rPr>
          <w:rFonts w:ascii="彩虹粗仿宋" w:eastAsia="彩虹粗仿宋" w:hAnsi="宋体" w:cs="Arial" w:hint="eastAsia"/>
          <w:sz w:val="24"/>
        </w:rPr>
        <w:t>托管人顺延至次月第七个工作日进行扣收；证券账户开立后连续六个月内，因本</w:t>
      </w:r>
      <w:r>
        <w:rPr>
          <w:rFonts w:ascii="彩虹粗仿宋" w:eastAsia="彩虹粗仿宋" w:hAnsi="宋体" w:cs="Arial" w:hint="eastAsia"/>
          <w:sz w:val="24"/>
        </w:rPr>
        <w:t>基金</w:t>
      </w:r>
      <w:r w:rsidRPr="002F6C97">
        <w:rPr>
          <w:rFonts w:ascii="彩虹粗仿宋" w:eastAsia="彩虹粗仿宋" w:hAnsi="宋体" w:cs="Arial" w:hint="eastAsia"/>
          <w:sz w:val="24"/>
        </w:rPr>
        <w:t>银行存款余额</w:t>
      </w:r>
      <w:r>
        <w:rPr>
          <w:rFonts w:ascii="彩虹粗仿宋" w:eastAsia="彩虹粗仿宋" w:hAnsi="宋体" w:cs="Arial" w:hint="eastAsia"/>
          <w:sz w:val="24"/>
        </w:rPr>
        <w:t>持续</w:t>
      </w:r>
      <w:r w:rsidRPr="002F6C97">
        <w:rPr>
          <w:rFonts w:ascii="彩虹粗仿宋" w:eastAsia="彩虹粗仿宋" w:hAnsi="宋体" w:cs="Arial" w:hint="eastAsia"/>
          <w:sz w:val="24"/>
        </w:rPr>
        <w:t>不足导致证券账户开户费无法扣收的，</w:t>
      </w:r>
      <w:r>
        <w:rPr>
          <w:rFonts w:ascii="彩虹粗仿宋" w:eastAsia="彩虹粗仿宋" w:hAnsi="宋体" w:cs="Arial" w:hint="eastAsia"/>
          <w:sz w:val="24"/>
        </w:rPr>
        <w:t>基金</w:t>
      </w:r>
      <w:r w:rsidRPr="002F6C97">
        <w:rPr>
          <w:rFonts w:ascii="彩虹粗仿宋" w:eastAsia="彩虹粗仿宋" w:hAnsi="宋体" w:cs="Arial" w:hint="eastAsia"/>
          <w:sz w:val="24"/>
        </w:rPr>
        <w:t>管理人有义务</w:t>
      </w:r>
      <w:r>
        <w:rPr>
          <w:rFonts w:ascii="彩虹粗仿宋" w:eastAsia="彩虹粗仿宋" w:hAnsi="宋体" w:cs="Arial" w:hint="eastAsia"/>
          <w:sz w:val="24"/>
        </w:rPr>
        <w:t>先行支付基金</w:t>
      </w:r>
      <w:r w:rsidRPr="002F6C97">
        <w:rPr>
          <w:rFonts w:ascii="彩虹粗仿宋" w:eastAsia="彩虹粗仿宋" w:hAnsi="宋体" w:cs="Arial" w:hint="eastAsia"/>
          <w:sz w:val="24"/>
        </w:rPr>
        <w:t>托管人垫付的开户费用。</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w:t>
      </w:r>
      <w:proofErr w:type="gramStart"/>
      <w:r w:rsidRPr="004565B1">
        <w:rPr>
          <w:rFonts w:ascii="彩虹粗仿宋" w:eastAsia="彩虹粗仿宋" w:hAnsi="宋体" w:cs="Arial" w:hint="eastAsia"/>
          <w:sz w:val="24"/>
        </w:rPr>
        <w:t>收资金</w:t>
      </w:r>
      <w:proofErr w:type="gramEnd"/>
      <w:r w:rsidRPr="004565B1">
        <w:rPr>
          <w:rFonts w:ascii="彩虹粗仿宋" w:eastAsia="彩虹粗仿宋" w:hAnsi="宋体" w:cs="Arial" w:hint="eastAsia"/>
          <w:sz w:val="24"/>
        </w:rPr>
        <w:t>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4565B1">
        <w:rPr>
          <w:rFonts w:ascii="彩虹粗仿宋" w:eastAsia="彩虹粗仿宋" w:hAnsi="宋体" w:cs="Arial" w:hint="eastAsia"/>
          <w:sz w:val="24"/>
        </w:rPr>
        <w:t>则基金</w:t>
      </w:r>
      <w:proofErr w:type="gramEnd"/>
      <w:r w:rsidRPr="004565B1">
        <w:rPr>
          <w:rFonts w:ascii="彩虹粗仿宋" w:eastAsia="彩虹粗仿宋" w:hAnsi="宋体" w:cs="Arial" w:hint="eastAsia"/>
          <w:sz w:val="24"/>
        </w:rPr>
        <w:t>托管人比照上述关于账户开立、使用的规定执行。</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sidRPr="0019577A">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E429CA" w:rsidRPr="004565B1" w:rsidRDefault="00E429CA" w:rsidP="00E429CA">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w:t>
      </w:r>
      <w:r w:rsidRPr="004565B1">
        <w:rPr>
          <w:rFonts w:ascii="彩虹粗仿宋" w:eastAsia="彩虹粗仿宋" w:hAnsi="宋体" w:cs="Arial" w:hint="eastAsia"/>
          <w:sz w:val="24"/>
        </w:rPr>
        <w:lastRenderedPageBreak/>
        <w:t>证券登记结算有限责任公司上海分公司/深圳分公司</w:t>
      </w:r>
      <w:r>
        <w:rPr>
          <w:rFonts w:ascii="彩虹粗仿宋" w:eastAsia="彩虹粗仿宋" w:hAnsi="宋体" w:cs="Arial" w:hint="eastAsia"/>
          <w:sz w:val="24"/>
        </w:rPr>
        <w:t>/北京分公司</w:t>
      </w:r>
      <w:r w:rsidRPr="0019577A">
        <w:rPr>
          <w:rFonts w:ascii="彩虹粗仿宋" w:eastAsia="彩虹粗仿宋" w:hAnsi="宋体" w:cs="Arial" w:hint="eastAsia"/>
          <w:sz w:val="24"/>
        </w:rPr>
        <w:t>、银行间市场清算股份有限公司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E429CA" w:rsidRPr="004565B1" w:rsidRDefault="00E429CA" w:rsidP="00E429C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Pr="00EB7025">
        <w:rPr>
          <w:rFonts w:ascii="彩虹粗仿宋" w:eastAsia="彩虹粗仿宋" w:hAnsi="宋体" w:cs="Arial" w:hint="eastAsia"/>
          <w:sz w:val="24"/>
        </w:rPr>
        <w:t>或双方同意的其他</w:t>
      </w:r>
      <w:r w:rsidRPr="00CA5EFB">
        <w:rPr>
          <w:rFonts w:ascii="彩虹粗仿宋" w:eastAsia="彩虹粗仿宋" w:hAnsi="宋体" w:cs="Arial" w:hint="eastAsia"/>
          <w:sz w:val="24"/>
        </w:rPr>
        <w:t>方式</w:t>
      </w:r>
      <w:r w:rsidRPr="004565B1">
        <w:rPr>
          <w:rFonts w:ascii="彩虹粗仿宋" w:eastAsia="彩虹粗仿宋" w:hAnsi="宋体" w:cs="Arial" w:hint="eastAsia"/>
          <w:sz w:val="24"/>
        </w:rPr>
        <w:t>将重大合同传真给基金托管人，并在三十个工作日内将正本送达基金托管人处。重大合同的保管期限为《基金合同》终止后15年。</w:t>
      </w:r>
    </w:p>
    <w:p w:rsidR="00E429CA" w:rsidRPr="00CA5EFB" w:rsidRDefault="00E429CA" w:rsidP="00E429CA">
      <w:pPr>
        <w:adjustRightInd w:val="0"/>
        <w:snapToGrid w:val="0"/>
        <w:ind w:firstLineChars="200" w:firstLine="480"/>
        <w:rPr>
          <w:rFonts w:ascii="彩虹粗仿宋" w:eastAsia="彩虹粗仿宋" w:hAnsi="宋体" w:cs="Arial"/>
          <w:sz w:val="24"/>
        </w:rPr>
      </w:pPr>
      <w:r w:rsidRPr="00CA5EFB">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rsidR="00E429CA" w:rsidRPr="00166B70" w:rsidRDefault="00E429CA" w:rsidP="00E429CA">
      <w:pPr>
        <w:rPr>
          <w:rFonts w:ascii="彩虹粗仿宋" w:eastAsia="彩虹粗仿宋"/>
          <w:sz w:val="24"/>
        </w:rPr>
      </w:pPr>
    </w:p>
    <w:p w:rsidR="00E429CA" w:rsidRPr="004565B1" w:rsidRDefault="00E429CA" w:rsidP="00E429C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w:t>
      </w:r>
      <w:r w:rsidRPr="002D187B">
        <w:rPr>
          <w:rFonts w:ascii="彩虹粗仿宋" w:eastAsia="彩虹粗仿宋" w:hAnsi="宋体" w:cs="Arial" w:hint="eastAsia"/>
          <w:sz w:val="24"/>
        </w:rPr>
        <w:t>前述时间</w:t>
      </w:r>
      <w:r w:rsidRPr="004565B1">
        <w:rPr>
          <w:rFonts w:ascii="彩虹粗仿宋" w:eastAsia="彩虹粗仿宋" w:hAnsi="宋体" w:cs="Arial" w:hint="eastAsia"/>
          <w:sz w:val="24"/>
        </w:rPr>
        <w:t>，则以基金托管人收到授权文件并经电话确认的时点为授权文件的生效时间。</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1.指令包括付款指令以及其他资金划拨指令等。</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E429CA" w:rsidRPr="004565B1" w:rsidRDefault="00E429CA" w:rsidP="00E429CA">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w:t>
      </w:r>
      <w:r w:rsidRPr="0019577A">
        <w:rPr>
          <w:rFonts w:ascii="彩虹粗仿宋" w:eastAsia="彩虹粗仿宋" w:hAnsi="宋体" w:cs="Arial" w:hint="eastAsia"/>
          <w:sz w:val="24"/>
        </w:rPr>
        <w:t>预留印鉴</w:t>
      </w:r>
      <w:r w:rsidRPr="00533066">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E429CA" w:rsidRPr="004565B1" w:rsidRDefault="00E429CA" w:rsidP="00E429CA">
      <w:pPr>
        <w:pStyle w:val="ad"/>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4565B1">
        <w:rPr>
          <w:rFonts w:ascii="彩虹粗仿宋" w:eastAsia="彩虹粗仿宋" w:hAnsi="宋体" w:cs="Arial" w:hint="eastAsia"/>
        </w:rPr>
        <w:t>并相关</w:t>
      </w:r>
      <w:proofErr w:type="gramEnd"/>
      <w:r w:rsidRPr="004565B1">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w:t>
      </w:r>
      <w:r w:rsidRPr="004565B1">
        <w:rPr>
          <w:rFonts w:ascii="彩虹粗仿宋" w:eastAsia="彩虹粗仿宋" w:hAnsi="宋体" w:cs="Arial" w:hint="eastAsia"/>
          <w:szCs w:val="24"/>
        </w:rPr>
        <w:lastRenderedPageBreak/>
        <w:t>金管理人承担，包括</w:t>
      </w:r>
      <w:r>
        <w:rPr>
          <w:rFonts w:ascii="彩虹粗仿宋" w:eastAsia="彩虹粗仿宋" w:hAnsi="宋体" w:cs="Arial" w:hint="eastAsia"/>
          <w:szCs w:val="24"/>
        </w:rPr>
        <w:t>赔偿在该交易</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E429CA" w:rsidRPr="004565B1" w:rsidRDefault="00E429CA" w:rsidP="00E429CA">
      <w:pPr>
        <w:pStyle w:val="ad"/>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E429CA" w:rsidRPr="004565B1" w:rsidRDefault="00E429CA" w:rsidP="00E429CA">
      <w:pPr>
        <w:adjustRightInd w:val="0"/>
        <w:snapToGrid w:val="0"/>
        <w:ind w:firstLine="480"/>
        <w:rPr>
          <w:rFonts w:ascii="彩虹粗仿宋" w:eastAsia="彩虹粗仿宋" w:hAnsi="宋体" w:cs="Arial"/>
          <w:sz w:val="24"/>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托管人发现基金管理人的指令违反法律法规，或者违反《基金合同》约定的，</w:t>
      </w:r>
      <w:r w:rsidRPr="0019577A">
        <w:rPr>
          <w:rFonts w:ascii="彩虹粗仿宋" w:eastAsia="彩虹粗仿宋" w:hAnsi="宋体" w:cs="Arial" w:hint="eastAsia"/>
          <w:sz w:val="24"/>
        </w:rPr>
        <w:t>有权视情况暂缓或</w:t>
      </w:r>
      <w:r w:rsidRPr="004565B1">
        <w:rPr>
          <w:rFonts w:ascii="彩虹粗仿宋" w:eastAsia="彩虹粗仿宋" w:hAnsi="宋体" w:cs="Arial" w:hint="eastAsia"/>
          <w:sz w:val="24"/>
        </w:rPr>
        <w:t>拒绝执行，</w:t>
      </w:r>
      <w:r>
        <w:rPr>
          <w:rFonts w:ascii="彩虹粗仿宋" w:eastAsia="彩虹粗仿宋" w:hAnsi="宋体" w:cs="Arial" w:hint="eastAsia"/>
          <w:sz w:val="24"/>
        </w:rPr>
        <w:t>并</w:t>
      </w:r>
      <w:r w:rsidRPr="004565B1">
        <w:rPr>
          <w:rFonts w:ascii="彩虹粗仿宋" w:eastAsia="彩虹粗仿宋" w:hAnsi="宋体" w:cs="Arial" w:hint="eastAsia"/>
          <w:sz w:val="24"/>
        </w:rPr>
        <w:t>立即通知基金管理人。</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w:t>
      </w:r>
      <w:r>
        <w:rPr>
          <w:rFonts w:ascii="彩虹粗仿宋" w:eastAsia="彩虹粗仿宋" w:hAnsi="宋体" w:cs="Arial" w:hint="eastAsia"/>
          <w:sz w:val="24"/>
        </w:rPr>
        <w:t>者</w:t>
      </w:r>
      <w:r w:rsidRPr="004565B1">
        <w:rPr>
          <w:rFonts w:ascii="彩虹粗仿宋" w:eastAsia="彩虹粗仿宋" w:hAnsi="宋体" w:cs="Arial" w:hint="eastAsia"/>
          <w:sz w:val="24"/>
        </w:rPr>
        <w:t>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执行有关业务，如果新的授权文件正本与传真</w:t>
      </w:r>
      <w:proofErr w:type="gramStart"/>
      <w:r w:rsidRPr="004565B1">
        <w:rPr>
          <w:rFonts w:ascii="彩虹粗仿宋" w:eastAsia="彩虹粗仿宋" w:hAnsi="宋体" w:cs="Arial" w:hint="eastAsia"/>
          <w:sz w:val="24"/>
        </w:rPr>
        <w:t>件内容</w:t>
      </w:r>
      <w:proofErr w:type="gramEnd"/>
      <w:r w:rsidRPr="004565B1">
        <w:rPr>
          <w:rFonts w:ascii="彩虹粗仿宋" w:eastAsia="彩虹粗仿宋" w:hAnsi="宋体" w:cs="Arial" w:hint="eastAsia"/>
          <w:sz w:val="24"/>
        </w:rPr>
        <w:t>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w:t>
      </w:r>
      <w:r w:rsidRPr="0019577A">
        <w:rPr>
          <w:rFonts w:ascii="彩虹粗仿宋" w:eastAsia="彩虹粗仿宋" w:hAnsi="宋体" w:cs="Arial" w:hint="eastAsia"/>
          <w:sz w:val="24"/>
        </w:rPr>
        <w:t>/期货</w:t>
      </w:r>
      <w:r w:rsidRPr="004565B1">
        <w:rPr>
          <w:rFonts w:ascii="彩虹粗仿宋" w:eastAsia="彩虹粗仿宋" w:hAnsi="宋体" w:cs="Arial" w:hint="eastAsia"/>
          <w:sz w:val="24"/>
        </w:rPr>
        <w:t>买卖的证券</w:t>
      </w:r>
      <w:r w:rsidRPr="0019577A">
        <w:rPr>
          <w:rFonts w:ascii="彩虹粗仿宋" w:eastAsia="彩虹粗仿宋" w:hAnsi="宋体" w:cs="Arial" w:hint="eastAsia"/>
          <w:sz w:val="24"/>
        </w:rPr>
        <w:t>/期货</w:t>
      </w:r>
      <w:r w:rsidRPr="004565B1">
        <w:rPr>
          <w:rFonts w:ascii="彩虹粗仿宋" w:eastAsia="彩虹粗仿宋" w:hAnsi="宋体" w:cs="Arial" w:hint="eastAsia"/>
          <w:sz w:val="24"/>
        </w:rPr>
        <w:t>经营机构</w:t>
      </w:r>
    </w:p>
    <w:p w:rsidR="00E429CA"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Pr="009B169C">
        <w:rPr>
          <w:rFonts w:ascii="彩虹粗仿宋" w:eastAsia="彩虹粗仿宋" w:hAnsi="宋体" w:cs="Arial" w:hint="eastAsia"/>
          <w:sz w:val="24"/>
        </w:rPr>
        <w:t>按法规要求</w:t>
      </w:r>
      <w:r w:rsidRPr="004565B1">
        <w:rPr>
          <w:rFonts w:ascii="彩虹粗仿宋" w:eastAsia="彩虹粗仿宋" w:hAnsi="宋体" w:cs="Arial" w:hint="eastAsia"/>
          <w:sz w:val="24"/>
        </w:rPr>
        <w:t>予以披露，并将该等情况及基金交易单元号、佣金费率等基本信息以及变更情况及时以书面形式通知基金托管人。</w:t>
      </w:r>
    </w:p>
    <w:p w:rsidR="00E429CA" w:rsidRPr="00166B70" w:rsidRDefault="00E429CA" w:rsidP="00E429CA">
      <w:pPr>
        <w:adjustRightInd w:val="0"/>
        <w:snapToGrid w:val="0"/>
        <w:ind w:firstLineChars="200" w:firstLine="480"/>
        <w:rPr>
          <w:rFonts w:ascii="彩虹粗仿宋" w:eastAsia="彩虹粗仿宋" w:hAnsi="宋体" w:cs="Arial"/>
          <w:sz w:val="24"/>
        </w:rPr>
      </w:pPr>
      <w:r w:rsidRPr="0019577A">
        <w:rPr>
          <w:rFonts w:ascii="彩虹粗仿宋" w:eastAsia="彩虹粗仿宋" w:hAnsi="宋体" w:cs="Arial" w:hint="eastAsia"/>
          <w:sz w:val="24"/>
        </w:rPr>
        <w:t>基金管理人负责选择为本基金提供期货交易服务的期货经纪公司，并与其签订期货经纪合同。基金管理人、基金托管人和期货公司等可就基金参与股指期货交易的具体事项另行签订协议约定。</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E429CA" w:rsidRPr="004565B1" w:rsidRDefault="00E429CA" w:rsidP="00E429CA">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托管</w:t>
      </w:r>
    </w:p>
    <w:p w:rsidR="00E429CA" w:rsidRPr="004565B1" w:rsidRDefault="00E429CA" w:rsidP="00E429CA">
      <w:pPr>
        <w:adjustRightInd w:val="0"/>
        <w:snapToGrid w:val="0"/>
        <w:rPr>
          <w:rFonts w:ascii="彩虹粗仿宋" w:eastAsia="彩虹粗仿宋"/>
          <w:sz w:val="24"/>
        </w:rPr>
      </w:pPr>
      <w:r w:rsidRPr="004565B1">
        <w:rPr>
          <w:rFonts w:ascii="彩虹粗仿宋" w:eastAsia="彩虹粗仿宋" w:hint="eastAsia"/>
          <w:sz w:val="24"/>
        </w:rPr>
        <w:t>银行证券资金结算协议</w:t>
      </w:r>
      <w:proofErr w:type="gramStart"/>
      <w:r w:rsidRPr="004565B1">
        <w:rPr>
          <w:rFonts w:ascii="彩虹粗仿宋" w:eastAsia="彩虹粗仿宋" w:hint="eastAsia"/>
          <w:sz w:val="24"/>
        </w:rPr>
        <w:t>》</w:t>
      </w:r>
      <w:proofErr w:type="gramEnd"/>
      <w:r w:rsidRPr="004565B1">
        <w:rPr>
          <w:rFonts w:ascii="彩虹粗仿宋" w:eastAsia="彩虹粗仿宋" w:hint="eastAsia"/>
          <w:sz w:val="24"/>
        </w:rPr>
        <w:t>，用以具体明确基金管理人与基金托管人在证券交易资金结算业务中的责任。</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w:t>
      </w:r>
      <w:r w:rsidRPr="004565B1">
        <w:rPr>
          <w:rFonts w:ascii="彩虹粗仿宋" w:eastAsia="彩虹粗仿宋" w:hAnsi="宋体" w:cs="Arial" w:hint="eastAsia"/>
          <w:sz w:val="24"/>
        </w:rPr>
        <w:lastRenderedPageBreak/>
        <w:t>质押</w:t>
      </w:r>
      <w:proofErr w:type="gramStart"/>
      <w:r w:rsidRPr="004565B1">
        <w:rPr>
          <w:rFonts w:ascii="彩虹粗仿宋" w:eastAsia="彩虹粗仿宋" w:hAnsi="宋体" w:cs="Arial" w:hint="eastAsia"/>
          <w:sz w:val="24"/>
        </w:rPr>
        <w:t>券</w:t>
      </w:r>
      <w:proofErr w:type="gramEnd"/>
      <w:r w:rsidRPr="004565B1">
        <w:rPr>
          <w:rFonts w:ascii="彩虹粗仿宋" w:eastAsia="彩虹粗仿宋"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rsidR="00E429CA" w:rsidRPr="004565B1" w:rsidRDefault="00E429CA" w:rsidP="00E429CA">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w:t>
      </w:r>
      <w:r>
        <w:rPr>
          <w:rFonts w:ascii="彩虹粗仿宋" w:eastAsia="彩虹粗仿宋" w:hAnsi="宋体" w:cs="Arial" w:hint="eastAsia"/>
          <w:sz w:val="24"/>
        </w:rPr>
        <w:t>及</w:t>
      </w:r>
      <w:r w:rsidRPr="004565B1">
        <w:rPr>
          <w:rFonts w:ascii="彩虹粗仿宋" w:eastAsia="彩虹粗仿宋" w:hAnsi="宋体" w:cs="Arial" w:hint="eastAsia"/>
          <w:sz w:val="24"/>
        </w:rPr>
        <w:t>基金托管人托管的其他资产</w:t>
      </w:r>
      <w:r w:rsidRPr="004565B1">
        <w:rPr>
          <w:rFonts w:ascii="彩虹粗仿宋" w:eastAsia="彩虹粗仿宋" w:hAnsi="宋体" w:cs="宋体" w:hint="eastAsia"/>
          <w:color w:val="000000"/>
          <w:kern w:val="0"/>
          <w:sz w:val="24"/>
        </w:rPr>
        <w:t>造成的直接损失由基金管理人负责。</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。如因基金管理</w:t>
      </w:r>
      <w:proofErr w:type="gramStart"/>
      <w:r w:rsidRPr="004565B1">
        <w:rPr>
          <w:rFonts w:ascii="彩虹粗仿宋" w:eastAsia="彩虹粗仿宋" w:hAnsi="宋体" w:cs="宋体" w:hint="eastAsia"/>
          <w:color w:val="000000"/>
          <w:kern w:val="0"/>
          <w:sz w:val="24"/>
        </w:rPr>
        <w:t>人原因</w:t>
      </w:r>
      <w:proofErr w:type="gramEnd"/>
      <w:r w:rsidRPr="004565B1">
        <w:rPr>
          <w:rFonts w:ascii="彩虹粗仿宋" w:eastAsia="彩虹粗仿宋" w:hAnsi="宋体" w:cs="宋体" w:hint="eastAsia"/>
          <w:color w:val="000000"/>
          <w:kern w:val="0"/>
          <w:sz w:val="24"/>
        </w:rPr>
        <w:t>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w:t>
      </w:r>
      <w:proofErr w:type="gramStart"/>
      <w:r w:rsidRPr="004565B1">
        <w:rPr>
          <w:rFonts w:ascii="彩虹粗仿宋" w:eastAsia="彩虹粗仿宋" w:hAnsi="宋体" w:cs="宋体" w:hint="eastAsia"/>
          <w:color w:val="000000"/>
          <w:kern w:val="0"/>
          <w:sz w:val="24"/>
        </w:rPr>
        <w:t>券</w:t>
      </w:r>
      <w:proofErr w:type="gramEnd"/>
      <w:r w:rsidRPr="004565B1">
        <w:rPr>
          <w:rFonts w:ascii="彩虹粗仿宋" w:eastAsia="彩虹粗仿宋" w:hAnsi="宋体" w:cs="宋体" w:hint="eastAsia"/>
          <w:color w:val="000000"/>
          <w:kern w:val="0"/>
          <w:sz w:val="24"/>
        </w:rPr>
        <w:t>进行处置造成的投资风险和损失由基金管理人承担。</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Pr="00271E74">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w:t>
      </w:r>
      <w:r>
        <w:rPr>
          <w:rFonts w:ascii="彩虹粗仿宋" w:eastAsia="彩虹粗仿宋" w:hAnsi="宋体" w:cs="Arial" w:hint="eastAsia"/>
          <w:sz w:val="24"/>
        </w:rPr>
        <w:t>个</w:t>
      </w:r>
      <w:r w:rsidRPr="009C15C9">
        <w:rPr>
          <w:rFonts w:ascii="彩虹粗仿宋" w:eastAsia="彩虹粗仿宋" w:hAnsi="宋体" w:cs="Arial" w:hint="eastAsia"/>
          <w:sz w:val="24"/>
        </w:rPr>
        <w:t>交易日结束后核对基金交易所场内证券账目，确保双方账目相符。基金管理人和基金托管人每月月</w:t>
      </w:r>
      <w:proofErr w:type="gramStart"/>
      <w:r w:rsidRPr="009C15C9">
        <w:rPr>
          <w:rFonts w:ascii="彩虹粗仿宋" w:eastAsia="彩虹粗仿宋" w:hAnsi="宋体" w:cs="Arial" w:hint="eastAsia"/>
          <w:sz w:val="24"/>
        </w:rPr>
        <w:t>末最后</w:t>
      </w:r>
      <w:proofErr w:type="gramEnd"/>
      <w:r w:rsidRPr="009C15C9">
        <w:rPr>
          <w:rFonts w:ascii="彩虹粗仿宋" w:eastAsia="彩虹粗仿宋" w:hAnsi="宋体" w:cs="Arial" w:hint="eastAsia"/>
          <w:sz w:val="24"/>
        </w:rPr>
        <w:t>一个交易日</w:t>
      </w:r>
      <w:proofErr w:type="gramStart"/>
      <w:r w:rsidRPr="009C15C9">
        <w:rPr>
          <w:rFonts w:ascii="彩虹粗仿宋" w:eastAsia="彩虹粗仿宋" w:hAnsi="宋体" w:cs="Arial" w:hint="eastAsia"/>
          <w:sz w:val="24"/>
        </w:rPr>
        <w:t>核对非</w:t>
      </w:r>
      <w:proofErr w:type="gramEnd"/>
      <w:r w:rsidRPr="009C15C9">
        <w:rPr>
          <w:rFonts w:ascii="彩虹粗仿宋" w:eastAsia="彩虹粗仿宋" w:hAnsi="宋体" w:cs="Arial" w:hint="eastAsia"/>
          <w:sz w:val="24"/>
        </w:rPr>
        <w:t>交易所场内的证券账目</w:t>
      </w:r>
      <w:r>
        <w:rPr>
          <w:rFonts w:ascii="彩虹粗仿宋" w:eastAsia="彩虹粗仿宋" w:hAnsi="宋体" w:cs="Arial" w:hint="eastAsia"/>
          <w:sz w:val="24"/>
        </w:rPr>
        <w:t>。</w:t>
      </w:r>
    </w:p>
    <w:p w:rsidR="00E429CA" w:rsidRPr="004565B1" w:rsidRDefault="00E429CA" w:rsidP="00E429C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3.基金管理人应保证本基金（或本基金管理人委托）的登记机构每个工作日15:00前向基金托管人发送前一开放</w:t>
      </w:r>
      <w:proofErr w:type="gramStart"/>
      <w:r w:rsidRPr="004565B1">
        <w:rPr>
          <w:rFonts w:ascii="彩虹粗仿宋" w:eastAsia="彩虹粗仿宋" w:hAnsi="宋体" w:cs="Arial" w:hint="eastAsia"/>
          <w:sz w:val="24"/>
        </w:rPr>
        <w:t>日上述</w:t>
      </w:r>
      <w:proofErr w:type="gramEnd"/>
      <w:r w:rsidRPr="004565B1">
        <w:rPr>
          <w:rFonts w:ascii="彩虹粗仿宋" w:eastAsia="彩虹粗仿宋" w:hAnsi="宋体" w:cs="Arial" w:hint="eastAsia"/>
          <w:sz w:val="24"/>
        </w:rPr>
        <w:t>有关数据，并保证相关数据的准确、完整。</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w:t>
      </w:r>
      <w:proofErr w:type="gramStart"/>
      <w:r w:rsidRPr="004565B1">
        <w:rPr>
          <w:rFonts w:ascii="彩虹粗仿宋" w:eastAsia="彩虹粗仿宋" w:hAnsi="宋体" w:cs="Arial" w:hint="eastAsia"/>
          <w:sz w:val="24"/>
        </w:rPr>
        <w:t>赎回款</w:t>
      </w:r>
      <w:proofErr w:type="gramEnd"/>
      <w:r w:rsidRPr="004565B1">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4565B1">
        <w:rPr>
          <w:rFonts w:ascii="彩虹粗仿宋" w:eastAsia="彩虹粗仿宋" w:hAnsi="宋体" w:cs="Arial" w:hint="eastAsia"/>
          <w:sz w:val="24"/>
        </w:rPr>
        <w:t>系基金</w:t>
      </w:r>
      <w:proofErr w:type="gramEnd"/>
      <w:r w:rsidRPr="004565B1">
        <w:rPr>
          <w:rFonts w:ascii="彩虹粗仿宋" w:eastAsia="彩虹粗仿宋" w:hAnsi="宋体" w:cs="Arial" w:hint="eastAsia"/>
          <w:sz w:val="24"/>
        </w:rPr>
        <w:t>管理人的原因造成，责任由基金管理人承担，基金托管人不承担垫款义务。</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w:t>
      </w:r>
      <w:proofErr w:type="gramStart"/>
      <w:r w:rsidRPr="004565B1">
        <w:rPr>
          <w:rFonts w:ascii="彩虹粗仿宋" w:eastAsia="彩虹粗仿宋" w:hAnsi="宋体" w:cs="Arial" w:hint="eastAsia"/>
          <w:sz w:val="24"/>
        </w:rPr>
        <w:t>申赎净额</w:t>
      </w:r>
      <w:proofErr w:type="gramEnd"/>
      <w:r w:rsidRPr="004565B1">
        <w:rPr>
          <w:rFonts w:ascii="彩虹粗仿宋" w:eastAsia="彩虹粗仿宋" w:hAnsi="宋体" w:cs="Arial" w:hint="eastAsia"/>
          <w:sz w:val="24"/>
        </w:rPr>
        <w:t>结算</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w:t>
      </w:r>
      <w:proofErr w:type="gramStart"/>
      <w:r w:rsidRPr="004565B1">
        <w:rPr>
          <w:rFonts w:ascii="彩虹粗仿宋" w:eastAsia="彩虹粗仿宋" w:hAnsi="宋体" w:cs="Arial" w:hint="eastAsia"/>
          <w:sz w:val="24"/>
        </w:rPr>
        <w:t>入申请</w:t>
      </w:r>
      <w:proofErr w:type="gramEnd"/>
      <w:r w:rsidRPr="004565B1">
        <w:rPr>
          <w:rFonts w:ascii="彩虹粗仿宋" w:eastAsia="彩虹粗仿宋" w:hAnsi="宋体" w:cs="Arial" w:hint="eastAsia"/>
          <w:sz w:val="24"/>
        </w:rPr>
        <w:t>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w:t>
      </w:r>
      <w:r w:rsidRPr="004565B1">
        <w:rPr>
          <w:rFonts w:ascii="彩虹粗仿宋" w:eastAsia="彩虹粗仿宋" w:hAnsi="宋体" w:cs="Arial" w:hint="eastAsia"/>
          <w:sz w:val="24"/>
        </w:rPr>
        <w:lastRenderedPageBreak/>
        <w:t>的划款指令将托管账户净应付额在T日12:00之前</w:t>
      </w:r>
      <w:proofErr w:type="gramStart"/>
      <w:r w:rsidRPr="004565B1">
        <w:rPr>
          <w:rFonts w:ascii="彩虹粗仿宋" w:eastAsia="彩虹粗仿宋" w:hAnsi="宋体" w:cs="Arial" w:hint="eastAsia"/>
          <w:sz w:val="24"/>
        </w:rPr>
        <w:t>划往基金</w:t>
      </w:r>
      <w:proofErr w:type="gramEnd"/>
      <w:r w:rsidRPr="004565B1">
        <w:rPr>
          <w:rFonts w:ascii="彩虹粗仿宋" w:eastAsia="彩虹粗仿宋" w:hAnsi="宋体" w:cs="Arial" w:hint="eastAsia"/>
          <w:sz w:val="24"/>
        </w:rPr>
        <w:t>清算账户。</w:t>
      </w:r>
    </w:p>
    <w:p w:rsidR="00E429CA" w:rsidRPr="004565B1" w:rsidRDefault="00E429CA" w:rsidP="00E429C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（五）基金转换</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E429CA" w:rsidRPr="004565B1" w:rsidRDefault="00E429CA" w:rsidP="00E429C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w:t>
      </w:r>
      <w:proofErr w:type="gramStart"/>
      <w:r w:rsidRPr="004565B1">
        <w:rPr>
          <w:rFonts w:ascii="彩虹粗仿宋" w:eastAsia="彩虹粗仿宋" w:hAnsi="宋体" w:cs="Arial" w:hint="eastAsia"/>
          <w:sz w:val="24"/>
        </w:rPr>
        <w:t>具体资金</w:t>
      </w:r>
      <w:proofErr w:type="gramEnd"/>
      <w:r w:rsidRPr="004565B1">
        <w:rPr>
          <w:rFonts w:ascii="彩虹粗仿宋" w:eastAsia="彩虹粗仿宋" w:hAnsi="宋体" w:cs="Arial" w:hint="eastAsia"/>
          <w:sz w:val="24"/>
        </w:rPr>
        <w:t>清算和数据传递的时间、程序及托管协议当事人承担的权责按基金管理人届时的公告执行。</w:t>
      </w:r>
    </w:p>
    <w:p w:rsidR="00E429CA" w:rsidRPr="004565B1" w:rsidRDefault="00E429CA" w:rsidP="00E429C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E429CA" w:rsidRPr="004565B1" w:rsidRDefault="00E429CA" w:rsidP="00E429CA">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E429CA" w:rsidRPr="004565B1" w:rsidRDefault="00E429CA" w:rsidP="00E429CA">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86" w:name="_Toc124325892"/>
      <w:r w:rsidRPr="004565B1">
        <w:rPr>
          <w:rFonts w:ascii="彩虹粗仿宋" w:eastAsia="彩虹粗仿宋" w:hint="eastAsia"/>
          <w:sz w:val="30"/>
        </w:rPr>
        <w:t xml:space="preserve"> 八、基金资产净值计算和会计核算</w:t>
      </w:r>
      <w:bookmarkEnd w:id="86"/>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w:t>
      </w:r>
      <w:r>
        <w:rPr>
          <w:rFonts w:ascii="彩虹粗仿宋" w:eastAsia="彩虹粗仿宋" w:hAnsi="宋体" w:cs="Arial" w:hint="eastAsia"/>
          <w:sz w:val="24"/>
        </w:rPr>
        <w:t>基金</w:t>
      </w:r>
      <w:r w:rsidRPr="004565B1">
        <w:rPr>
          <w:rFonts w:ascii="彩虹粗仿宋" w:eastAsia="彩虹粗仿宋" w:hAnsi="宋体" w:cs="Arial" w:hint="eastAsia"/>
          <w:sz w:val="24"/>
        </w:rPr>
        <w:t>负债后的</w:t>
      </w:r>
      <w:r>
        <w:rPr>
          <w:rFonts w:ascii="彩虹粗仿宋" w:eastAsia="彩虹粗仿宋" w:hAnsi="宋体" w:cs="Arial" w:hint="eastAsia"/>
          <w:sz w:val="24"/>
        </w:rPr>
        <w:t>价值</w:t>
      </w:r>
      <w:r w:rsidRPr="004565B1">
        <w:rPr>
          <w:rFonts w:ascii="彩虹粗仿宋" w:eastAsia="彩虹粗仿宋" w:hAnsi="宋体" w:cs="Arial" w:hint="eastAsia"/>
          <w:sz w:val="24"/>
        </w:rPr>
        <w:t>。基金份额净值是按照每个</w:t>
      </w:r>
      <w:r>
        <w:rPr>
          <w:rFonts w:ascii="彩虹粗仿宋" w:eastAsia="彩虹粗仿宋" w:hAnsi="宋体" w:cs="Arial" w:hint="eastAsia"/>
          <w:sz w:val="24"/>
        </w:rPr>
        <w:t>工作日</w:t>
      </w:r>
      <w:r w:rsidRPr="004565B1">
        <w:rPr>
          <w:rFonts w:ascii="彩虹粗仿宋" w:eastAsia="彩虹粗仿宋" w:hAnsi="宋体" w:cs="Arial" w:hint="eastAsia"/>
          <w:sz w:val="24"/>
        </w:rPr>
        <w:t>闭市后，基金资产净值除以当日基金份额的余额数量计算，精确到0.001元，小数点后第四位四舍五入。国家另有规定的，从其规定。</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19577A">
        <w:rPr>
          <w:rFonts w:ascii="彩虹粗仿宋" w:eastAsia="彩虹粗仿宋" w:hAnsi="宋体" w:cs="Arial" w:hint="eastAsia"/>
          <w:sz w:val="24"/>
        </w:rPr>
        <w:t>基金管理人于</w:t>
      </w:r>
      <w:r w:rsidRPr="004565B1">
        <w:rPr>
          <w:rFonts w:ascii="彩虹粗仿宋" w:eastAsia="彩虹粗仿宋" w:hAnsi="宋体" w:cs="Arial" w:hint="eastAsia"/>
          <w:sz w:val="24"/>
        </w:rPr>
        <w:t>每个</w:t>
      </w:r>
      <w:r>
        <w:rPr>
          <w:rFonts w:ascii="彩虹粗仿宋" w:eastAsia="彩虹粗仿宋" w:hAnsi="宋体" w:cs="Arial" w:hint="eastAsia"/>
          <w:sz w:val="24"/>
        </w:rPr>
        <w:t>工作日</w:t>
      </w:r>
      <w:r w:rsidRPr="004565B1">
        <w:rPr>
          <w:rFonts w:ascii="彩虹粗仿宋" w:eastAsia="彩虹粗仿宋" w:hAnsi="宋体" w:cs="Arial" w:hint="eastAsia"/>
          <w:sz w:val="24"/>
        </w:rPr>
        <w:t>计算基金资产净值及基金份额净值，并按规定公告。</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proofErr w:type="gramStart"/>
      <w:r w:rsidRPr="004565B1">
        <w:rPr>
          <w:rFonts w:ascii="彩虹粗仿宋" w:eastAsia="彩虹粗仿宋" w:hAnsi="宋体" w:cs="Arial" w:hint="eastAsia"/>
          <w:sz w:val="24"/>
        </w:rPr>
        <w:t>应每</w:t>
      </w:r>
      <w:r>
        <w:rPr>
          <w:rFonts w:ascii="彩虹粗仿宋" w:eastAsia="彩虹粗仿宋" w:hAnsi="宋体" w:cs="Arial" w:hint="eastAsia"/>
          <w:sz w:val="24"/>
        </w:rPr>
        <w:t>个</w:t>
      </w:r>
      <w:proofErr w:type="gramEnd"/>
      <w:r>
        <w:rPr>
          <w:rFonts w:ascii="彩虹粗仿宋" w:eastAsia="彩虹粗仿宋" w:hAnsi="宋体" w:cs="Arial" w:hint="eastAsia"/>
          <w:sz w:val="24"/>
        </w:rPr>
        <w:t>工作日</w:t>
      </w:r>
      <w:r w:rsidRPr="004565B1">
        <w:rPr>
          <w:rFonts w:ascii="彩虹粗仿宋" w:eastAsia="彩虹粗仿宋" w:hAnsi="宋体" w:cs="Arial" w:hint="eastAsia"/>
          <w:sz w:val="24"/>
        </w:rPr>
        <w:t>对基金资产估值。但基金管理人根据法律法规或《基金合同》的规定暂停估值时除外。基金管理人每个</w:t>
      </w:r>
      <w:r>
        <w:rPr>
          <w:rFonts w:ascii="彩虹粗仿宋" w:eastAsia="彩虹粗仿宋" w:hAnsi="宋体" w:cs="Arial" w:hint="eastAsia"/>
          <w:sz w:val="24"/>
        </w:rPr>
        <w:t>工作日</w:t>
      </w:r>
      <w:r w:rsidRPr="004565B1">
        <w:rPr>
          <w:rFonts w:ascii="彩虹粗仿宋" w:eastAsia="彩虹粗仿宋" w:hAnsi="宋体" w:cs="Arial" w:hint="eastAsia"/>
          <w:sz w:val="24"/>
        </w:rPr>
        <w:t>对基金资产估值后，将基金份额净值结果发送基金托管人，经基金托管人复核无误后，由基金管理人</w:t>
      </w:r>
      <w:r>
        <w:rPr>
          <w:rFonts w:ascii="彩虹粗仿宋" w:eastAsia="彩虹粗仿宋" w:hAnsi="宋体" w:cs="Arial" w:hint="eastAsia"/>
          <w:sz w:val="24"/>
        </w:rPr>
        <w:lastRenderedPageBreak/>
        <w:t>按规定</w:t>
      </w:r>
      <w:r w:rsidRPr="004565B1">
        <w:rPr>
          <w:rFonts w:ascii="彩虹粗仿宋" w:eastAsia="彩虹粗仿宋" w:hAnsi="宋体" w:cs="Arial" w:hint="eastAsia"/>
          <w:sz w:val="24"/>
        </w:rPr>
        <w:t>对外公布。</w:t>
      </w:r>
    </w:p>
    <w:p w:rsidR="00E429CA" w:rsidRPr="004565B1" w:rsidRDefault="00E429CA" w:rsidP="00E429CA">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w:t>
      </w:r>
      <w:r w:rsidRPr="004803C2">
        <w:rPr>
          <w:rFonts w:ascii="彩虹粗仿宋" w:eastAsia="彩虹粗仿宋" w:hAnsi="宋体" w:cs="Arial" w:hint="eastAsia"/>
          <w:sz w:val="24"/>
        </w:rPr>
        <w:t>股指期货合约、</w:t>
      </w:r>
      <w:r w:rsidRPr="004565B1">
        <w:rPr>
          <w:rFonts w:ascii="彩虹粗仿宋" w:eastAsia="彩虹粗仿宋" w:hAnsi="宋体" w:cs="Arial" w:hint="eastAsia"/>
          <w:sz w:val="24"/>
        </w:rPr>
        <w:t>债券和银行存款本息、应收款项、其它投资等资产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E429CA" w:rsidRPr="00584C13" w:rsidRDefault="00E429CA" w:rsidP="00E429CA">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E429CA" w:rsidRPr="007B6E09"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B6E09">
        <w:rPr>
          <w:rFonts w:ascii="彩虹粗仿宋" w:eastAsia="彩虹粗仿宋" w:hAnsi="宋体" w:cs="Arial" w:hint="eastAsia"/>
          <w:sz w:val="24"/>
        </w:rPr>
        <w:t>1</w:t>
      </w:r>
      <w:r>
        <w:rPr>
          <w:rFonts w:ascii="彩虹粗仿宋" w:eastAsia="彩虹粗仿宋" w:hAnsi="宋体" w:cs="Arial" w:hint="eastAsia"/>
          <w:sz w:val="24"/>
        </w:rPr>
        <w:t>)</w:t>
      </w:r>
      <w:r w:rsidRPr="007B6E09">
        <w:rPr>
          <w:rFonts w:ascii="彩虹粗仿宋" w:eastAsia="彩虹粗仿宋" w:hAnsi="宋体" w:cs="Arial" w:hint="eastAsia"/>
          <w:sz w:val="24"/>
        </w:rPr>
        <w:t>证券交易所上市的非固定收益品种的估值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交易所上市的非固定收益品种（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429CA" w:rsidRPr="007B6E09"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B6E09">
        <w:rPr>
          <w:rFonts w:ascii="彩虹粗仿宋" w:eastAsia="彩虹粗仿宋" w:hAnsi="宋体" w:cs="Arial" w:hint="eastAsia"/>
          <w:sz w:val="24"/>
        </w:rPr>
        <w:t>2</w:t>
      </w:r>
      <w:r>
        <w:rPr>
          <w:rFonts w:ascii="彩虹粗仿宋" w:eastAsia="彩虹粗仿宋" w:hAnsi="宋体" w:cs="Arial" w:hint="eastAsia"/>
          <w:sz w:val="24"/>
        </w:rPr>
        <w:t>)</w:t>
      </w:r>
      <w:r w:rsidRPr="007B6E09">
        <w:rPr>
          <w:rFonts w:ascii="彩虹粗仿宋" w:eastAsia="彩虹粗仿宋" w:hAnsi="宋体" w:cs="Arial" w:hint="eastAsia"/>
          <w:sz w:val="24"/>
        </w:rPr>
        <w:t>交易所市场交易的固定收益品种的估值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1）对在交易所市场上市交易或挂牌转让的固定收益品种（含证券公司发行的短期公司债券，另有规定的除外），选取第三方估值机构提供的相应品种当日的估值净价进行估值；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2）</w:t>
      </w:r>
      <w:r w:rsidRPr="006A517C">
        <w:rPr>
          <w:rFonts w:ascii="彩虹粗仿宋" w:eastAsia="彩虹粗仿宋" w:hAnsi="宋体" w:cs="Arial" w:hint="eastAsia"/>
          <w:sz w:val="24"/>
        </w:rPr>
        <w:t>交易所市场上市交易的可转换债券按估值日收盘价或第三方估值机构提供的相应品种当日的估值全价减去债券收盘价或估值全价中所含的债券应收利息得到的净价进行估值；估值日没有交易的，且最近交易日后经济环境未发生重大变化，按最近交易日债券收盘价或第三方估值机构提供的相应品种当日的估值全价减去债券收盘价或估值全价中所含的债券应收利息得到的净价进行估值。如最近交易日后经济环境发生了重大变化的，可参考类似投资品种的现行市价及重大变化因素，调整最近交易市价，确定公允价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3）对在交易所市场挂牌转让的资产支持证券和私募债券（含中小企业私募债券），采用估值技术确定公允价值，在估值技术难以可靠计量公允价值的情况下，按成本估值。</w:t>
      </w:r>
    </w:p>
    <w:p w:rsidR="00E429CA" w:rsidRPr="007B6E09"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B6E09">
        <w:rPr>
          <w:rFonts w:ascii="彩虹粗仿宋" w:eastAsia="彩虹粗仿宋" w:hAnsi="宋体" w:cs="Arial" w:hint="eastAsia"/>
          <w:sz w:val="24"/>
        </w:rPr>
        <w:t>3</w:t>
      </w:r>
      <w:r>
        <w:rPr>
          <w:rFonts w:ascii="彩虹粗仿宋" w:eastAsia="彩虹粗仿宋" w:hAnsi="宋体" w:cs="Arial" w:hint="eastAsia"/>
          <w:sz w:val="24"/>
        </w:rPr>
        <w:t>)</w:t>
      </w:r>
      <w:r w:rsidRPr="007B6E09">
        <w:rPr>
          <w:rFonts w:ascii="彩虹粗仿宋" w:eastAsia="彩虹粗仿宋" w:hAnsi="宋体" w:cs="Arial" w:hint="eastAsia"/>
          <w:sz w:val="24"/>
        </w:rPr>
        <w:t>银行间市场交易的固定收益品种，选取第三方估值机构提供的相应品种当日的估值净价进行估值。</w:t>
      </w:r>
    </w:p>
    <w:p w:rsidR="00E429CA" w:rsidRPr="007B6E09"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B6E09">
        <w:rPr>
          <w:rFonts w:ascii="彩虹粗仿宋" w:eastAsia="彩虹粗仿宋" w:hAnsi="宋体" w:cs="Arial" w:hint="eastAsia"/>
          <w:sz w:val="24"/>
        </w:rPr>
        <w:t>4</w:t>
      </w:r>
      <w:r>
        <w:rPr>
          <w:rFonts w:ascii="彩虹粗仿宋" w:eastAsia="彩虹粗仿宋" w:hAnsi="宋体" w:cs="Arial" w:hint="eastAsia"/>
          <w:sz w:val="24"/>
        </w:rPr>
        <w:t>)</w:t>
      </w:r>
      <w:r w:rsidRPr="007B6E09">
        <w:rPr>
          <w:rFonts w:ascii="彩虹粗仿宋" w:eastAsia="彩虹粗仿宋" w:hAnsi="宋体" w:cs="Arial" w:hint="eastAsia"/>
          <w:sz w:val="24"/>
        </w:rPr>
        <w:t>同一债券同时在两个或两个以上市场交易的，按债券所处的市场分别估值。</w:t>
      </w:r>
    </w:p>
    <w:p w:rsidR="00E429CA" w:rsidRPr="007B6E09"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B6E09">
        <w:rPr>
          <w:rFonts w:ascii="彩虹粗仿宋" w:eastAsia="彩虹粗仿宋" w:hAnsi="宋体" w:cs="Arial" w:hint="eastAsia"/>
          <w:sz w:val="24"/>
        </w:rPr>
        <w:t>5</w:t>
      </w:r>
      <w:r>
        <w:rPr>
          <w:rFonts w:ascii="彩虹粗仿宋" w:eastAsia="彩虹粗仿宋" w:hAnsi="宋体" w:cs="Arial" w:hint="eastAsia"/>
          <w:sz w:val="24"/>
        </w:rPr>
        <w:t>)</w:t>
      </w:r>
      <w:r w:rsidRPr="007B6E09">
        <w:rPr>
          <w:rFonts w:ascii="彩虹粗仿宋" w:eastAsia="彩虹粗仿宋" w:hAnsi="宋体" w:cs="Arial" w:hint="eastAsia"/>
          <w:sz w:val="24"/>
        </w:rPr>
        <w:t>处于未上市期间的有价证券应区分如下情况处理：</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lastRenderedPageBreak/>
        <w:t>1）送股、转增股、配股和公开增发的新股，按估值日在证券交易所挂牌的同一股票的估值方法估值；该日无交易的，以最近一日的市价（收盘价）估值；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2）首次公开发行未上市的股票和权证，采用估值技术确定公允价值，在估值技术难以可靠计量公允价值的情况下，按成本估值；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4）对在交易所市场发行未上市或未挂牌转让的债券，采用估值技术确定公允价值，在估值技术难以可靠计量公允价值的情况下，按成本估值；</w:t>
      </w:r>
    </w:p>
    <w:p w:rsidR="00E429CA" w:rsidRPr="007B6E09" w:rsidRDefault="00E429CA" w:rsidP="00E429CA">
      <w:pPr>
        <w:adjustRightInd w:val="0"/>
        <w:snapToGrid w:val="0"/>
        <w:ind w:firstLineChars="200" w:firstLine="480"/>
        <w:rPr>
          <w:rFonts w:ascii="彩虹粗仿宋" w:eastAsia="彩虹粗仿宋" w:hAnsi="宋体" w:cs="Arial"/>
          <w:sz w:val="24"/>
        </w:rPr>
      </w:pPr>
      <w:r w:rsidRPr="007B6E09">
        <w:rPr>
          <w:rFonts w:ascii="彩虹粗仿宋" w:eastAsia="彩虹粗仿宋" w:hAnsi="宋体" w:cs="Arial" w:hint="eastAsia"/>
          <w:sz w:val="24"/>
        </w:rPr>
        <w:t>5）对银行间市场未上市，且第三方估值机构未提供估值价格的债券，按成本估值。</w:t>
      </w:r>
    </w:p>
    <w:p w:rsidR="00E429CA" w:rsidRPr="007B6E09"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7B6E09">
        <w:rPr>
          <w:rFonts w:ascii="彩虹粗仿宋" w:eastAsia="彩虹粗仿宋" w:hAnsi="宋体" w:cs="Arial" w:hint="eastAsia"/>
          <w:sz w:val="24"/>
        </w:rPr>
        <w:t>6</w:t>
      </w:r>
      <w:r>
        <w:rPr>
          <w:rFonts w:ascii="彩虹粗仿宋" w:eastAsia="彩虹粗仿宋" w:hAnsi="宋体" w:cs="Arial" w:hint="eastAsia"/>
          <w:sz w:val="24"/>
        </w:rPr>
        <w:t>)</w:t>
      </w:r>
      <w:r w:rsidRPr="007B6E09">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rsidR="00E429CA" w:rsidRPr="004B2B77"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E429CA" w:rsidRPr="004B2B77"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4B2B77">
        <w:rPr>
          <w:rFonts w:ascii="彩虹粗仿宋" w:eastAsia="彩虹粗仿宋" w:hAnsi="宋体" w:cs="Arial" w:hint="eastAsia"/>
          <w:sz w:val="24"/>
        </w:rPr>
        <w:t>相关法律法规以及监管部门有强制规定的，从其规定。如有新增事项，按国家最新规定估值。</w:t>
      </w:r>
    </w:p>
    <w:p w:rsidR="00E429CA" w:rsidRDefault="00E429CA" w:rsidP="00E429CA">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E429CA" w:rsidRPr="004565B1" w:rsidRDefault="00E429CA" w:rsidP="00E429CA">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E429CA" w:rsidRPr="004565B1" w:rsidRDefault="00E429CA" w:rsidP="00E429CA">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E429CA" w:rsidRPr="004565B1" w:rsidRDefault="00E429CA" w:rsidP="00E429C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Ansi="宋体" w:cs="Arial" w:hint="eastAsia"/>
          <w:sz w:val="24"/>
        </w:rPr>
        <w:t>资产估值</w:t>
      </w:r>
      <w:r w:rsidRPr="004565B1">
        <w:rPr>
          <w:rStyle w:val="read"/>
          <w:rFonts w:ascii="彩虹粗仿宋" w:eastAsia="彩虹粗仿宋" w:hint="eastAsia"/>
          <w:sz w:val="24"/>
        </w:rPr>
        <w:t>错误处理。</w:t>
      </w:r>
    </w:p>
    <w:p w:rsidR="00E429CA" w:rsidRPr="004565B1" w:rsidRDefault="00E429CA" w:rsidP="00E429C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E429CA" w:rsidRPr="004565B1" w:rsidRDefault="00E429CA" w:rsidP="00E429C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w:t>
      </w:r>
      <w:r w:rsidRPr="004565B1">
        <w:rPr>
          <w:rFonts w:ascii="彩虹粗仿宋" w:eastAsia="彩虹粗仿宋" w:cs="Arial" w:hint="eastAsia"/>
          <w:sz w:val="24"/>
        </w:rPr>
        <w:lastRenderedPageBreak/>
        <w:t>额净值的</w:t>
      </w:r>
      <w:r w:rsidRPr="004565B1">
        <w:rPr>
          <w:rFonts w:ascii="彩虹粗仿宋" w:eastAsia="彩虹粗仿宋" w:hAnsi="宋体" w:hint="eastAsia"/>
          <w:sz w:val="24"/>
        </w:rPr>
        <w:t>0.5%时，基金管理人应当公告</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E429CA" w:rsidRPr="004565B1" w:rsidRDefault="00E429CA" w:rsidP="00E429CA">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proofErr w:type="gramStart"/>
      <w:r w:rsidRPr="004565B1">
        <w:rPr>
          <w:rFonts w:ascii="彩虹粗仿宋" w:eastAsia="彩虹粗仿宋" w:hint="eastAsia"/>
          <w:kern w:val="0"/>
          <w:sz w:val="24"/>
        </w:rPr>
        <w:t>若基金</w:t>
      </w:r>
      <w:proofErr w:type="gramEnd"/>
      <w:r w:rsidRPr="004565B1">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w:t>
      </w:r>
      <w:r>
        <w:rPr>
          <w:rFonts w:ascii="彩虹粗仿宋" w:eastAsia="彩虹粗仿宋" w:hAnsi="宋体" w:cs="Arial" w:hint="eastAsia"/>
          <w:sz w:val="24"/>
        </w:rPr>
        <w:t>/期货</w:t>
      </w:r>
      <w:r w:rsidRPr="004565B1">
        <w:rPr>
          <w:rFonts w:ascii="彩虹粗仿宋" w:eastAsia="彩虹粗仿宋" w:hAnsi="宋体" w:cs="Arial" w:hint="eastAsia"/>
          <w:sz w:val="24"/>
        </w:rPr>
        <w:t>交易所及登记结算公司发送的数据错误，或由于其他不可抗力原因，基金管理人和基金托管人虽然已经采取必要、适当、合理的措施进行检查，但是未能发现该错误而造成的基金</w:t>
      </w:r>
      <w:r>
        <w:rPr>
          <w:rFonts w:ascii="彩虹粗仿宋" w:eastAsia="彩虹粗仿宋" w:hAnsi="宋体" w:cs="Arial" w:hint="eastAsia"/>
          <w:sz w:val="24"/>
        </w:rPr>
        <w:t>份额净值计算</w:t>
      </w:r>
      <w:r w:rsidRPr="004565B1">
        <w:rPr>
          <w:rFonts w:ascii="彩虹粗仿宋" w:eastAsia="彩虹粗仿宋" w:hAnsi="宋体" w:cs="Arial" w:hint="eastAsia"/>
          <w:sz w:val="24"/>
        </w:rPr>
        <w:t>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w:t>
      </w:r>
      <w:r w:rsidRPr="0019577A">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交易市场遇法定节假日或因其他原因暂停营业时；</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2.因不可抗力致使基金管理人、基金托管人无法准确评估基金资产价值时；</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w:t>
      </w:r>
      <w:r w:rsidRPr="004565B1">
        <w:rPr>
          <w:rFonts w:ascii="彩虹粗仿宋" w:eastAsia="彩虹粗仿宋" w:hint="eastAsia"/>
          <w:sz w:val="24"/>
        </w:rPr>
        <w:t>占基金相当比例的投资品种的估值出现重大转变，而基金管理人为保障投资</w:t>
      </w:r>
      <w:r>
        <w:rPr>
          <w:rFonts w:ascii="彩虹粗仿宋" w:eastAsia="彩虹粗仿宋" w:hint="eastAsia"/>
          <w:sz w:val="24"/>
        </w:rPr>
        <w:t>者</w:t>
      </w:r>
      <w:r w:rsidRPr="004565B1">
        <w:rPr>
          <w:rFonts w:ascii="彩虹粗仿宋" w:eastAsia="彩虹粗仿宋" w:hint="eastAsia"/>
          <w:sz w:val="24"/>
        </w:rPr>
        <w:t>的利益，决定延迟估值；</w:t>
      </w:r>
      <w:r w:rsidRPr="004565B1">
        <w:rPr>
          <w:rFonts w:ascii="彩虹粗仿宋" w:eastAsia="彩虹粗仿宋" w:hAnsi="宋体" w:cs="Arial" w:hint="eastAsia"/>
          <w:sz w:val="24"/>
        </w:rPr>
        <w:t>如果出现基金管理人认为属于紧急事故的任何情况，导致基金管理人不能出售或评估基金资产时；</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w:t>
      </w:r>
      <w:r w:rsidRPr="004803C2">
        <w:rPr>
          <w:rFonts w:ascii="彩虹粗仿宋" w:eastAsia="彩虹粗仿宋" w:hAnsi="宋体" w:cs="Arial" w:hint="eastAsia"/>
          <w:sz w:val="24"/>
        </w:rPr>
        <w:t xml:space="preserve"> </w:t>
      </w:r>
      <w:r w:rsidRPr="007B6E09">
        <w:rPr>
          <w:rFonts w:ascii="彩虹粗仿宋" w:eastAsia="彩虹粗仿宋" w:hAnsi="宋体" w:cs="Arial" w:hint="eastAsia"/>
          <w:sz w:val="24"/>
        </w:rPr>
        <w:t>法律法规、《基金合同》或中国证监会规定的情况。</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sidRPr="0019577A">
        <w:rPr>
          <w:rFonts w:ascii="彩虹粗仿宋" w:eastAsia="彩虹粗仿宋" w:hAnsi="宋体" w:cs="Arial" w:hint="eastAsia"/>
          <w:sz w:val="24"/>
        </w:rPr>
        <w:t>、基金托管人分别</w:t>
      </w:r>
      <w:r w:rsidRPr="004565B1">
        <w:rPr>
          <w:rFonts w:ascii="彩虹粗仿宋" w:eastAsia="彩虹粗仿宋" w:hAnsi="宋体" w:cs="Arial" w:hint="eastAsia"/>
          <w:sz w:val="24"/>
        </w:rPr>
        <w:t>独立地设置、记录和保管本基金的全套账册。</w:t>
      </w: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E429CA" w:rsidRPr="004565B1" w:rsidRDefault="00E429CA" w:rsidP="00E429CA">
      <w:pPr>
        <w:pStyle w:val="ac"/>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E429CA" w:rsidRPr="004565B1" w:rsidRDefault="00E429CA" w:rsidP="00E429CA">
      <w:pPr>
        <w:pStyle w:val="ac"/>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E429CA" w:rsidRPr="004565B1" w:rsidRDefault="00E429CA" w:rsidP="00E429CA">
      <w:pPr>
        <w:pStyle w:val="ac"/>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E429CA" w:rsidRPr="004565B1" w:rsidRDefault="00E429CA" w:rsidP="00E429CA">
      <w:pPr>
        <w:pStyle w:val="ac"/>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w:t>
      </w:r>
      <w:r w:rsidRPr="004565B1">
        <w:rPr>
          <w:rFonts w:ascii="彩虹粗仿宋" w:eastAsia="彩虹粗仿宋" w:hAnsi="宋体" w:cs="Arial" w:hint="eastAsia"/>
          <w:sz w:val="24"/>
        </w:rPr>
        <w:lastRenderedPageBreak/>
        <w:t>基金托管人提供基金业绩比较基准的基础数据和编制结果。</w:t>
      </w:r>
    </w:p>
    <w:p w:rsidR="00E429CA" w:rsidRPr="004565B1" w:rsidRDefault="00E429CA" w:rsidP="00E429CA">
      <w:pPr>
        <w:pStyle w:val="ac"/>
        <w:adjustRightInd w:val="0"/>
        <w:snapToGrid w:val="0"/>
        <w:ind w:firstLineChars="0" w:firstLine="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E429CA" w:rsidRPr="00DE633A" w:rsidRDefault="00E429CA" w:rsidP="00E429C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sidRPr="00465EEC">
        <w:rPr>
          <w:rFonts w:ascii="彩虹粗仿宋" w:eastAsia="彩虹粗仿宋" w:hAnsi="宋体" w:cs="Arial" w:hint="eastAsia"/>
          <w:sz w:val="24"/>
        </w:rPr>
        <w:t>.本基金收益分配方式</w:t>
      </w:r>
      <w:r>
        <w:rPr>
          <w:rFonts w:ascii="彩虹粗仿宋" w:eastAsia="彩虹粗仿宋" w:hAnsi="宋体" w:cs="Arial" w:hint="eastAsia"/>
          <w:sz w:val="24"/>
        </w:rPr>
        <w:t>默认</w:t>
      </w:r>
      <w:r w:rsidRPr="00465EEC">
        <w:rPr>
          <w:rFonts w:ascii="彩虹粗仿宋" w:eastAsia="彩虹粗仿宋" w:hAnsi="宋体" w:cs="Arial" w:hint="eastAsia"/>
          <w:sz w:val="24"/>
        </w:rPr>
        <w:t>为</w:t>
      </w:r>
      <w:r w:rsidRPr="00DE633A">
        <w:rPr>
          <w:rFonts w:ascii="彩虹粗仿宋" w:eastAsia="彩虹粗仿宋" w:hAnsi="宋体" w:cs="Arial" w:hint="eastAsia"/>
          <w:sz w:val="24"/>
        </w:rPr>
        <w:t>现金分红；基金份额持有人可以事先选择将所获分配的现金收益，按照基金合同有关基金份额申购的约定转为基金份额；基金份额持有人事先未做出选择的，基金管理人应当支付现金；</w:t>
      </w:r>
    </w:p>
    <w:p w:rsidR="00E429CA" w:rsidRPr="00F65200" w:rsidRDefault="00E429CA" w:rsidP="00E429C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Pr="00465EEC">
        <w:rPr>
          <w:rFonts w:ascii="彩虹粗仿宋" w:eastAsia="彩虹粗仿宋" w:hAnsi="宋体" w:cs="Arial" w:hint="eastAsia"/>
          <w:sz w:val="24"/>
        </w:rPr>
        <w:t>.基金收益分配后基金份额净值不能低于面值</w:t>
      </w:r>
      <w:r w:rsidRPr="00F65200">
        <w:rPr>
          <w:rFonts w:ascii="彩虹粗仿宋" w:eastAsia="彩虹粗仿宋" w:hAnsi="宋体" w:cs="Arial" w:hint="eastAsia"/>
          <w:sz w:val="24"/>
        </w:rPr>
        <w:t>；即基金收益分配基准日的基金份额净值减去每单位基金份额收益分配金额后不能低于面值；</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4565B1">
        <w:rPr>
          <w:rFonts w:ascii="彩虹粗仿宋" w:eastAsia="彩虹粗仿宋" w:hAnsi="宋体" w:cs="Arial" w:hint="eastAsia"/>
          <w:sz w:val="24"/>
        </w:rPr>
        <w:t>.每一基金份额享有同等分配权；</w:t>
      </w:r>
      <w:r w:rsidRPr="007B6E09">
        <w:rPr>
          <w:rFonts w:ascii="彩虹粗仿宋" w:eastAsia="彩虹粗仿宋" w:hAnsi="宋体" w:cs="Arial" w:hint="eastAsia"/>
          <w:sz w:val="24"/>
        </w:rPr>
        <w:t>如本基金在未来条件成熟时，增减基金份额类别，则同一类别内每一基金份额享有同等分配权</w:t>
      </w:r>
      <w:r>
        <w:rPr>
          <w:rFonts w:ascii="彩虹粗仿宋" w:eastAsia="彩虹粗仿宋" w:hAnsi="宋体" w:cs="Arial" w:hint="eastAsia"/>
          <w:sz w:val="24"/>
        </w:rPr>
        <w:t>;</w:t>
      </w:r>
    </w:p>
    <w:p w:rsidR="00E429CA" w:rsidRDefault="00E429CA" w:rsidP="00E429CA">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Pr="004565B1">
        <w:rPr>
          <w:rFonts w:ascii="彩虹粗仿宋" w:eastAsia="彩虹粗仿宋" w:hAnsi="宋体" w:cs="Arial" w:hint="eastAsia"/>
          <w:sz w:val="24"/>
        </w:rPr>
        <w:t>.法律法规或监管机构另有规定的，从其规定。</w:t>
      </w:r>
    </w:p>
    <w:p w:rsidR="00E429CA" w:rsidRDefault="00E429CA" w:rsidP="00E429CA">
      <w:pPr>
        <w:adjustRightInd w:val="0"/>
        <w:snapToGrid w:val="0"/>
        <w:ind w:firstLineChars="200" w:firstLine="480"/>
        <w:outlineLvl w:val="0"/>
        <w:rPr>
          <w:rFonts w:ascii="彩虹粗仿宋" w:eastAsia="彩虹粗仿宋" w:hAnsi="宋体" w:cs="Arial"/>
          <w:sz w:val="24"/>
        </w:rPr>
      </w:pPr>
      <w:r w:rsidRPr="00B82BD4">
        <w:rPr>
          <w:rFonts w:ascii="彩虹粗仿宋" w:eastAsia="彩虹粗仿宋" w:hAnsi="宋体" w:cs="Arial" w:hint="eastAsia"/>
          <w:sz w:val="24"/>
        </w:rPr>
        <w:t>在对基金份额持有人利益无实质不利影响的前提下，基金管理人可对基金收益分配原则进行调整，不需召开基金份额持有人大会。</w:t>
      </w:r>
    </w:p>
    <w:p w:rsidR="00E429CA" w:rsidRPr="004803C2" w:rsidRDefault="00E429CA" w:rsidP="00E429CA">
      <w:pPr>
        <w:adjustRightInd w:val="0"/>
        <w:snapToGrid w:val="0"/>
        <w:ind w:firstLineChars="200" w:firstLine="480"/>
        <w:outlineLvl w:val="0"/>
        <w:rPr>
          <w:rFonts w:ascii="彩虹粗仿宋" w:eastAsia="彩虹粗仿宋" w:hAnsi="宋体" w:cs="Arial"/>
          <w:sz w:val="24"/>
        </w:rPr>
      </w:pPr>
      <w:r w:rsidRPr="007B6E09">
        <w:rPr>
          <w:rFonts w:ascii="彩虹粗仿宋" w:eastAsia="彩虹粗仿宋" w:hAnsi="宋体" w:cs="Arial" w:hint="eastAsia"/>
          <w:sz w:val="24"/>
        </w:rPr>
        <w:t>本基金每次收益分配比例详见届时基金管理人发布的公告。</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w:t>
      </w:r>
      <w:proofErr w:type="gramStart"/>
      <w:r w:rsidRPr="004565B1">
        <w:rPr>
          <w:rFonts w:ascii="彩虹粗仿宋" w:eastAsia="彩虹粗仿宋" w:hint="eastAsia"/>
          <w:sz w:val="24"/>
        </w:rPr>
        <w:t>日距离</w:t>
      </w:r>
      <w:proofErr w:type="gramEnd"/>
      <w:r w:rsidRPr="004565B1">
        <w:rPr>
          <w:rFonts w:ascii="彩虹粗仿宋" w:eastAsia="彩虹粗仿宋" w:hint="eastAsia"/>
          <w:sz w:val="24"/>
        </w:rPr>
        <w:t>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w:t>
      </w:r>
      <w:r w:rsidRPr="00271E74">
        <w:rPr>
          <w:rFonts w:ascii="彩虹粗仿宋" w:eastAsia="彩虹粗仿宋" w:hAnsi="宋体" w:cs="Arial" w:hint="eastAsia"/>
          <w:sz w:val="24"/>
        </w:rPr>
        <w:t>投资股指期货、</w:t>
      </w:r>
      <w:r w:rsidRPr="001B1E7D">
        <w:rPr>
          <w:rFonts w:ascii="彩虹粗仿宋" w:eastAsia="彩虹粗仿宋" w:hAnsi="宋体" w:cs="Arial" w:hint="eastAsia"/>
          <w:sz w:val="24"/>
        </w:rPr>
        <w:t>资产支持证券、</w:t>
      </w:r>
      <w:r w:rsidRPr="008A54A6">
        <w:rPr>
          <w:rFonts w:ascii="彩虹粗仿宋" w:eastAsia="彩虹粗仿宋" w:hAnsi="宋体" w:cs="Arial" w:hint="eastAsia"/>
          <w:sz w:val="24"/>
        </w:rPr>
        <w:t>投资证券公司短期公司债券、</w:t>
      </w:r>
      <w:r w:rsidRPr="00271E74">
        <w:rPr>
          <w:rFonts w:ascii="彩虹粗仿宋" w:eastAsia="彩虹粗仿宋" w:hAnsi="宋体" w:cs="Arial" w:hint="eastAsia"/>
          <w:sz w:val="24"/>
        </w:rPr>
        <w:t>中小企业私募债</w:t>
      </w:r>
      <w:r>
        <w:rPr>
          <w:rFonts w:ascii="彩虹粗仿宋" w:eastAsia="彩虹粗仿宋" w:hAnsi="宋体" w:cs="Arial" w:hint="eastAsia"/>
          <w:sz w:val="24"/>
        </w:rPr>
        <w:t>的报告、</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指定媒介或基金托管人的互联网网站</w:t>
      </w:r>
      <w:r w:rsidRPr="004565B1">
        <w:rPr>
          <w:rFonts w:ascii="彩虹粗仿宋" w:eastAsia="彩虹粗仿宋" w:hAnsi="宋体" w:cs="Arial" w:hint="eastAsia"/>
          <w:sz w:val="24"/>
        </w:rPr>
        <w:t>公开披露。</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w:t>
      </w:r>
      <w:r w:rsidRPr="00C82390">
        <w:rPr>
          <w:rFonts w:ascii="彩虹粗仿宋" w:eastAsia="彩虹粗仿宋" w:hAnsi="宋体" w:cs="Arial" w:hint="eastAsia"/>
          <w:sz w:val="24"/>
        </w:rPr>
        <w:t>、期货</w:t>
      </w:r>
      <w:r w:rsidRPr="004565B1">
        <w:rPr>
          <w:rFonts w:ascii="彩虹粗仿宋" w:eastAsia="彩虹粗仿宋" w:hAnsi="宋体" w:cs="Arial" w:hint="eastAsia"/>
          <w:sz w:val="24"/>
        </w:rPr>
        <w:t>交易市场遇法定节假日或因其他原因暂停营</w:t>
      </w:r>
      <w:r w:rsidRPr="004565B1">
        <w:rPr>
          <w:rFonts w:ascii="彩虹粗仿宋" w:eastAsia="彩虹粗仿宋" w:hAnsi="宋体" w:cs="Arial" w:hint="eastAsia"/>
          <w:sz w:val="24"/>
        </w:rPr>
        <w:lastRenderedPageBreak/>
        <w:t>业时；</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w:t>
      </w:r>
      <w:r w:rsidRPr="00C82390">
        <w:rPr>
          <w:rFonts w:hint="eastAsia"/>
        </w:rPr>
        <w:t xml:space="preserve"> </w:t>
      </w:r>
      <w:r w:rsidRPr="00C82390">
        <w:rPr>
          <w:rFonts w:ascii="彩虹粗仿宋" w:eastAsia="彩虹粗仿宋" w:hAnsi="宋体" w:cs="Arial" w:hint="eastAsia"/>
          <w:sz w:val="24"/>
        </w:rPr>
        <w:t>占基金相当比例的投资品种的估值出现重大转变，而基金管理人为保障投资者的利益，决定延迟估值；如果出现基金管理人认为属于紧急事故的任何情况，导致基金管理人不能出售或评估基金资产时；</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E429CA" w:rsidRPr="004565B1" w:rsidRDefault="00E429CA" w:rsidP="00E429CA">
      <w:pPr>
        <w:pStyle w:val="ac"/>
        <w:ind w:firstLineChars="0" w:firstLine="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1.50</w:t>
      </w:r>
      <w:r w:rsidRPr="004565B1">
        <w:rPr>
          <w:rFonts w:ascii="彩虹粗仿宋" w:eastAsia="彩虹粗仿宋" w:hAnsi="宋体" w:cs="Arial" w:hint="eastAsia"/>
          <w:sz w:val="24"/>
        </w:rPr>
        <w:t>%年费率计提。管理费的计算方法如下：</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0.25</w:t>
      </w:r>
      <w:r w:rsidRPr="004565B1">
        <w:rPr>
          <w:rFonts w:ascii="彩虹粗仿宋" w:eastAsia="彩虹粗仿宋" w:hAnsi="宋体" w:cs="Arial" w:hint="eastAsia"/>
          <w:sz w:val="24"/>
        </w:rPr>
        <w:t>%年费率计提。托管费的计算方法如下：</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（三）证券</w:t>
      </w:r>
      <w:r w:rsidRPr="002C121F">
        <w:rPr>
          <w:rFonts w:ascii="彩虹粗仿宋" w:eastAsia="彩虹粗仿宋" w:hAnsi="宋体" w:cs="Arial" w:hint="eastAsia"/>
          <w:sz w:val="24"/>
        </w:rPr>
        <w:t>/期货</w:t>
      </w:r>
      <w:r w:rsidRPr="004565B1">
        <w:rPr>
          <w:rFonts w:ascii="彩虹粗仿宋" w:eastAsia="彩虹粗仿宋" w:hAnsi="宋体" w:cs="Arial" w:hint="eastAsia"/>
          <w:sz w:val="24"/>
        </w:rPr>
        <w:t>账户开户费用、证券</w:t>
      </w:r>
      <w:r w:rsidRPr="002C121F">
        <w:rPr>
          <w:rFonts w:ascii="彩虹粗仿宋" w:eastAsia="彩虹粗仿宋" w:hAnsi="宋体" w:cs="Arial" w:hint="eastAsia"/>
          <w:sz w:val="24"/>
        </w:rPr>
        <w:t>/期货</w:t>
      </w:r>
      <w:r w:rsidRPr="004565B1">
        <w:rPr>
          <w:rFonts w:ascii="彩虹粗仿宋" w:eastAsia="彩虹粗仿宋" w:hAnsi="宋体" w:cs="Arial" w:hint="eastAsia"/>
          <w:sz w:val="24"/>
        </w:rPr>
        <w:t>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w:t>
      </w:r>
      <w:r w:rsidRPr="00B22101">
        <w:rPr>
          <w:rFonts w:ascii="彩虹粗仿宋" w:eastAsia="彩虹粗仿宋" w:hAnsi="宋体" w:cs="Arial" w:hint="eastAsia"/>
          <w:sz w:val="24"/>
        </w:rPr>
        <w:t>与基金有关</w:t>
      </w:r>
      <w:r w:rsidRPr="004565B1">
        <w:rPr>
          <w:rFonts w:ascii="彩虹粗仿宋" w:eastAsia="彩虹粗仿宋" w:hAnsi="宋体" w:cs="Arial" w:hint="eastAsia"/>
          <w:sz w:val="24"/>
        </w:rPr>
        <w:t>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w:t>
      </w:r>
      <w:r w:rsidRPr="002D187B">
        <w:rPr>
          <w:rFonts w:ascii="彩虹粗仿宋" w:eastAsia="彩虹粗仿宋" w:hAnsi="宋体" w:cs="Arial" w:hint="eastAsia"/>
          <w:sz w:val="24"/>
        </w:rPr>
        <w:t>诉讼费</w:t>
      </w:r>
      <w:r w:rsidRPr="001B1E7D">
        <w:rPr>
          <w:rFonts w:ascii="彩虹粗仿宋" w:eastAsia="彩虹粗仿宋" w:hAnsi="宋体" w:cs="Arial" w:hint="eastAsia"/>
          <w:sz w:val="24"/>
        </w:rPr>
        <w:t>和仲裁费</w:t>
      </w:r>
      <w:r w:rsidRPr="004565B1">
        <w:rPr>
          <w:rFonts w:ascii="彩虹粗仿宋" w:eastAsia="彩虹粗仿宋" w:hAnsi="宋体" w:cs="Arial" w:hint="eastAsia"/>
          <w:sz w:val="24"/>
        </w:rPr>
        <w:t>等根据有关法律法规、《基金合同》及相应协议的规定，列入当期基金</w:t>
      </w:r>
      <w:r w:rsidRPr="004565B1">
        <w:rPr>
          <w:rFonts w:ascii="彩虹粗仿宋" w:eastAsia="彩虹粗仿宋" w:hAnsi="宋体" w:cs="Arial" w:hint="eastAsia"/>
          <w:sz w:val="24"/>
        </w:rPr>
        <w:lastRenderedPageBreak/>
        <w:t>费用。</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w:t>
      </w:r>
      <w:r w:rsidRPr="0019577A">
        <w:rPr>
          <w:rFonts w:ascii="彩虹粗仿宋" w:eastAsia="彩虹粗仿宋" w:hAnsi="宋体" w:cs="Arial" w:hint="eastAsia"/>
          <w:sz w:val="24"/>
        </w:rPr>
        <w:t>提高上述费率需经基金份额持有人大会决议通过。</w:t>
      </w:r>
      <w:r w:rsidRPr="004565B1">
        <w:rPr>
          <w:rFonts w:ascii="彩虹粗仿宋" w:eastAsia="彩虹粗仿宋" w:hAnsi="宋体" w:cs="Arial" w:hint="eastAsia"/>
          <w:sz w:val="24"/>
        </w:rPr>
        <w:t>基金管理人必须最迟于新的费率实施日2日前在指定媒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w:t>
      </w:r>
      <w:proofErr w:type="gramStart"/>
      <w:r w:rsidRPr="004565B1">
        <w:rPr>
          <w:rFonts w:ascii="彩虹粗仿宋" w:eastAsia="彩虹粗仿宋" w:hAnsi="宋体" w:cs="Arial" w:hint="eastAsia"/>
          <w:sz w:val="24"/>
        </w:rPr>
        <w:t>个</w:t>
      </w:r>
      <w:proofErr w:type="gramEnd"/>
      <w:r w:rsidRPr="004565B1">
        <w:rPr>
          <w:rFonts w:ascii="彩虹粗仿宋" w:eastAsia="彩虹粗仿宋" w:hAnsi="宋体" w:cs="Arial" w:hint="eastAsia"/>
          <w:sz w:val="24"/>
        </w:rPr>
        <w:t>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托管人出具正式函件指定基金管理费的收款账户。基金管理人如需要</w:t>
      </w:r>
      <w:proofErr w:type="gramStart"/>
      <w:r w:rsidRPr="004565B1">
        <w:rPr>
          <w:rFonts w:ascii="彩虹粗仿宋" w:eastAsia="彩虹粗仿宋" w:hAnsi="宋体" w:cs="Arial" w:hint="eastAsia"/>
          <w:sz w:val="24"/>
        </w:rPr>
        <w:t>变更此</w:t>
      </w:r>
      <w:proofErr w:type="gramEnd"/>
      <w:r w:rsidRPr="004565B1">
        <w:rPr>
          <w:rFonts w:ascii="彩虹粗仿宋" w:eastAsia="彩虹粗仿宋" w:hAnsi="宋体" w:cs="Arial" w:hint="eastAsia"/>
          <w:sz w:val="24"/>
        </w:rPr>
        <w:t>账户，应提前5个工作日向</w:t>
      </w:r>
      <w:r>
        <w:rPr>
          <w:rFonts w:ascii="彩虹粗仿宋" w:eastAsia="彩虹粗仿宋" w:hAnsi="宋体" w:cs="Arial" w:hint="eastAsia"/>
          <w:sz w:val="24"/>
        </w:rPr>
        <w:t>基金</w:t>
      </w:r>
      <w:r w:rsidRPr="004565B1">
        <w:rPr>
          <w:rFonts w:ascii="彩虹粗仿宋" w:eastAsia="彩虹粗仿宋" w:hAnsi="宋体" w:cs="Arial" w:hint="eastAsia"/>
          <w:sz w:val="24"/>
        </w:rPr>
        <w:t>托管人出具书面的收款账户变更通知。</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w:t>
      </w:r>
      <w:r w:rsidRPr="004565B1">
        <w:rPr>
          <w:rFonts w:ascii="彩虹粗仿宋" w:eastAsia="彩虹粗仿宋" w:hAnsi="宋体" w:cs="Arial" w:hint="eastAsia"/>
          <w:sz w:val="24"/>
        </w:rPr>
        <w:lastRenderedPageBreak/>
        <w:t>妥善保管，则按相关法规承担责任。</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r w:rsidRPr="0019577A">
        <w:rPr>
          <w:rFonts w:ascii="彩虹粗仿宋" w:eastAsia="彩虹粗仿宋" w:hAnsi="宋体" w:hint="eastAsia"/>
          <w:kern w:val="0"/>
          <w:sz w:val="24"/>
        </w:rPr>
        <w:t>，法律法规另有规定或有关机关另有要求的除外</w:t>
      </w:r>
      <w:r w:rsidRPr="004565B1">
        <w:rPr>
          <w:rFonts w:ascii="彩虹粗仿宋" w:eastAsia="彩虹粗仿宋" w:hAnsi="宋体" w:hint="eastAsia"/>
          <w:kern w:val="0"/>
          <w:sz w:val="24"/>
        </w:rPr>
        <w:t>。</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w:t>
      </w:r>
      <w:r>
        <w:rPr>
          <w:rFonts w:ascii="彩虹粗仿宋" w:eastAsia="彩虹粗仿宋" w:hAnsi="宋体" w:cs="Arial" w:hint="eastAsia"/>
          <w:sz w:val="24"/>
        </w:rPr>
        <w:t>或加盖基金管理人公章的复印件</w:t>
      </w:r>
      <w:r w:rsidRPr="004565B1">
        <w:rPr>
          <w:rFonts w:ascii="彩虹粗仿宋" w:eastAsia="彩虹粗仿宋" w:hAnsi="宋体" w:cs="Arial" w:hint="eastAsia"/>
          <w:sz w:val="24"/>
        </w:rPr>
        <w:t>送达基金托管人处。</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E429CA" w:rsidRPr="004565B1" w:rsidRDefault="00E429CA" w:rsidP="00E429CA">
      <w:pPr>
        <w:adjustRightInd w:val="0"/>
        <w:snapToGrid w:val="0"/>
        <w:ind w:firstLineChars="200" w:firstLine="480"/>
        <w:rPr>
          <w:rFonts w:ascii="彩虹粗仿宋" w:eastAsia="彩虹粗仿宋"/>
          <w:b/>
          <w:bCs/>
          <w:sz w:val="30"/>
          <w:szCs w:val="30"/>
        </w:rPr>
      </w:pPr>
      <w:proofErr w:type="gramStart"/>
      <w:r w:rsidRPr="004565B1">
        <w:rPr>
          <w:rFonts w:ascii="彩虹粗仿宋" w:eastAsia="彩虹粗仿宋" w:hAnsi="宋体" w:cs="Arial" w:hint="eastAsia"/>
          <w:sz w:val="24"/>
        </w:rPr>
        <w:t>若基金</w:t>
      </w:r>
      <w:proofErr w:type="gramEnd"/>
      <w:r w:rsidRPr="004565B1">
        <w:rPr>
          <w:rFonts w:ascii="彩虹粗仿宋" w:eastAsia="彩虹粗仿宋" w:hAnsi="宋体" w:cs="Arial" w:hint="eastAsia"/>
          <w:sz w:val="24"/>
        </w:rPr>
        <w:t>管理人/基金托管人发生变更，未变更的一方有义务协助变更后的接任人接收相应文件。</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w:t>
      </w:r>
      <w:r w:rsidRPr="0019577A">
        <w:rPr>
          <w:rFonts w:ascii="彩虹粗仿宋" w:eastAsia="彩虹粗仿宋" w:hAnsi="宋体" w:cs="Arial" w:hint="eastAsia"/>
          <w:sz w:val="24"/>
        </w:rPr>
        <w:t>，</w:t>
      </w:r>
      <w:r w:rsidRPr="0019577A">
        <w:rPr>
          <w:rFonts w:ascii="彩虹粗仿宋" w:eastAsia="彩虹粗仿宋" w:hAnsi="宋体" w:hint="eastAsia"/>
          <w:kern w:val="0"/>
          <w:sz w:val="24"/>
        </w:rPr>
        <w:t>法律法规另有规定或有关机关另有要求的除外</w:t>
      </w:r>
      <w:r w:rsidRPr="004565B1">
        <w:rPr>
          <w:rFonts w:ascii="彩虹粗仿宋" w:eastAsia="彩虹粗仿宋" w:hAnsi="宋体" w:cs="Arial" w:hint="eastAsia"/>
          <w:sz w:val="24"/>
        </w:rPr>
        <w:t>。</w:t>
      </w:r>
    </w:p>
    <w:p w:rsidR="00E429CA" w:rsidRPr="004565B1" w:rsidRDefault="00E429CA" w:rsidP="00E429CA">
      <w:pPr>
        <w:adjustRightInd w:val="0"/>
        <w:snapToGrid w:val="0"/>
        <w:rPr>
          <w:rFonts w:ascii="彩虹粗仿宋" w:eastAsia="彩虹粗仿宋"/>
          <w:sz w:val="30"/>
          <w:szCs w:val="30"/>
        </w:rPr>
      </w:pPr>
    </w:p>
    <w:p w:rsidR="00E429CA" w:rsidRPr="004565B1" w:rsidRDefault="00E429CA" w:rsidP="00E429CA">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(3)被基金份额持有人大会解任；</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Pr="006C5B0B">
        <w:rPr>
          <w:rFonts w:ascii="彩虹粗仿宋" w:eastAsia="彩虹粗仿宋" w:hAnsi="宋体" w:cs="Arial" w:hint="eastAsia"/>
          <w:bCs/>
          <w:sz w:val="24"/>
        </w:rPr>
        <w:t>，并自表决通过之日起生效</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管理人产生之前，由中国证监会指定临时基金管理人；</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管理人办理基金管理业务的移交手续，临时基金管理人或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管理人应及时接收。</w:t>
      </w:r>
      <w:r>
        <w:rPr>
          <w:rFonts w:ascii="彩虹粗仿宋" w:eastAsia="彩虹粗仿宋" w:hAnsi="宋体" w:cs="Arial" w:hint="eastAsia"/>
          <w:sz w:val="24"/>
        </w:rPr>
        <w:t>临时基金管理人或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管理人应与基金托管人核对基金资产总值；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CA5EFB">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管理人要求，应按其要求替换或删除基金名称中与</w:t>
      </w:r>
      <w:proofErr w:type="gramStart"/>
      <w:r w:rsidRPr="004565B1">
        <w:rPr>
          <w:rFonts w:ascii="彩虹粗仿宋" w:eastAsia="彩虹粗仿宋" w:hAnsi="宋体" w:cs="Arial" w:hint="eastAsia"/>
          <w:sz w:val="24"/>
        </w:rPr>
        <w:t>原基金</w:t>
      </w:r>
      <w:proofErr w:type="gramEnd"/>
      <w:r w:rsidRPr="004565B1">
        <w:rPr>
          <w:rFonts w:ascii="彩虹粗仿宋" w:eastAsia="彩虹粗仿宋" w:hAnsi="宋体" w:cs="Arial" w:hint="eastAsia"/>
          <w:sz w:val="24"/>
        </w:rPr>
        <w:t>管理人有关的名称字样。</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(2)决议：基金份额持有人大会在基金托管人职责终止后6个月内对被提名的基金托管人形成决议，该决议需经参加大会的基金份额持有人所持表决权的三分之二以上(含三分之二)表决通过</w:t>
      </w:r>
      <w:r w:rsidRPr="006C5B0B">
        <w:rPr>
          <w:rFonts w:ascii="彩虹粗仿宋" w:eastAsia="彩虹粗仿宋" w:hAnsi="宋体" w:cs="Arial" w:hint="eastAsia"/>
          <w:bCs/>
          <w:sz w:val="24"/>
        </w:rPr>
        <w:t>，并自表决通过之日起生效</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托管人产生之前，由中国证监会指定临时基金托管人；</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w:t>
      </w:r>
      <w:r>
        <w:rPr>
          <w:rFonts w:ascii="彩虹粗仿宋" w:eastAsia="彩虹粗仿宋" w:hAnsi="宋体" w:cs="Arial" w:hint="eastAsia"/>
          <w:sz w:val="24"/>
        </w:rPr>
        <w:t>选任</w:t>
      </w:r>
      <w:r w:rsidRPr="00475291">
        <w:rPr>
          <w:rFonts w:ascii="彩虹粗仿宋" w:eastAsia="彩虹粗仿宋" w:hAnsi="宋体" w:cs="Arial" w:hint="eastAsia"/>
          <w:sz w:val="24"/>
        </w:rPr>
        <w:t>基金托管人的决议须报中国证监会备案；</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托管人或者临时基金托管人应当及时接收。</w:t>
      </w:r>
      <w:proofErr w:type="gramStart"/>
      <w:r w:rsidRPr="004565B1">
        <w:rPr>
          <w:rFonts w:ascii="彩虹粗仿宋" w:eastAsia="彩虹粗仿宋" w:hAnsi="宋体" w:cs="Arial" w:hint="eastAsia"/>
          <w:sz w:val="24"/>
        </w:rPr>
        <w:t>新任基金</w:t>
      </w:r>
      <w:proofErr w:type="gramEnd"/>
      <w:r w:rsidRPr="004565B1">
        <w:rPr>
          <w:rFonts w:ascii="彩虹粗仿宋" w:eastAsia="彩虹粗仿宋" w:hAnsi="宋体" w:cs="Arial" w:hint="eastAsia"/>
          <w:sz w:val="24"/>
        </w:rPr>
        <w:t>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2C121F">
        <w:rPr>
          <w:rFonts w:ascii="彩虹粗仿宋" w:eastAsia="彩虹粗仿宋" w:hAnsi="宋体" w:cs="Arial" w:hint="eastAsia"/>
          <w:sz w:val="24"/>
        </w:rPr>
        <w:t>，审计费用从基金财产中列支</w:t>
      </w:r>
      <w:r w:rsidRPr="004565B1">
        <w:rPr>
          <w:rFonts w:ascii="彩虹粗仿宋" w:eastAsia="彩虹粗仿宋" w:hAnsi="宋体" w:cs="Arial" w:hint="eastAsia"/>
          <w:sz w:val="24"/>
        </w:rPr>
        <w:t>。</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E429CA"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管理人和</w:t>
      </w:r>
      <w:proofErr w:type="gramStart"/>
      <w:r w:rsidRPr="00475291">
        <w:rPr>
          <w:rFonts w:ascii="彩虹粗仿宋" w:eastAsia="彩虹粗仿宋" w:hAnsi="宋体" w:cs="Arial" w:hint="eastAsia"/>
          <w:sz w:val="24"/>
        </w:rPr>
        <w:t>新任基金</w:t>
      </w:r>
      <w:proofErr w:type="gramEnd"/>
      <w:r w:rsidRPr="00475291">
        <w:rPr>
          <w:rFonts w:ascii="彩虹粗仿宋" w:eastAsia="彩虹粗仿宋" w:hAnsi="宋体" w:cs="Arial" w:hint="eastAsia"/>
          <w:sz w:val="24"/>
        </w:rPr>
        <w:t>托管人应在更换基金管理人和基金托管人的基金份额持有人大会决议生效后2日内在指定媒介上联合公告。</w:t>
      </w:r>
    </w:p>
    <w:p w:rsidR="00E429CA"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w:t>
      </w:r>
      <w:r w:rsidRPr="00CA5EFB">
        <w:rPr>
          <w:rFonts w:ascii="彩虹粗仿宋" w:eastAsia="彩虹粗仿宋" w:hAnsi="宋体" w:cs="Arial" w:hint="eastAsia"/>
          <w:sz w:val="24"/>
        </w:rPr>
        <w:t>新任或临时基金管理人接受基金管理或新任或临时基金托管人接受基金财产和基金托管业务前，</w:t>
      </w:r>
      <w:proofErr w:type="gramStart"/>
      <w:r w:rsidRPr="00CA5EFB">
        <w:rPr>
          <w:rFonts w:ascii="彩虹粗仿宋" w:eastAsia="彩虹粗仿宋" w:hAnsi="宋体" w:cs="Arial" w:hint="eastAsia"/>
          <w:sz w:val="24"/>
        </w:rPr>
        <w:t>原基金</w:t>
      </w:r>
      <w:proofErr w:type="gramEnd"/>
      <w:r w:rsidRPr="00CA5EFB">
        <w:rPr>
          <w:rFonts w:ascii="彩虹粗仿宋" w:eastAsia="彩虹粗仿宋" w:hAnsi="宋体" w:cs="Arial" w:hint="eastAsia"/>
          <w:sz w:val="24"/>
        </w:rPr>
        <w:t>管理人或基金托管人应依据法律法规和《基金合同》的规定继续履行相关职责，并保证不对基金份额持有人的利益造成损害。</w:t>
      </w:r>
      <w:proofErr w:type="gramStart"/>
      <w:r w:rsidRPr="00CA5EFB">
        <w:rPr>
          <w:rFonts w:ascii="彩虹粗仿宋" w:eastAsia="彩虹粗仿宋" w:hAnsi="宋体" w:cs="Arial" w:hint="eastAsia"/>
          <w:sz w:val="24"/>
        </w:rPr>
        <w:t>原基金</w:t>
      </w:r>
      <w:proofErr w:type="gramEnd"/>
      <w:r w:rsidRPr="00CA5EFB">
        <w:rPr>
          <w:rFonts w:ascii="彩虹粗仿宋" w:eastAsia="彩虹粗仿宋" w:hAnsi="宋体" w:cs="Arial" w:hint="eastAsia"/>
          <w:sz w:val="24"/>
        </w:rPr>
        <w:t>管理人或基金托管人在继续履行相关职责期间，仍有权按照</w:t>
      </w:r>
      <w:r w:rsidRPr="0085069C">
        <w:rPr>
          <w:rFonts w:ascii="彩虹粗仿宋" w:eastAsia="彩虹粗仿宋" w:hAnsi="宋体" w:cs="Arial" w:hint="eastAsia"/>
          <w:sz w:val="24"/>
        </w:rPr>
        <w:t>《基金合同》</w:t>
      </w:r>
      <w:r w:rsidRPr="00CA5EFB">
        <w:rPr>
          <w:rFonts w:ascii="彩虹粗仿宋" w:eastAsia="彩虹粗仿宋" w:hAnsi="宋体" w:cs="Arial" w:hint="eastAsia"/>
          <w:sz w:val="24"/>
        </w:rPr>
        <w:t>的规定收取基金管理费或基金托管费。</w:t>
      </w:r>
    </w:p>
    <w:p w:rsidR="00E429CA" w:rsidRPr="004771E9" w:rsidRDefault="00E429CA" w:rsidP="00E429CA">
      <w:pPr>
        <w:adjustRightInd w:val="0"/>
        <w:snapToGrid w:val="0"/>
        <w:ind w:firstLineChars="200" w:firstLine="480"/>
        <w:rPr>
          <w:rFonts w:ascii="彩虹粗仿宋" w:eastAsia="彩虹粗仿宋" w:hAnsi="宋体" w:cs="Arial"/>
          <w:b/>
          <w:sz w:val="24"/>
        </w:rPr>
      </w:pPr>
      <w:r>
        <w:rPr>
          <w:rFonts w:ascii="彩虹粗仿宋" w:eastAsia="彩虹粗仿宋" w:hAnsi="宋体" w:cs="Arial" w:hint="eastAsia"/>
          <w:sz w:val="24"/>
        </w:rPr>
        <w:t>（五）</w:t>
      </w:r>
      <w:r w:rsidRPr="00CD7000">
        <w:rPr>
          <w:rFonts w:ascii="彩虹粗仿宋" w:eastAsia="彩虹粗仿宋" w:hAnsi="宋体" w:cs="Arial" w:hint="eastAsia"/>
          <w:sz w:val="24"/>
        </w:rPr>
        <w:t>本部</w:t>
      </w:r>
      <w:proofErr w:type="gramStart"/>
      <w:r w:rsidRPr="00CD7000">
        <w:rPr>
          <w:rFonts w:ascii="彩虹粗仿宋" w:eastAsia="彩虹粗仿宋" w:hAnsi="宋体" w:cs="Arial" w:hint="eastAsia"/>
          <w:sz w:val="24"/>
        </w:rPr>
        <w:t>分关于</w:t>
      </w:r>
      <w:proofErr w:type="gramEnd"/>
      <w:r w:rsidRPr="00CD7000">
        <w:rPr>
          <w:rFonts w:ascii="彩虹粗仿宋" w:eastAsia="彩虹粗仿宋" w:hAnsi="宋体" w:cs="Arial" w:hint="eastAsia"/>
          <w:sz w:val="24"/>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rsidR="00E429CA" w:rsidRPr="004565B1" w:rsidRDefault="00E429CA" w:rsidP="00E429CA">
      <w:pPr>
        <w:adjustRightInd w:val="0"/>
        <w:snapToGrid w:val="0"/>
        <w:ind w:firstLineChars="200" w:firstLine="480"/>
        <w:rPr>
          <w:rFonts w:ascii="彩虹粗仿宋" w:eastAsia="彩虹粗仿宋" w:hAnsi="宋体" w:cs="Arial"/>
          <w:sz w:val="24"/>
        </w:rPr>
      </w:pP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93" w:name="_Toc124325899"/>
      <w:r w:rsidRPr="004565B1">
        <w:rPr>
          <w:rFonts w:ascii="彩虹粗仿宋" w:eastAsia="彩虹粗仿宋" w:hint="eastAsia"/>
          <w:sz w:val="30"/>
        </w:rPr>
        <w:lastRenderedPageBreak/>
        <w:t>十五、禁止行为</w:t>
      </w:r>
      <w:bookmarkEnd w:id="93"/>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w:t>
      </w:r>
      <w:r w:rsidRPr="002C121F">
        <w:rPr>
          <w:rFonts w:ascii="彩虹粗仿宋" w:eastAsia="彩虹粗仿宋" w:hAnsi="宋体" w:cs="Arial" w:hint="eastAsia"/>
          <w:sz w:val="24"/>
        </w:rPr>
        <w:t>及其董事、监事、高级管理人员和其他从业人员</w:t>
      </w:r>
      <w:r w:rsidRPr="004565B1">
        <w:rPr>
          <w:rFonts w:ascii="彩虹粗仿宋" w:eastAsia="彩虹粗仿宋" w:hAnsi="宋体" w:cs="Arial" w:hint="eastAsia"/>
          <w:sz w:val="24"/>
        </w:rPr>
        <w:t>禁止从事的行为，包括但不限于：</w:t>
      </w:r>
    </w:p>
    <w:p w:rsidR="00E429CA" w:rsidRPr="004771E9" w:rsidRDefault="00E429CA" w:rsidP="00E429CA">
      <w:pPr>
        <w:adjustRightInd w:val="0"/>
        <w:snapToGrid w:val="0"/>
        <w:ind w:firstLineChars="200" w:firstLine="480"/>
        <w:outlineLvl w:val="0"/>
        <w:rPr>
          <w:rFonts w:ascii="彩虹粗仿宋" w:eastAsia="彩虹粗仿宋" w:hAnsi="宋体" w:cs="Arial"/>
          <w:sz w:val="24"/>
        </w:rPr>
      </w:pPr>
      <w:r w:rsidRPr="004771E9">
        <w:rPr>
          <w:rFonts w:ascii="彩虹粗仿宋" w:eastAsia="彩虹粗仿宋" w:hAnsi="宋体" w:cs="Arial" w:hint="eastAsia"/>
          <w:sz w:val="24"/>
        </w:rPr>
        <w:t>（一）基金管理人、基金托管人将其固有财产或者他人财产混同于基金财产从事证券/期货投资。</w:t>
      </w:r>
    </w:p>
    <w:p w:rsidR="00E429CA" w:rsidRPr="004771E9" w:rsidRDefault="00E429CA" w:rsidP="00E429CA">
      <w:pPr>
        <w:adjustRightInd w:val="0"/>
        <w:snapToGrid w:val="0"/>
        <w:ind w:firstLineChars="200" w:firstLine="480"/>
        <w:outlineLvl w:val="0"/>
        <w:rPr>
          <w:rFonts w:ascii="彩虹粗仿宋" w:eastAsia="彩虹粗仿宋" w:hAnsi="宋体" w:cs="Arial"/>
          <w:sz w:val="24"/>
        </w:rPr>
      </w:pPr>
      <w:r w:rsidRPr="004771E9">
        <w:rPr>
          <w:rFonts w:ascii="彩虹粗仿宋" w:eastAsia="彩虹粗仿宋" w:hAnsi="宋体" w:cs="Arial" w:hint="eastAsia"/>
          <w:sz w:val="24"/>
        </w:rPr>
        <w:t>（二）基金管理人不公平地对待其管理的不同基金财产，基金托管人不公平地对待其托管的不同基金财产。</w:t>
      </w:r>
    </w:p>
    <w:p w:rsidR="00E429CA" w:rsidRPr="004771E9" w:rsidRDefault="00E429CA" w:rsidP="00E429CA">
      <w:pPr>
        <w:adjustRightInd w:val="0"/>
        <w:snapToGrid w:val="0"/>
        <w:ind w:firstLineChars="200" w:firstLine="480"/>
        <w:outlineLvl w:val="0"/>
        <w:rPr>
          <w:rFonts w:ascii="彩虹粗仿宋" w:eastAsia="彩虹粗仿宋" w:hAnsi="宋体" w:cs="Arial"/>
          <w:sz w:val="24"/>
        </w:rPr>
      </w:pPr>
      <w:r w:rsidRPr="004771E9">
        <w:rPr>
          <w:rFonts w:ascii="彩虹粗仿宋" w:eastAsia="彩虹粗仿宋" w:hAnsi="宋体" w:cs="Arial" w:hint="eastAsia"/>
          <w:sz w:val="24"/>
        </w:rPr>
        <w:t>（三）基金管理人、基金托管人</w:t>
      </w:r>
      <w:r w:rsidRPr="002C121F">
        <w:rPr>
          <w:rFonts w:ascii="彩虹粗仿宋" w:eastAsia="彩虹粗仿宋" w:hAnsi="宋体" w:cs="Arial" w:hint="eastAsia"/>
          <w:sz w:val="24"/>
        </w:rPr>
        <w:t>及其董事、监事、高级管理人员和其他从业人员</w:t>
      </w:r>
      <w:r w:rsidRPr="004771E9">
        <w:rPr>
          <w:rFonts w:ascii="彩虹粗仿宋" w:eastAsia="彩虹粗仿宋" w:hAnsi="宋体" w:cs="Arial" w:hint="eastAsia"/>
          <w:sz w:val="24"/>
        </w:rPr>
        <w:t>利用基金财产</w:t>
      </w:r>
      <w:r w:rsidRPr="00CA5EFB">
        <w:rPr>
          <w:rFonts w:ascii="彩虹粗仿宋" w:eastAsia="彩虹粗仿宋" w:hAnsi="宋体" w:cs="Arial" w:hint="eastAsia"/>
          <w:sz w:val="24"/>
        </w:rPr>
        <w:t>或职务之便</w:t>
      </w:r>
      <w:r w:rsidRPr="004771E9">
        <w:rPr>
          <w:rFonts w:ascii="彩虹粗仿宋" w:eastAsia="彩虹粗仿宋" w:hAnsi="宋体" w:cs="Arial" w:hint="eastAsia"/>
          <w:sz w:val="24"/>
        </w:rPr>
        <w:t>为基金份额持有人以外的第三人牟取利益。</w:t>
      </w:r>
    </w:p>
    <w:p w:rsidR="00E429CA" w:rsidRPr="004771E9" w:rsidRDefault="00E429CA" w:rsidP="00E429CA">
      <w:pPr>
        <w:adjustRightInd w:val="0"/>
        <w:snapToGrid w:val="0"/>
        <w:ind w:firstLineChars="200" w:firstLine="480"/>
        <w:outlineLvl w:val="0"/>
        <w:rPr>
          <w:rFonts w:ascii="彩虹粗仿宋" w:eastAsia="彩虹粗仿宋" w:hAnsi="宋体" w:cs="Arial"/>
          <w:sz w:val="24"/>
        </w:rPr>
      </w:pPr>
      <w:r w:rsidRPr="004771E9">
        <w:rPr>
          <w:rFonts w:ascii="彩虹粗仿宋" w:eastAsia="彩虹粗仿宋" w:hAnsi="宋体" w:cs="Arial" w:hint="eastAsia"/>
          <w:sz w:val="24"/>
        </w:rPr>
        <w:t>（四）基金管理人、基金托管人向基金份额持有人违规承诺收益或者承担损失。</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E429CA" w:rsidRPr="00B01F64" w:rsidRDefault="00E429CA" w:rsidP="00E429CA">
      <w:pPr>
        <w:adjustRightInd w:val="0"/>
        <w:snapToGrid w:val="0"/>
        <w:ind w:firstLineChars="200" w:firstLine="480"/>
        <w:outlineLvl w:val="0"/>
        <w:rPr>
          <w:rFonts w:ascii="彩虹粗仿宋" w:eastAsia="彩虹粗仿宋" w:hAnsi="宋体" w:cs="Arial"/>
        </w:rPr>
      </w:pPr>
      <w:r w:rsidRPr="00B01F64">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E429CA"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w:t>
      </w:r>
      <w:proofErr w:type="gramStart"/>
      <w:r w:rsidRPr="004565B1">
        <w:rPr>
          <w:rFonts w:ascii="彩虹粗仿宋" w:eastAsia="彩虹粗仿宋" w:hAnsi="宋体" w:cs="Arial" w:hint="eastAsia"/>
          <w:sz w:val="24"/>
        </w:rPr>
        <w:t>独立,</w:t>
      </w:r>
      <w:proofErr w:type="gramEnd"/>
      <w:r w:rsidRPr="004565B1">
        <w:rPr>
          <w:rFonts w:ascii="彩虹粗仿宋" w:eastAsia="彩虹粗仿宋" w:hAnsi="宋体" w:cs="Arial" w:hint="eastAsia"/>
          <w:sz w:val="24"/>
        </w:rPr>
        <w:t xml:space="preserve"> 其高级管理人员和其他从业人员相互兼职。</w:t>
      </w:r>
    </w:p>
    <w:p w:rsidR="00E429CA" w:rsidRPr="002D187B" w:rsidRDefault="00E429CA" w:rsidP="00E429CA">
      <w:pPr>
        <w:adjustRightInd w:val="0"/>
        <w:snapToGrid w:val="0"/>
        <w:ind w:firstLineChars="200" w:firstLine="480"/>
        <w:outlineLvl w:val="0"/>
        <w:rPr>
          <w:rFonts w:ascii="彩虹粗仿宋" w:eastAsia="彩虹粗仿宋" w:hAnsi="宋体" w:cs="Arial"/>
          <w:sz w:val="24"/>
        </w:rPr>
      </w:pPr>
      <w:r w:rsidRPr="002D187B">
        <w:rPr>
          <w:rFonts w:ascii="彩虹粗仿宋" w:eastAsia="彩虹粗仿宋" w:hAnsi="宋体" w:cs="Arial" w:hint="eastAsia"/>
          <w:sz w:val="24"/>
        </w:rPr>
        <w:t>（八）基金管理人、基金托管人及其董事、监事、高级管理人员和其他从业人员侵占、挪用基金财产。</w:t>
      </w:r>
    </w:p>
    <w:p w:rsidR="00E429CA" w:rsidRPr="002D187B" w:rsidRDefault="00E429CA" w:rsidP="00E429CA">
      <w:pPr>
        <w:adjustRightInd w:val="0"/>
        <w:snapToGrid w:val="0"/>
        <w:ind w:firstLineChars="200" w:firstLine="480"/>
        <w:outlineLvl w:val="0"/>
        <w:rPr>
          <w:rFonts w:ascii="彩虹粗仿宋" w:eastAsia="彩虹粗仿宋" w:hAnsi="宋体" w:cs="Arial"/>
          <w:sz w:val="24"/>
        </w:rPr>
      </w:pPr>
      <w:r w:rsidRPr="002D187B">
        <w:rPr>
          <w:rFonts w:ascii="彩虹粗仿宋" w:eastAsia="彩虹粗仿宋" w:hAnsi="宋体" w:cs="Arial" w:hint="eastAsia"/>
          <w:sz w:val="24"/>
        </w:rPr>
        <w:t>（九）基金管理人、基金托管人及其董事、监事、高级管理人员和其他从业人员泄露因职务便利获取的未公开信息、利用该信息从事或者明示、暗示他人从事相关的交易活动。</w:t>
      </w:r>
    </w:p>
    <w:p w:rsidR="00E429CA" w:rsidRPr="009C6632" w:rsidRDefault="00E429CA" w:rsidP="00E429CA">
      <w:pPr>
        <w:adjustRightInd w:val="0"/>
        <w:snapToGrid w:val="0"/>
        <w:ind w:firstLineChars="200" w:firstLine="480"/>
        <w:outlineLvl w:val="0"/>
        <w:rPr>
          <w:rFonts w:ascii="彩虹粗仿宋" w:eastAsia="彩虹粗仿宋" w:hAnsi="宋体" w:cs="Arial"/>
          <w:sz w:val="24"/>
        </w:rPr>
      </w:pPr>
      <w:r w:rsidRPr="00B82BD4">
        <w:rPr>
          <w:rFonts w:ascii="彩虹粗仿宋" w:eastAsia="彩虹粗仿宋" w:hAnsi="宋体" w:cs="Arial" w:hint="eastAsia"/>
          <w:sz w:val="24"/>
        </w:rPr>
        <w:t>（十）基金管理人、基金托管人及其董事、监事、高级管理人员和其他从业人员玩忽职守，不按照规定履行职责。</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十一</w:t>
      </w:r>
      <w:r w:rsidRPr="004565B1">
        <w:rPr>
          <w:rFonts w:ascii="彩虹粗仿宋" w:eastAsia="彩虹粗仿宋" w:hAnsi="宋体" w:cs="Arial" w:hint="eastAsia"/>
          <w:sz w:val="24"/>
        </w:rPr>
        <w:t>）基金托管人私自动用或处分基金财产，根据基金管理人的合法指令、《基金合同》或托管协议的规定进行处分的除外。</w:t>
      </w:r>
    </w:p>
    <w:p w:rsidR="00E429CA" w:rsidRPr="004771E9" w:rsidRDefault="00E429CA" w:rsidP="00E429CA">
      <w:pPr>
        <w:adjustRightInd w:val="0"/>
        <w:snapToGrid w:val="0"/>
        <w:ind w:firstLineChars="200" w:firstLine="480"/>
        <w:outlineLvl w:val="0"/>
        <w:rPr>
          <w:rFonts w:ascii="彩虹粗仿宋" w:eastAsia="彩虹粗仿宋" w:hAnsi="宋体" w:cs="Arial"/>
          <w:sz w:val="24"/>
        </w:rPr>
      </w:pPr>
      <w:r w:rsidRPr="004771E9">
        <w:rPr>
          <w:rFonts w:ascii="彩虹粗仿宋" w:eastAsia="彩虹粗仿宋" w:hAnsi="宋体" w:cs="Arial" w:hint="eastAsia"/>
          <w:sz w:val="24"/>
        </w:rPr>
        <w:t>（十二）</w:t>
      </w:r>
      <w:r w:rsidRPr="004565B1">
        <w:rPr>
          <w:rFonts w:ascii="彩虹粗仿宋" w:eastAsia="彩虹粗仿宋" w:hAnsi="宋体" w:cs="Arial" w:hint="eastAsia"/>
          <w:sz w:val="24"/>
        </w:rPr>
        <w:t>基金财产</w:t>
      </w:r>
      <w:r w:rsidRPr="004771E9">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w:t>
      </w:r>
      <w:r w:rsidRPr="004771E9">
        <w:rPr>
          <w:rFonts w:ascii="彩虹粗仿宋" w:eastAsia="彩虹粗仿宋" w:hAnsi="宋体" w:cs="Arial"/>
          <w:sz w:val="24"/>
        </w:rPr>
        <w:t>5</w:t>
      </w:r>
      <w:r w:rsidRPr="004771E9">
        <w:rPr>
          <w:rFonts w:ascii="彩虹粗仿宋" w:eastAsia="彩虹粗仿宋" w:hAnsi="宋体" w:cs="Arial" w:hint="eastAsia"/>
          <w:sz w:val="24"/>
        </w:rPr>
        <w:t>.从事内幕交易、操纵证券交易价格及其他不正当的证券交易活动；</w:t>
      </w:r>
      <w:r w:rsidRPr="004771E9">
        <w:rPr>
          <w:rFonts w:ascii="彩虹粗仿宋" w:eastAsia="彩虹粗仿宋" w:hAnsi="宋体" w:cs="Arial"/>
          <w:sz w:val="24"/>
        </w:rPr>
        <w:t>6</w:t>
      </w:r>
      <w:r w:rsidRPr="004771E9">
        <w:rPr>
          <w:rFonts w:ascii="彩虹粗仿宋" w:eastAsia="彩虹粗仿宋" w:hAnsi="宋体" w:cs="Arial" w:hint="eastAsia"/>
          <w:sz w:val="24"/>
        </w:rPr>
        <w:t>.法律法规、中国证监会及《基金合同》规定禁止的其他行为。</w:t>
      </w:r>
    </w:p>
    <w:p w:rsidR="00E429CA" w:rsidRPr="005A36A7" w:rsidRDefault="00E429CA" w:rsidP="00E429CA">
      <w:pPr>
        <w:adjustRightInd w:val="0"/>
        <w:snapToGrid w:val="0"/>
        <w:ind w:firstLineChars="200" w:firstLine="480"/>
        <w:outlineLvl w:val="0"/>
        <w:rPr>
          <w:rFonts w:ascii="彩虹粗仿宋" w:eastAsia="彩虹粗仿宋" w:hAnsi="宋体" w:cs="Arial"/>
          <w:sz w:val="24"/>
        </w:rPr>
      </w:pPr>
      <w:r w:rsidRPr="005A36A7">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w:t>
      </w:r>
      <w:r w:rsidRPr="005A36A7">
        <w:rPr>
          <w:rFonts w:ascii="彩虹粗仿宋" w:eastAsia="彩虹粗仿宋" w:hAnsi="宋体" w:cs="Arial" w:hint="eastAsia"/>
          <w:sz w:val="24"/>
        </w:rPr>
        <w:lastRenderedPageBreak/>
        <w:t>者从事其他重大关联交易，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w:t>
      </w:r>
    </w:p>
    <w:p w:rsidR="00E429CA" w:rsidRPr="00B01F64" w:rsidRDefault="00E429CA" w:rsidP="00E429CA">
      <w:pPr>
        <w:adjustRightInd w:val="0"/>
        <w:snapToGrid w:val="0"/>
        <w:ind w:firstLineChars="200" w:firstLine="480"/>
        <w:outlineLvl w:val="0"/>
        <w:rPr>
          <w:rFonts w:ascii="彩虹粗仿宋" w:eastAsia="彩虹粗仿宋" w:hAnsi="宋体" w:cs="Arial"/>
          <w:sz w:val="24"/>
        </w:rPr>
      </w:pPr>
      <w:r w:rsidRPr="005A36A7">
        <w:rPr>
          <w:rFonts w:ascii="彩虹粗仿宋" w:eastAsia="彩虹粗仿宋" w:hAnsi="宋体" w:cs="Arial" w:hint="eastAsia"/>
          <w:sz w:val="24"/>
        </w:rPr>
        <w:t>如法律法规或监管部门取消或调整上述禁止性规定，基金管理人在履行适当程序后可不受上述规定的限制或按调整后的规定执行，不需经基金份额持有人大会审议。</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w:t>
      </w:r>
      <w:r>
        <w:rPr>
          <w:rFonts w:ascii="彩虹粗仿宋" w:eastAsia="彩虹粗仿宋" w:hAnsi="宋体" w:cs="Arial" w:hint="eastAsia"/>
          <w:sz w:val="24"/>
        </w:rPr>
        <w:t>三</w:t>
      </w:r>
      <w:r w:rsidRPr="00273345">
        <w:rPr>
          <w:rFonts w:ascii="彩虹粗仿宋" w:eastAsia="彩虹粗仿宋" w:hAnsi="宋体" w:cs="Arial" w:hint="eastAsia"/>
          <w:sz w:val="24"/>
        </w:rPr>
        <w:t>）法律法规和《基金合同》禁止的其他行为，以及</w:t>
      </w:r>
      <w:r w:rsidRPr="00273345">
        <w:rPr>
          <w:rFonts w:ascii="彩虹粗仿宋" w:eastAsia="彩虹粗仿宋" w:hint="eastAsia"/>
          <w:sz w:val="24"/>
        </w:rPr>
        <w:t>法律、行政法规</w:t>
      </w:r>
      <w:r>
        <w:rPr>
          <w:rFonts w:ascii="彩虹粗仿宋" w:eastAsia="彩虹粗仿宋" w:hAnsi="宋体" w:cs="Arial" w:hint="eastAsia"/>
          <w:sz w:val="24"/>
        </w:rPr>
        <w:t>和中国证监会</w:t>
      </w:r>
      <w:r w:rsidRPr="00273345">
        <w:rPr>
          <w:rFonts w:ascii="彩虹粗仿宋" w:eastAsia="彩虹粗仿宋" w:hint="eastAsia"/>
          <w:sz w:val="24"/>
        </w:rPr>
        <w:t>规定禁止基金管理人、基金托管人从事的其他行为。</w:t>
      </w:r>
    </w:p>
    <w:p w:rsidR="00E429CA" w:rsidRPr="004565B1" w:rsidRDefault="00E429CA" w:rsidP="00E429CA">
      <w:pPr>
        <w:adjustRightInd w:val="0"/>
        <w:snapToGrid w:val="0"/>
        <w:rPr>
          <w:rFonts w:ascii="彩虹粗仿宋" w:eastAsia="彩虹粗仿宋"/>
          <w:sz w:val="30"/>
          <w:szCs w:val="30"/>
        </w:rPr>
      </w:pPr>
    </w:p>
    <w:p w:rsidR="00E429CA" w:rsidRPr="004565B1" w:rsidRDefault="00E429CA" w:rsidP="00E429CA">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E429CA" w:rsidRPr="004565B1" w:rsidRDefault="00E429CA" w:rsidP="00E429C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Pr>
          <w:rFonts w:ascii="彩虹粗仿宋" w:eastAsia="彩虹粗仿宋" w:hAnsi="宋体" w:cs="Arial" w:hint="eastAsia"/>
          <w:sz w:val="24"/>
        </w:rPr>
        <w:t>应</w:t>
      </w:r>
      <w:r w:rsidRPr="004565B1">
        <w:rPr>
          <w:rFonts w:ascii="彩虹粗仿宋" w:eastAsia="彩虹粗仿宋" w:hAnsi="宋体" w:cs="Arial" w:hint="eastAsia"/>
          <w:sz w:val="24"/>
        </w:rPr>
        <w:t>报中国证监会备案。</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sidRPr="00B22101">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(1)《基金合同》终止情形出现时，由基金财产清算小组统一接管基金；</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B01F64">
        <w:rPr>
          <w:rFonts w:ascii="彩虹粗仿宋" w:eastAsia="彩虹粗仿宋" w:hAnsi="宋体" w:cs="Arial" w:hint="eastAsia"/>
          <w:sz w:val="24"/>
        </w:rPr>
        <w:t>限为</w:t>
      </w:r>
      <w:r w:rsidRPr="004771E9">
        <w:rPr>
          <w:rFonts w:ascii="彩虹粗仿宋" w:eastAsia="彩虹粗仿宋" w:hAnsi="宋体" w:cs="Arial"/>
          <w:sz w:val="24"/>
        </w:rPr>
        <w:t>6</w:t>
      </w:r>
      <w:r w:rsidRPr="004771E9">
        <w:rPr>
          <w:rFonts w:ascii="彩虹粗仿宋" w:eastAsia="彩虹粗仿宋" w:hAnsi="宋体" w:cs="Arial" w:hint="eastAsia"/>
          <w:sz w:val="24"/>
        </w:rPr>
        <w:t>个月。</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w:t>
      </w:r>
      <w:r w:rsidRPr="00B01F64">
        <w:rPr>
          <w:rFonts w:ascii="彩虹粗仿宋" w:eastAsia="彩虹粗仿宋" w:hAnsi="宋体" w:cs="Arial" w:hint="eastAsia"/>
          <w:sz w:val="24"/>
        </w:rPr>
        <w:t>案后</w:t>
      </w:r>
      <w:r w:rsidRPr="004771E9">
        <w:rPr>
          <w:rFonts w:ascii="彩虹粗仿宋" w:eastAsia="彩虹粗仿宋" w:hAnsi="宋体" w:cs="Arial"/>
          <w:sz w:val="24"/>
        </w:rPr>
        <w:t>5</w:t>
      </w:r>
      <w:r w:rsidRPr="004771E9">
        <w:rPr>
          <w:rFonts w:ascii="彩虹粗仿宋" w:eastAsia="彩虹粗仿宋" w:hAnsi="宋体" w:cs="Arial" w:hint="eastAsia"/>
          <w:sz w:val="24"/>
        </w:rPr>
        <w:t>个工作日</w:t>
      </w:r>
      <w:r w:rsidRPr="004565B1">
        <w:rPr>
          <w:rFonts w:ascii="彩虹粗仿宋" w:eastAsia="彩虹粗仿宋" w:hAnsi="宋体" w:cs="Arial" w:hint="eastAsia"/>
          <w:sz w:val="24"/>
        </w:rPr>
        <w:t>内由基金财产清算小组进行公告。</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95" w:name="_Toc124325901"/>
      <w:r w:rsidRPr="004565B1">
        <w:rPr>
          <w:rFonts w:ascii="彩虹粗仿宋" w:eastAsia="彩虹粗仿宋" w:hint="eastAsia"/>
          <w:sz w:val="30"/>
        </w:rPr>
        <w:t>十七、违约责任</w:t>
      </w:r>
      <w:bookmarkEnd w:id="95"/>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271E74">
        <w:rPr>
          <w:rFonts w:ascii="彩虹粗仿宋" w:eastAsia="彩虹粗仿宋" w:hAnsi="宋体" w:cs="Arial" w:hint="eastAsia"/>
          <w:sz w:val="24"/>
        </w:rPr>
        <w:t>对损失的赔偿，仅限于直接损</w:t>
      </w:r>
      <w:r w:rsidRPr="00271E74">
        <w:rPr>
          <w:rFonts w:ascii="彩虹粗仿宋" w:eastAsia="彩虹粗仿宋" w:hAnsi="宋体" w:cs="Arial" w:hint="eastAsia"/>
          <w:sz w:val="24"/>
        </w:rPr>
        <w:lastRenderedPageBreak/>
        <w:t>失。</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E429CA"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3.基金管理人由于按照《基金合同》规定的投资原则投资或不投资造成的损失等；</w:t>
      </w:r>
    </w:p>
    <w:p w:rsidR="00E429CA" w:rsidRPr="001750FA" w:rsidRDefault="00E429CA" w:rsidP="00E429CA">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429CA" w:rsidRPr="004565B1" w:rsidRDefault="00E429CA" w:rsidP="00E429CA">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w:t>
      </w:r>
      <w:r>
        <w:rPr>
          <w:rFonts w:ascii="彩虹粗仿宋" w:eastAsia="彩虹粗仿宋" w:hAnsi="宋体" w:cs="Arial" w:hint="eastAsia"/>
          <w:sz w:val="24"/>
        </w:rPr>
        <w:t>者</w:t>
      </w:r>
      <w:r w:rsidRPr="004565B1">
        <w:rPr>
          <w:rFonts w:ascii="彩虹粗仿宋" w:eastAsia="彩虹粗仿宋" w:hAnsi="宋体" w:cs="Arial" w:hint="eastAsia"/>
          <w:sz w:val="24"/>
        </w:rPr>
        <w:t>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E429CA" w:rsidRPr="004565B1" w:rsidRDefault="00E429CA" w:rsidP="00E429CA">
      <w:pPr>
        <w:adjustRightInd w:val="0"/>
        <w:snapToGrid w:val="0"/>
        <w:outlineLvl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E429CA" w:rsidRDefault="00E429CA" w:rsidP="00E429CA">
      <w:pPr>
        <w:adjustRightInd w:val="0"/>
        <w:snapToGrid w:val="0"/>
        <w:ind w:firstLineChars="200" w:firstLine="480"/>
        <w:rPr>
          <w:rFonts w:ascii="彩虹粗仿宋" w:eastAsia="彩虹粗仿宋" w:hAnsi="宋体" w:cs="Arial"/>
          <w:sz w:val="24"/>
        </w:rPr>
      </w:pPr>
      <w:r w:rsidRPr="002D187B">
        <w:rPr>
          <w:rFonts w:ascii="彩虹粗仿宋" w:eastAsia="彩虹粗仿宋" w:hAnsi="宋体" w:cs="Arial" w:hint="eastAsia"/>
          <w:sz w:val="24"/>
        </w:rPr>
        <w:t>各方当事人同意，因</w:t>
      </w:r>
      <w:r>
        <w:rPr>
          <w:rFonts w:ascii="彩虹粗仿宋" w:eastAsia="彩虹粗仿宋" w:hAnsi="宋体" w:cs="Arial" w:hint="eastAsia"/>
          <w:sz w:val="24"/>
        </w:rPr>
        <w:t>本协议</w:t>
      </w:r>
      <w:r w:rsidRPr="002D187B">
        <w:rPr>
          <w:rFonts w:ascii="彩虹粗仿宋" w:eastAsia="彩虹粗仿宋" w:hAnsi="宋体" w:cs="Arial" w:hint="eastAsia"/>
          <w:sz w:val="24"/>
        </w:rPr>
        <w:t>而产生的或与</w:t>
      </w:r>
      <w:r>
        <w:rPr>
          <w:rFonts w:ascii="彩虹粗仿宋" w:eastAsia="彩虹粗仿宋" w:hAnsi="宋体" w:cs="Arial" w:hint="eastAsia"/>
          <w:sz w:val="24"/>
        </w:rPr>
        <w:t>本协议</w:t>
      </w:r>
      <w:r w:rsidRPr="002D187B">
        <w:rPr>
          <w:rFonts w:ascii="彩虹粗仿宋" w:eastAsia="彩虹粗仿宋" w:hAnsi="宋体" w:cs="Arial" w:hint="eastAsia"/>
          <w:sz w:val="24"/>
        </w:rPr>
        <w:t>有关的一切争议，如经友好协商未能解决的，均应提交</w:t>
      </w:r>
      <w:r>
        <w:rPr>
          <w:rFonts w:ascii="彩虹粗仿宋" w:eastAsia="彩虹粗仿宋" w:hAnsi="宋体" w:cs="Arial" w:hint="eastAsia"/>
          <w:sz w:val="24"/>
        </w:rPr>
        <w:t>中国国际经济贸易仲裁委员会仲裁，仲裁地点为</w:t>
      </w:r>
      <w:r w:rsidRPr="00734558">
        <w:rPr>
          <w:rFonts w:ascii="彩虹粗仿宋" w:eastAsia="彩虹粗仿宋" w:hAnsi="宋体" w:cs="Arial" w:hint="eastAsia"/>
          <w:sz w:val="24"/>
        </w:rPr>
        <w:t>北京市</w:t>
      </w:r>
      <w:r w:rsidRPr="002D187B">
        <w:rPr>
          <w:rFonts w:ascii="彩虹粗仿宋" w:eastAsia="彩虹粗仿宋" w:hAnsi="宋体" w:cs="Arial" w:hint="eastAsia"/>
          <w:sz w:val="24"/>
        </w:rPr>
        <w:t>，按照申请仲裁时该会届时有效的仲裁规则进行仲裁。仲裁裁决是终局性的并对各方当事人具有约束力，仲裁费由败诉方承担。</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E429CA" w:rsidRPr="004565B1" w:rsidRDefault="00E429CA" w:rsidP="00E429CA">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E429CA" w:rsidRPr="004565B1" w:rsidRDefault="00E429CA" w:rsidP="00E429CA">
      <w:pPr>
        <w:adjustRightInd w:val="0"/>
        <w:snapToGrid w:val="0"/>
        <w:rPr>
          <w:rFonts w:ascii="彩虹粗仿宋" w:eastAsia="彩虹粗仿宋" w:hAnsi="宋体" w:cs="Arial"/>
          <w:sz w:val="24"/>
        </w:rPr>
      </w:pPr>
    </w:p>
    <w:p w:rsidR="00E429CA" w:rsidRPr="004565B1" w:rsidRDefault="00E429CA" w:rsidP="00E429CA">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429CA" w:rsidRPr="004565B1" w:rsidRDefault="00E429CA" w:rsidP="00E429CA">
      <w:pPr>
        <w:adjustRightInd w:val="0"/>
        <w:snapToGrid w:val="0"/>
        <w:rPr>
          <w:rFonts w:ascii="彩虹粗仿宋" w:eastAsia="彩虹粗仿宋"/>
          <w:b/>
          <w:bCs/>
        </w:rPr>
      </w:pPr>
    </w:p>
    <w:p w:rsidR="00E429CA" w:rsidRPr="004565B1" w:rsidRDefault="00E429CA" w:rsidP="00E429CA">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E429CA" w:rsidRPr="004565B1" w:rsidRDefault="00E429CA" w:rsidP="00E429C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E429CA" w:rsidRPr="004565B1" w:rsidRDefault="00E429CA" w:rsidP="00E429CA">
      <w:pPr>
        <w:adjustRightInd w:val="0"/>
        <w:snapToGrid w:val="0"/>
        <w:ind w:firstLineChars="200" w:firstLine="480"/>
        <w:rPr>
          <w:rFonts w:ascii="彩虹粗仿宋" w:eastAsia="彩虹粗仿宋" w:hAnsi="宋体" w:cs="Arial"/>
          <w:sz w:val="24"/>
        </w:rPr>
        <w:sectPr w:rsidR="00E429CA" w:rsidRPr="004565B1" w:rsidSect="00055007">
          <w:footerReference w:type="default" r:id="rId11"/>
          <w:pgSz w:w="11906" w:h="16838" w:code="9"/>
          <w:pgMar w:top="1418" w:right="1701" w:bottom="1418" w:left="1701" w:header="851" w:footer="992" w:gutter="0"/>
          <w:pgNumType w:start="1"/>
          <w:cols w:space="425"/>
          <w:docGrid w:type="lines" w:linePitch="312"/>
        </w:sectPr>
      </w:pPr>
    </w:p>
    <w:p w:rsidR="00E429CA" w:rsidRPr="004565B1" w:rsidRDefault="00E429CA" w:rsidP="00E429CA">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富国低碳新经济混合型</w:t>
      </w:r>
      <w:r w:rsidRPr="004565B1">
        <w:rPr>
          <w:rFonts w:ascii="彩虹粗仿宋" w:eastAsia="彩虹粗仿宋" w:hint="eastAsia"/>
          <w:sz w:val="24"/>
        </w:rPr>
        <w:t>证券投资基金托管协议》的</w:t>
      </w:r>
      <w:r>
        <w:rPr>
          <w:rFonts w:ascii="彩虹粗仿宋" w:eastAsia="彩虹粗仿宋" w:hint="eastAsia"/>
          <w:sz w:val="24"/>
        </w:rPr>
        <w:t>签署</w:t>
      </w:r>
      <w:r w:rsidRPr="004565B1">
        <w:rPr>
          <w:rFonts w:ascii="彩虹粗仿宋" w:eastAsia="彩虹粗仿宋" w:hint="eastAsia"/>
          <w:sz w:val="24"/>
        </w:rPr>
        <w:t>页。</w:t>
      </w:r>
    </w:p>
    <w:p w:rsidR="00E429CA" w:rsidRPr="004D4E8B" w:rsidRDefault="00E429CA" w:rsidP="00E429CA">
      <w:pPr>
        <w:spacing w:line="360" w:lineRule="auto"/>
        <w:rPr>
          <w:rFonts w:ascii="彩虹粗仿宋" w:eastAsia="彩虹粗仿宋"/>
          <w:sz w:val="24"/>
        </w:rPr>
      </w:pPr>
    </w:p>
    <w:p w:rsidR="00E429CA" w:rsidRPr="004565B1" w:rsidRDefault="00E429CA" w:rsidP="00E429CA">
      <w:pPr>
        <w:spacing w:line="360" w:lineRule="auto"/>
        <w:rPr>
          <w:rFonts w:ascii="彩虹粗仿宋" w:eastAsia="彩虹粗仿宋"/>
          <w:sz w:val="24"/>
        </w:rPr>
      </w:pPr>
    </w:p>
    <w:p w:rsidR="00E429CA" w:rsidRPr="004565B1" w:rsidRDefault="00E429CA" w:rsidP="00E429CA">
      <w:pPr>
        <w:spacing w:line="360" w:lineRule="auto"/>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富国</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p>
    <w:p w:rsidR="00E429CA" w:rsidRPr="004565B1" w:rsidRDefault="00E429CA" w:rsidP="00E429CA">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E429CA" w:rsidRPr="004565B1" w:rsidRDefault="00E429CA" w:rsidP="00E429CA">
      <w:pPr>
        <w:spacing w:line="360" w:lineRule="auto"/>
        <w:ind w:right="26"/>
        <w:rPr>
          <w:rFonts w:ascii="彩虹粗仿宋" w:eastAsia="彩虹粗仿宋"/>
          <w:b/>
          <w:sz w:val="24"/>
          <w:szCs w:val="28"/>
        </w:rPr>
      </w:pPr>
    </w:p>
    <w:p w:rsidR="00E429CA" w:rsidRPr="004565B1" w:rsidRDefault="00E429CA" w:rsidP="00E429CA">
      <w:pPr>
        <w:spacing w:line="360" w:lineRule="auto"/>
        <w:ind w:right="26"/>
        <w:rPr>
          <w:rFonts w:ascii="彩虹粗仿宋" w:eastAsia="彩虹粗仿宋"/>
          <w:b/>
          <w:sz w:val="24"/>
          <w:szCs w:val="28"/>
        </w:rPr>
      </w:pPr>
    </w:p>
    <w:p w:rsidR="00E429CA" w:rsidRPr="004565B1" w:rsidRDefault="00E429CA" w:rsidP="00E429C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E429CA" w:rsidRPr="004565B1" w:rsidRDefault="00E429CA" w:rsidP="00E429CA">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日：二</w:t>
      </w:r>
      <w:r>
        <w:rPr>
          <w:rFonts w:ascii="彩虹粗仿宋" w:eastAsia="彩虹粗仿宋" w:hint="eastAsia"/>
          <w:b/>
          <w:sz w:val="24"/>
          <w:szCs w:val="28"/>
        </w:rPr>
        <w:t>零</w:t>
      </w:r>
      <w:r w:rsidRPr="004565B1">
        <w:rPr>
          <w:rFonts w:ascii="彩虹粗仿宋" w:eastAsia="彩虹粗仿宋" w:hint="eastAsia"/>
          <w:b/>
          <w:sz w:val="24"/>
          <w:szCs w:val="28"/>
        </w:rPr>
        <w:t>一</w:t>
      </w:r>
      <w:r w:rsidR="00B2052D">
        <w:rPr>
          <w:rFonts w:ascii="彩虹粗仿宋" w:eastAsia="彩虹粗仿宋" w:hint="eastAsia"/>
          <w:b/>
          <w:sz w:val="24"/>
          <w:szCs w:val="28"/>
        </w:rPr>
        <w:t xml:space="preserve">  </w:t>
      </w:r>
      <w:r w:rsidRPr="004565B1">
        <w:rPr>
          <w:rFonts w:ascii="彩虹粗仿宋" w:eastAsia="彩虹粗仿宋" w:hint="eastAsia"/>
          <w:b/>
          <w:sz w:val="24"/>
          <w:szCs w:val="28"/>
        </w:rPr>
        <w:t>年</w:t>
      </w:r>
      <w:r w:rsidR="00B2052D">
        <w:rPr>
          <w:rFonts w:ascii="彩虹粗仿宋" w:eastAsia="彩虹粗仿宋" w:hint="eastAsia"/>
          <w:b/>
          <w:sz w:val="24"/>
          <w:szCs w:val="28"/>
        </w:rPr>
        <w:t xml:space="preserve"> </w:t>
      </w:r>
      <w:r w:rsidRPr="004565B1">
        <w:rPr>
          <w:rFonts w:ascii="彩虹粗仿宋" w:eastAsia="彩虹粗仿宋" w:hint="eastAsia"/>
          <w:b/>
          <w:sz w:val="24"/>
          <w:szCs w:val="28"/>
        </w:rPr>
        <w:t>月</w:t>
      </w:r>
      <w:r w:rsidR="00B2052D">
        <w:rPr>
          <w:rFonts w:ascii="彩虹粗仿宋" w:eastAsia="彩虹粗仿宋" w:hint="eastAsia"/>
          <w:b/>
          <w:sz w:val="24"/>
          <w:szCs w:val="28"/>
        </w:rPr>
        <w:t xml:space="preserve"> </w:t>
      </w:r>
      <w:r w:rsidRPr="004565B1">
        <w:rPr>
          <w:rFonts w:ascii="彩虹粗仿宋" w:eastAsia="彩虹粗仿宋" w:hint="eastAsia"/>
          <w:b/>
          <w:sz w:val="24"/>
          <w:szCs w:val="28"/>
        </w:rPr>
        <w:t>日</w:t>
      </w:r>
    </w:p>
    <w:p w:rsidR="00E429CA" w:rsidRPr="004565B1" w:rsidRDefault="00E429CA" w:rsidP="00E429CA">
      <w:pPr>
        <w:adjustRightInd w:val="0"/>
        <w:snapToGrid w:val="0"/>
        <w:rPr>
          <w:rFonts w:ascii="彩虹粗仿宋" w:eastAsia="彩虹粗仿宋" w:hAnsi="宋体" w:cs="Arial"/>
          <w:sz w:val="24"/>
        </w:rPr>
      </w:pPr>
    </w:p>
    <w:p w:rsidR="00460D10" w:rsidRPr="00E429CA" w:rsidRDefault="00891EAB"/>
    <w:sectPr w:rsidR="00460D10" w:rsidRPr="00E429CA" w:rsidSect="009C02F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AB" w:rsidRDefault="00891EAB">
      <w:r>
        <w:separator/>
      </w:r>
    </w:p>
  </w:endnote>
  <w:endnote w:type="continuationSeparator" w:id="0">
    <w:p w:rsidR="00891EAB" w:rsidRDefault="0089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auto"/>
    <w:notTrueType/>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8B" w:rsidRDefault="0058205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A708B" w:rsidRDefault="00891EA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8B" w:rsidRDefault="00891EAB">
    <w:pPr>
      <w:pStyle w:val="a6"/>
      <w:jc w:val="center"/>
    </w:pPr>
  </w:p>
  <w:p w:rsidR="005A708B" w:rsidRDefault="00891EA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028497"/>
      <w:docPartObj>
        <w:docPartGallery w:val="Page Numbers (Bottom of Page)"/>
        <w:docPartUnique/>
      </w:docPartObj>
    </w:sdtPr>
    <w:sdtEndPr/>
    <w:sdtContent>
      <w:p w:rsidR="005A708B" w:rsidRDefault="00582059">
        <w:pPr>
          <w:pStyle w:val="a6"/>
          <w:jc w:val="center"/>
        </w:pPr>
        <w:r>
          <w:fldChar w:fldCharType="begin"/>
        </w:r>
        <w:r>
          <w:instrText>PAGE   \* MERGEFORMAT</w:instrText>
        </w:r>
        <w:r>
          <w:fldChar w:fldCharType="separate"/>
        </w:r>
        <w:r w:rsidR="00B40646" w:rsidRPr="00B40646">
          <w:rPr>
            <w:noProof/>
            <w:lang w:val="zh-CN"/>
          </w:rPr>
          <w:t>1</w:t>
        </w:r>
        <w:r>
          <w:fldChar w:fldCharType="end"/>
        </w:r>
      </w:p>
    </w:sdtContent>
  </w:sdt>
  <w:p w:rsidR="005A708B" w:rsidRDefault="00891EAB">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8B" w:rsidRDefault="00891E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AB" w:rsidRDefault="00891EAB">
      <w:r>
        <w:separator/>
      </w:r>
    </w:p>
  </w:footnote>
  <w:footnote w:type="continuationSeparator" w:id="0">
    <w:p w:rsidR="00891EAB" w:rsidRDefault="00891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8B" w:rsidRDefault="00891EAB">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08B" w:rsidRDefault="00891EA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CA"/>
    <w:rsid w:val="0000191A"/>
    <w:rsid w:val="00003D31"/>
    <w:rsid w:val="000058DE"/>
    <w:rsid w:val="000273DD"/>
    <w:rsid w:val="00030BB5"/>
    <w:rsid w:val="00034643"/>
    <w:rsid w:val="00040110"/>
    <w:rsid w:val="00054A84"/>
    <w:rsid w:val="000568A4"/>
    <w:rsid w:val="0005693B"/>
    <w:rsid w:val="0006103A"/>
    <w:rsid w:val="000664F7"/>
    <w:rsid w:val="00076369"/>
    <w:rsid w:val="00081254"/>
    <w:rsid w:val="000824C0"/>
    <w:rsid w:val="00092FD4"/>
    <w:rsid w:val="00095396"/>
    <w:rsid w:val="000953F7"/>
    <w:rsid w:val="00097E06"/>
    <w:rsid w:val="000A0F63"/>
    <w:rsid w:val="000A75AF"/>
    <w:rsid w:val="000B01B0"/>
    <w:rsid w:val="000B41C7"/>
    <w:rsid w:val="000B4969"/>
    <w:rsid w:val="000C1F10"/>
    <w:rsid w:val="000C4238"/>
    <w:rsid w:val="000C4ADA"/>
    <w:rsid w:val="000D7286"/>
    <w:rsid w:val="000E3170"/>
    <w:rsid w:val="000E543F"/>
    <w:rsid w:val="000E5993"/>
    <w:rsid w:val="000E59A3"/>
    <w:rsid w:val="000E7BAD"/>
    <w:rsid w:val="000F12BF"/>
    <w:rsid w:val="000F4862"/>
    <w:rsid w:val="000F69F0"/>
    <w:rsid w:val="000F756E"/>
    <w:rsid w:val="001023EF"/>
    <w:rsid w:val="00104434"/>
    <w:rsid w:val="00104DAD"/>
    <w:rsid w:val="00105BF3"/>
    <w:rsid w:val="00107980"/>
    <w:rsid w:val="00111744"/>
    <w:rsid w:val="00113481"/>
    <w:rsid w:val="00114C53"/>
    <w:rsid w:val="00120C60"/>
    <w:rsid w:val="00123045"/>
    <w:rsid w:val="00123D9E"/>
    <w:rsid w:val="0012756F"/>
    <w:rsid w:val="00141A2C"/>
    <w:rsid w:val="00146036"/>
    <w:rsid w:val="00150659"/>
    <w:rsid w:val="001604F0"/>
    <w:rsid w:val="001610AF"/>
    <w:rsid w:val="00167A33"/>
    <w:rsid w:val="001700BF"/>
    <w:rsid w:val="00170AA3"/>
    <w:rsid w:val="00172319"/>
    <w:rsid w:val="0017494B"/>
    <w:rsid w:val="0017631C"/>
    <w:rsid w:val="00176B0F"/>
    <w:rsid w:val="00180747"/>
    <w:rsid w:val="001830C3"/>
    <w:rsid w:val="00183B18"/>
    <w:rsid w:val="00186016"/>
    <w:rsid w:val="00187120"/>
    <w:rsid w:val="001A17A6"/>
    <w:rsid w:val="001B308B"/>
    <w:rsid w:val="001B43A6"/>
    <w:rsid w:val="001B4A95"/>
    <w:rsid w:val="001B4D3F"/>
    <w:rsid w:val="001B6FB3"/>
    <w:rsid w:val="001C0421"/>
    <w:rsid w:val="001C0DAD"/>
    <w:rsid w:val="001C144E"/>
    <w:rsid w:val="001C6076"/>
    <w:rsid w:val="001C7CED"/>
    <w:rsid w:val="00201E1D"/>
    <w:rsid w:val="0020416C"/>
    <w:rsid w:val="00210210"/>
    <w:rsid w:val="00215C3F"/>
    <w:rsid w:val="0021678C"/>
    <w:rsid w:val="0021708E"/>
    <w:rsid w:val="0023241A"/>
    <w:rsid w:val="00233D6D"/>
    <w:rsid w:val="00263411"/>
    <w:rsid w:val="0026416F"/>
    <w:rsid w:val="00264284"/>
    <w:rsid w:val="00277CC2"/>
    <w:rsid w:val="0028021A"/>
    <w:rsid w:val="00282D45"/>
    <w:rsid w:val="002846AF"/>
    <w:rsid w:val="002855EB"/>
    <w:rsid w:val="002874B8"/>
    <w:rsid w:val="00287FF5"/>
    <w:rsid w:val="00293637"/>
    <w:rsid w:val="00295CD3"/>
    <w:rsid w:val="002A1043"/>
    <w:rsid w:val="002A72ED"/>
    <w:rsid w:val="002A772A"/>
    <w:rsid w:val="002B40CB"/>
    <w:rsid w:val="002C74A9"/>
    <w:rsid w:val="002D2C23"/>
    <w:rsid w:val="002D42AE"/>
    <w:rsid w:val="002E29A3"/>
    <w:rsid w:val="002E3D09"/>
    <w:rsid w:val="002E3E0D"/>
    <w:rsid w:val="003051B9"/>
    <w:rsid w:val="00314764"/>
    <w:rsid w:val="0033377A"/>
    <w:rsid w:val="00336ACA"/>
    <w:rsid w:val="0034437F"/>
    <w:rsid w:val="003514F9"/>
    <w:rsid w:val="00355D7E"/>
    <w:rsid w:val="003617DD"/>
    <w:rsid w:val="003632B8"/>
    <w:rsid w:val="00365E41"/>
    <w:rsid w:val="003678D6"/>
    <w:rsid w:val="00371E26"/>
    <w:rsid w:val="00376071"/>
    <w:rsid w:val="00390EF1"/>
    <w:rsid w:val="003A132E"/>
    <w:rsid w:val="003A5398"/>
    <w:rsid w:val="003A6CE7"/>
    <w:rsid w:val="003B0250"/>
    <w:rsid w:val="003B2610"/>
    <w:rsid w:val="003C133B"/>
    <w:rsid w:val="003C218B"/>
    <w:rsid w:val="003E0D5D"/>
    <w:rsid w:val="003E2C15"/>
    <w:rsid w:val="003E4207"/>
    <w:rsid w:val="003E52AB"/>
    <w:rsid w:val="003F3DF9"/>
    <w:rsid w:val="00415EF5"/>
    <w:rsid w:val="004169D9"/>
    <w:rsid w:val="00416AE3"/>
    <w:rsid w:val="004219D4"/>
    <w:rsid w:val="00423686"/>
    <w:rsid w:val="00430EE3"/>
    <w:rsid w:val="00431313"/>
    <w:rsid w:val="00435909"/>
    <w:rsid w:val="0043742D"/>
    <w:rsid w:val="0044088F"/>
    <w:rsid w:val="0044736A"/>
    <w:rsid w:val="0045043F"/>
    <w:rsid w:val="00455AEA"/>
    <w:rsid w:val="00456C77"/>
    <w:rsid w:val="004579C3"/>
    <w:rsid w:val="00462342"/>
    <w:rsid w:val="0046315E"/>
    <w:rsid w:val="00472286"/>
    <w:rsid w:val="00473D11"/>
    <w:rsid w:val="0047427D"/>
    <w:rsid w:val="004817E1"/>
    <w:rsid w:val="00485DC6"/>
    <w:rsid w:val="00487411"/>
    <w:rsid w:val="0049461D"/>
    <w:rsid w:val="00497B74"/>
    <w:rsid w:val="004B16D5"/>
    <w:rsid w:val="004C0704"/>
    <w:rsid w:val="004C0731"/>
    <w:rsid w:val="004C3598"/>
    <w:rsid w:val="004C3A8F"/>
    <w:rsid w:val="004C6901"/>
    <w:rsid w:val="004D1EBC"/>
    <w:rsid w:val="004D2EEC"/>
    <w:rsid w:val="004E1284"/>
    <w:rsid w:val="004E6FB7"/>
    <w:rsid w:val="004F3690"/>
    <w:rsid w:val="004F41BF"/>
    <w:rsid w:val="004F5180"/>
    <w:rsid w:val="00501DF7"/>
    <w:rsid w:val="00504519"/>
    <w:rsid w:val="0051501E"/>
    <w:rsid w:val="00522A94"/>
    <w:rsid w:val="00530E85"/>
    <w:rsid w:val="00536EEA"/>
    <w:rsid w:val="00537901"/>
    <w:rsid w:val="00540936"/>
    <w:rsid w:val="00542793"/>
    <w:rsid w:val="005432DB"/>
    <w:rsid w:val="0054554E"/>
    <w:rsid w:val="0054758C"/>
    <w:rsid w:val="00560B9D"/>
    <w:rsid w:val="005630C4"/>
    <w:rsid w:val="00566C97"/>
    <w:rsid w:val="00576B26"/>
    <w:rsid w:val="005810B9"/>
    <w:rsid w:val="00581125"/>
    <w:rsid w:val="005815C1"/>
    <w:rsid w:val="00582059"/>
    <w:rsid w:val="00591236"/>
    <w:rsid w:val="005931CE"/>
    <w:rsid w:val="00596ED7"/>
    <w:rsid w:val="005A0AAF"/>
    <w:rsid w:val="005A1954"/>
    <w:rsid w:val="005A1AEC"/>
    <w:rsid w:val="005B24F5"/>
    <w:rsid w:val="005B2CBA"/>
    <w:rsid w:val="005C03FE"/>
    <w:rsid w:val="005C2D3B"/>
    <w:rsid w:val="005D3A59"/>
    <w:rsid w:val="005D4E6E"/>
    <w:rsid w:val="005F2A64"/>
    <w:rsid w:val="005F505B"/>
    <w:rsid w:val="0060311D"/>
    <w:rsid w:val="00611793"/>
    <w:rsid w:val="00627923"/>
    <w:rsid w:val="0063190A"/>
    <w:rsid w:val="00635ED1"/>
    <w:rsid w:val="00645C9E"/>
    <w:rsid w:val="006468C1"/>
    <w:rsid w:val="0065013D"/>
    <w:rsid w:val="00652B72"/>
    <w:rsid w:val="00653D88"/>
    <w:rsid w:val="0066248C"/>
    <w:rsid w:val="006769B0"/>
    <w:rsid w:val="0068173F"/>
    <w:rsid w:val="00682571"/>
    <w:rsid w:val="00683FF5"/>
    <w:rsid w:val="006852F6"/>
    <w:rsid w:val="00692A5B"/>
    <w:rsid w:val="00695EEF"/>
    <w:rsid w:val="006A386C"/>
    <w:rsid w:val="006A50F6"/>
    <w:rsid w:val="006A5820"/>
    <w:rsid w:val="006A6A8B"/>
    <w:rsid w:val="006A6ACC"/>
    <w:rsid w:val="006B1551"/>
    <w:rsid w:val="006B2695"/>
    <w:rsid w:val="006B2CED"/>
    <w:rsid w:val="006B6AE9"/>
    <w:rsid w:val="006C455B"/>
    <w:rsid w:val="006C7956"/>
    <w:rsid w:val="006D1434"/>
    <w:rsid w:val="006E17D3"/>
    <w:rsid w:val="006E2F1A"/>
    <w:rsid w:val="006F3FD5"/>
    <w:rsid w:val="006F6D66"/>
    <w:rsid w:val="00707F6E"/>
    <w:rsid w:val="00710351"/>
    <w:rsid w:val="00713110"/>
    <w:rsid w:val="00731D9F"/>
    <w:rsid w:val="00746B0C"/>
    <w:rsid w:val="0075074F"/>
    <w:rsid w:val="0075205F"/>
    <w:rsid w:val="007531C4"/>
    <w:rsid w:val="00755F56"/>
    <w:rsid w:val="00760046"/>
    <w:rsid w:val="00760604"/>
    <w:rsid w:val="00764148"/>
    <w:rsid w:val="0077062D"/>
    <w:rsid w:val="00770D21"/>
    <w:rsid w:val="007723D1"/>
    <w:rsid w:val="00777364"/>
    <w:rsid w:val="00782381"/>
    <w:rsid w:val="007833E4"/>
    <w:rsid w:val="0079111B"/>
    <w:rsid w:val="0079248F"/>
    <w:rsid w:val="00794E2D"/>
    <w:rsid w:val="00795C48"/>
    <w:rsid w:val="007A0916"/>
    <w:rsid w:val="007A292F"/>
    <w:rsid w:val="007A5FE7"/>
    <w:rsid w:val="007A652E"/>
    <w:rsid w:val="007B1A6E"/>
    <w:rsid w:val="007C3CB3"/>
    <w:rsid w:val="007D520F"/>
    <w:rsid w:val="007D7E25"/>
    <w:rsid w:val="007E7947"/>
    <w:rsid w:val="007F262C"/>
    <w:rsid w:val="007F2676"/>
    <w:rsid w:val="00801D87"/>
    <w:rsid w:val="0080532C"/>
    <w:rsid w:val="008120E8"/>
    <w:rsid w:val="00820185"/>
    <w:rsid w:val="00820E18"/>
    <w:rsid w:val="0082682B"/>
    <w:rsid w:val="00826845"/>
    <w:rsid w:val="00827CD9"/>
    <w:rsid w:val="00832508"/>
    <w:rsid w:val="00845066"/>
    <w:rsid w:val="00846736"/>
    <w:rsid w:val="0085163D"/>
    <w:rsid w:val="00851687"/>
    <w:rsid w:val="00861E48"/>
    <w:rsid w:val="00866533"/>
    <w:rsid w:val="00866537"/>
    <w:rsid w:val="00867A8E"/>
    <w:rsid w:val="00870DFC"/>
    <w:rsid w:val="00871A20"/>
    <w:rsid w:val="00875BAD"/>
    <w:rsid w:val="00886A89"/>
    <w:rsid w:val="008907BA"/>
    <w:rsid w:val="00891EAB"/>
    <w:rsid w:val="008945D1"/>
    <w:rsid w:val="008B0765"/>
    <w:rsid w:val="008B7841"/>
    <w:rsid w:val="008C0C8B"/>
    <w:rsid w:val="008C46F0"/>
    <w:rsid w:val="008D2356"/>
    <w:rsid w:val="008D445E"/>
    <w:rsid w:val="008D727D"/>
    <w:rsid w:val="008E09D9"/>
    <w:rsid w:val="008E3D5E"/>
    <w:rsid w:val="008F4F98"/>
    <w:rsid w:val="00901794"/>
    <w:rsid w:val="00910BF2"/>
    <w:rsid w:val="009179BF"/>
    <w:rsid w:val="009249D7"/>
    <w:rsid w:val="00934D0B"/>
    <w:rsid w:val="00936AAE"/>
    <w:rsid w:val="0093729A"/>
    <w:rsid w:val="0093766D"/>
    <w:rsid w:val="0094375A"/>
    <w:rsid w:val="009457CF"/>
    <w:rsid w:val="009536E3"/>
    <w:rsid w:val="00953D38"/>
    <w:rsid w:val="00954E4D"/>
    <w:rsid w:val="0095576A"/>
    <w:rsid w:val="009562A8"/>
    <w:rsid w:val="00964DA8"/>
    <w:rsid w:val="00972A7C"/>
    <w:rsid w:val="009731AF"/>
    <w:rsid w:val="00974B70"/>
    <w:rsid w:val="00980717"/>
    <w:rsid w:val="00981FF4"/>
    <w:rsid w:val="00990224"/>
    <w:rsid w:val="0099219C"/>
    <w:rsid w:val="00992CD3"/>
    <w:rsid w:val="009A423D"/>
    <w:rsid w:val="009A48B6"/>
    <w:rsid w:val="009A7EDB"/>
    <w:rsid w:val="009B38BA"/>
    <w:rsid w:val="009C171E"/>
    <w:rsid w:val="009C3C01"/>
    <w:rsid w:val="009C426F"/>
    <w:rsid w:val="009C4C25"/>
    <w:rsid w:val="009D00E6"/>
    <w:rsid w:val="009D0933"/>
    <w:rsid w:val="009D0E03"/>
    <w:rsid w:val="009D2510"/>
    <w:rsid w:val="009D3BCD"/>
    <w:rsid w:val="009E4C3E"/>
    <w:rsid w:val="009F6B28"/>
    <w:rsid w:val="009F6D8C"/>
    <w:rsid w:val="00A04F87"/>
    <w:rsid w:val="00A063C1"/>
    <w:rsid w:val="00A06948"/>
    <w:rsid w:val="00A1426E"/>
    <w:rsid w:val="00A21C9F"/>
    <w:rsid w:val="00A22402"/>
    <w:rsid w:val="00A24E80"/>
    <w:rsid w:val="00A25280"/>
    <w:rsid w:val="00A262F8"/>
    <w:rsid w:val="00A2788C"/>
    <w:rsid w:val="00A3441F"/>
    <w:rsid w:val="00A347FC"/>
    <w:rsid w:val="00A349FA"/>
    <w:rsid w:val="00A36F98"/>
    <w:rsid w:val="00A47180"/>
    <w:rsid w:val="00A52B8E"/>
    <w:rsid w:val="00A52C0D"/>
    <w:rsid w:val="00A54171"/>
    <w:rsid w:val="00A573CC"/>
    <w:rsid w:val="00A573EF"/>
    <w:rsid w:val="00A62686"/>
    <w:rsid w:val="00A679C6"/>
    <w:rsid w:val="00A72BD9"/>
    <w:rsid w:val="00A73732"/>
    <w:rsid w:val="00A7537E"/>
    <w:rsid w:val="00A80459"/>
    <w:rsid w:val="00A80B57"/>
    <w:rsid w:val="00A84B50"/>
    <w:rsid w:val="00A85169"/>
    <w:rsid w:val="00A95294"/>
    <w:rsid w:val="00A97C90"/>
    <w:rsid w:val="00AA0FB7"/>
    <w:rsid w:val="00AA1241"/>
    <w:rsid w:val="00AA256F"/>
    <w:rsid w:val="00AA50A1"/>
    <w:rsid w:val="00AB3FA1"/>
    <w:rsid w:val="00AB408F"/>
    <w:rsid w:val="00AB4B29"/>
    <w:rsid w:val="00AC0EA1"/>
    <w:rsid w:val="00AC2B1B"/>
    <w:rsid w:val="00AC2BFC"/>
    <w:rsid w:val="00AC6A93"/>
    <w:rsid w:val="00AC6F3F"/>
    <w:rsid w:val="00AD2084"/>
    <w:rsid w:val="00AF04E1"/>
    <w:rsid w:val="00AF5422"/>
    <w:rsid w:val="00AF65C0"/>
    <w:rsid w:val="00B0690F"/>
    <w:rsid w:val="00B06C6A"/>
    <w:rsid w:val="00B12907"/>
    <w:rsid w:val="00B15B4B"/>
    <w:rsid w:val="00B15E5E"/>
    <w:rsid w:val="00B2052D"/>
    <w:rsid w:val="00B2333D"/>
    <w:rsid w:val="00B264FB"/>
    <w:rsid w:val="00B309CE"/>
    <w:rsid w:val="00B3235A"/>
    <w:rsid w:val="00B339E5"/>
    <w:rsid w:val="00B3435C"/>
    <w:rsid w:val="00B35173"/>
    <w:rsid w:val="00B40646"/>
    <w:rsid w:val="00B4644B"/>
    <w:rsid w:val="00B5195A"/>
    <w:rsid w:val="00B606A0"/>
    <w:rsid w:val="00B71010"/>
    <w:rsid w:val="00B71F9E"/>
    <w:rsid w:val="00B728C8"/>
    <w:rsid w:val="00B743EB"/>
    <w:rsid w:val="00B74F08"/>
    <w:rsid w:val="00B81F25"/>
    <w:rsid w:val="00B82AF6"/>
    <w:rsid w:val="00B8562C"/>
    <w:rsid w:val="00B93F2A"/>
    <w:rsid w:val="00BA2678"/>
    <w:rsid w:val="00BB3D5E"/>
    <w:rsid w:val="00BB6CC1"/>
    <w:rsid w:val="00BC0124"/>
    <w:rsid w:val="00BC219B"/>
    <w:rsid w:val="00BC36B7"/>
    <w:rsid w:val="00BC54C9"/>
    <w:rsid w:val="00BC6B44"/>
    <w:rsid w:val="00BC6B6C"/>
    <w:rsid w:val="00BD6DFD"/>
    <w:rsid w:val="00BD70BF"/>
    <w:rsid w:val="00BE10E3"/>
    <w:rsid w:val="00BE4C00"/>
    <w:rsid w:val="00BE59E0"/>
    <w:rsid w:val="00BE665A"/>
    <w:rsid w:val="00BE7A14"/>
    <w:rsid w:val="00BF3269"/>
    <w:rsid w:val="00BF6488"/>
    <w:rsid w:val="00C01449"/>
    <w:rsid w:val="00C11306"/>
    <w:rsid w:val="00C1142C"/>
    <w:rsid w:val="00C11C20"/>
    <w:rsid w:val="00C13D5C"/>
    <w:rsid w:val="00C15B0E"/>
    <w:rsid w:val="00C1612E"/>
    <w:rsid w:val="00C17549"/>
    <w:rsid w:val="00C22D75"/>
    <w:rsid w:val="00C22E95"/>
    <w:rsid w:val="00C316A2"/>
    <w:rsid w:val="00C32E50"/>
    <w:rsid w:val="00C33499"/>
    <w:rsid w:val="00C3587C"/>
    <w:rsid w:val="00C43296"/>
    <w:rsid w:val="00C4334B"/>
    <w:rsid w:val="00C4360C"/>
    <w:rsid w:val="00C43D84"/>
    <w:rsid w:val="00C44D38"/>
    <w:rsid w:val="00C45D2D"/>
    <w:rsid w:val="00C466AD"/>
    <w:rsid w:val="00C52924"/>
    <w:rsid w:val="00C57915"/>
    <w:rsid w:val="00C62548"/>
    <w:rsid w:val="00C64098"/>
    <w:rsid w:val="00C64ABE"/>
    <w:rsid w:val="00C650DA"/>
    <w:rsid w:val="00C66C55"/>
    <w:rsid w:val="00C737AF"/>
    <w:rsid w:val="00C76213"/>
    <w:rsid w:val="00C76371"/>
    <w:rsid w:val="00C77517"/>
    <w:rsid w:val="00C82B09"/>
    <w:rsid w:val="00C839BC"/>
    <w:rsid w:val="00C92C8D"/>
    <w:rsid w:val="00C95987"/>
    <w:rsid w:val="00CA2C30"/>
    <w:rsid w:val="00CA5C05"/>
    <w:rsid w:val="00CB798D"/>
    <w:rsid w:val="00CC38A1"/>
    <w:rsid w:val="00CD1949"/>
    <w:rsid w:val="00CD20F3"/>
    <w:rsid w:val="00CD2C82"/>
    <w:rsid w:val="00CD3852"/>
    <w:rsid w:val="00CD5041"/>
    <w:rsid w:val="00CD6483"/>
    <w:rsid w:val="00CD6F2E"/>
    <w:rsid w:val="00CF234F"/>
    <w:rsid w:val="00CF6885"/>
    <w:rsid w:val="00D026DF"/>
    <w:rsid w:val="00D02ABA"/>
    <w:rsid w:val="00D07BFD"/>
    <w:rsid w:val="00D07E35"/>
    <w:rsid w:val="00D17F27"/>
    <w:rsid w:val="00D22B85"/>
    <w:rsid w:val="00D3346D"/>
    <w:rsid w:val="00D33A16"/>
    <w:rsid w:val="00D3424D"/>
    <w:rsid w:val="00D364CF"/>
    <w:rsid w:val="00D36916"/>
    <w:rsid w:val="00D37737"/>
    <w:rsid w:val="00D41072"/>
    <w:rsid w:val="00D45787"/>
    <w:rsid w:val="00D47329"/>
    <w:rsid w:val="00D532A4"/>
    <w:rsid w:val="00D534DE"/>
    <w:rsid w:val="00D57C07"/>
    <w:rsid w:val="00D7257D"/>
    <w:rsid w:val="00D727E1"/>
    <w:rsid w:val="00D758E4"/>
    <w:rsid w:val="00D81F1B"/>
    <w:rsid w:val="00D8778F"/>
    <w:rsid w:val="00D91CE3"/>
    <w:rsid w:val="00D9340D"/>
    <w:rsid w:val="00D9579B"/>
    <w:rsid w:val="00D95E31"/>
    <w:rsid w:val="00DA0F86"/>
    <w:rsid w:val="00DA53CA"/>
    <w:rsid w:val="00DA6066"/>
    <w:rsid w:val="00DA7C5C"/>
    <w:rsid w:val="00DB3158"/>
    <w:rsid w:val="00DB4AA7"/>
    <w:rsid w:val="00DC08CA"/>
    <w:rsid w:val="00DC753A"/>
    <w:rsid w:val="00DD2A55"/>
    <w:rsid w:val="00DD6C42"/>
    <w:rsid w:val="00DE25A4"/>
    <w:rsid w:val="00DE713B"/>
    <w:rsid w:val="00DF0C6F"/>
    <w:rsid w:val="00E00327"/>
    <w:rsid w:val="00E017D8"/>
    <w:rsid w:val="00E02741"/>
    <w:rsid w:val="00E03332"/>
    <w:rsid w:val="00E13754"/>
    <w:rsid w:val="00E2269B"/>
    <w:rsid w:val="00E230FB"/>
    <w:rsid w:val="00E2459F"/>
    <w:rsid w:val="00E25606"/>
    <w:rsid w:val="00E269F9"/>
    <w:rsid w:val="00E275E0"/>
    <w:rsid w:val="00E31D78"/>
    <w:rsid w:val="00E35AC2"/>
    <w:rsid w:val="00E429CA"/>
    <w:rsid w:val="00E43EA5"/>
    <w:rsid w:val="00E45F90"/>
    <w:rsid w:val="00E51762"/>
    <w:rsid w:val="00E53756"/>
    <w:rsid w:val="00E548FF"/>
    <w:rsid w:val="00E57390"/>
    <w:rsid w:val="00E624A7"/>
    <w:rsid w:val="00E63C7A"/>
    <w:rsid w:val="00E63F1B"/>
    <w:rsid w:val="00E71846"/>
    <w:rsid w:val="00E75FAC"/>
    <w:rsid w:val="00E85E27"/>
    <w:rsid w:val="00E86E1B"/>
    <w:rsid w:val="00E8739A"/>
    <w:rsid w:val="00E91AB9"/>
    <w:rsid w:val="00E9217F"/>
    <w:rsid w:val="00E92AE1"/>
    <w:rsid w:val="00E96E56"/>
    <w:rsid w:val="00EA739D"/>
    <w:rsid w:val="00EB1EB3"/>
    <w:rsid w:val="00EB39DF"/>
    <w:rsid w:val="00EB67C3"/>
    <w:rsid w:val="00EB72AF"/>
    <w:rsid w:val="00EC79E0"/>
    <w:rsid w:val="00ED71A3"/>
    <w:rsid w:val="00EF351E"/>
    <w:rsid w:val="00EF6298"/>
    <w:rsid w:val="00EF7B7B"/>
    <w:rsid w:val="00F00A44"/>
    <w:rsid w:val="00F00FFE"/>
    <w:rsid w:val="00F01942"/>
    <w:rsid w:val="00F0262D"/>
    <w:rsid w:val="00F063B0"/>
    <w:rsid w:val="00F2230A"/>
    <w:rsid w:val="00F3766F"/>
    <w:rsid w:val="00F41302"/>
    <w:rsid w:val="00F4199A"/>
    <w:rsid w:val="00F432B0"/>
    <w:rsid w:val="00F47653"/>
    <w:rsid w:val="00F53C00"/>
    <w:rsid w:val="00F611B0"/>
    <w:rsid w:val="00F61971"/>
    <w:rsid w:val="00F64DBC"/>
    <w:rsid w:val="00F65022"/>
    <w:rsid w:val="00F663CA"/>
    <w:rsid w:val="00F74144"/>
    <w:rsid w:val="00F872A8"/>
    <w:rsid w:val="00F90290"/>
    <w:rsid w:val="00F9337F"/>
    <w:rsid w:val="00FA4AC0"/>
    <w:rsid w:val="00FA6662"/>
    <w:rsid w:val="00FA7247"/>
    <w:rsid w:val="00FB02E6"/>
    <w:rsid w:val="00FB107D"/>
    <w:rsid w:val="00FB3525"/>
    <w:rsid w:val="00FB64CF"/>
    <w:rsid w:val="00FB66E4"/>
    <w:rsid w:val="00FC55EA"/>
    <w:rsid w:val="00FC7B8F"/>
    <w:rsid w:val="00FD02B9"/>
    <w:rsid w:val="00FD1EA0"/>
    <w:rsid w:val="00FD55DA"/>
    <w:rsid w:val="00FE0DB3"/>
    <w:rsid w:val="00FE2924"/>
    <w:rsid w:val="00FE5F7C"/>
    <w:rsid w:val="00FF4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CA"/>
    <w:pPr>
      <w:widowControl w:val="0"/>
      <w:jc w:val="both"/>
    </w:pPr>
    <w:rPr>
      <w:kern w:val="2"/>
      <w:sz w:val="21"/>
      <w:szCs w:val="24"/>
    </w:rPr>
  </w:style>
  <w:style w:type="paragraph" w:styleId="1">
    <w:name w:val="heading 1"/>
    <w:basedOn w:val="a"/>
    <w:next w:val="a"/>
    <w:link w:val="1Char"/>
    <w:qFormat/>
    <w:rsid w:val="008D2356"/>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8D2356"/>
    <w:pPr>
      <w:keepNext/>
      <w:keepLines/>
      <w:spacing w:before="260" w:after="260" w:line="413" w:lineRule="auto"/>
      <w:outlineLvl w:val="1"/>
    </w:pPr>
    <w:rPr>
      <w:rFonts w:ascii="Arial" w:eastAsia="黑体" w:hAnsi="Arial"/>
      <w:b/>
      <w:kern w:val="0"/>
      <w:sz w:val="32"/>
    </w:rPr>
  </w:style>
  <w:style w:type="paragraph" w:styleId="3">
    <w:name w:val="heading 3"/>
    <w:basedOn w:val="a"/>
    <w:next w:val="a"/>
    <w:link w:val="3Char"/>
    <w:qFormat/>
    <w:rsid w:val="008D2356"/>
    <w:pPr>
      <w:keepNext/>
      <w:keepLines/>
      <w:spacing w:before="260" w:after="260" w:line="413" w:lineRule="auto"/>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8D2356"/>
    <w:pPr>
      <w:ind w:firstLineChars="200" w:firstLine="420"/>
    </w:pPr>
  </w:style>
  <w:style w:type="character" w:customStyle="1" w:styleId="1Char">
    <w:name w:val="标题 1 Char"/>
    <w:link w:val="1"/>
    <w:rsid w:val="008D2356"/>
    <w:rPr>
      <w:rFonts w:ascii="宋体"/>
      <w:b/>
      <w:color w:val="000000"/>
      <w:sz w:val="24"/>
    </w:rPr>
  </w:style>
  <w:style w:type="character" w:customStyle="1" w:styleId="2Char">
    <w:name w:val="标题 2 Char"/>
    <w:link w:val="2"/>
    <w:rsid w:val="008D2356"/>
    <w:rPr>
      <w:rFonts w:ascii="Arial" w:eastAsia="黑体" w:hAnsi="Arial"/>
      <w:b/>
      <w:sz w:val="32"/>
    </w:rPr>
  </w:style>
  <w:style w:type="character" w:customStyle="1" w:styleId="3Char">
    <w:name w:val="标题 3 Char"/>
    <w:link w:val="3"/>
    <w:rsid w:val="008D2356"/>
    <w:rPr>
      <w:b/>
      <w:sz w:val="32"/>
    </w:rPr>
  </w:style>
  <w:style w:type="paragraph" w:styleId="a3">
    <w:name w:val="Title"/>
    <w:basedOn w:val="a"/>
    <w:next w:val="a"/>
    <w:link w:val="Char"/>
    <w:qFormat/>
    <w:rsid w:val="008D2356"/>
    <w:pPr>
      <w:spacing w:before="240" w:after="60"/>
      <w:jc w:val="center"/>
      <w:outlineLvl w:val="0"/>
    </w:pPr>
    <w:rPr>
      <w:rFonts w:ascii="Cambria" w:hAnsi="Cambria"/>
      <w:b/>
      <w:kern w:val="0"/>
      <w:sz w:val="32"/>
    </w:rPr>
  </w:style>
  <w:style w:type="character" w:customStyle="1" w:styleId="Char">
    <w:name w:val="标题 Char"/>
    <w:link w:val="a3"/>
    <w:rsid w:val="008D2356"/>
    <w:rPr>
      <w:rFonts w:ascii="Cambria" w:hAnsi="Cambria"/>
      <w:b/>
      <w:sz w:val="32"/>
    </w:rPr>
  </w:style>
  <w:style w:type="paragraph" w:styleId="a4">
    <w:name w:val="List Paragraph"/>
    <w:basedOn w:val="a"/>
    <w:uiPriority w:val="34"/>
    <w:qFormat/>
    <w:rsid w:val="008D2356"/>
    <w:pPr>
      <w:ind w:firstLineChars="200" w:firstLine="420"/>
    </w:pPr>
  </w:style>
  <w:style w:type="paragraph" w:styleId="a5">
    <w:name w:val="header"/>
    <w:basedOn w:val="a"/>
    <w:link w:val="Char0"/>
    <w:unhideWhenUsed/>
    <w:rsid w:val="00E429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429CA"/>
    <w:rPr>
      <w:kern w:val="2"/>
      <w:sz w:val="18"/>
      <w:szCs w:val="18"/>
    </w:rPr>
  </w:style>
  <w:style w:type="paragraph" w:styleId="a6">
    <w:name w:val="footer"/>
    <w:basedOn w:val="a"/>
    <w:link w:val="Char1"/>
    <w:uiPriority w:val="99"/>
    <w:unhideWhenUsed/>
    <w:rsid w:val="00E429CA"/>
    <w:pPr>
      <w:tabs>
        <w:tab w:val="center" w:pos="4153"/>
        <w:tab w:val="right" w:pos="8306"/>
      </w:tabs>
      <w:snapToGrid w:val="0"/>
      <w:jc w:val="left"/>
    </w:pPr>
    <w:rPr>
      <w:sz w:val="18"/>
      <w:szCs w:val="18"/>
    </w:rPr>
  </w:style>
  <w:style w:type="character" w:customStyle="1" w:styleId="Char1">
    <w:name w:val="页脚 Char"/>
    <w:basedOn w:val="a0"/>
    <w:link w:val="a6"/>
    <w:uiPriority w:val="99"/>
    <w:rsid w:val="00E429CA"/>
    <w:rPr>
      <w:kern w:val="2"/>
      <w:sz w:val="18"/>
      <w:szCs w:val="18"/>
    </w:rPr>
  </w:style>
  <w:style w:type="character" w:styleId="a7">
    <w:name w:val="page number"/>
    <w:basedOn w:val="a0"/>
    <w:rsid w:val="00E429CA"/>
  </w:style>
  <w:style w:type="paragraph" w:styleId="a8">
    <w:name w:val="Normal (Web)"/>
    <w:basedOn w:val="a"/>
    <w:rsid w:val="00E429CA"/>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basedOn w:val="a0"/>
    <w:qFormat/>
    <w:rsid w:val="00E429CA"/>
    <w:rPr>
      <w:b/>
      <w:bCs/>
    </w:rPr>
  </w:style>
  <w:style w:type="character" w:styleId="aa">
    <w:name w:val="Hyperlink"/>
    <w:basedOn w:val="a0"/>
    <w:rsid w:val="00E429CA"/>
    <w:rPr>
      <w:color w:val="0000FF"/>
      <w:u w:val="single"/>
    </w:rPr>
  </w:style>
  <w:style w:type="paragraph" w:customStyle="1" w:styleId="wz1">
    <w:name w:val="wz1"/>
    <w:basedOn w:val="a"/>
    <w:rsid w:val="00E429C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link w:val="Char2"/>
    <w:rsid w:val="00E429CA"/>
    <w:pPr>
      <w:spacing w:line="360" w:lineRule="auto"/>
    </w:pPr>
    <w:rPr>
      <w:rFonts w:ascii="仿宋_GB2312" w:eastAsia="仿宋_GB2312"/>
      <w:color w:val="000000"/>
      <w:kern w:val="0"/>
      <w:sz w:val="24"/>
      <w:szCs w:val="28"/>
    </w:rPr>
  </w:style>
  <w:style w:type="character" w:customStyle="1" w:styleId="Char2">
    <w:name w:val="正文文本 Char"/>
    <w:basedOn w:val="a0"/>
    <w:link w:val="ab"/>
    <w:rsid w:val="00E429CA"/>
    <w:rPr>
      <w:rFonts w:ascii="仿宋_GB2312" w:eastAsia="仿宋_GB2312"/>
      <w:color w:val="000000"/>
      <w:sz w:val="24"/>
      <w:szCs w:val="28"/>
    </w:rPr>
  </w:style>
  <w:style w:type="character" w:customStyle="1" w:styleId="read">
    <w:name w:val="read"/>
    <w:basedOn w:val="a0"/>
    <w:rsid w:val="00E429CA"/>
  </w:style>
  <w:style w:type="paragraph" w:styleId="ac">
    <w:name w:val="Normal Indent"/>
    <w:basedOn w:val="a"/>
    <w:rsid w:val="00E429CA"/>
    <w:pPr>
      <w:ind w:firstLineChars="200" w:firstLine="420"/>
    </w:pPr>
  </w:style>
  <w:style w:type="paragraph" w:styleId="ad">
    <w:name w:val="Body Text Indent"/>
    <w:basedOn w:val="a"/>
    <w:link w:val="Char3"/>
    <w:rsid w:val="00E429CA"/>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0"/>
    <w:link w:val="ad"/>
    <w:rsid w:val="00E429CA"/>
    <w:rPr>
      <w:rFonts w:eastAsia="方正仿宋简体"/>
      <w:kern w:val="2"/>
      <w:sz w:val="24"/>
      <w:szCs w:val="30"/>
    </w:rPr>
  </w:style>
  <w:style w:type="paragraph" w:styleId="20">
    <w:name w:val="Body Text Indent 2"/>
    <w:basedOn w:val="a"/>
    <w:link w:val="2Char0"/>
    <w:rsid w:val="00E429CA"/>
    <w:pPr>
      <w:spacing w:line="360" w:lineRule="auto"/>
      <w:ind w:firstLine="525"/>
    </w:pPr>
    <w:rPr>
      <w:rFonts w:ascii="宋体" w:hAnsi="宋体"/>
      <w:sz w:val="28"/>
      <w:szCs w:val="20"/>
    </w:rPr>
  </w:style>
  <w:style w:type="character" w:customStyle="1" w:styleId="2Char0">
    <w:name w:val="正文文本缩进 2 Char"/>
    <w:basedOn w:val="a0"/>
    <w:link w:val="20"/>
    <w:rsid w:val="00E429CA"/>
    <w:rPr>
      <w:rFonts w:ascii="宋体" w:hAnsi="宋体"/>
      <w:kern w:val="2"/>
      <w:sz w:val="28"/>
    </w:rPr>
  </w:style>
  <w:style w:type="paragraph" w:styleId="30">
    <w:name w:val="Body Text Indent 3"/>
    <w:basedOn w:val="a"/>
    <w:link w:val="3Char0"/>
    <w:rsid w:val="00E429CA"/>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0"/>
    <w:link w:val="30"/>
    <w:rsid w:val="00E429CA"/>
    <w:rPr>
      <w:rFonts w:ascii="仿宋_GB2312" w:eastAsia="仿宋_GB2312" w:hAnsi="宋体" w:cs="Arial"/>
      <w:color w:val="000000"/>
      <w:kern w:val="2"/>
      <w:sz w:val="24"/>
      <w:szCs w:val="24"/>
    </w:rPr>
  </w:style>
  <w:style w:type="paragraph" w:styleId="11">
    <w:name w:val="toc 1"/>
    <w:basedOn w:val="a"/>
    <w:next w:val="a"/>
    <w:autoRedefine/>
    <w:semiHidden/>
    <w:rsid w:val="00E429CA"/>
  </w:style>
  <w:style w:type="paragraph" w:styleId="21">
    <w:name w:val="toc 2"/>
    <w:basedOn w:val="a"/>
    <w:next w:val="a"/>
    <w:autoRedefine/>
    <w:semiHidden/>
    <w:rsid w:val="00E429CA"/>
    <w:pPr>
      <w:ind w:leftChars="200" w:left="420"/>
    </w:pPr>
  </w:style>
  <w:style w:type="paragraph" w:styleId="31">
    <w:name w:val="toc 3"/>
    <w:basedOn w:val="a"/>
    <w:next w:val="a"/>
    <w:autoRedefine/>
    <w:semiHidden/>
    <w:rsid w:val="00E429CA"/>
    <w:pPr>
      <w:ind w:leftChars="400" w:left="840"/>
    </w:pPr>
  </w:style>
  <w:style w:type="paragraph" w:styleId="4">
    <w:name w:val="toc 4"/>
    <w:basedOn w:val="a"/>
    <w:next w:val="a"/>
    <w:autoRedefine/>
    <w:semiHidden/>
    <w:rsid w:val="00E429CA"/>
    <w:pPr>
      <w:ind w:leftChars="600" w:left="1260"/>
    </w:pPr>
  </w:style>
  <w:style w:type="paragraph" w:styleId="5">
    <w:name w:val="toc 5"/>
    <w:basedOn w:val="a"/>
    <w:next w:val="a"/>
    <w:autoRedefine/>
    <w:semiHidden/>
    <w:rsid w:val="00E429CA"/>
    <w:pPr>
      <w:ind w:leftChars="800" w:left="1680"/>
    </w:pPr>
  </w:style>
  <w:style w:type="paragraph" w:styleId="6">
    <w:name w:val="toc 6"/>
    <w:basedOn w:val="a"/>
    <w:next w:val="a"/>
    <w:autoRedefine/>
    <w:semiHidden/>
    <w:rsid w:val="00E429CA"/>
    <w:pPr>
      <w:ind w:leftChars="1000" w:left="2100"/>
    </w:pPr>
  </w:style>
  <w:style w:type="paragraph" w:styleId="7">
    <w:name w:val="toc 7"/>
    <w:basedOn w:val="a"/>
    <w:next w:val="a"/>
    <w:autoRedefine/>
    <w:semiHidden/>
    <w:rsid w:val="00E429CA"/>
    <w:pPr>
      <w:ind w:leftChars="1200" w:left="2520"/>
    </w:pPr>
  </w:style>
  <w:style w:type="paragraph" w:styleId="8">
    <w:name w:val="toc 8"/>
    <w:basedOn w:val="a"/>
    <w:next w:val="a"/>
    <w:autoRedefine/>
    <w:semiHidden/>
    <w:rsid w:val="00E429CA"/>
    <w:pPr>
      <w:ind w:leftChars="1400" w:left="2940"/>
    </w:pPr>
  </w:style>
  <w:style w:type="paragraph" w:styleId="9">
    <w:name w:val="toc 9"/>
    <w:basedOn w:val="a"/>
    <w:next w:val="a"/>
    <w:autoRedefine/>
    <w:semiHidden/>
    <w:rsid w:val="00E429CA"/>
    <w:pPr>
      <w:ind w:leftChars="1600" w:left="3360"/>
    </w:pPr>
  </w:style>
  <w:style w:type="paragraph" w:styleId="ae">
    <w:name w:val="Balloon Text"/>
    <w:basedOn w:val="a"/>
    <w:link w:val="Char4"/>
    <w:semiHidden/>
    <w:rsid w:val="00E429CA"/>
    <w:rPr>
      <w:sz w:val="18"/>
      <w:szCs w:val="18"/>
    </w:rPr>
  </w:style>
  <w:style w:type="character" w:customStyle="1" w:styleId="Char4">
    <w:name w:val="批注框文本 Char"/>
    <w:basedOn w:val="a0"/>
    <w:link w:val="ae"/>
    <w:semiHidden/>
    <w:rsid w:val="00E429CA"/>
    <w:rPr>
      <w:kern w:val="2"/>
      <w:sz w:val="18"/>
      <w:szCs w:val="18"/>
    </w:rPr>
  </w:style>
  <w:style w:type="paragraph" w:customStyle="1" w:styleId="Char5">
    <w:name w:val="Char"/>
    <w:basedOn w:val="a"/>
    <w:rsid w:val="00E429CA"/>
  </w:style>
  <w:style w:type="paragraph" w:customStyle="1" w:styleId="Char10">
    <w:name w:val="Char1"/>
    <w:basedOn w:val="a"/>
    <w:autoRedefine/>
    <w:rsid w:val="00E429C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429CA"/>
  </w:style>
  <w:style w:type="character" w:styleId="af">
    <w:name w:val="annotation reference"/>
    <w:basedOn w:val="a0"/>
    <w:semiHidden/>
    <w:rsid w:val="00E429CA"/>
    <w:rPr>
      <w:sz w:val="21"/>
      <w:szCs w:val="21"/>
    </w:rPr>
  </w:style>
  <w:style w:type="paragraph" w:styleId="af0">
    <w:name w:val="annotation text"/>
    <w:basedOn w:val="a"/>
    <w:link w:val="Char6"/>
    <w:semiHidden/>
    <w:rsid w:val="00E429CA"/>
    <w:pPr>
      <w:jc w:val="left"/>
    </w:pPr>
  </w:style>
  <w:style w:type="character" w:customStyle="1" w:styleId="Char6">
    <w:name w:val="批注文字 Char"/>
    <w:basedOn w:val="a0"/>
    <w:link w:val="af0"/>
    <w:semiHidden/>
    <w:rsid w:val="00E429CA"/>
    <w:rPr>
      <w:kern w:val="2"/>
      <w:sz w:val="21"/>
      <w:szCs w:val="24"/>
    </w:rPr>
  </w:style>
  <w:style w:type="paragraph" w:customStyle="1" w:styleId="CharCharCharCharCharCharChar1CharCharCharCharCharChar">
    <w:name w:val="Char Char Char Char Char Char Char1 Char Char Char Char Char Char"/>
    <w:basedOn w:val="a"/>
    <w:rsid w:val="00E429CA"/>
  </w:style>
  <w:style w:type="paragraph" w:customStyle="1" w:styleId="CharChar">
    <w:name w:val="Char Char"/>
    <w:basedOn w:val="a"/>
    <w:rsid w:val="00E429CA"/>
    <w:rPr>
      <w:szCs w:val="20"/>
    </w:rPr>
  </w:style>
  <w:style w:type="paragraph" w:styleId="HTML">
    <w:name w:val="HTML Preformatted"/>
    <w:basedOn w:val="a"/>
    <w:link w:val="HTMLChar"/>
    <w:uiPriority w:val="99"/>
    <w:unhideWhenUsed/>
    <w:rsid w:val="00E429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429CA"/>
    <w:rPr>
      <w:rFonts w:ascii="宋体" w:hAnsi="宋体" w:cs="宋体"/>
      <w:sz w:val="24"/>
      <w:szCs w:val="24"/>
    </w:rPr>
  </w:style>
  <w:style w:type="paragraph" w:styleId="af1">
    <w:name w:val="annotation subject"/>
    <w:basedOn w:val="af0"/>
    <w:next w:val="af0"/>
    <w:link w:val="Char7"/>
    <w:rsid w:val="00E429CA"/>
    <w:rPr>
      <w:b/>
      <w:bCs/>
    </w:rPr>
  </w:style>
  <w:style w:type="character" w:customStyle="1" w:styleId="Char7">
    <w:name w:val="批注主题 Char"/>
    <w:basedOn w:val="Char6"/>
    <w:link w:val="af1"/>
    <w:rsid w:val="00E429CA"/>
    <w:rPr>
      <w:b/>
      <w:bCs/>
      <w:kern w:val="2"/>
      <w:sz w:val="21"/>
      <w:szCs w:val="24"/>
    </w:rPr>
  </w:style>
  <w:style w:type="character" w:styleId="af2">
    <w:name w:val="FollowedHyperlink"/>
    <w:basedOn w:val="a0"/>
    <w:uiPriority w:val="99"/>
    <w:semiHidden/>
    <w:unhideWhenUsed/>
    <w:rsid w:val="00E429CA"/>
    <w:rPr>
      <w:color w:val="800080"/>
      <w:u w:val="single"/>
    </w:rPr>
  </w:style>
  <w:style w:type="paragraph" w:styleId="af3">
    <w:name w:val="Revision"/>
    <w:hidden/>
    <w:uiPriority w:val="99"/>
    <w:semiHidden/>
    <w:rsid w:val="00E429C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9CA"/>
    <w:pPr>
      <w:widowControl w:val="0"/>
      <w:jc w:val="both"/>
    </w:pPr>
    <w:rPr>
      <w:kern w:val="2"/>
      <w:sz w:val="21"/>
      <w:szCs w:val="24"/>
    </w:rPr>
  </w:style>
  <w:style w:type="paragraph" w:styleId="1">
    <w:name w:val="heading 1"/>
    <w:basedOn w:val="a"/>
    <w:next w:val="a"/>
    <w:link w:val="1Char"/>
    <w:qFormat/>
    <w:rsid w:val="008D2356"/>
    <w:pPr>
      <w:keepNext/>
      <w:keepLines/>
      <w:spacing w:before="120" w:after="120" w:line="360" w:lineRule="auto"/>
      <w:outlineLvl w:val="0"/>
    </w:pPr>
    <w:rPr>
      <w:rFonts w:ascii="宋体"/>
      <w:b/>
      <w:color w:val="000000"/>
      <w:kern w:val="0"/>
      <w:sz w:val="24"/>
    </w:rPr>
  </w:style>
  <w:style w:type="paragraph" w:styleId="2">
    <w:name w:val="heading 2"/>
    <w:basedOn w:val="a"/>
    <w:next w:val="a"/>
    <w:link w:val="2Char"/>
    <w:qFormat/>
    <w:rsid w:val="008D2356"/>
    <w:pPr>
      <w:keepNext/>
      <w:keepLines/>
      <w:spacing w:before="260" w:after="260" w:line="413" w:lineRule="auto"/>
      <w:outlineLvl w:val="1"/>
    </w:pPr>
    <w:rPr>
      <w:rFonts w:ascii="Arial" w:eastAsia="黑体" w:hAnsi="Arial"/>
      <w:b/>
      <w:kern w:val="0"/>
      <w:sz w:val="32"/>
    </w:rPr>
  </w:style>
  <w:style w:type="paragraph" w:styleId="3">
    <w:name w:val="heading 3"/>
    <w:basedOn w:val="a"/>
    <w:next w:val="a"/>
    <w:link w:val="3Char"/>
    <w:qFormat/>
    <w:rsid w:val="008D2356"/>
    <w:pPr>
      <w:keepNext/>
      <w:keepLines/>
      <w:spacing w:before="260" w:after="260" w:line="413" w:lineRule="auto"/>
      <w:outlineLvl w:val="2"/>
    </w:pPr>
    <w:rPr>
      <w:b/>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uiPriority w:val="34"/>
    <w:qFormat/>
    <w:rsid w:val="008D2356"/>
    <w:pPr>
      <w:ind w:firstLineChars="200" w:firstLine="420"/>
    </w:pPr>
  </w:style>
  <w:style w:type="character" w:customStyle="1" w:styleId="1Char">
    <w:name w:val="标题 1 Char"/>
    <w:link w:val="1"/>
    <w:rsid w:val="008D2356"/>
    <w:rPr>
      <w:rFonts w:ascii="宋体"/>
      <w:b/>
      <w:color w:val="000000"/>
      <w:sz w:val="24"/>
    </w:rPr>
  </w:style>
  <w:style w:type="character" w:customStyle="1" w:styleId="2Char">
    <w:name w:val="标题 2 Char"/>
    <w:link w:val="2"/>
    <w:rsid w:val="008D2356"/>
    <w:rPr>
      <w:rFonts w:ascii="Arial" w:eastAsia="黑体" w:hAnsi="Arial"/>
      <w:b/>
      <w:sz w:val="32"/>
    </w:rPr>
  </w:style>
  <w:style w:type="character" w:customStyle="1" w:styleId="3Char">
    <w:name w:val="标题 3 Char"/>
    <w:link w:val="3"/>
    <w:rsid w:val="008D2356"/>
    <w:rPr>
      <w:b/>
      <w:sz w:val="32"/>
    </w:rPr>
  </w:style>
  <w:style w:type="paragraph" w:styleId="a3">
    <w:name w:val="Title"/>
    <w:basedOn w:val="a"/>
    <w:next w:val="a"/>
    <w:link w:val="Char"/>
    <w:qFormat/>
    <w:rsid w:val="008D2356"/>
    <w:pPr>
      <w:spacing w:before="240" w:after="60"/>
      <w:jc w:val="center"/>
      <w:outlineLvl w:val="0"/>
    </w:pPr>
    <w:rPr>
      <w:rFonts w:ascii="Cambria" w:hAnsi="Cambria"/>
      <w:b/>
      <w:kern w:val="0"/>
      <w:sz w:val="32"/>
    </w:rPr>
  </w:style>
  <w:style w:type="character" w:customStyle="1" w:styleId="Char">
    <w:name w:val="标题 Char"/>
    <w:link w:val="a3"/>
    <w:rsid w:val="008D2356"/>
    <w:rPr>
      <w:rFonts w:ascii="Cambria" w:hAnsi="Cambria"/>
      <w:b/>
      <w:sz w:val="32"/>
    </w:rPr>
  </w:style>
  <w:style w:type="paragraph" w:styleId="a4">
    <w:name w:val="List Paragraph"/>
    <w:basedOn w:val="a"/>
    <w:uiPriority w:val="34"/>
    <w:qFormat/>
    <w:rsid w:val="008D2356"/>
    <w:pPr>
      <w:ind w:firstLineChars="200" w:firstLine="420"/>
    </w:pPr>
  </w:style>
  <w:style w:type="paragraph" w:styleId="a5">
    <w:name w:val="header"/>
    <w:basedOn w:val="a"/>
    <w:link w:val="Char0"/>
    <w:unhideWhenUsed/>
    <w:rsid w:val="00E429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E429CA"/>
    <w:rPr>
      <w:kern w:val="2"/>
      <w:sz w:val="18"/>
      <w:szCs w:val="18"/>
    </w:rPr>
  </w:style>
  <w:style w:type="paragraph" w:styleId="a6">
    <w:name w:val="footer"/>
    <w:basedOn w:val="a"/>
    <w:link w:val="Char1"/>
    <w:uiPriority w:val="99"/>
    <w:unhideWhenUsed/>
    <w:rsid w:val="00E429CA"/>
    <w:pPr>
      <w:tabs>
        <w:tab w:val="center" w:pos="4153"/>
        <w:tab w:val="right" w:pos="8306"/>
      </w:tabs>
      <w:snapToGrid w:val="0"/>
      <w:jc w:val="left"/>
    </w:pPr>
    <w:rPr>
      <w:sz w:val="18"/>
      <w:szCs w:val="18"/>
    </w:rPr>
  </w:style>
  <w:style w:type="character" w:customStyle="1" w:styleId="Char1">
    <w:name w:val="页脚 Char"/>
    <w:basedOn w:val="a0"/>
    <w:link w:val="a6"/>
    <w:uiPriority w:val="99"/>
    <w:rsid w:val="00E429CA"/>
    <w:rPr>
      <w:kern w:val="2"/>
      <w:sz w:val="18"/>
      <w:szCs w:val="18"/>
    </w:rPr>
  </w:style>
  <w:style w:type="character" w:styleId="a7">
    <w:name w:val="page number"/>
    <w:basedOn w:val="a0"/>
    <w:rsid w:val="00E429CA"/>
  </w:style>
  <w:style w:type="paragraph" w:styleId="a8">
    <w:name w:val="Normal (Web)"/>
    <w:basedOn w:val="a"/>
    <w:rsid w:val="00E429CA"/>
    <w:pPr>
      <w:widowControl/>
      <w:spacing w:before="100" w:beforeAutospacing="1" w:after="100" w:afterAutospacing="1"/>
      <w:jc w:val="left"/>
    </w:pPr>
    <w:rPr>
      <w:rFonts w:ascii="Arial Unicode MS" w:eastAsia="Arial Unicode MS" w:hAnsi="Arial Unicode MS" w:cs="Arial Unicode MS"/>
      <w:kern w:val="0"/>
      <w:sz w:val="24"/>
    </w:rPr>
  </w:style>
  <w:style w:type="character" w:styleId="a9">
    <w:name w:val="Strong"/>
    <w:basedOn w:val="a0"/>
    <w:qFormat/>
    <w:rsid w:val="00E429CA"/>
    <w:rPr>
      <w:b/>
      <w:bCs/>
    </w:rPr>
  </w:style>
  <w:style w:type="character" w:styleId="aa">
    <w:name w:val="Hyperlink"/>
    <w:basedOn w:val="a0"/>
    <w:rsid w:val="00E429CA"/>
    <w:rPr>
      <w:color w:val="0000FF"/>
      <w:u w:val="single"/>
    </w:rPr>
  </w:style>
  <w:style w:type="paragraph" w:customStyle="1" w:styleId="wz1">
    <w:name w:val="wz1"/>
    <w:basedOn w:val="a"/>
    <w:rsid w:val="00E429C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b">
    <w:name w:val="Body Text"/>
    <w:basedOn w:val="a"/>
    <w:link w:val="Char2"/>
    <w:rsid w:val="00E429CA"/>
    <w:pPr>
      <w:spacing w:line="360" w:lineRule="auto"/>
    </w:pPr>
    <w:rPr>
      <w:rFonts w:ascii="仿宋_GB2312" w:eastAsia="仿宋_GB2312"/>
      <w:color w:val="000000"/>
      <w:kern w:val="0"/>
      <w:sz w:val="24"/>
      <w:szCs w:val="28"/>
    </w:rPr>
  </w:style>
  <w:style w:type="character" w:customStyle="1" w:styleId="Char2">
    <w:name w:val="正文文本 Char"/>
    <w:basedOn w:val="a0"/>
    <w:link w:val="ab"/>
    <w:rsid w:val="00E429CA"/>
    <w:rPr>
      <w:rFonts w:ascii="仿宋_GB2312" w:eastAsia="仿宋_GB2312"/>
      <w:color w:val="000000"/>
      <w:sz w:val="24"/>
      <w:szCs w:val="28"/>
    </w:rPr>
  </w:style>
  <w:style w:type="character" w:customStyle="1" w:styleId="read">
    <w:name w:val="read"/>
    <w:basedOn w:val="a0"/>
    <w:rsid w:val="00E429CA"/>
  </w:style>
  <w:style w:type="paragraph" w:styleId="ac">
    <w:name w:val="Normal Indent"/>
    <w:basedOn w:val="a"/>
    <w:rsid w:val="00E429CA"/>
    <w:pPr>
      <w:ind w:firstLineChars="200" w:firstLine="420"/>
    </w:pPr>
  </w:style>
  <w:style w:type="paragraph" w:styleId="ad">
    <w:name w:val="Body Text Indent"/>
    <w:basedOn w:val="a"/>
    <w:link w:val="Char3"/>
    <w:rsid w:val="00E429CA"/>
    <w:pPr>
      <w:adjustRightInd w:val="0"/>
      <w:snapToGrid w:val="0"/>
      <w:spacing w:line="560" w:lineRule="exact"/>
      <w:ind w:firstLineChars="200" w:firstLine="480"/>
    </w:pPr>
    <w:rPr>
      <w:rFonts w:eastAsia="方正仿宋简体"/>
      <w:sz w:val="24"/>
      <w:szCs w:val="30"/>
    </w:rPr>
  </w:style>
  <w:style w:type="character" w:customStyle="1" w:styleId="Char3">
    <w:name w:val="正文文本缩进 Char"/>
    <w:basedOn w:val="a0"/>
    <w:link w:val="ad"/>
    <w:rsid w:val="00E429CA"/>
    <w:rPr>
      <w:rFonts w:eastAsia="方正仿宋简体"/>
      <w:kern w:val="2"/>
      <w:sz w:val="24"/>
      <w:szCs w:val="30"/>
    </w:rPr>
  </w:style>
  <w:style w:type="paragraph" w:styleId="20">
    <w:name w:val="Body Text Indent 2"/>
    <w:basedOn w:val="a"/>
    <w:link w:val="2Char0"/>
    <w:rsid w:val="00E429CA"/>
    <w:pPr>
      <w:spacing w:line="360" w:lineRule="auto"/>
      <w:ind w:firstLine="525"/>
    </w:pPr>
    <w:rPr>
      <w:rFonts w:ascii="宋体" w:hAnsi="宋体"/>
      <w:sz w:val="28"/>
      <w:szCs w:val="20"/>
    </w:rPr>
  </w:style>
  <w:style w:type="character" w:customStyle="1" w:styleId="2Char0">
    <w:name w:val="正文文本缩进 2 Char"/>
    <w:basedOn w:val="a0"/>
    <w:link w:val="20"/>
    <w:rsid w:val="00E429CA"/>
    <w:rPr>
      <w:rFonts w:ascii="宋体" w:hAnsi="宋体"/>
      <w:kern w:val="2"/>
      <w:sz w:val="28"/>
    </w:rPr>
  </w:style>
  <w:style w:type="paragraph" w:styleId="30">
    <w:name w:val="Body Text Indent 3"/>
    <w:basedOn w:val="a"/>
    <w:link w:val="3Char0"/>
    <w:rsid w:val="00E429CA"/>
    <w:pPr>
      <w:adjustRightInd w:val="0"/>
      <w:snapToGrid w:val="0"/>
      <w:ind w:firstLineChars="200" w:firstLine="480"/>
    </w:pPr>
    <w:rPr>
      <w:rFonts w:ascii="仿宋_GB2312" w:eastAsia="仿宋_GB2312" w:hAnsi="宋体" w:cs="Arial"/>
      <w:color w:val="000000"/>
      <w:sz w:val="24"/>
    </w:rPr>
  </w:style>
  <w:style w:type="character" w:customStyle="1" w:styleId="3Char0">
    <w:name w:val="正文文本缩进 3 Char"/>
    <w:basedOn w:val="a0"/>
    <w:link w:val="30"/>
    <w:rsid w:val="00E429CA"/>
    <w:rPr>
      <w:rFonts w:ascii="仿宋_GB2312" w:eastAsia="仿宋_GB2312" w:hAnsi="宋体" w:cs="Arial"/>
      <w:color w:val="000000"/>
      <w:kern w:val="2"/>
      <w:sz w:val="24"/>
      <w:szCs w:val="24"/>
    </w:rPr>
  </w:style>
  <w:style w:type="paragraph" w:styleId="11">
    <w:name w:val="toc 1"/>
    <w:basedOn w:val="a"/>
    <w:next w:val="a"/>
    <w:autoRedefine/>
    <w:semiHidden/>
    <w:rsid w:val="00E429CA"/>
  </w:style>
  <w:style w:type="paragraph" w:styleId="21">
    <w:name w:val="toc 2"/>
    <w:basedOn w:val="a"/>
    <w:next w:val="a"/>
    <w:autoRedefine/>
    <w:semiHidden/>
    <w:rsid w:val="00E429CA"/>
    <w:pPr>
      <w:ind w:leftChars="200" w:left="420"/>
    </w:pPr>
  </w:style>
  <w:style w:type="paragraph" w:styleId="31">
    <w:name w:val="toc 3"/>
    <w:basedOn w:val="a"/>
    <w:next w:val="a"/>
    <w:autoRedefine/>
    <w:semiHidden/>
    <w:rsid w:val="00E429CA"/>
    <w:pPr>
      <w:ind w:leftChars="400" w:left="840"/>
    </w:pPr>
  </w:style>
  <w:style w:type="paragraph" w:styleId="4">
    <w:name w:val="toc 4"/>
    <w:basedOn w:val="a"/>
    <w:next w:val="a"/>
    <w:autoRedefine/>
    <w:semiHidden/>
    <w:rsid w:val="00E429CA"/>
    <w:pPr>
      <w:ind w:leftChars="600" w:left="1260"/>
    </w:pPr>
  </w:style>
  <w:style w:type="paragraph" w:styleId="5">
    <w:name w:val="toc 5"/>
    <w:basedOn w:val="a"/>
    <w:next w:val="a"/>
    <w:autoRedefine/>
    <w:semiHidden/>
    <w:rsid w:val="00E429CA"/>
    <w:pPr>
      <w:ind w:leftChars="800" w:left="1680"/>
    </w:pPr>
  </w:style>
  <w:style w:type="paragraph" w:styleId="6">
    <w:name w:val="toc 6"/>
    <w:basedOn w:val="a"/>
    <w:next w:val="a"/>
    <w:autoRedefine/>
    <w:semiHidden/>
    <w:rsid w:val="00E429CA"/>
    <w:pPr>
      <w:ind w:leftChars="1000" w:left="2100"/>
    </w:pPr>
  </w:style>
  <w:style w:type="paragraph" w:styleId="7">
    <w:name w:val="toc 7"/>
    <w:basedOn w:val="a"/>
    <w:next w:val="a"/>
    <w:autoRedefine/>
    <w:semiHidden/>
    <w:rsid w:val="00E429CA"/>
    <w:pPr>
      <w:ind w:leftChars="1200" w:left="2520"/>
    </w:pPr>
  </w:style>
  <w:style w:type="paragraph" w:styleId="8">
    <w:name w:val="toc 8"/>
    <w:basedOn w:val="a"/>
    <w:next w:val="a"/>
    <w:autoRedefine/>
    <w:semiHidden/>
    <w:rsid w:val="00E429CA"/>
    <w:pPr>
      <w:ind w:leftChars="1400" w:left="2940"/>
    </w:pPr>
  </w:style>
  <w:style w:type="paragraph" w:styleId="9">
    <w:name w:val="toc 9"/>
    <w:basedOn w:val="a"/>
    <w:next w:val="a"/>
    <w:autoRedefine/>
    <w:semiHidden/>
    <w:rsid w:val="00E429CA"/>
    <w:pPr>
      <w:ind w:leftChars="1600" w:left="3360"/>
    </w:pPr>
  </w:style>
  <w:style w:type="paragraph" w:styleId="ae">
    <w:name w:val="Balloon Text"/>
    <w:basedOn w:val="a"/>
    <w:link w:val="Char4"/>
    <w:semiHidden/>
    <w:rsid w:val="00E429CA"/>
    <w:rPr>
      <w:sz w:val="18"/>
      <w:szCs w:val="18"/>
    </w:rPr>
  </w:style>
  <w:style w:type="character" w:customStyle="1" w:styleId="Char4">
    <w:name w:val="批注框文本 Char"/>
    <w:basedOn w:val="a0"/>
    <w:link w:val="ae"/>
    <w:semiHidden/>
    <w:rsid w:val="00E429CA"/>
    <w:rPr>
      <w:kern w:val="2"/>
      <w:sz w:val="18"/>
      <w:szCs w:val="18"/>
    </w:rPr>
  </w:style>
  <w:style w:type="paragraph" w:customStyle="1" w:styleId="Char5">
    <w:name w:val="Char"/>
    <w:basedOn w:val="a"/>
    <w:rsid w:val="00E429CA"/>
  </w:style>
  <w:style w:type="paragraph" w:customStyle="1" w:styleId="Char10">
    <w:name w:val="Char1"/>
    <w:basedOn w:val="a"/>
    <w:autoRedefine/>
    <w:rsid w:val="00E429CA"/>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429CA"/>
  </w:style>
  <w:style w:type="character" w:styleId="af">
    <w:name w:val="annotation reference"/>
    <w:basedOn w:val="a0"/>
    <w:semiHidden/>
    <w:rsid w:val="00E429CA"/>
    <w:rPr>
      <w:sz w:val="21"/>
      <w:szCs w:val="21"/>
    </w:rPr>
  </w:style>
  <w:style w:type="paragraph" w:styleId="af0">
    <w:name w:val="annotation text"/>
    <w:basedOn w:val="a"/>
    <w:link w:val="Char6"/>
    <w:semiHidden/>
    <w:rsid w:val="00E429CA"/>
    <w:pPr>
      <w:jc w:val="left"/>
    </w:pPr>
  </w:style>
  <w:style w:type="character" w:customStyle="1" w:styleId="Char6">
    <w:name w:val="批注文字 Char"/>
    <w:basedOn w:val="a0"/>
    <w:link w:val="af0"/>
    <w:semiHidden/>
    <w:rsid w:val="00E429CA"/>
    <w:rPr>
      <w:kern w:val="2"/>
      <w:sz w:val="21"/>
      <w:szCs w:val="24"/>
    </w:rPr>
  </w:style>
  <w:style w:type="paragraph" w:customStyle="1" w:styleId="CharCharCharCharCharCharChar1CharCharCharCharCharChar">
    <w:name w:val="Char Char Char Char Char Char Char1 Char Char Char Char Char Char"/>
    <w:basedOn w:val="a"/>
    <w:rsid w:val="00E429CA"/>
  </w:style>
  <w:style w:type="paragraph" w:customStyle="1" w:styleId="CharChar">
    <w:name w:val="Char Char"/>
    <w:basedOn w:val="a"/>
    <w:rsid w:val="00E429CA"/>
    <w:rPr>
      <w:szCs w:val="20"/>
    </w:rPr>
  </w:style>
  <w:style w:type="paragraph" w:styleId="HTML">
    <w:name w:val="HTML Preformatted"/>
    <w:basedOn w:val="a"/>
    <w:link w:val="HTMLChar"/>
    <w:uiPriority w:val="99"/>
    <w:unhideWhenUsed/>
    <w:rsid w:val="00E429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429CA"/>
    <w:rPr>
      <w:rFonts w:ascii="宋体" w:hAnsi="宋体" w:cs="宋体"/>
      <w:sz w:val="24"/>
      <w:szCs w:val="24"/>
    </w:rPr>
  </w:style>
  <w:style w:type="paragraph" w:styleId="af1">
    <w:name w:val="annotation subject"/>
    <w:basedOn w:val="af0"/>
    <w:next w:val="af0"/>
    <w:link w:val="Char7"/>
    <w:rsid w:val="00E429CA"/>
    <w:rPr>
      <w:b/>
      <w:bCs/>
    </w:rPr>
  </w:style>
  <w:style w:type="character" w:customStyle="1" w:styleId="Char7">
    <w:name w:val="批注主题 Char"/>
    <w:basedOn w:val="Char6"/>
    <w:link w:val="af1"/>
    <w:rsid w:val="00E429CA"/>
    <w:rPr>
      <w:b/>
      <w:bCs/>
      <w:kern w:val="2"/>
      <w:sz w:val="21"/>
      <w:szCs w:val="24"/>
    </w:rPr>
  </w:style>
  <w:style w:type="character" w:styleId="af2">
    <w:name w:val="FollowedHyperlink"/>
    <w:basedOn w:val="a0"/>
    <w:uiPriority w:val="99"/>
    <w:semiHidden/>
    <w:unhideWhenUsed/>
    <w:rsid w:val="00E429CA"/>
    <w:rPr>
      <w:color w:val="800080"/>
      <w:u w:val="single"/>
    </w:rPr>
  </w:style>
  <w:style w:type="paragraph" w:styleId="af3">
    <w:name w:val="Revision"/>
    <w:hidden/>
    <w:uiPriority w:val="99"/>
    <w:semiHidden/>
    <w:rsid w:val="00E429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4625</Words>
  <Characters>26369</Characters>
  <Application>Microsoft Office Word</Application>
  <DocSecurity>0</DocSecurity>
  <Lines>219</Lines>
  <Paragraphs>61</Paragraphs>
  <ScaleCrop>false</ScaleCrop>
  <Company/>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古晓慧0825</dc:creator>
  <cp:lastModifiedBy>古晓慧1109</cp:lastModifiedBy>
  <cp:revision>4</cp:revision>
  <cp:lastPrinted>2015-10-23T06:40:00Z</cp:lastPrinted>
  <dcterms:created xsi:type="dcterms:W3CDTF">2015-11-12T09:53:00Z</dcterms:created>
  <dcterms:modified xsi:type="dcterms:W3CDTF">2015-11-12T10:37:00Z</dcterms:modified>
</cp:coreProperties>
</file>